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3111E" w14:textId="2FA2C323" w:rsidR="00E210A3" w:rsidRDefault="00E210A3" w:rsidP="003266BA">
      <w:pPr>
        <w:spacing w:before="240"/>
        <w:jc w:val="both"/>
        <w:rPr>
          <w:b/>
          <w:sz w:val="22"/>
          <w:szCs w:val="22"/>
        </w:rPr>
      </w:pPr>
      <w:bookmarkStart w:id="0" w:name="_Hlk52989269"/>
      <w:bookmarkStart w:id="1" w:name="_TOC_250116"/>
      <w:bookmarkStart w:id="2" w:name="_Toc57214117"/>
      <w:bookmarkStart w:id="3" w:name="_Toc59724716"/>
      <w:r w:rsidRPr="00D94262">
        <w:rPr>
          <w:b/>
          <w:sz w:val="22"/>
          <w:szCs w:val="22"/>
        </w:rPr>
        <w:t>ПРИЛОЖЕНИЕ №3. ИНФОРМАЦИЯ О ПОРУЧИТЕЛЕ</w:t>
      </w:r>
    </w:p>
    <w:p w14:paraId="1224D45C" w14:textId="29F0188E" w:rsidR="00192B58" w:rsidRDefault="00192B58" w:rsidP="003266BA">
      <w:pPr>
        <w:spacing w:before="240"/>
        <w:jc w:val="both"/>
        <w:rPr>
          <w:b/>
          <w:sz w:val="22"/>
          <w:szCs w:val="22"/>
        </w:rPr>
      </w:pPr>
      <w:r>
        <w:rPr>
          <w:b/>
          <w:sz w:val="22"/>
          <w:szCs w:val="22"/>
        </w:rPr>
        <w:br w:type="page"/>
      </w:r>
    </w:p>
    <w:p w14:paraId="392445C9" w14:textId="6E7C28EE" w:rsidR="003266BA" w:rsidRPr="001B624C" w:rsidRDefault="003266BA" w:rsidP="003266BA">
      <w:pPr>
        <w:spacing w:before="240"/>
        <w:jc w:val="both"/>
        <w:rPr>
          <w:b/>
          <w:sz w:val="22"/>
          <w:szCs w:val="22"/>
        </w:rPr>
      </w:pPr>
      <w:r w:rsidRPr="001B624C">
        <w:rPr>
          <w:b/>
          <w:sz w:val="22"/>
          <w:szCs w:val="22"/>
        </w:rPr>
        <w:lastRenderedPageBreak/>
        <w:t xml:space="preserve">Для </w:t>
      </w:r>
      <w:r w:rsidRPr="00D94262">
        <w:rPr>
          <w:b/>
          <w:sz w:val="22"/>
          <w:szCs w:val="22"/>
        </w:rPr>
        <w:t xml:space="preserve">целей настоящего Приложения </w:t>
      </w:r>
      <w:r w:rsidR="00B638E7" w:rsidRPr="00D94262">
        <w:rPr>
          <w:b/>
          <w:sz w:val="22"/>
          <w:szCs w:val="22"/>
        </w:rPr>
        <w:t xml:space="preserve">ООО </w:t>
      </w:r>
      <w:r w:rsidRPr="00D94262">
        <w:rPr>
          <w:b/>
          <w:sz w:val="22"/>
          <w:szCs w:val="22"/>
        </w:rPr>
        <w:t>«МВМ» далее также именуется «Поручитель», «Компания», «Общество».</w:t>
      </w:r>
    </w:p>
    <w:p w14:paraId="3F96109A" w14:textId="77777777" w:rsidR="003266BA" w:rsidRPr="001B624C" w:rsidRDefault="003266BA" w:rsidP="003266BA">
      <w:pPr>
        <w:widowControl w:val="0"/>
        <w:tabs>
          <w:tab w:val="left" w:leader="dot" w:pos="9757"/>
        </w:tabs>
        <w:spacing w:before="240" w:line="350" w:lineRule="auto"/>
        <w:ind w:left="239" w:right="290" w:firstLine="8"/>
        <w:jc w:val="center"/>
        <w:rPr>
          <w:b/>
          <w:bCs/>
          <w:sz w:val="22"/>
          <w:szCs w:val="22"/>
          <w:lang w:eastAsia="en-US"/>
        </w:rPr>
      </w:pPr>
      <w:r w:rsidRPr="001B624C">
        <w:rPr>
          <w:b/>
          <w:bCs/>
          <w:sz w:val="22"/>
          <w:szCs w:val="22"/>
          <w:lang w:eastAsia="en-US"/>
        </w:rPr>
        <w:t xml:space="preserve">ОГЛАВЛЕНИЕ </w:t>
      </w:r>
    </w:p>
    <w:p w14:paraId="6626BAB1" w14:textId="4E8CD2BB" w:rsidR="00931FE6" w:rsidRDefault="003266BA" w:rsidP="00931FE6">
      <w:pPr>
        <w:pStyle w:val="11"/>
        <w:tabs>
          <w:tab w:val="right" w:leader="dot" w:pos="10450"/>
        </w:tabs>
        <w:jc w:val="both"/>
        <w:rPr>
          <w:rFonts w:asciiTheme="minorHAnsi" w:eastAsiaTheme="minorEastAsia" w:hAnsiTheme="minorHAnsi" w:cstheme="minorBidi"/>
          <w:b w:val="0"/>
          <w:bCs w:val="0"/>
          <w:noProof/>
          <w:lang w:eastAsia="ru-RU"/>
        </w:rPr>
      </w:pPr>
      <w:r w:rsidRPr="001B624C">
        <w:fldChar w:fldCharType="begin"/>
      </w:r>
      <w:r w:rsidRPr="001B624C">
        <w:instrText xml:space="preserve"> TOC \o "1-3" \h \z \u </w:instrText>
      </w:r>
      <w:r w:rsidRPr="001B624C">
        <w:fldChar w:fldCharType="separate"/>
      </w:r>
      <w:hyperlink w:anchor="_Toc64534173" w:history="1">
        <w:r w:rsidR="00931FE6" w:rsidRPr="00D462FB">
          <w:rPr>
            <w:rStyle w:val="af1"/>
            <w:noProof/>
          </w:rPr>
          <w:t>Раздел I. СВЕДЕНИЯ О БАНКОВСКИХ СЧЕТАХ, ОБ АУДИТОРЕ (АУДИТОРСКОЙ ОРГАНИЗАЦИИ), ОЦЕНЩИКЕ И О ФИНАНСОВОМ КОНСУЛЬТАНТЕ ПОРУЧИТЕЛЯ, А ТАКЖЕ ОБ ИНЫХ ЛИЦАХ, ПОДПИСАВШИХ ПРОСПЕКТ ЦЕННЫХ БУМАГ</w:t>
        </w:r>
        <w:r w:rsidR="00931FE6">
          <w:rPr>
            <w:noProof/>
            <w:webHidden/>
          </w:rPr>
          <w:tab/>
        </w:r>
        <w:r w:rsidR="00931FE6">
          <w:rPr>
            <w:noProof/>
            <w:webHidden/>
          </w:rPr>
          <w:fldChar w:fldCharType="begin"/>
        </w:r>
        <w:r w:rsidR="00931FE6">
          <w:rPr>
            <w:noProof/>
            <w:webHidden/>
          </w:rPr>
          <w:instrText xml:space="preserve"> PAGEREF _Toc64534173 \h </w:instrText>
        </w:r>
        <w:r w:rsidR="00931FE6">
          <w:rPr>
            <w:noProof/>
            <w:webHidden/>
          </w:rPr>
        </w:r>
        <w:r w:rsidR="00931FE6">
          <w:rPr>
            <w:noProof/>
            <w:webHidden/>
          </w:rPr>
          <w:fldChar w:fldCharType="separate"/>
        </w:r>
        <w:r w:rsidR="008D613D">
          <w:rPr>
            <w:noProof/>
            <w:webHidden/>
          </w:rPr>
          <w:t>161</w:t>
        </w:r>
        <w:r w:rsidR="00931FE6">
          <w:rPr>
            <w:noProof/>
            <w:webHidden/>
          </w:rPr>
          <w:fldChar w:fldCharType="end"/>
        </w:r>
      </w:hyperlink>
    </w:p>
    <w:p w14:paraId="76D50A44" w14:textId="5A3FD38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4" w:history="1">
        <w:r w:rsidR="00931FE6" w:rsidRPr="00D462FB">
          <w:rPr>
            <w:rStyle w:val="af1"/>
            <w:noProof/>
          </w:rPr>
          <w:t>Раздел II. ОСНОВНАЯ ИНФОРМАЦИЯ О ФИНАНСОВО-ЭКОНОМИЧЕСКОМ СОСТОЯНИИ ПОРУЧИТЕЛЯ</w:t>
        </w:r>
        <w:r w:rsidR="00931FE6">
          <w:rPr>
            <w:noProof/>
            <w:webHidden/>
          </w:rPr>
          <w:tab/>
        </w:r>
        <w:r w:rsidR="00931FE6">
          <w:rPr>
            <w:noProof/>
            <w:webHidden/>
          </w:rPr>
          <w:fldChar w:fldCharType="begin"/>
        </w:r>
        <w:r w:rsidR="00931FE6">
          <w:rPr>
            <w:noProof/>
            <w:webHidden/>
          </w:rPr>
          <w:instrText xml:space="preserve"> PAGEREF _Toc64534174 \h </w:instrText>
        </w:r>
        <w:r w:rsidR="00931FE6">
          <w:rPr>
            <w:noProof/>
            <w:webHidden/>
          </w:rPr>
        </w:r>
        <w:r w:rsidR="00931FE6">
          <w:rPr>
            <w:noProof/>
            <w:webHidden/>
          </w:rPr>
          <w:fldChar w:fldCharType="separate"/>
        </w:r>
        <w:r w:rsidR="008D613D">
          <w:rPr>
            <w:noProof/>
            <w:webHidden/>
          </w:rPr>
          <w:t>162</w:t>
        </w:r>
        <w:r w:rsidR="00931FE6">
          <w:rPr>
            <w:noProof/>
            <w:webHidden/>
          </w:rPr>
          <w:fldChar w:fldCharType="end"/>
        </w:r>
      </w:hyperlink>
    </w:p>
    <w:p w14:paraId="65F7B71B" w14:textId="5E66B1E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5" w:history="1">
        <w:r w:rsidR="00931FE6" w:rsidRPr="00D462FB">
          <w:rPr>
            <w:rStyle w:val="af1"/>
            <w:noProof/>
          </w:rPr>
          <w:t>2.1.</w:t>
        </w:r>
        <w:r w:rsidR="00931FE6">
          <w:rPr>
            <w:rFonts w:asciiTheme="minorHAnsi" w:eastAsiaTheme="minorEastAsia" w:hAnsiTheme="minorHAnsi" w:cstheme="minorBidi"/>
            <w:b w:val="0"/>
            <w:bCs w:val="0"/>
            <w:noProof/>
            <w:lang w:eastAsia="ru-RU"/>
          </w:rPr>
          <w:tab/>
        </w:r>
        <w:r w:rsidR="00931FE6" w:rsidRPr="00D462FB">
          <w:rPr>
            <w:rStyle w:val="af1"/>
            <w:noProof/>
          </w:rPr>
          <w:t>Показатели финансово-экономической деятельности Поручителя</w:t>
        </w:r>
        <w:r w:rsidR="00931FE6">
          <w:rPr>
            <w:noProof/>
            <w:webHidden/>
          </w:rPr>
          <w:tab/>
        </w:r>
        <w:r w:rsidR="00931FE6">
          <w:rPr>
            <w:noProof/>
            <w:webHidden/>
          </w:rPr>
          <w:fldChar w:fldCharType="begin"/>
        </w:r>
        <w:r w:rsidR="00931FE6">
          <w:rPr>
            <w:noProof/>
            <w:webHidden/>
          </w:rPr>
          <w:instrText xml:space="preserve"> PAGEREF _Toc64534175 \h </w:instrText>
        </w:r>
        <w:r w:rsidR="00931FE6">
          <w:rPr>
            <w:noProof/>
            <w:webHidden/>
          </w:rPr>
        </w:r>
        <w:r w:rsidR="00931FE6">
          <w:rPr>
            <w:noProof/>
            <w:webHidden/>
          </w:rPr>
          <w:fldChar w:fldCharType="separate"/>
        </w:r>
        <w:r w:rsidR="008D613D">
          <w:rPr>
            <w:noProof/>
            <w:webHidden/>
          </w:rPr>
          <w:t>162</w:t>
        </w:r>
        <w:r w:rsidR="00931FE6">
          <w:rPr>
            <w:noProof/>
            <w:webHidden/>
          </w:rPr>
          <w:fldChar w:fldCharType="end"/>
        </w:r>
      </w:hyperlink>
    </w:p>
    <w:p w14:paraId="6B386FEE" w14:textId="0928CC9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6" w:history="1">
        <w:r w:rsidR="00931FE6" w:rsidRPr="00D462FB">
          <w:rPr>
            <w:rStyle w:val="af1"/>
            <w:noProof/>
          </w:rPr>
          <w:t>2.2.</w:t>
        </w:r>
        <w:r w:rsidR="00931FE6">
          <w:rPr>
            <w:rFonts w:asciiTheme="minorHAnsi" w:eastAsiaTheme="minorEastAsia" w:hAnsiTheme="minorHAnsi" w:cstheme="minorBidi"/>
            <w:b w:val="0"/>
            <w:bCs w:val="0"/>
            <w:noProof/>
            <w:lang w:eastAsia="ru-RU"/>
          </w:rPr>
          <w:tab/>
        </w:r>
        <w:r w:rsidR="00931FE6" w:rsidRPr="00D462FB">
          <w:rPr>
            <w:rStyle w:val="af1"/>
            <w:noProof/>
          </w:rPr>
          <w:t>Рыночная капитализация Поручителя</w:t>
        </w:r>
        <w:r w:rsidR="00931FE6">
          <w:rPr>
            <w:noProof/>
            <w:webHidden/>
          </w:rPr>
          <w:tab/>
        </w:r>
        <w:r w:rsidR="00931FE6">
          <w:rPr>
            <w:noProof/>
            <w:webHidden/>
          </w:rPr>
          <w:fldChar w:fldCharType="begin"/>
        </w:r>
        <w:r w:rsidR="00931FE6">
          <w:rPr>
            <w:noProof/>
            <w:webHidden/>
          </w:rPr>
          <w:instrText xml:space="preserve"> PAGEREF _Toc64534176 \h </w:instrText>
        </w:r>
        <w:r w:rsidR="00931FE6">
          <w:rPr>
            <w:noProof/>
            <w:webHidden/>
          </w:rPr>
        </w:r>
        <w:r w:rsidR="00931FE6">
          <w:rPr>
            <w:noProof/>
            <w:webHidden/>
          </w:rPr>
          <w:fldChar w:fldCharType="separate"/>
        </w:r>
        <w:r w:rsidR="008D613D">
          <w:rPr>
            <w:noProof/>
            <w:webHidden/>
          </w:rPr>
          <w:t>164</w:t>
        </w:r>
        <w:r w:rsidR="00931FE6">
          <w:rPr>
            <w:noProof/>
            <w:webHidden/>
          </w:rPr>
          <w:fldChar w:fldCharType="end"/>
        </w:r>
      </w:hyperlink>
    </w:p>
    <w:p w14:paraId="6F2AF797" w14:textId="1B1337B9"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7" w:history="1">
        <w:r w:rsidR="00931FE6" w:rsidRPr="00D462FB">
          <w:rPr>
            <w:rStyle w:val="af1"/>
            <w:noProof/>
          </w:rPr>
          <w:t>2.3.</w:t>
        </w:r>
        <w:r w:rsidR="00931FE6">
          <w:rPr>
            <w:rFonts w:asciiTheme="minorHAnsi" w:eastAsiaTheme="minorEastAsia" w:hAnsiTheme="minorHAnsi" w:cstheme="minorBidi"/>
            <w:b w:val="0"/>
            <w:bCs w:val="0"/>
            <w:noProof/>
            <w:lang w:eastAsia="ru-RU"/>
          </w:rPr>
          <w:tab/>
        </w:r>
        <w:r w:rsidR="00931FE6" w:rsidRPr="00D462FB">
          <w:rPr>
            <w:rStyle w:val="af1"/>
            <w:noProof/>
          </w:rPr>
          <w:t>Обязательства Поручителя</w:t>
        </w:r>
        <w:r w:rsidR="00931FE6">
          <w:rPr>
            <w:noProof/>
            <w:webHidden/>
          </w:rPr>
          <w:tab/>
        </w:r>
        <w:r w:rsidR="00931FE6">
          <w:rPr>
            <w:noProof/>
            <w:webHidden/>
          </w:rPr>
          <w:fldChar w:fldCharType="begin"/>
        </w:r>
        <w:r w:rsidR="00931FE6">
          <w:rPr>
            <w:noProof/>
            <w:webHidden/>
          </w:rPr>
          <w:instrText xml:space="preserve"> PAGEREF _Toc64534177 \h </w:instrText>
        </w:r>
        <w:r w:rsidR="00931FE6">
          <w:rPr>
            <w:noProof/>
            <w:webHidden/>
          </w:rPr>
        </w:r>
        <w:r w:rsidR="00931FE6">
          <w:rPr>
            <w:noProof/>
            <w:webHidden/>
          </w:rPr>
          <w:fldChar w:fldCharType="separate"/>
        </w:r>
        <w:r w:rsidR="008D613D">
          <w:rPr>
            <w:noProof/>
            <w:webHidden/>
          </w:rPr>
          <w:t>164</w:t>
        </w:r>
        <w:r w:rsidR="00931FE6">
          <w:rPr>
            <w:noProof/>
            <w:webHidden/>
          </w:rPr>
          <w:fldChar w:fldCharType="end"/>
        </w:r>
      </w:hyperlink>
    </w:p>
    <w:p w14:paraId="5E695F0E" w14:textId="779487F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8" w:history="1">
        <w:r w:rsidR="00931FE6" w:rsidRPr="00D462FB">
          <w:rPr>
            <w:rStyle w:val="af1"/>
            <w:noProof/>
          </w:rPr>
          <w:t>2.3.1</w:t>
        </w:r>
        <w:r w:rsidR="00931FE6">
          <w:rPr>
            <w:rFonts w:asciiTheme="minorHAnsi" w:eastAsiaTheme="minorEastAsia" w:hAnsiTheme="minorHAnsi" w:cstheme="minorBidi"/>
            <w:b w:val="0"/>
            <w:bCs w:val="0"/>
            <w:noProof/>
            <w:lang w:eastAsia="ru-RU"/>
          </w:rPr>
          <w:tab/>
        </w:r>
        <w:r w:rsidR="00931FE6" w:rsidRPr="00D462FB">
          <w:rPr>
            <w:rStyle w:val="af1"/>
            <w:noProof/>
          </w:rPr>
          <w:t>Заемные средства и кредиторская</w:t>
        </w:r>
        <w:r w:rsidR="00931FE6" w:rsidRPr="00D462FB">
          <w:rPr>
            <w:rStyle w:val="af1"/>
            <w:noProof/>
            <w:spacing w:val="1"/>
          </w:rPr>
          <w:t xml:space="preserve"> </w:t>
        </w:r>
        <w:r w:rsidR="00931FE6" w:rsidRPr="00D462FB">
          <w:rPr>
            <w:rStyle w:val="af1"/>
            <w:noProof/>
          </w:rPr>
          <w:t>задолженность</w:t>
        </w:r>
        <w:r w:rsidR="00931FE6">
          <w:rPr>
            <w:noProof/>
            <w:webHidden/>
          </w:rPr>
          <w:tab/>
        </w:r>
        <w:r w:rsidR="00931FE6">
          <w:rPr>
            <w:noProof/>
            <w:webHidden/>
          </w:rPr>
          <w:fldChar w:fldCharType="begin"/>
        </w:r>
        <w:r w:rsidR="00931FE6">
          <w:rPr>
            <w:noProof/>
            <w:webHidden/>
          </w:rPr>
          <w:instrText xml:space="preserve"> PAGEREF _Toc64534178 \h </w:instrText>
        </w:r>
        <w:r w:rsidR="00931FE6">
          <w:rPr>
            <w:noProof/>
            <w:webHidden/>
          </w:rPr>
        </w:r>
        <w:r w:rsidR="00931FE6">
          <w:rPr>
            <w:noProof/>
            <w:webHidden/>
          </w:rPr>
          <w:fldChar w:fldCharType="separate"/>
        </w:r>
        <w:r w:rsidR="008D613D">
          <w:rPr>
            <w:noProof/>
            <w:webHidden/>
          </w:rPr>
          <w:t>164</w:t>
        </w:r>
        <w:r w:rsidR="00931FE6">
          <w:rPr>
            <w:noProof/>
            <w:webHidden/>
          </w:rPr>
          <w:fldChar w:fldCharType="end"/>
        </w:r>
      </w:hyperlink>
    </w:p>
    <w:p w14:paraId="0B707807" w14:textId="0DA622B0"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79" w:history="1">
        <w:r w:rsidR="00931FE6" w:rsidRPr="00D462FB">
          <w:rPr>
            <w:rStyle w:val="af1"/>
            <w:noProof/>
          </w:rPr>
          <w:t>2.3.2</w:t>
        </w:r>
        <w:r w:rsidR="00931FE6">
          <w:rPr>
            <w:rFonts w:asciiTheme="minorHAnsi" w:eastAsiaTheme="minorEastAsia" w:hAnsiTheme="minorHAnsi" w:cstheme="minorBidi"/>
            <w:b w:val="0"/>
            <w:bCs w:val="0"/>
            <w:noProof/>
            <w:lang w:eastAsia="ru-RU"/>
          </w:rPr>
          <w:tab/>
        </w:r>
        <w:r w:rsidR="00931FE6" w:rsidRPr="00D462FB">
          <w:rPr>
            <w:rStyle w:val="af1"/>
            <w:noProof/>
          </w:rPr>
          <w:t>Кредитная история Поручителя</w:t>
        </w:r>
        <w:r w:rsidR="00931FE6">
          <w:rPr>
            <w:noProof/>
            <w:webHidden/>
          </w:rPr>
          <w:tab/>
        </w:r>
        <w:r w:rsidR="00931FE6">
          <w:rPr>
            <w:noProof/>
            <w:webHidden/>
          </w:rPr>
          <w:fldChar w:fldCharType="begin"/>
        </w:r>
        <w:r w:rsidR="00931FE6">
          <w:rPr>
            <w:noProof/>
            <w:webHidden/>
          </w:rPr>
          <w:instrText xml:space="preserve"> PAGEREF _Toc64534179 \h </w:instrText>
        </w:r>
        <w:r w:rsidR="00931FE6">
          <w:rPr>
            <w:noProof/>
            <w:webHidden/>
          </w:rPr>
        </w:r>
        <w:r w:rsidR="00931FE6">
          <w:rPr>
            <w:noProof/>
            <w:webHidden/>
          </w:rPr>
          <w:fldChar w:fldCharType="separate"/>
        </w:r>
        <w:r w:rsidR="008D613D">
          <w:rPr>
            <w:noProof/>
            <w:webHidden/>
          </w:rPr>
          <w:t>168</w:t>
        </w:r>
        <w:r w:rsidR="00931FE6">
          <w:rPr>
            <w:noProof/>
            <w:webHidden/>
          </w:rPr>
          <w:fldChar w:fldCharType="end"/>
        </w:r>
      </w:hyperlink>
    </w:p>
    <w:p w14:paraId="74B95325" w14:textId="0163706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0" w:history="1">
        <w:r w:rsidR="00931FE6" w:rsidRPr="00D462FB">
          <w:rPr>
            <w:rStyle w:val="af1"/>
            <w:noProof/>
          </w:rPr>
          <w:t>2.3.3</w:t>
        </w:r>
        <w:r w:rsidR="00931FE6">
          <w:rPr>
            <w:rFonts w:asciiTheme="minorHAnsi" w:eastAsiaTheme="minorEastAsia" w:hAnsiTheme="minorHAnsi" w:cstheme="minorBidi"/>
            <w:b w:val="0"/>
            <w:bCs w:val="0"/>
            <w:noProof/>
            <w:lang w:eastAsia="ru-RU"/>
          </w:rPr>
          <w:tab/>
        </w:r>
        <w:r w:rsidR="00931FE6" w:rsidRPr="00D462FB">
          <w:rPr>
            <w:rStyle w:val="af1"/>
            <w:noProof/>
          </w:rPr>
          <w:t>Обязательства Поручителя из предоставленного им обеспечения</w:t>
        </w:r>
        <w:r w:rsidR="00931FE6">
          <w:rPr>
            <w:noProof/>
            <w:webHidden/>
          </w:rPr>
          <w:tab/>
        </w:r>
        <w:r w:rsidR="00931FE6">
          <w:rPr>
            <w:noProof/>
            <w:webHidden/>
          </w:rPr>
          <w:fldChar w:fldCharType="begin"/>
        </w:r>
        <w:r w:rsidR="00931FE6">
          <w:rPr>
            <w:noProof/>
            <w:webHidden/>
          </w:rPr>
          <w:instrText xml:space="preserve"> PAGEREF _Toc64534180 \h </w:instrText>
        </w:r>
        <w:r w:rsidR="00931FE6">
          <w:rPr>
            <w:noProof/>
            <w:webHidden/>
          </w:rPr>
        </w:r>
        <w:r w:rsidR="00931FE6">
          <w:rPr>
            <w:noProof/>
            <w:webHidden/>
          </w:rPr>
          <w:fldChar w:fldCharType="separate"/>
        </w:r>
        <w:r w:rsidR="008D613D">
          <w:rPr>
            <w:noProof/>
            <w:webHidden/>
          </w:rPr>
          <w:t>171</w:t>
        </w:r>
        <w:r w:rsidR="00931FE6">
          <w:rPr>
            <w:noProof/>
            <w:webHidden/>
          </w:rPr>
          <w:fldChar w:fldCharType="end"/>
        </w:r>
      </w:hyperlink>
    </w:p>
    <w:p w14:paraId="04B7B1E6" w14:textId="4755599A"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1" w:history="1">
        <w:r w:rsidR="00931FE6" w:rsidRPr="00D462FB">
          <w:rPr>
            <w:rStyle w:val="af1"/>
            <w:noProof/>
          </w:rPr>
          <w:t>2.3.4</w:t>
        </w:r>
        <w:r w:rsidR="00931FE6">
          <w:rPr>
            <w:rFonts w:asciiTheme="minorHAnsi" w:eastAsiaTheme="minorEastAsia" w:hAnsiTheme="minorHAnsi" w:cstheme="minorBidi"/>
            <w:b w:val="0"/>
            <w:bCs w:val="0"/>
            <w:noProof/>
            <w:lang w:eastAsia="ru-RU"/>
          </w:rPr>
          <w:tab/>
        </w:r>
        <w:r w:rsidR="00931FE6" w:rsidRPr="00D462FB">
          <w:rPr>
            <w:rStyle w:val="af1"/>
            <w:noProof/>
          </w:rPr>
          <w:t>Прочие обязательства Поручителя</w:t>
        </w:r>
        <w:r w:rsidR="00931FE6">
          <w:rPr>
            <w:noProof/>
            <w:webHidden/>
          </w:rPr>
          <w:tab/>
        </w:r>
        <w:r w:rsidR="00931FE6">
          <w:rPr>
            <w:noProof/>
            <w:webHidden/>
          </w:rPr>
          <w:fldChar w:fldCharType="begin"/>
        </w:r>
        <w:r w:rsidR="00931FE6">
          <w:rPr>
            <w:noProof/>
            <w:webHidden/>
          </w:rPr>
          <w:instrText xml:space="preserve"> PAGEREF _Toc64534181 \h </w:instrText>
        </w:r>
        <w:r w:rsidR="00931FE6">
          <w:rPr>
            <w:noProof/>
            <w:webHidden/>
          </w:rPr>
        </w:r>
        <w:r w:rsidR="00931FE6">
          <w:rPr>
            <w:noProof/>
            <w:webHidden/>
          </w:rPr>
          <w:fldChar w:fldCharType="separate"/>
        </w:r>
        <w:r w:rsidR="008D613D">
          <w:rPr>
            <w:noProof/>
            <w:webHidden/>
          </w:rPr>
          <w:t>176</w:t>
        </w:r>
        <w:r w:rsidR="00931FE6">
          <w:rPr>
            <w:noProof/>
            <w:webHidden/>
          </w:rPr>
          <w:fldChar w:fldCharType="end"/>
        </w:r>
      </w:hyperlink>
    </w:p>
    <w:p w14:paraId="163076FC" w14:textId="396B5BB1"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2" w:history="1">
        <w:r w:rsidR="00931FE6" w:rsidRPr="00D462FB">
          <w:rPr>
            <w:rStyle w:val="af1"/>
            <w:noProof/>
          </w:rPr>
          <w:t>2.4.</w:t>
        </w:r>
        <w:r w:rsidR="00931FE6">
          <w:rPr>
            <w:rFonts w:asciiTheme="minorHAnsi" w:eastAsiaTheme="minorEastAsia" w:hAnsiTheme="minorHAnsi" w:cstheme="minorBidi"/>
            <w:b w:val="0"/>
            <w:bCs w:val="0"/>
            <w:noProof/>
            <w:lang w:eastAsia="ru-RU"/>
          </w:rPr>
          <w:tab/>
        </w:r>
        <w:r w:rsidR="00931FE6" w:rsidRPr="00D462FB">
          <w:rPr>
            <w:rStyle w:val="af1"/>
            <w:noProof/>
          </w:rPr>
          <w:t>Цели эмиссии и направления использования средств, полученных в результате размещения эмиссионных ценных бумаг</w:t>
        </w:r>
        <w:r w:rsidR="00931FE6">
          <w:rPr>
            <w:noProof/>
            <w:webHidden/>
          </w:rPr>
          <w:tab/>
        </w:r>
        <w:r w:rsidR="00931FE6">
          <w:rPr>
            <w:noProof/>
            <w:webHidden/>
          </w:rPr>
          <w:fldChar w:fldCharType="begin"/>
        </w:r>
        <w:r w:rsidR="00931FE6">
          <w:rPr>
            <w:noProof/>
            <w:webHidden/>
          </w:rPr>
          <w:instrText xml:space="preserve"> PAGEREF _Toc64534182 \h </w:instrText>
        </w:r>
        <w:r w:rsidR="00931FE6">
          <w:rPr>
            <w:noProof/>
            <w:webHidden/>
          </w:rPr>
        </w:r>
        <w:r w:rsidR="00931FE6">
          <w:rPr>
            <w:noProof/>
            <w:webHidden/>
          </w:rPr>
          <w:fldChar w:fldCharType="separate"/>
        </w:r>
        <w:r w:rsidR="008D613D">
          <w:rPr>
            <w:noProof/>
            <w:webHidden/>
          </w:rPr>
          <w:t>176</w:t>
        </w:r>
        <w:r w:rsidR="00931FE6">
          <w:rPr>
            <w:noProof/>
            <w:webHidden/>
          </w:rPr>
          <w:fldChar w:fldCharType="end"/>
        </w:r>
      </w:hyperlink>
    </w:p>
    <w:p w14:paraId="5C515E63" w14:textId="0A61E90D"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3" w:history="1">
        <w:r w:rsidR="00931FE6" w:rsidRPr="00D462FB">
          <w:rPr>
            <w:rStyle w:val="af1"/>
            <w:noProof/>
          </w:rPr>
          <w:t>2.5.</w:t>
        </w:r>
        <w:r w:rsidR="00931FE6">
          <w:rPr>
            <w:rFonts w:asciiTheme="minorHAnsi" w:eastAsiaTheme="minorEastAsia" w:hAnsiTheme="minorHAnsi" w:cstheme="minorBidi"/>
            <w:b w:val="0"/>
            <w:bCs w:val="0"/>
            <w:noProof/>
            <w:lang w:eastAsia="ru-RU"/>
          </w:rPr>
          <w:tab/>
        </w:r>
        <w:r w:rsidR="00931FE6" w:rsidRPr="00D462FB">
          <w:rPr>
            <w:rStyle w:val="af1"/>
            <w:noProof/>
          </w:rPr>
          <w:t>Риски, связанные с приобретением размещаемых эмиссионных ценных бумаг</w:t>
        </w:r>
        <w:r w:rsidR="00931FE6">
          <w:rPr>
            <w:noProof/>
            <w:webHidden/>
          </w:rPr>
          <w:tab/>
        </w:r>
        <w:r w:rsidR="00931FE6">
          <w:rPr>
            <w:noProof/>
            <w:webHidden/>
          </w:rPr>
          <w:fldChar w:fldCharType="begin"/>
        </w:r>
        <w:r w:rsidR="00931FE6">
          <w:rPr>
            <w:noProof/>
            <w:webHidden/>
          </w:rPr>
          <w:instrText xml:space="preserve"> PAGEREF _Toc64534183 \h </w:instrText>
        </w:r>
        <w:r w:rsidR="00931FE6">
          <w:rPr>
            <w:noProof/>
            <w:webHidden/>
          </w:rPr>
        </w:r>
        <w:r w:rsidR="00931FE6">
          <w:rPr>
            <w:noProof/>
            <w:webHidden/>
          </w:rPr>
          <w:fldChar w:fldCharType="separate"/>
        </w:r>
        <w:r w:rsidR="008D613D">
          <w:rPr>
            <w:noProof/>
            <w:webHidden/>
          </w:rPr>
          <w:t>176</w:t>
        </w:r>
        <w:r w:rsidR="00931FE6">
          <w:rPr>
            <w:noProof/>
            <w:webHidden/>
          </w:rPr>
          <w:fldChar w:fldCharType="end"/>
        </w:r>
      </w:hyperlink>
    </w:p>
    <w:p w14:paraId="389EE8B0" w14:textId="62D8B63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4" w:history="1">
        <w:r w:rsidR="00931FE6" w:rsidRPr="00D462FB">
          <w:rPr>
            <w:rStyle w:val="af1"/>
            <w:noProof/>
          </w:rPr>
          <w:t>2.5.1.</w:t>
        </w:r>
        <w:r w:rsidR="00931FE6">
          <w:rPr>
            <w:rFonts w:asciiTheme="minorHAnsi" w:eastAsiaTheme="minorEastAsia" w:hAnsiTheme="minorHAnsi" w:cstheme="minorBidi"/>
            <w:b w:val="0"/>
            <w:bCs w:val="0"/>
            <w:noProof/>
            <w:lang w:eastAsia="ru-RU"/>
          </w:rPr>
          <w:tab/>
        </w:r>
        <w:r w:rsidR="00931FE6" w:rsidRPr="00D462FB">
          <w:rPr>
            <w:rStyle w:val="af1"/>
            <w:noProof/>
          </w:rPr>
          <w:t>Отраслевые</w:t>
        </w:r>
        <w:r w:rsidR="00931FE6" w:rsidRPr="00D462FB">
          <w:rPr>
            <w:rStyle w:val="af1"/>
            <w:noProof/>
            <w:spacing w:val="-1"/>
          </w:rPr>
          <w:t xml:space="preserve"> </w:t>
        </w:r>
        <w:r w:rsidR="00931FE6" w:rsidRPr="00D462FB">
          <w:rPr>
            <w:rStyle w:val="af1"/>
            <w:noProof/>
          </w:rPr>
          <w:t>риски</w:t>
        </w:r>
        <w:r w:rsidR="00931FE6">
          <w:rPr>
            <w:noProof/>
            <w:webHidden/>
          </w:rPr>
          <w:tab/>
        </w:r>
        <w:r w:rsidR="00931FE6">
          <w:rPr>
            <w:noProof/>
            <w:webHidden/>
          </w:rPr>
          <w:fldChar w:fldCharType="begin"/>
        </w:r>
        <w:r w:rsidR="00931FE6">
          <w:rPr>
            <w:noProof/>
            <w:webHidden/>
          </w:rPr>
          <w:instrText xml:space="preserve"> PAGEREF _Toc64534184 \h </w:instrText>
        </w:r>
        <w:r w:rsidR="00931FE6">
          <w:rPr>
            <w:noProof/>
            <w:webHidden/>
          </w:rPr>
        </w:r>
        <w:r w:rsidR="00931FE6">
          <w:rPr>
            <w:noProof/>
            <w:webHidden/>
          </w:rPr>
          <w:fldChar w:fldCharType="separate"/>
        </w:r>
        <w:r w:rsidR="008D613D">
          <w:rPr>
            <w:noProof/>
            <w:webHidden/>
          </w:rPr>
          <w:t>177</w:t>
        </w:r>
        <w:r w:rsidR="00931FE6">
          <w:rPr>
            <w:noProof/>
            <w:webHidden/>
          </w:rPr>
          <w:fldChar w:fldCharType="end"/>
        </w:r>
      </w:hyperlink>
    </w:p>
    <w:p w14:paraId="435170EB" w14:textId="13A309FA"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5" w:history="1">
        <w:r w:rsidR="00931FE6" w:rsidRPr="00D462FB">
          <w:rPr>
            <w:rStyle w:val="af1"/>
            <w:noProof/>
          </w:rPr>
          <w:t>2.5.2.</w:t>
        </w:r>
        <w:r w:rsidR="00931FE6">
          <w:rPr>
            <w:rFonts w:asciiTheme="minorHAnsi" w:eastAsiaTheme="minorEastAsia" w:hAnsiTheme="minorHAnsi" w:cstheme="minorBidi"/>
            <w:b w:val="0"/>
            <w:bCs w:val="0"/>
            <w:noProof/>
            <w:lang w:eastAsia="ru-RU"/>
          </w:rPr>
          <w:tab/>
        </w:r>
        <w:r w:rsidR="00931FE6" w:rsidRPr="00D462FB">
          <w:rPr>
            <w:rStyle w:val="af1"/>
            <w:noProof/>
          </w:rPr>
          <w:t>Страновые и региональные риски</w:t>
        </w:r>
        <w:r w:rsidR="00931FE6">
          <w:rPr>
            <w:noProof/>
            <w:webHidden/>
          </w:rPr>
          <w:tab/>
        </w:r>
        <w:r w:rsidR="00931FE6">
          <w:rPr>
            <w:noProof/>
            <w:webHidden/>
          </w:rPr>
          <w:fldChar w:fldCharType="begin"/>
        </w:r>
        <w:r w:rsidR="00931FE6">
          <w:rPr>
            <w:noProof/>
            <w:webHidden/>
          </w:rPr>
          <w:instrText xml:space="preserve"> PAGEREF _Toc64534185 \h </w:instrText>
        </w:r>
        <w:r w:rsidR="00931FE6">
          <w:rPr>
            <w:noProof/>
            <w:webHidden/>
          </w:rPr>
        </w:r>
        <w:r w:rsidR="00931FE6">
          <w:rPr>
            <w:noProof/>
            <w:webHidden/>
          </w:rPr>
          <w:fldChar w:fldCharType="separate"/>
        </w:r>
        <w:r w:rsidR="008D613D">
          <w:rPr>
            <w:noProof/>
            <w:webHidden/>
          </w:rPr>
          <w:t>179</w:t>
        </w:r>
        <w:r w:rsidR="00931FE6">
          <w:rPr>
            <w:noProof/>
            <w:webHidden/>
          </w:rPr>
          <w:fldChar w:fldCharType="end"/>
        </w:r>
      </w:hyperlink>
    </w:p>
    <w:p w14:paraId="2665BE11" w14:textId="7050EFF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6" w:history="1">
        <w:r w:rsidR="00931FE6" w:rsidRPr="00D462FB">
          <w:rPr>
            <w:rStyle w:val="af1"/>
            <w:noProof/>
          </w:rPr>
          <w:t>2.5.3.</w:t>
        </w:r>
        <w:r w:rsidR="00931FE6">
          <w:rPr>
            <w:rFonts w:asciiTheme="minorHAnsi" w:eastAsiaTheme="minorEastAsia" w:hAnsiTheme="minorHAnsi" w:cstheme="minorBidi"/>
            <w:b w:val="0"/>
            <w:bCs w:val="0"/>
            <w:noProof/>
            <w:lang w:eastAsia="ru-RU"/>
          </w:rPr>
          <w:tab/>
        </w:r>
        <w:r w:rsidR="00931FE6" w:rsidRPr="00D462FB">
          <w:rPr>
            <w:rStyle w:val="af1"/>
            <w:noProof/>
          </w:rPr>
          <w:t>Финансовые риски</w:t>
        </w:r>
        <w:r w:rsidR="00931FE6">
          <w:rPr>
            <w:noProof/>
            <w:webHidden/>
          </w:rPr>
          <w:tab/>
        </w:r>
        <w:r w:rsidR="00931FE6">
          <w:rPr>
            <w:noProof/>
            <w:webHidden/>
          </w:rPr>
          <w:fldChar w:fldCharType="begin"/>
        </w:r>
        <w:r w:rsidR="00931FE6">
          <w:rPr>
            <w:noProof/>
            <w:webHidden/>
          </w:rPr>
          <w:instrText xml:space="preserve"> PAGEREF _Toc64534186 \h </w:instrText>
        </w:r>
        <w:r w:rsidR="00931FE6">
          <w:rPr>
            <w:noProof/>
            <w:webHidden/>
          </w:rPr>
        </w:r>
        <w:r w:rsidR="00931FE6">
          <w:rPr>
            <w:noProof/>
            <w:webHidden/>
          </w:rPr>
          <w:fldChar w:fldCharType="separate"/>
        </w:r>
        <w:r w:rsidR="008D613D">
          <w:rPr>
            <w:noProof/>
            <w:webHidden/>
          </w:rPr>
          <w:t>182</w:t>
        </w:r>
        <w:r w:rsidR="00931FE6">
          <w:rPr>
            <w:noProof/>
            <w:webHidden/>
          </w:rPr>
          <w:fldChar w:fldCharType="end"/>
        </w:r>
      </w:hyperlink>
    </w:p>
    <w:p w14:paraId="28394BB9" w14:textId="28A16E0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7" w:history="1">
        <w:r w:rsidR="00931FE6" w:rsidRPr="00D462FB">
          <w:rPr>
            <w:rStyle w:val="af1"/>
            <w:noProof/>
          </w:rPr>
          <w:t>2.5.4.</w:t>
        </w:r>
        <w:r w:rsidR="00931FE6">
          <w:rPr>
            <w:rFonts w:asciiTheme="minorHAnsi" w:eastAsiaTheme="minorEastAsia" w:hAnsiTheme="minorHAnsi" w:cstheme="minorBidi"/>
            <w:b w:val="0"/>
            <w:bCs w:val="0"/>
            <w:noProof/>
            <w:lang w:eastAsia="ru-RU"/>
          </w:rPr>
          <w:tab/>
        </w:r>
        <w:r w:rsidR="00931FE6" w:rsidRPr="00D462FB">
          <w:rPr>
            <w:rStyle w:val="af1"/>
            <w:noProof/>
          </w:rPr>
          <w:t>Правовые риски</w:t>
        </w:r>
        <w:r w:rsidR="00931FE6">
          <w:rPr>
            <w:noProof/>
            <w:webHidden/>
          </w:rPr>
          <w:tab/>
        </w:r>
        <w:r w:rsidR="00931FE6">
          <w:rPr>
            <w:noProof/>
            <w:webHidden/>
          </w:rPr>
          <w:fldChar w:fldCharType="begin"/>
        </w:r>
        <w:r w:rsidR="00931FE6">
          <w:rPr>
            <w:noProof/>
            <w:webHidden/>
          </w:rPr>
          <w:instrText xml:space="preserve"> PAGEREF _Toc64534187 \h </w:instrText>
        </w:r>
        <w:r w:rsidR="00931FE6">
          <w:rPr>
            <w:noProof/>
            <w:webHidden/>
          </w:rPr>
        </w:r>
        <w:r w:rsidR="00931FE6">
          <w:rPr>
            <w:noProof/>
            <w:webHidden/>
          </w:rPr>
          <w:fldChar w:fldCharType="separate"/>
        </w:r>
        <w:r w:rsidR="008D613D">
          <w:rPr>
            <w:noProof/>
            <w:webHidden/>
          </w:rPr>
          <w:t>184</w:t>
        </w:r>
        <w:r w:rsidR="00931FE6">
          <w:rPr>
            <w:noProof/>
            <w:webHidden/>
          </w:rPr>
          <w:fldChar w:fldCharType="end"/>
        </w:r>
      </w:hyperlink>
    </w:p>
    <w:p w14:paraId="391ABEDD" w14:textId="1CBBDAF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8" w:history="1">
        <w:r w:rsidR="00931FE6" w:rsidRPr="00D462FB">
          <w:rPr>
            <w:rStyle w:val="af1"/>
            <w:noProof/>
          </w:rPr>
          <w:t>2.5.5.</w:t>
        </w:r>
        <w:r w:rsidR="00931FE6">
          <w:rPr>
            <w:rFonts w:asciiTheme="minorHAnsi" w:eastAsiaTheme="minorEastAsia" w:hAnsiTheme="minorHAnsi" w:cstheme="minorBidi"/>
            <w:b w:val="0"/>
            <w:bCs w:val="0"/>
            <w:noProof/>
            <w:lang w:eastAsia="ru-RU"/>
          </w:rPr>
          <w:tab/>
        </w:r>
        <w:r w:rsidR="00931FE6" w:rsidRPr="00D462FB">
          <w:rPr>
            <w:rStyle w:val="af1"/>
            <w:noProof/>
          </w:rPr>
          <w:t>Риск потери деловой репутации (репутационный риск)</w:t>
        </w:r>
        <w:r w:rsidR="00931FE6">
          <w:rPr>
            <w:noProof/>
            <w:webHidden/>
          </w:rPr>
          <w:tab/>
        </w:r>
        <w:r w:rsidR="00931FE6">
          <w:rPr>
            <w:noProof/>
            <w:webHidden/>
          </w:rPr>
          <w:fldChar w:fldCharType="begin"/>
        </w:r>
        <w:r w:rsidR="00931FE6">
          <w:rPr>
            <w:noProof/>
            <w:webHidden/>
          </w:rPr>
          <w:instrText xml:space="preserve"> PAGEREF _Toc64534188 \h </w:instrText>
        </w:r>
        <w:r w:rsidR="00931FE6">
          <w:rPr>
            <w:noProof/>
            <w:webHidden/>
          </w:rPr>
        </w:r>
        <w:r w:rsidR="00931FE6">
          <w:rPr>
            <w:noProof/>
            <w:webHidden/>
          </w:rPr>
          <w:fldChar w:fldCharType="separate"/>
        </w:r>
        <w:r w:rsidR="008D613D">
          <w:rPr>
            <w:noProof/>
            <w:webHidden/>
          </w:rPr>
          <w:t>187</w:t>
        </w:r>
        <w:r w:rsidR="00931FE6">
          <w:rPr>
            <w:noProof/>
            <w:webHidden/>
          </w:rPr>
          <w:fldChar w:fldCharType="end"/>
        </w:r>
      </w:hyperlink>
    </w:p>
    <w:p w14:paraId="52190923" w14:textId="26786D9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89" w:history="1">
        <w:r w:rsidR="00931FE6" w:rsidRPr="00D462FB">
          <w:rPr>
            <w:rStyle w:val="af1"/>
            <w:noProof/>
          </w:rPr>
          <w:t>2.5.6.</w:t>
        </w:r>
        <w:r w:rsidR="00931FE6">
          <w:rPr>
            <w:rFonts w:asciiTheme="minorHAnsi" w:eastAsiaTheme="minorEastAsia" w:hAnsiTheme="minorHAnsi" w:cstheme="minorBidi"/>
            <w:b w:val="0"/>
            <w:bCs w:val="0"/>
            <w:noProof/>
            <w:lang w:eastAsia="ru-RU"/>
          </w:rPr>
          <w:tab/>
        </w:r>
        <w:r w:rsidR="00931FE6" w:rsidRPr="00D462FB">
          <w:rPr>
            <w:rStyle w:val="af1"/>
            <w:noProof/>
          </w:rPr>
          <w:t>Стратегический риск</w:t>
        </w:r>
        <w:r w:rsidR="00931FE6">
          <w:rPr>
            <w:noProof/>
            <w:webHidden/>
          </w:rPr>
          <w:tab/>
        </w:r>
        <w:r w:rsidR="00931FE6">
          <w:rPr>
            <w:noProof/>
            <w:webHidden/>
          </w:rPr>
          <w:fldChar w:fldCharType="begin"/>
        </w:r>
        <w:r w:rsidR="00931FE6">
          <w:rPr>
            <w:noProof/>
            <w:webHidden/>
          </w:rPr>
          <w:instrText xml:space="preserve"> PAGEREF _Toc64534189 \h </w:instrText>
        </w:r>
        <w:r w:rsidR="00931FE6">
          <w:rPr>
            <w:noProof/>
            <w:webHidden/>
          </w:rPr>
        </w:r>
        <w:r w:rsidR="00931FE6">
          <w:rPr>
            <w:noProof/>
            <w:webHidden/>
          </w:rPr>
          <w:fldChar w:fldCharType="separate"/>
        </w:r>
        <w:r w:rsidR="008D613D">
          <w:rPr>
            <w:noProof/>
            <w:webHidden/>
          </w:rPr>
          <w:t>187</w:t>
        </w:r>
        <w:r w:rsidR="00931FE6">
          <w:rPr>
            <w:noProof/>
            <w:webHidden/>
          </w:rPr>
          <w:fldChar w:fldCharType="end"/>
        </w:r>
      </w:hyperlink>
    </w:p>
    <w:p w14:paraId="2580704A" w14:textId="0B6C531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0" w:history="1">
        <w:r w:rsidR="00931FE6" w:rsidRPr="00D462FB">
          <w:rPr>
            <w:rStyle w:val="af1"/>
            <w:noProof/>
          </w:rPr>
          <w:t>2.5.7.</w:t>
        </w:r>
        <w:r w:rsidR="00931FE6">
          <w:rPr>
            <w:rFonts w:asciiTheme="minorHAnsi" w:eastAsiaTheme="minorEastAsia" w:hAnsiTheme="minorHAnsi" w:cstheme="minorBidi"/>
            <w:b w:val="0"/>
            <w:bCs w:val="0"/>
            <w:noProof/>
            <w:lang w:eastAsia="ru-RU"/>
          </w:rPr>
          <w:tab/>
        </w:r>
        <w:r w:rsidR="00931FE6" w:rsidRPr="00D462FB">
          <w:rPr>
            <w:rStyle w:val="af1"/>
            <w:noProof/>
          </w:rPr>
          <w:t>Риски, связанные с деятельностью Поручителя</w:t>
        </w:r>
        <w:r w:rsidR="00931FE6">
          <w:rPr>
            <w:noProof/>
            <w:webHidden/>
          </w:rPr>
          <w:tab/>
        </w:r>
        <w:r w:rsidR="00931FE6">
          <w:rPr>
            <w:noProof/>
            <w:webHidden/>
          </w:rPr>
          <w:fldChar w:fldCharType="begin"/>
        </w:r>
        <w:r w:rsidR="00931FE6">
          <w:rPr>
            <w:noProof/>
            <w:webHidden/>
          </w:rPr>
          <w:instrText xml:space="preserve"> PAGEREF _Toc64534190 \h </w:instrText>
        </w:r>
        <w:r w:rsidR="00931FE6">
          <w:rPr>
            <w:noProof/>
            <w:webHidden/>
          </w:rPr>
        </w:r>
        <w:r w:rsidR="00931FE6">
          <w:rPr>
            <w:noProof/>
            <w:webHidden/>
          </w:rPr>
          <w:fldChar w:fldCharType="separate"/>
        </w:r>
        <w:r w:rsidR="008D613D">
          <w:rPr>
            <w:noProof/>
            <w:webHidden/>
          </w:rPr>
          <w:t>188</w:t>
        </w:r>
        <w:r w:rsidR="00931FE6">
          <w:rPr>
            <w:noProof/>
            <w:webHidden/>
          </w:rPr>
          <w:fldChar w:fldCharType="end"/>
        </w:r>
      </w:hyperlink>
    </w:p>
    <w:p w14:paraId="4B6081ED" w14:textId="1B9B706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1" w:history="1">
        <w:r w:rsidR="00931FE6" w:rsidRPr="00D462FB">
          <w:rPr>
            <w:rStyle w:val="af1"/>
            <w:noProof/>
          </w:rPr>
          <w:t>2.5.8.</w:t>
        </w:r>
        <w:r w:rsidR="00931FE6">
          <w:rPr>
            <w:rFonts w:asciiTheme="minorHAnsi" w:eastAsiaTheme="minorEastAsia" w:hAnsiTheme="minorHAnsi" w:cstheme="minorBidi"/>
            <w:b w:val="0"/>
            <w:bCs w:val="0"/>
            <w:noProof/>
            <w:lang w:eastAsia="ru-RU"/>
          </w:rPr>
          <w:tab/>
        </w:r>
        <w:r w:rsidR="00931FE6" w:rsidRPr="00D462FB">
          <w:rPr>
            <w:rStyle w:val="af1"/>
            <w:noProof/>
          </w:rPr>
          <w:t>Банковские риски</w:t>
        </w:r>
        <w:r w:rsidR="00931FE6">
          <w:rPr>
            <w:noProof/>
            <w:webHidden/>
          </w:rPr>
          <w:tab/>
        </w:r>
        <w:r w:rsidR="00931FE6">
          <w:rPr>
            <w:noProof/>
            <w:webHidden/>
          </w:rPr>
          <w:fldChar w:fldCharType="begin"/>
        </w:r>
        <w:r w:rsidR="00931FE6">
          <w:rPr>
            <w:noProof/>
            <w:webHidden/>
          </w:rPr>
          <w:instrText xml:space="preserve"> PAGEREF _Toc64534191 \h </w:instrText>
        </w:r>
        <w:r w:rsidR="00931FE6">
          <w:rPr>
            <w:noProof/>
            <w:webHidden/>
          </w:rPr>
        </w:r>
        <w:r w:rsidR="00931FE6">
          <w:rPr>
            <w:noProof/>
            <w:webHidden/>
          </w:rPr>
          <w:fldChar w:fldCharType="separate"/>
        </w:r>
        <w:r w:rsidR="008D613D">
          <w:rPr>
            <w:noProof/>
            <w:webHidden/>
          </w:rPr>
          <w:t>189</w:t>
        </w:r>
        <w:r w:rsidR="00931FE6">
          <w:rPr>
            <w:noProof/>
            <w:webHidden/>
          </w:rPr>
          <w:fldChar w:fldCharType="end"/>
        </w:r>
      </w:hyperlink>
    </w:p>
    <w:p w14:paraId="50654008" w14:textId="1A8B6DCA"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2" w:history="1">
        <w:r w:rsidR="00931FE6" w:rsidRPr="00D462FB">
          <w:rPr>
            <w:rStyle w:val="af1"/>
            <w:noProof/>
          </w:rPr>
          <w:t>Раздел III. ПОДРОБНАЯ ИНФОРМАЦИЯ ОБ ПОРУЧИТЕЛЕ</w:t>
        </w:r>
        <w:r w:rsidR="00931FE6">
          <w:rPr>
            <w:noProof/>
            <w:webHidden/>
          </w:rPr>
          <w:tab/>
        </w:r>
        <w:r w:rsidR="00931FE6">
          <w:rPr>
            <w:noProof/>
            <w:webHidden/>
          </w:rPr>
          <w:fldChar w:fldCharType="begin"/>
        </w:r>
        <w:r w:rsidR="00931FE6">
          <w:rPr>
            <w:noProof/>
            <w:webHidden/>
          </w:rPr>
          <w:instrText xml:space="preserve"> PAGEREF _Toc64534192 \h </w:instrText>
        </w:r>
        <w:r w:rsidR="00931FE6">
          <w:rPr>
            <w:noProof/>
            <w:webHidden/>
          </w:rPr>
        </w:r>
        <w:r w:rsidR="00931FE6">
          <w:rPr>
            <w:noProof/>
            <w:webHidden/>
          </w:rPr>
          <w:fldChar w:fldCharType="separate"/>
        </w:r>
        <w:r w:rsidR="008D613D">
          <w:rPr>
            <w:noProof/>
            <w:webHidden/>
          </w:rPr>
          <w:t>190</w:t>
        </w:r>
        <w:r w:rsidR="00931FE6">
          <w:rPr>
            <w:noProof/>
            <w:webHidden/>
          </w:rPr>
          <w:fldChar w:fldCharType="end"/>
        </w:r>
      </w:hyperlink>
    </w:p>
    <w:p w14:paraId="57565210" w14:textId="740CFC4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3" w:history="1">
        <w:r w:rsidR="00931FE6" w:rsidRPr="00D462FB">
          <w:rPr>
            <w:rStyle w:val="af1"/>
            <w:noProof/>
          </w:rPr>
          <w:t>3.1.</w:t>
        </w:r>
        <w:r w:rsidR="00931FE6">
          <w:rPr>
            <w:rFonts w:asciiTheme="minorHAnsi" w:eastAsiaTheme="minorEastAsia" w:hAnsiTheme="minorHAnsi" w:cstheme="minorBidi"/>
            <w:b w:val="0"/>
            <w:bCs w:val="0"/>
            <w:noProof/>
            <w:lang w:eastAsia="ru-RU"/>
          </w:rPr>
          <w:tab/>
        </w:r>
        <w:r w:rsidR="00931FE6" w:rsidRPr="00D462FB">
          <w:rPr>
            <w:rStyle w:val="af1"/>
            <w:noProof/>
          </w:rPr>
          <w:t>История создания и развитие Поручителя</w:t>
        </w:r>
        <w:r w:rsidR="00931FE6">
          <w:rPr>
            <w:noProof/>
            <w:webHidden/>
          </w:rPr>
          <w:tab/>
        </w:r>
        <w:r w:rsidR="00931FE6">
          <w:rPr>
            <w:noProof/>
            <w:webHidden/>
          </w:rPr>
          <w:fldChar w:fldCharType="begin"/>
        </w:r>
        <w:r w:rsidR="00931FE6">
          <w:rPr>
            <w:noProof/>
            <w:webHidden/>
          </w:rPr>
          <w:instrText xml:space="preserve"> PAGEREF _Toc64534193 \h </w:instrText>
        </w:r>
        <w:r w:rsidR="00931FE6">
          <w:rPr>
            <w:noProof/>
            <w:webHidden/>
          </w:rPr>
        </w:r>
        <w:r w:rsidR="00931FE6">
          <w:rPr>
            <w:noProof/>
            <w:webHidden/>
          </w:rPr>
          <w:fldChar w:fldCharType="separate"/>
        </w:r>
        <w:r w:rsidR="008D613D">
          <w:rPr>
            <w:noProof/>
            <w:webHidden/>
          </w:rPr>
          <w:t>190</w:t>
        </w:r>
        <w:r w:rsidR="00931FE6">
          <w:rPr>
            <w:noProof/>
            <w:webHidden/>
          </w:rPr>
          <w:fldChar w:fldCharType="end"/>
        </w:r>
      </w:hyperlink>
    </w:p>
    <w:p w14:paraId="259723E1" w14:textId="315AEBC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4" w:history="1">
        <w:r w:rsidR="00931FE6" w:rsidRPr="00D462FB">
          <w:rPr>
            <w:rStyle w:val="af1"/>
            <w:noProof/>
            <w:spacing w:val="-5"/>
          </w:rPr>
          <w:t>3.1.1.</w:t>
        </w:r>
        <w:r w:rsidR="00931FE6">
          <w:rPr>
            <w:rFonts w:asciiTheme="minorHAnsi" w:eastAsiaTheme="minorEastAsia" w:hAnsiTheme="minorHAnsi" w:cstheme="minorBidi"/>
            <w:b w:val="0"/>
            <w:bCs w:val="0"/>
            <w:noProof/>
            <w:lang w:eastAsia="ru-RU"/>
          </w:rPr>
          <w:tab/>
        </w:r>
        <w:r w:rsidR="00931FE6" w:rsidRPr="00D462FB">
          <w:rPr>
            <w:rStyle w:val="af1"/>
            <w:noProof/>
          </w:rPr>
          <w:t>Данные о фирменном наименовании (наименовании) Поручителя</w:t>
        </w:r>
        <w:r w:rsidR="00931FE6">
          <w:rPr>
            <w:noProof/>
            <w:webHidden/>
          </w:rPr>
          <w:tab/>
        </w:r>
        <w:r w:rsidR="00931FE6">
          <w:rPr>
            <w:noProof/>
            <w:webHidden/>
          </w:rPr>
          <w:fldChar w:fldCharType="begin"/>
        </w:r>
        <w:r w:rsidR="00931FE6">
          <w:rPr>
            <w:noProof/>
            <w:webHidden/>
          </w:rPr>
          <w:instrText xml:space="preserve"> PAGEREF _Toc64534194 \h </w:instrText>
        </w:r>
        <w:r w:rsidR="00931FE6">
          <w:rPr>
            <w:noProof/>
            <w:webHidden/>
          </w:rPr>
        </w:r>
        <w:r w:rsidR="00931FE6">
          <w:rPr>
            <w:noProof/>
            <w:webHidden/>
          </w:rPr>
          <w:fldChar w:fldCharType="separate"/>
        </w:r>
        <w:r w:rsidR="008D613D">
          <w:rPr>
            <w:noProof/>
            <w:webHidden/>
          </w:rPr>
          <w:t>190</w:t>
        </w:r>
        <w:r w:rsidR="00931FE6">
          <w:rPr>
            <w:noProof/>
            <w:webHidden/>
          </w:rPr>
          <w:fldChar w:fldCharType="end"/>
        </w:r>
      </w:hyperlink>
    </w:p>
    <w:p w14:paraId="32483014" w14:textId="18E7181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5" w:history="1">
        <w:r w:rsidR="00931FE6" w:rsidRPr="00D462FB">
          <w:rPr>
            <w:rStyle w:val="af1"/>
            <w:noProof/>
            <w:spacing w:val="-5"/>
          </w:rPr>
          <w:t>3.1.2.</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государственной регистрации Поручителя</w:t>
        </w:r>
        <w:r w:rsidR="00931FE6">
          <w:rPr>
            <w:noProof/>
            <w:webHidden/>
          </w:rPr>
          <w:tab/>
        </w:r>
        <w:r w:rsidR="00931FE6">
          <w:rPr>
            <w:noProof/>
            <w:webHidden/>
          </w:rPr>
          <w:fldChar w:fldCharType="begin"/>
        </w:r>
        <w:r w:rsidR="00931FE6">
          <w:rPr>
            <w:noProof/>
            <w:webHidden/>
          </w:rPr>
          <w:instrText xml:space="preserve"> PAGEREF _Toc64534195 \h </w:instrText>
        </w:r>
        <w:r w:rsidR="00931FE6">
          <w:rPr>
            <w:noProof/>
            <w:webHidden/>
          </w:rPr>
        </w:r>
        <w:r w:rsidR="00931FE6">
          <w:rPr>
            <w:noProof/>
            <w:webHidden/>
          </w:rPr>
          <w:fldChar w:fldCharType="separate"/>
        </w:r>
        <w:r w:rsidR="008D613D">
          <w:rPr>
            <w:noProof/>
            <w:webHidden/>
          </w:rPr>
          <w:t>190</w:t>
        </w:r>
        <w:r w:rsidR="00931FE6">
          <w:rPr>
            <w:noProof/>
            <w:webHidden/>
          </w:rPr>
          <w:fldChar w:fldCharType="end"/>
        </w:r>
      </w:hyperlink>
    </w:p>
    <w:p w14:paraId="166931BB" w14:textId="6CA5AD04"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6" w:history="1">
        <w:r w:rsidR="00931FE6" w:rsidRPr="00D462FB">
          <w:rPr>
            <w:rStyle w:val="af1"/>
            <w:noProof/>
            <w:spacing w:val="-5"/>
          </w:rPr>
          <w:t>3.1.3.</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создании и развитии Поручителя</w:t>
        </w:r>
        <w:r w:rsidR="00931FE6">
          <w:rPr>
            <w:noProof/>
            <w:webHidden/>
          </w:rPr>
          <w:tab/>
        </w:r>
        <w:r w:rsidR="00931FE6">
          <w:rPr>
            <w:noProof/>
            <w:webHidden/>
          </w:rPr>
          <w:fldChar w:fldCharType="begin"/>
        </w:r>
        <w:r w:rsidR="00931FE6">
          <w:rPr>
            <w:noProof/>
            <w:webHidden/>
          </w:rPr>
          <w:instrText xml:space="preserve"> PAGEREF _Toc64534196 \h </w:instrText>
        </w:r>
        <w:r w:rsidR="00931FE6">
          <w:rPr>
            <w:noProof/>
            <w:webHidden/>
          </w:rPr>
        </w:r>
        <w:r w:rsidR="00931FE6">
          <w:rPr>
            <w:noProof/>
            <w:webHidden/>
          </w:rPr>
          <w:fldChar w:fldCharType="separate"/>
        </w:r>
        <w:r w:rsidR="008D613D">
          <w:rPr>
            <w:noProof/>
            <w:webHidden/>
          </w:rPr>
          <w:t>191</w:t>
        </w:r>
        <w:r w:rsidR="00931FE6">
          <w:rPr>
            <w:noProof/>
            <w:webHidden/>
          </w:rPr>
          <w:fldChar w:fldCharType="end"/>
        </w:r>
      </w:hyperlink>
    </w:p>
    <w:p w14:paraId="5CA58AD4" w14:textId="23670221"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7" w:history="1">
        <w:r w:rsidR="00931FE6" w:rsidRPr="00D462FB">
          <w:rPr>
            <w:rStyle w:val="af1"/>
            <w:noProof/>
            <w:spacing w:val="-5"/>
          </w:rPr>
          <w:t>3.1.4.</w:t>
        </w:r>
        <w:r w:rsidR="00931FE6">
          <w:rPr>
            <w:rFonts w:asciiTheme="minorHAnsi" w:eastAsiaTheme="minorEastAsia" w:hAnsiTheme="minorHAnsi" w:cstheme="minorBidi"/>
            <w:b w:val="0"/>
            <w:bCs w:val="0"/>
            <w:noProof/>
            <w:lang w:eastAsia="ru-RU"/>
          </w:rPr>
          <w:tab/>
        </w:r>
        <w:r w:rsidR="00931FE6" w:rsidRPr="00D462FB">
          <w:rPr>
            <w:rStyle w:val="af1"/>
            <w:noProof/>
          </w:rPr>
          <w:t>Контактная информация</w:t>
        </w:r>
        <w:r w:rsidR="00931FE6">
          <w:rPr>
            <w:noProof/>
            <w:webHidden/>
          </w:rPr>
          <w:tab/>
        </w:r>
        <w:r w:rsidR="00931FE6">
          <w:rPr>
            <w:noProof/>
            <w:webHidden/>
          </w:rPr>
          <w:fldChar w:fldCharType="begin"/>
        </w:r>
        <w:r w:rsidR="00931FE6">
          <w:rPr>
            <w:noProof/>
            <w:webHidden/>
          </w:rPr>
          <w:instrText xml:space="preserve"> PAGEREF _Toc64534197 \h </w:instrText>
        </w:r>
        <w:r w:rsidR="00931FE6">
          <w:rPr>
            <w:noProof/>
            <w:webHidden/>
          </w:rPr>
        </w:r>
        <w:r w:rsidR="00931FE6">
          <w:rPr>
            <w:noProof/>
            <w:webHidden/>
          </w:rPr>
          <w:fldChar w:fldCharType="separate"/>
        </w:r>
        <w:r w:rsidR="008D613D">
          <w:rPr>
            <w:noProof/>
            <w:webHidden/>
          </w:rPr>
          <w:t>193</w:t>
        </w:r>
        <w:r w:rsidR="00931FE6">
          <w:rPr>
            <w:noProof/>
            <w:webHidden/>
          </w:rPr>
          <w:fldChar w:fldCharType="end"/>
        </w:r>
      </w:hyperlink>
    </w:p>
    <w:p w14:paraId="55CBD42F" w14:textId="66AABB0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8" w:history="1">
        <w:r w:rsidR="00931FE6" w:rsidRPr="00D462FB">
          <w:rPr>
            <w:rStyle w:val="af1"/>
            <w:noProof/>
            <w:spacing w:val="-5"/>
          </w:rPr>
          <w:t>3.1.5.</w:t>
        </w:r>
        <w:r w:rsidR="00931FE6">
          <w:rPr>
            <w:rFonts w:asciiTheme="minorHAnsi" w:eastAsiaTheme="minorEastAsia" w:hAnsiTheme="minorHAnsi" w:cstheme="minorBidi"/>
            <w:b w:val="0"/>
            <w:bCs w:val="0"/>
            <w:noProof/>
            <w:lang w:eastAsia="ru-RU"/>
          </w:rPr>
          <w:tab/>
        </w:r>
        <w:r w:rsidR="00931FE6" w:rsidRPr="00D462FB">
          <w:rPr>
            <w:rStyle w:val="af1"/>
            <w:noProof/>
          </w:rPr>
          <w:t>Идентификационный номер налогоплательщика</w:t>
        </w:r>
        <w:r w:rsidR="00931FE6">
          <w:rPr>
            <w:noProof/>
            <w:webHidden/>
          </w:rPr>
          <w:tab/>
        </w:r>
        <w:r w:rsidR="00931FE6">
          <w:rPr>
            <w:noProof/>
            <w:webHidden/>
          </w:rPr>
          <w:fldChar w:fldCharType="begin"/>
        </w:r>
        <w:r w:rsidR="00931FE6">
          <w:rPr>
            <w:noProof/>
            <w:webHidden/>
          </w:rPr>
          <w:instrText xml:space="preserve"> PAGEREF _Toc64534198 \h </w:instrText>
        </w:r>
        <w:r w:rsidR="00931FE6">
          <w:rPr>
            <w:noProof/>
            <w:webHidden/>
          </w:rPr>
        </w:r>
        <w:r w:rsidR="00931FE6">
          <w:rPr>
            <w:noProof/>
            <w:webHidden/>
          </w:rPr>
          <w:fldChar w:fldCharType="separate"/>
        </w:r>
        <w:r w:rsidR="008D613D">
          <w:rPr>
            <w:noProof/>
            <w:webHidden/>
          </w:rPr>
          <w:t>194</w:t>
        </w:r>
        <w:r w:rsidR="00931FE6">
          <w:rPr>
            <w:noProof/>
            <w:webHidden/>
          </w:rPr>
          <w:fldChar w:fldCharType="end"/>
        </w:r>
      </w:hyperlink>
    </w:p>
    <w:p w14:paraId="079801DE" w14:textId="300E183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199" w:history="1">
        <w:r w:rsidR="00931FE6" w:rsidRPr="00D462FB">
          <w:rPr>
            <w:rStyle w:val="af1"/>
            <w:noProof/>
            <w:spacing w:val="-5"/>
          </w:rPr>
          <w:t>3.1.6.</w:t>
        </w:r>
        <w:r w:rsidR="00931FE6">
          <w:rPr>
            <w:rFonts w:asciiTheme="minorHAnsi" w:eastAsiaTheme="minorEastAsia" w:hAnsiTheme="minorHAnsi" w:cstheme="minorBidi"/>
            <w:b w:val="0"/>
            <w:bCs w:val="0"/>
            <w:noProof/>
            <w:lang w:eastAsia="ru-RU"/>
          </w:rPr>
          <w:tab/>
        </w:r>
        <w:r w:rsidR="00931FE6" w:rsidRPr="00D462FB">
          <w:rPr>
            <w:rStyle w:val="af1"/>
            <w:noProof/>
          </w:rPr>
          <w:t>Филиалы и представительства Поручителя</w:t>
        </w:r>
        <w:r w:rsidR="00931FE6">
          <w:rPr>
            <w:noProof/>
            <w:webHidden/>
          </w:rPr>
          <w:tab/>
        </w:r>
        <w:r w:rsidR="00931FE6">
          <w:rPr>
            <w:noProof/>
            <w:webHidden/>
          </w:rPr>
          <w:fldChar w:fldCharType="begin"/>
        </w:r>
        <w:r w:rsidR="00931FE6">
          <w:rPr>
            <w:noProof/>
            <w:webHidden/>
          </w:rPr>
          <w:instrText xml:space="preserve"> PAGEREF _Toc64534199 \h </w:instrText>
        </w:r>
        <w:r w:rsidR="00931FE6">
          <w:rPr>
            <w:noProof/>
            <w:webHidden/>
          </w:rPr>
        </w:r>
        <w:r w:rsidR="00931FE6">
          <w:rPr>
            <w:noProof/>
            <w:webHidden/>
          </w:rPr>
          <w:fldChar w:fldCharType="separate"/>
        </w:r>
        <w:r w:rsidR="008D613D">
          <w:rPr>
            <w:noProof/>
            <w:webHidden/>
          </w:rPr>
          <w:t>194</w:t>
        </w:r>
        <w:r w:rsidR="00931FE6">
          <w:rPr>
            <w:noProof/>
            <w:webHidden/>
          </w:rPr>
          <w:fldChar w:fldCharType="end"/>
        </w:r>
      </w:hyperlink>
    </w:p>
    <w:p w14:paraId="6D8C5F9D" w14:textId="46B6C86A"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0" w:history="1">
        <w:r w:rsidR="00931FE6" w:rsidRPr="00D462FB">
          <w:rPr>
            <w:rStyle w:val="af1"/>
            <w:noProof/>
          </w:rPr>
          <w:t>3.2.</w:t>
        </w:r>
        <w:r w:rsidR="00931FE6">
          <w:rPr>
            <w:rFonts w:asciiTheme="minorHAnsi" w:eastAsiaTheme="minorEastAsia" w:hAnsiTheme="minorHAnsi" w:cstheme="minorBidi"/>
            <w:b w:val="0"/>
            <w:bCs w:val="0"/>
            <w:noProof/>
            <w:lang w:eastAsia="ru-RU"/>
          </w:rPr>
          <w:tab/>
        </w:r>
        <w:r w:rsidR="00931FE6" w:rsidRPr="00D462FB">
          <w:rPr>
            <w:rStyle w:val="af1"/>
            <w:noProof/>
          </w:rPr>
          <w:t>Основная хозяйственная деятельность Поручителя</w:t>
        </w:r>
        <w:r w:rsidR="00931FE6">
          <w:rPr>
            <w:noProof/>
            <w:webHidden/>
          </w:rPr>
          <w:tab/>
        </w:r>
        <w:r w:rsidR="00931FE6">
          <w:rPr>
            <w:noProof/>
            <w:webHidden/>
          </w:rPr>
          <w:fldChar w:fldCharType="begin"/>
        </w:r>
        <w:r w:rsidR="00931FE6">
          <w:rPr>
            <w:noProof/>
            <w:webHidden/>
          </w:rPr>
          <w:instrText xml:space="preserve"> PAGEREF _Toc64534200 \h </w:instrText>
        </w:r>
        <w:r w:rsidR="00931FE6">
          <w:rPr>
            <w:noProof/>
            <w:webHidden/>
          </w:rPr>
        </w:r>
        <w:r w:rsidR="00931FE6">
          <w:rPr>
            <w:noProof/>
            <w:webHidden/>
          </w:rPr>
          <w:fldChar w:fldCharType="separate"/>
        </w:r>
        <w:r w:rsidR="008D613D">
          <w:rPr>
            <w:noProof/>
            <w:webHidden/>
          </w:rPr>
          <w:t>194</w:t>
        </w:r>
        <w:r w:rsidR="00931FE6">
          <w:rPr>
            <w:noProof/>
            <w:webHidden/>
          </w:rPr>
          <w:fldChar w:fldCharType="end"/>
        </w:r>
      </w:hyperlink>
    </w:p>
    <w:p w14:paraId="3D3CEC31" w14:textId="6675695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1" w:history="1">
        <w:r w:rsidR="00931FE6" w:rsidRPr="00D462FB">
          <w:rPr>
            <w:rStyle w:val="af1"/>
            <w:noProof/>
            <w:spacing w:val="-5"/>
          </w:rPr>
          <w:t>3.2.1.</w:t>
        </w:r>
        <w:r w:rsidR="00931FE6">
          <w:rPr>
            <w:rFonts w:asciiTheme="minorHAnsi" w:eastAsiaTheme="minorEastAsia" w:hAnsiTheme="minorHAnsi" w:cstheme="minorBidi"/>
            <w:b w:val="0"/>
            <w:bCs w:val="0"/>
            <w:noProof/>
            <w:lang w:eastAsia="ru-RU"/>
          </w:rPr>
          <w:tab/>
        </w:r>
        <w:r w:rsidR="00931FE6" w:rsidRPr="00D462FB">
          <w:rPr>
            <w:rStyle w:val="af1"/>
            <w:noProof/>
          </w:rPr>
          <w:t>Основные виды экономической деятельности</w:t>
        </w:r>
        <w:r w:rsidR="00931FE6" w:rsidRPr="00D462FB">
          <w:rPr>
            <w:rStyle w:val="af1"/>
            <w:noProof/>
            <w:spacing w:val="5"/>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_Toc64534201 \h </w:instrText>
        </w:r>
        <w:r w:rsidR="00931FE6">
          <w:rPr>
            <w:noProof/>
            <w:webHidden/>
          </w:rPr>
        </w:r>
        <w:r w:rsidR="00931FE6">
          <w:rPr>
            <w:noProof/>
            <w:webHidden/>
          </w:rPr>
          <w:fldChar w:fldCharType="separate"/>
        </w:r>
        <w:r w:rsidR="008D613D">
          <w:rPr>
            <w:noProof/>
            <w:webHidden/>
          </w:rPr>
          <w:t>194</w:t>
        </w:r>
        <w:r w:rsidR="00931FE6">
          <w:rPr>
            <w:noProof/>
            <w:webHidden/>
          </w:rPr>
          <w:fldChar w:fldCharType="end"/>
        </w:r>
      </w:hyperlink>
    </w:p>
    <w:p w14:paraId="653DEBD7" w14:textId="2C3D545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2" w:history="1">
        <w:r w:rsidR="00931FE6" w:rsidRPr="00D462FB">
          <w:rPr>
            <w:rStyle w:val="af1"/>
            <w:noProof/>
            <w:spacing w:val="-5"/>
          </w:rPr>
          <w:t>3.2.2.</w:t>
        </w:r>
        <w:r w:rsidR="00931FE6">
          <w:rPr>
            <w:rFonts w:asciiTheme="minorHAnsi" w:eastAsiaTheme="minorEastAsia" w:hAnsiTheme="minorHAnsi" w:cstheme="minorBidi"/>
            <w:b w:val="0"/>
            <w:bCs w:val="0"/>
            <w:noProof/>
            <w:lang w:eastAsia="ru-RU"/>
          </w:rPr>
          <w:tab/>
        </w:r>
        <w:r w:rsidR="00931FE6" w:rsidRPr="00D462FB">
          <w:rPr>
            <w:rStyle w:val="af1"/>
            <w:noProof/>
          </w:rPr>
          <w:t>Основная хозяйственная деятельность Поручителя</w:t>
        </w:r>
        <w:r w:rsidR="00931FE6">
          <w:rPr>
            <w:noProof/>
            <w:webHidden/>
          </w:rPr>
          <w:tab/>
        </w:r>
        <w:r w:rsidR="00931FE6">
          <w:rPr>
            <w:noProof/>
            <w:webHidden/>
          </w:rPr>
          <w:fldChar w:fldCharType="begin"/>
        </w:r>
        <w:r w:rsidR="00931FE6">
          <w:rPr>
            <w:noProof/>
            <w:webHidden/>
          </w:rPr>
          <w:instrText xml:space="preserve"> PAGEREF _Toc64534202 \h </w:instrText>
        </w:r>
        <w:r w:rsidR="00931FE6">
          <w:rPr>
            <w:noProof/>
            <w:webHidden/>
          </w:rPr>
        </w:r>
        <w:r w:rsidR="00931FE6">
          <w:rPr>
            <w:noProof/>
            <w:webHidden/>
          </w:rPr>
          <w:fldChar w:fldCharType="separate"/>
        </w:r>
        <w:r w:rsidR="008D613D">
          <w:rPr>
            <w:noProof/>
            <w:webHidden/>
          </w:rPr>
          <w:t>195</w:t>
        </w:r>
        <w:r w:rsidR="00931FE6">
          <w:rPr>
            <w:noProof/>
            <w:webHidden/>
          </w:rPr>
          <w:fldChar w:fldCharType="end"/>
        </w:r>
      </w:hyperlink>
    </w:p>
    <w:p w14:paraId="138D815B" w14:textId="63469C3D"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3" w:history="1">
        <w:r w:rsidR="00931FE6" w:rsidRPr="00D462FB">
          <w:rPr>
            <w:rStyle w:val="af1"/>
            <w:noProof/>
            <w:spacing w:val="-5"/>
          </w:rPr>
          <w:t>3.2.3.</w:t>
        </w:r>
        <w:r w:rsidR="00931FE6">
          <w:rPr>
            <w:rFonts w:asciiTheme="minorHAnsi" w:eastAsiaTheme="minorEastAsia" w:hAnsiTheme="minorHAnsi" w:cstheme="minorBidi"/>
            <w:b w:val="0"/>
            <w:bCs w:val="0"/>
            <w:noProof/>
            <w:lang w:eastAsia="ru-RU"/>
          </w:rPr>
          <w:tab/>
        </w:r>
        <w:r w:rsidR="00931FE6" w:rsidRPr="00D462FB">
          <w:rPr>
            <w:rStyle w:val="af1"/>
            <w:noProof/>
          </w:rPr>
          <w:t>Материалы, товары (сырье) и поставщики Поручителя</w:t>
        </w:r>
        <w:r w:rsidR="00931FE6">
          <w:rPr>
            <w:noProof/>
            <w:webHidden/>
          </w:rPr>
          <w:tab/>
        </w:r>
        <w:r w:rsidR="00931FE6">
          <w:rPr>
            <w:noProof/>
            <w:webHidden/>
          </w:rPr>
          <w:fldChar w:fldCharType="begin"/>
        </w:r>
        <w:r w:rsidR="00931FE6">
          <w:rPr>
            <w:noProof/>
            <w:webHidden/>
          </w:rPr>
          <w:instrText xml:space="preserve"> PAGEREF _Toc64534203 \h </w:instrText>
        </w:r>
        <w:r w:rsidR="00931FE6">
          <w:rPr>
            <w:noProof/>
            <w:webHidden/>
          </w:rPr>
        </w:r>
        <w:r w:rsidR="00931FE6">
          <w:rPr>
            <w:noProof/>
            <w:webHidden/>
          </w:rPr>
          <w:fldChar w:fldCharType="separate"/>
        </w:r>
        <w:r w:rsidR="008D613D">
          <w:rPr>
            <w:noProof/>
            <w:webHidden/>
          </w:rPr>
          <w:t>198</w:t>
        </w:r>
        <w:r w:rsidR="00931FE6">
          <w:rPr>
            <w:noProof/>
            <w:webHidden/>
          </w:rPr>
          <w:fldChar w:fldCharType="end"/>
        </w:r>
      </w:hyperlink>
    </w:p>
    <w:p w14:paraId="36A84944" w14:textId="2DB68F89"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4" w:history="1">
        <w:r w:rsidR="00931FE6" w:rsidRPr="00D462FB">
          <w:rPr>
            <w:rStyle w:val="af1"/>
            <w:noProof/>
            <w:spacing w:val="-5"/>
          </w:rPr>
          <w:t>3.2.4.</w:t>
        </w:r>
        <w:r w:rsidR="00931FE6">
          <w:rPr>
            <w:rFonts w:asciiTheme="minorHAnsi" w:eastAsiaTheme="minorEastAsia" w:hAnsiTheme="minorHAnsi" w:cstheme="minorBidi"/>
            <w:b w:val="0"/>
            <w:bCs w:val="0"/>
            <w:noProof/>
            <w:lang w:eastAsia="ru-RU"/>
          </w:rPr>
          <w:tab/>
        </w:r>
        <w:r w:rsidR="00931FE6" w:rsidRPr="00D462FB">
          <w:rPr>
            <w:rStyle w:val="af1"/>
            <w:noProof/>
          </w:rPr>
          <w:t>Рынки сбыта продукции (работ, услуг) Поручителя</w:t>
        </w:r>
        <w:r w:rsidR="00931FE6">
          <w:rPr>
            <w:noProof/>
            <w:webHidden/>
          </w:rPr>
          <w:tab/>
        </w:r>
        <w:r w:rsidR="00931FE6">
          <w:rPr>
            <w:noProof/>
            <w:webHidden/>
          </w:rPr>
          <w:fldChar w:fldCharType="begin"/>
        </w:r>
        <w:r w:rsidR="00931FE6">
          <w:rPr>
            <w:noProof/>
            <w:webHidden/>
          </w:rPr>
          <w:instrText xml:space="preserve"> PAGEREF _Toc64534204 \h </w:instrText>
        </w:r>
        <w:r w:rsidR="00931FE6">
          <w:rPr>
            <w:noProof/>
            <w:webHidden/>
          </w:rPr>
        </w:r>
        <w:r w:rsidR="00931FE6">
          <w:rPr>
            <w:noProof/>
            <w:webHidden/>
          </w:rPr>
          <w:fldChar w:fldCharType="separate"/>
        </w:r>
        <w:r w:rsidR="008D613D">
          <w:rPr>
            <w:noProof/>
            <w:webHidden/>
          </w:rPr>
          <w:t>199</w:t>
        </w:r>
        <w:r w:rsidR="00931FE6">
          <w:rPr>
            <w:noProof/>
            <w:webHidden/>
          </w:rPr>
          <w:fldChar w:fldCharType="end"/>
        </w:r>
      </w:hyperlink>
    </w:p>
    <w:p w14:paraId="710F7AEF" w14:textId="44FE941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5" w:history="1">
        <w:r w:rsidR="00931FE6" w:rsidRPr="00D462FB">
          <w:rPr>
            <w:rStyle w:val="af1"/>
            <w:noProof/>
            <w:spacing w:val="-5"/>
          </w:rPr>
          <w:t>3.2.5.</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наличии у Поручителя разрешений (лицензий) или допусков к отдельным видам работ</w:t>
        </w:r>
        <w:r w:rsidR="00931FE6">
          <w:rPr>
            <w:noProof/>
            <w:webHidden/>
          </w:rPr>
          <w:tab/>
        </w:r>
        <w:r w:rsidR="00931FE6">
          <w:rPr>
            <w:noProof/>
            <w:webHidden/>
          </w:rPr>
          <w:fldChar w:fldCharType="begin"/>
        </w:r>
        <w:r w:rsidR="00931FE6">
          <w:rPr>
            <w:noProof/>
            <w:webHidden/>
          </w:rPr>
          <w:instrText xml:space="preserve"> PAGEREF _Toc64534205 \h </w:instrText>
        </w:r>
        <w:r w:rsidR="00931FE6">
          <w:rPr>
            <w:noProof/>
            <w:webHidden/>
          </w:rPr>
        </w:r>
        <w:r w:rsidR="00931FE6">
          <w:rPr>
            <w:noProof/>
            <w:webHidden/>
          </w:rPr>
          <w:fldChar w:fldCharType="separate"/>
        </w:r>
        <w:r w:rsidR="008D613D">
          <w:rPr>
            <w:noProof/>
            <w:webHidden/>
          </w:rPr>
          <w:t>201</w:t>
        </w:r>
        <w:r w:rsidR="00931FE6">
          <w:rPr>
            <w:noProof/>
            <w:webHidden/>
          </w:rPr>
          <w:fldChar w:fldCharType="end"/>
        </w:r>
      </w:hyperlink>
    </w:p>
    <w:p w14:paraId="79EC1CBB" w14:textId="64ADB40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6" w:history="1">
        <w:r w:rsidR="00931FE6" w:rsidRPr="00D462FB">
          <w:rPr>
            <w:rStyle w:val="af1"/>
            <w:noProof/>
            <w:spacing w:val="-5"/>
          </w:rPr>
          <w:t>3.2.6.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деятельности отдельных категорий Поручителей</w:t>
        </w:r>
        <w:r w:rsidR="00931FE6">
          <w:rPr>
            <w:noProof/>
            <w:webHidden/>
          </w:rPr>
          <w:tab/>
        </w:r>
        <w:r w:rsidR="00931FE6">
          <w:rPr>
            <w:noProof/>
            <w:webHidden/>
          </w:rPr>
          <w:fldChar w:fldCharType="begin"/>
        </w:r>
        <w:r w:rsidR="00931FE6">
          <w:rPr>
            <w:noProof/>
            <w:webHidden/>
          </w:rPr>
          <w:instrText xml:space="preserve"> PAGEREF _Toc64534206 \h </w:instrText>
        </w:r>
        <w:r w:rsidR="00931FE6">
          <w:rPr>
            <w:noProof/>
            <w:webHidden/>
          </w:rPr>
        </w:r>
        <w:r w:rsidR="00931FE6">
          <w:rPr>
            <w:noProof/>
            <w:webHidden/>
          </w:rPr>
          <w:fldChar w:fldCharType="separate"/>
        </w:r>
        <w:r w:rsidR="008D613D">
          <w:rPr>
            <w:noProof/>
            <w:webHidden/>
          </w:rPr>
          <w:t>201</w:t>
        </w:r>
        <w:r w:rsidR="00931FE6">
          <w:rPr>
            <w:noProof/>
            <w:webHidden/>
          </w:rPr>
          <w:fldChar w:fldCharType="end"/>
        </w:r>
      </w:hyperlink>
    </w:p>
    <w:p w14:paraId="72172026" w14:textId="7D237CAF"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7" w:history="1">
        <w:r w:rsidR="00931FE6" w:rsidRPr="00D462FB">
          <w:rPr>
            <w:rStyle w:val="af1"/>
            <w:noProof/>
            <w:spacing w:val="-5"/>
          </w:rPr>
          <w:t>3.2.7.</w:t>
        </w:r>
        <w:r w:rsidR="00931FE6">
          <w:rPr>
            <w:rFonts w:asciiTheme="minorHAnsi" w:eastAsiaTheme="minorEastAsia" w:hAnsiTheme="minorHAnsi" w:cstheme="minorBidi"/>
            <w:b w:val="0"/>
            <w:bCs w:val="0"/>
            <w:noProof/>
            <w:lang w:eastAsia="ru-RU"/>
          </w:rPr>
          <w:tab/>
        </w:r>
        <w:r w:rsidR="00931FE6" w:rsidRPr="00D462FB">
          <w:rPr>
            <w:rStyle w:val="af1"/>
            <w:noProof/>
          </w:rPr>
          <w:t>Дополнительные сведения о Поручителях, основной деятельностью которых является добыча полезных ископаемых</w:t>
        </w:r>
        <w:r w:rsidR="00931FE6">
          <w:rPr>
            <w:noProof/>
            <w:webHidden/>
          </w:rPr>
          <w:tab/>
        </w:r>
        <w:r w:rsidR="00931FE6">
          <w:rPr>
            <w:noProof/>
            <w:webHidden/>
          </w:rPr>
          <w:fldChar w:fldCharType="begin"/>
        </w:r>
        <w:r w:rsidR="00931FE6">
          <w:rPr>
            <w:noProof/>
            <w:webHidden/>
          </w:rPr>
          <w:instrText xml:space="preserve"> PAGEREF _Toc64534207 \h </w:instrText>
        </w:r>
        <w:r w:rsidR="00931FE6">
          <w:rPr>
            <w:noProof/>
            <w:webHidden/>
          </w:rPr>
        </w:r>
        <w:r w:rsidR="00931FE6">
          <w:rPr>
            <w:noProof/>
            <w:webHidden/>
          </w:rPr>
          <w:fldChar w:fldCharType="separate"/>
        </w:r>
        <w:r w:rsidR="008D613D">
          <w:rPr>
            <w:noProof/>
            <w:webHidden/>
          </w:rPr>
          <w:t>201</w:t>
        </w:r>
        <w:r w:rsidR="00931FE6">
          <w:rPr>
            <w:noProof/>
            <w:webHidden/>
          </w:rPr>
          <w:fldChar w:fldCharType="end"/>
        </w:r>
      </w:hyperlink>
    </w:p>
    <w:p w14:paraId="7C39597F" w14:textId="40CD461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8" w:history="1">
        <w:r w:rsidR="00931FE6" w:rsidRPr="00D462FB">
          <w:rPr>
            <w:rStyle w:val="af1"/>
            <w:noProof/>
            <w:spacing w:val="-5"/>
          </w:rPr>
          <w:t>3.2.8.</w:t>
        </w:r>
        <w:r w:rsidR="00931FE6">
          <w:rPr>
            <w:rFonts w:asciiTheme="minorHAnsi" w:eastAsiaTheme="minorEastAsia" w:hAnsiTheme="minorHAnsi" w:cstheme="minorBidi"/>
            <w:b w:val="0"/>
            <w:bCs w:val="0"/>
            <w:noProof/>
            <w:lang w:eastAsia="ru-RU"/>
          </w:rPr>
          <w:tab/>
        </w:r>
        <w:r w:rsidR="00931FE6" w:rsidRPr="00D462FB">
          <w:rPr>
            <w:rStyle w:val="af1"/>
            <w:noProof/>
          </w:rPr>
          <w:t>Дополнительные сведения о Поручителях, основной деятельностью которых является оказание услуг связи</w:t>
        </w:r>
        <w:r w:rsidR="00931FE6">
          <w:rPr>
            <w:noProof/>
            <w:webHidden/>
          </w:rPr>
          <w:tab/>
        </w:r>
        <w:r w:rsidR="00931FE6">
          <w:rPr>
            <w:noProof/>
            <w:webHidden/>
          </w:rPr>
          <w:fldChar w:fldCharType="begin"/>
        </w:r>
        <w:r w:rsidR="00931FE6">
          <w:rPr>
            <w:noProof/>
            <w:webHidden/>
          </w:rPr>
          <w:instrText xml:space="preserve"> PAGEREF _Toc64534208 \h </w:instrText>
        </w:r>
        <w:r w:rsidR="00931FE6">
          <w:rPr>
            <w:noProof/>
            <w:webHidden/>
          </w:rPr>
        </w:r>
        <w:r w:rsidR="00931FE6">
          <w:rPr>
            <w:noProof/>
            <w:webHidden/>
          </w:rPr>
          <w:fldChar w:fldCharType="separate"/>
        </w:r>
        <w:r w:rsidR="008D613D">
          <w:rPr>
            <w:noProof/>
            <w:webHidden/>
          </w:rPr>
          <w:t>201</w:t>
        </w:r>
        <w:r w:rsidR="00931FE6">
          <w:rPr>
            <w:noProof/>
            <w:webHidden/>
          </w:rPr>
          <w:fldChar w:fldCharType="end"/>
        </w:r>
      </w:hyperlink>
    </w:p>
    <w:p w14:paraId="3F2B5B8B" w14:textId="21E31F9D"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09" w:history="1">
        <w:r w:rsidR="00931FE6" w:rsidRPr="00D462FB">
          <w:rPr>
            <w:rStyle w:val="af1"/>
            <w:noProof/>
          </w:rPr>
          <w:t>3.3.</w:t>
        </w:r>
        <w:r w:rsidR="00931FE6">
          <w:rPr>
            <w:rFonts w:asciiTheme="minorHAnsi" w:eastAsiaTheme="minorEastAsia" w:hAnsiTheme="minorHAnsi" w:cstheme="minorBidi"/>
            <w:b w:val="0"/>
            <w:bCs w:val="0"/>
            <w:noProof/>
            <w:lang w:eastAsia="ru-RU"/>
          </w:rPr>
          <w:tab/>
        </w:r>
        <w:r w:rsidR="00931FE6" w:rsidRPr="00D462FB">
          <w:rPr>
            <w:rStyle w:val="af1"/>
            <w:noProof/>
          </w:rPr>
          <w:t>Планы будущей деятельности Поручителя</w:t>
        </w:r>
        <w:r w:rsidR="00931FE6">
          <w:rPr>
            <w:noProof/>
            <w:webHidden/>
          </w:rPr>
          <w:tab/>
        </w:r>
        <w:r w:rsidR="00931FE6">
          <w:rPr>
            <w:noProof/>
            <w:webHidden/>
          </w:rPr>
          <w:fldChar w:fldCharType="begin"/>
        </w:r>
        <w:r w:rsidR="00931FE6">
          <w:rPr>
            <w:noProof/>
            <w:webHidden/>
          </w:rPr>
          <w:instrText xml:space="preserve"> PAGEREF _Toc64534209 \h </w:instrText>
        </w:r>
        <w:r w:rsidR="00931FE6">
          <w:rPr>
            <w:noProof/>
            <w:webHidden/>
          </w:rPr>
        </w:r>
        <w:r w:rsidR="00931FE6">
          <w:rPr>
            <w:noProof/>
            <w:webHidden/>
          </w:rPr>
          <w:fldChar w:fldCharType="separate"/>
        </w:r>
        <w:r w:rsidR="008D613D">
          <w:rPr>
            <w:noProof/>
            <w:webHidden/>
          </w:rPr>
          <w:t>201</w:t>
        </w:r>
        <w:r w:rsidR="00931FE6">
          <w:rPr>
            <w:noProof/>
            <w:webHidden/>
          </w:rPr>
          <w:fldChar w:fldCharType="end"/>
        </w:r>
      </w:hyperlink>
    </w:p>
    <w:p w14:paraId="7D63A774" w14:textId="467A09F4"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0" w:history="1">
        <w:r w:rsidR="00931FE6" w:rsidRPr="00D462FB">
          <w:rPr>
            <w:rStyle w:val="af1"/>
            <w:noProof/>
          </w:rPr>
          <w:t>3.4.</w:t>
        </w:r>
        <w:r w:rsidR="00931FE6">
          <w:rPr>
            <w:rFonts w:asciiTheme="minorHAnsi" w:eastAsiaTheme="minorEastAsia" w:hAnsiTheme="minorHAnsi" w:cstheme="minorBidi"/>
            <w:b w:val="0"/>
            <w:bCs w:val="0"/>
            <w:noProof/>
            <w:lang w:eastAsia="ru-RU"/>
          </w:rPr>
          <w:tab/>
        </w:r>
        <w:r w:rsidR="00931FE6" w:rsidRPr="00D462FB">
          <w:rPr>
            <w:rStyle w:val="af1"/>
            <w:noProof/>
          </w:rPr>
          <w:t>Участие Поручителя в банковских группах, банковских холдингах, холдингах и ассоциациях</w:t>
        </w:r>
        <w:r w:rsidR="00931FE6">
          <w:rPr>
            <w:noProof/>
            <w:webHidden/>
          </w:rPr>
          <w:tab/>
        </w:r>
        <w:r w:rsidR="00931FE6">
          <w:rPr>
            <w:noProof/>
            <w:webHidden/>
          </w:rPr>
          <w:fldChar w:fldCharType="begin"/>
        </w:r>
        <w:r w:rsidR="00931FE6">
          <w:rPr>
            <w:noProof/>
            <w:webHidden/>
          </w:rPr>
          <w:instrText xml:space="preserve"> PAGEREF _Toc64534210 \h </w:instrText>
        </w:r>
        <w:r w:rsidR="00931FE6">
          <w:rPr>
            <w:noProof/>
            <w:webHidden/>
          </w:rPr>
        </w:r>
        <w:r w:rsidR="00931FE6">
          <w:rPr>
            <w:noProof/>
            <w:webHidden/>
          </w:rPr>
          <w:fldChar w:fldCharType="separate"/>
        </w:r>
        <w:r w:rsidR="008D613D">
          <w:rPr>
            <w:noProof/>
            <w:webHidden/>
          </w:rPr>
          <w:t>203</w:t>
        </w:r>
        <w:r w:rsidR="00931FE6">
          <w:rPr>
            <w:noProof/>
            <w:webHidden/>
          </w:rPr>
          <w:fldChar w:fldCharType="end"/>
        </w:r>
      </w:hyperlink>
    </w:p>
    <w:p w14:paraId="731C03AD" w14:textId="786CE60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1" w:history="1">
        <w:r w:rsidR="00931FE6" w:rsidRPr="00D462FB">
          <w:rPr>
            <w:rStyle w:val="af1"/>
            <w:noProof/>
          </w:rPr>
          <w:t>3.5.</w:t>
        </w:r>
        <w:r w:rsidR="00931FE6">
          <w:rPr>
            <w:rFonts w:asciiTheme="minorHAnsi" w:eastAsiaTheme="minorEastAsia" w:hAnsiTheme="minorHAnsi" w:cstheme="minorBidi"/>
            <w:b w:val="0"/>
            <w:bCs w:val="0"/>
            <w:noProof/>
            <w:lang w:eastAsia="ru-RU"/>
          </w:rPr>
          <w:tab/>
        </w:r>
        <w:r w:rsidR="00931FE6" w:rsidRPr="00D462FB">
          <w:rPr>
            <w:rStyle w:val="af1"/>
            <w:noProof/>
          </w:rPr>
          <w:t>Дочерние и зависимые хозяйственные общества Поручителя</w:t>
        </w:r>
        <w:r w:rsidR="00931FE6">
          <w:rPr>
            <w:noProof/>
            <w:webHidden/>
          </w:rPr>
          <w:tab/>
        </w:r>
        <w:r w:rsidR="00931FE6">
          <w:rPr>
            <w:noProof/>
            <w:webHidden/>
          </w:rPr>
          <w:fldChar w:fldCharType="begin"/>
        </w:r>
        <w:r w:rsidR="00931FE6">
          <w:rPr>
            <w:noProof/>
            <w:webHidden/>
          </w:rPr>
          <w:instrText xml:space="preserve"> PAGEREF _Toc64534211 \h </w:instrText>
        </w:r>
        <w:r w:rsidR="00931FE6">
          <w:rPr>
            <w:noProof/>
            <w:webHidden/>
          </w:rPr>
        </w:r>
        <w:r w:rsidR="00931FE6">
          <w:rPr>
            <w:noProof/>
            <w:webHidden/>
          </w:rPr>
          <w:fldChar w:fldCharType="separate"/>
        </w:r>
        <w:r w:rsidR="008D613D">
          <w:rPr>
            <w:noProof/>
            <w:webHidden/>
          </w:rPr>
          <w:t>203</w:t>
        </w:r>
        <w:r w:rsidR="00931FE6">
          <w:rPr>
            <w:noProof/>
            <w:webHidden/>
          </w:rPr>
          <w:fldChar w:fldCharType="end"/>
        </w:r>
      </w:hyperlink>
    </w:p>
    <w:p w14:paraId="14C5EB7A" w14:textId="17AA05E4"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2" w:history="1">
        <w:r w:rsidR="00931FE6" w:rsidRPr="00D462FB">
          <w:rPr>
            <w:rStyle w:val="af1"/>
            <w:noProof/>
          </w:rPr>
          <w:t>3.6.</w:t>
        </w:r>
        <w:r w:rsidR="00931FE6">
          <w:rPr>
            <w:rFonts w:asciiTheme="minorHAnsi" w:eastAsiaTheme="minorEastAsia" w:hAnsiTheme="minorHAnsi" w:cstheme="minorBidi"/>
            <w:b w:val="0"/>
            <w:bCs w:val="0"/>
            <w:noProof/>
            <w:lang w:eastAsia="ru-RU"/>
          </w:rPr>
          <w:tab/>
        </w:r>
        <w:r w:rsidR="00931FE6" w:rsidRPr="00D462FB">
          <w:rPr>
            <w:rStyle w:val="af1"/>
            <w:noProof/>
          </w:rPr>
          <w:t>Состав, структура и стоимость основных средств Поручителя, информация о планах по приобретению, замене, выбытию основных средств, а также обо всех фактах обременения основных средств Поручителя</w:t>
        </w:r>
        <w:r w:rsidR="00931FE6">
          <w:rPr>
            <w:noProof/>
            <w:webHidden/>
          </w:rPr>
          <w:tab/>
        </w:r>
        <w:r w:rsidR="00931FE6">
          <w:rPr>
            <w:noProof/>
            <w:webHidden/>
          </w:rPr>
          <w:fldChar w:fldCharType="begin"/>
        </w:r>
        <w:r w:rsidR="00931FE6">
          <w:rPr>
            <w:noProof/>
            <w:webHidden/>
          </w:rPr>
          <w:instrText xml:space="preserve"> PAGEREF _Toc64534212 \h </w:instrText>
        </w:r>
        <w:r w:rsidR="00931FE6">
          <w:rPr>
            <w:noProof/>
            <w:webHidden/>
          </w:rPr>
        </w:r>
        <w:r w:rsidR="00931FE6">
          <w:rPr>
            <w:noProof/>
            <w:webHidden/>
          </w:rPr>
          <w:fldChar w:fldCharType="separate"/>
        </w:r>
        <w:r w:rsidR="008D613D">
          <w:rPr>
            <w:noProof/>
            <w:webHidden/>
          </w:rPr>
          <w:t>208</w:t>
        </w:r>
        <w:r w:rsidR="00931FE6">
          <w:rPr>
            <w:noProof/>
            <w:webHidden/>
          </w:rPr>
          <w:fldChar w:fldCharType="end"/>
        </w:r>
      </w:hyperlink>
    </w:p>
    <w:p w14:paraId="07E762E4" w14:textId="4647A93D"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3" w:history="1">
        <w:r w:rsidR="00931FE6" w:rsidRPr="00D462FB">
          <w:rPr>
            <w:rStyle w:val="af1"/>
            <w:noProof/>
          </w:rPr>
          <w:t>3.7.</w:t>
        </w:r>
        <w:r w:rsidR="00931FE6">
          <w:rPr>
            <w:rFonts w:asciiTheme="minorHAnsi" w:eastAsiaTheme="minorEastAsia" w:hAnsiTheme="minorHAnsi" w:cstheme="minorBidi"/>
            <w:b w:val="0"/>
            <w:bCs w:val="0"/>
            <w:noProof/>
            <w:lang w:eastAsia="ru-RU"/>
          </w:rPr>
          <w:tab/>
        </w:r>
        <w:r w:rsidR="00931FE6" w:rsidRPr="00D462FB">
          <w:rPr>
            <w:rStyle w:val="af1"/>
            <w:noProof/>
          </w:rPr>
          <w:t>Подконтрольные Поручителю организации, имеющие для него существенное значение</w:t>
        </w:r>
        <w:r w:rsidR="00931FE6">
          <w:rPr>
            <w:noProof/>
            <w:webHidden/>
          </w:rPr>
          <w:tab/>
        </w:r>
        <w:r w:rsidR="00931FE6">
          <w:rPr>
            <w:noProof/>
            <w:webHidden/>
          </w:rPr>
          <w:fldChar w:fldCharType="begin"/>
        </w:r>
        <w:r w:rsidR="00931FE6">
          <w:rPr>
            <w:noProof/>
            <w:webHidden/>
          </w:rPr>
          <w:instrText xml:space="preserve"> PAGEREF _Toc64534213 \h </w:instrText>
        </w:r>
        <w:r w:rsidR="00931FE6">
          <w:rPr>
            <w:noProof/>
            <w:webHidden/>
          </w:rPr>
        </w:r>
        <w:r w:rsidR="00931FE6">
          <w:rPr>
            <w:noProof/>
            <w:webHidden/>
          </w:rPr>
          <w:fldChar w:fldCharType="separate"/>
        </w:r>
        <w:r w:rsidR="008D613D">
          <w:rPr>
            <w:noProof/>
            <w:webHidden/>
          </w:rPr>
          <w:t>211</w:t>
        </w:r>
        <w:r w:rsidR="00931FE6">
          <w:rPr>
            <w:noProof/>
            <w:webHidden/>
          </w:rPr>
          <w:fldChar w:fldCharType="end"/>
        </w:r>
      </w:hyperlink>
    </w:p>
    <w:p w14:paraId="52C987D0" w14:textId="6402FA7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4" w:history="1">
        <w:r w:rsidR="00931FE6" w:rsidRPr="00D462FB">
          <w:rPr>
            <w:rStyle w:val="af1"/>
            <w:noProof/>
          </w:rPr>
          <w:t>Раздел IV. СВЕДЕНИЯ О ФИНАНСОВО-ХОЗЯЙСТВЕННОЙ ДЕЯТЕЛЬНОСТИ ПОРУЧИТЕЛЯ</w:t>
        </w:r>
        <w:r w:rsidR="00931FE6">
          <w:rPr>
            <w:noProof/>
            <w:webHidden/>
          </w:rPr>
          <w:tab/>
        </w:r>
        <w:r w:rsidR="00931FE6">
          <w:rPr>
            <w:noProof/>
            <w:webHidden/>
          </w:rPr>
          <w:fldChar w:fldCharType="begin"/>
        </w:r>
        <w:r w:rsidR="00931FE6">
          <w:rPr>
            <w:noProof/>
            <w:webHidden/>
          </w:rPr>
          <w:instrText xml:space="preserve"> PAGEREF _Toc64534214 \h </w:instrText>
        </w:r>
        <w:r w:rsidR="00931FE6">
          <w:rPr>
            <w:noProof/>
            <w:webHidden/>
          </w:rPr>
        </w:r>
        <w:r w:rsidR="00931FE6">
          <w:rPr>
            <w:noProof/>
            <w:webHidden/>
          </w:rPr>
          <w:fldChar w:fldCharType="separate"/>
        </w:r>
        <w:r w:rsidR="008D613D">
          <w:rPr>
            <w:noProof/>
            <w:webHidden/>
          </w:rPr>
          <w:t>212</w:t>
        </w:r>
        <w:r w:rsidR="00931FE6">
          <w:rPr>
            <w:noProof/>
            <w:webHidden/>
          </w:rPr>
          <w:fldChar w:fldCharType="end"/>
        </w:r>
      </w:hyperlink>
    </w:p>
    <w:p w14:paraId="186C1F3D" w14:textId="2655A0E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5" w:history="1">
        <w:r w:rsidR="00931FE6" w:rsidRPr="00D462FB">
          <w:rPr>
            <w:rStyle w:val="af1"/>
            <w:noProof/>
          </w:rPr>
          <w:t>4.1.</w:t>
        </w:r>
        <w:r w:rsidR="00931FE6">
          <w:rPr>
            <w:rFonts w:asciiTheme="minorHAnsi" w:eastAsiaTheme="minorEastAsia" w:hAnsiTheme="minorHAnsi" w:cstheme="minorBidi"/>
            <w:b w:val="0"/>
            <w:bCs w:val="0"/>
            <w:noProof/>
            <w:lang w:eastAsia="ru-RU"/>
          </w:rPr>
          <w:tab/>
        </w:r>
        <w:r w:rsidR="00931FE6" w:rsidRPr="00D462FB">
          <w:rPr>
            <w:rStyle w:val="af1"/>
            <w:noProof/>
          </w:rPr>
          <w:t>Результаты финансово-хозяйственной деятельности</w:t>
        </w:r>
        <w:r w:rsidR="00931FE6" w:rsidRPr="00D462FB">
          <w:rPr>
            <w:rStyle w:val="af1"/>
            <w:noProof/>
            <w:spacing w:val="4"/>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_Toc64534215 \h </w:instrText>
        </w:r>
        <w:r w:rsidR="00931FE6">
          <w:rPr>
            <w:noProof/>
            <w:webHidden/>
          </w:rPr>
        </w:r>
        <w:r w:rsidR="00931FE6">
          <w:rPr>
            <w:noProof/>
            <w:webHidden/>
          </w:rPr>
          <w:fldChar w:fldCharType="separate"/>
        </w:r>
        <w:r w:rsidR="008D613D">
          <w:rPr>
            <w:noProof/>
            <w:webHidden/>
          </w:rPr>
          <w:t>212</w:t>
        </w:r>
        <w:r w:rsidR="00931FE6">
          <w:rPr>
            <w:noProof/>
            <w:webHidden/>
          </w:rPr>
          <w:fldChar w:fldCharType="end"/>
        </w:r>
      </w:hyperlink>
    </w:p>
    <w:p w14:paraId="06F7377D" w14:textId="3A805BB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6" w:history="1">
        <w:r w:rsidR="00931FE6" w:rsidRPr="00D462FB">
          <w:rPr>
            <w:rStyle w:val="af1"/>
            <w:noProof/>
          </w:rPr>
          <w:t>4.2.</w:t>
        </w:r>
        <w:r w:rsidR="00931FE6">
          <w:rPr>
            <w:rFonts w:asciiTheme="minorHAnsi" w:eastAsiaTheme="minorEastAsia" w:hAnsiTheme="minorHAnsi" w:cstheme="minorBidi"/>
            <w:b w:val="0"/>
            <w:bCs w:val="0"/>
            <w:noProof/>
            <w:lang w:eastAsia="ru-RU"/>
          </w:rPr>
          <w:tab/>
        </w:r>
        <w:r w:rsidR="00931FE6" w:rsidRPr="00D462FB">
          <w:rPr>
            <w:rStyle w:val="af1"/>
            <w:noProof/>
          </w:rPr>
          <w:t>Ликвидность Поручителя, достаточность капитала и оборотных</w:t>
        </w:r>
        <w:r w:rsidR="00931FE6" w:rsidRPr="00D462FB">
          <w:rPr>
            <w:rStyle w:val="af1"/>
            <w:noProof/>
            <w:spacing w:val="-2"/>
          </w:rPr>
          <w:t xml:space="preserve"> </w:t>
        </w:r>
        <w:r w:rsidR="00931FE6" w:rsidRPr="00D462FB">
          <w:rPr>
            <w:rStyle w:val="af1"/>
            <w:noProof/>
          </w:rPr>
          <w:t>средств</w:t>
        </w:r>
        <w:r w:rsidR="00931FE6">
          <w:rPr>
            <w:noProof/>
            <w:webHidden/>
          </w:rPr>
          <w:tab/>
        </w:r>
        <w:r w:rsidR="00931FE6">
          <w:rPr>
            <w:noProof/>
            <w:webHidden/>
          </w:rPr>
          <w:fldChar w:fldCharType="begin"/>
        </w:r>
        <w:r w:rsidR="00931FE6">
          <w:rPr>
            <w:noProof/>
            <w:webHidden/>
          </w:rPr>
          <w:instrText xml:space="preserve"> PAGEREF _Toc64534216 \h </w:instrText>
        </w:r>
        <w:r w:rsidR="00931FE6">
          <w:rPr>
            <w:noProof/>
            <w:webHidden/>
          </w:rPr>
        </w:r>
        <w:r w:rsidR="00931FE6">
          <w:rPr>
            <w:noProof/>
            <w:webHidden/>
          </w:rPr>
          <w:fldChar w:fldCharType="separate"/>
        </w:r>
        <w:r w:rsidR="008D613D">
          <w:rPr>
            <w:noProof/>
            <w:webHidden/>
          </w:rPr>
          <w:t>215</w:t>
        </w:r>
        <w:r w:rsidR="00931FE6">
          <w:rPr>
            <w:noProof/>
            <w:webHidden/>
          </w:rPr>
          <w:fldChar w:fldCharType="end"/>
        </w:r>
      </w:hyperlink>
    </w:p>
    <w:p w14:paraId="55185F18" w14:textId="078599F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7" w:history="1">
        <w:r w:rsidR="00931FE6" w:rsidRPr="00D462FB">
          <w:rPr>
            <w:rStyle w:val="af1"/>
            <w:noProof/>
          </w:rPr>
          <w:t>4.3.</w:t>
        </w:r>
        <w:r w:rsidR="00931FE6">
          <w:rPr>
            <w:rFonts w:asciiTheme="minorHAnsi" w:eastAsiaTheme="minorEastAsia" w:hAnsiTheme="minorHAnsi" w:cstheme="minorBidi"/>
            <w:b w:val="0"/>
            <w:bCs w:val="0"/>
            <w:noProof/>
            <w:lang w:eastAsia="ru-RU"/>
          </w:rPr>
          <w:tab/>
        </w:r>
        <w:r w:rsidR="00931FE6" w:rsidRPr="00D462FB">
          <w:rPr>
            <w:rStyle w:val="af1"/>
            <w:noProof/>
          </w:rPr>
          <w:t>Размер и структура капитала и оборотных средств</w:t>
        </w:r>
        <w:r w:rsidR="00931FE6" w:rsidRPr="00D462FB">
          <w:rPr>
            <w:rStyle w:val="af1"/>
            <w:noProof/>
            <w:spacing w:val="-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_Toc64534217 \h </w:instrText>
        </w:r>
        <w:r w:rsidR="00931FE6">
          <w:rPr>
            <w:noProof/>
            <w:webHidden/>
          </w:rPr>
        </w:r>
        <w:r w:rsidR="00931FE6">
          <w:rPr>
            <w:noProof/>
            <w:webHidden/>
          </w:rPr>
          <w:fldChar w:fldCharType="separate"/>
        </w:r>
        <w:r w:rsidR="008D613D">
          <w:rPr>
            <w:noProof/>
            <w:webHidden/>
          </w:rPr>
          <w:t>217</w:t>
        </w:r>
        <w:r w:rsidR="00931FE6">
          <w:rPr>
            <w:noProof/>
            <w:webHidden/>
          </w:rPr>
          <w:fldChar w:fldCharType="end"/>
        </w:r>
      </w:hyperlink>
    </w:p>
    <w:p w14:paraId="23050DC3" w14:textId="79EC87F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8" w:history="1">
        <w:r w:rsidR="00931FE6" w:rsidRPr="00D462FB">
          <w:rPr>
            <w:rStyle w:val="af1"/>
            <w:noProof/>
            <w:spacing w:val="-5"/>
          </w:rPr>
          <w:t>4.3.1.</w:t>
        </w:r>
        <w:r w:rsidR="00931FE6">
          <w:rPr>
            <w:rFonts w:asciiTheme="minorHAnsi" w:eastAsiaTheme="minorEastAsia" w:hAnsiTheme="minorHAnsi" w:cstheme="minorBidi"/>
            <w:b w:val="0"/>
            <w:bCs w:val="0"/>
            <w:noProof/>
            <w:lang w:eastAsia="ru-RU"/>
          </w:rPr>
          <w:tab/>
        </w:r>
        <w:r w:rsidR="00931FE6" w:rsidRPr="00D462FB">
          <w:rPr>
            <w:rStyle w:val="af1"/>
            <w:noProof/>
            <w:spacing w:val="-3"/>
          </w:rPr>
          <w:t xml:space="preserve">Размер </w:t>
        </w:r>
        <w:r w:rsidR="00931FE6" w:rsidRPr="00D462FB">
          <w:rPr>
            <w:rStyle w:val="af1"/>
            <w:noProof/>
          </w:rPr>
          <w:t>и структура капитала и оборотных средств</w:t>
        </w:r>
        <w:r w:rsidR="00931FE6" w:rsidRPr="00D462FB">
          <w:rPr>
            <w:rStyle w:val="af1"/>
            <w:noProof/>
            <w:spacing w:val="7"/>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_Toc64534218 \h </w:instrText>
        </w:r>
        <w:r w:rsidR="00931FE6">
          <w:rPr>
            <w:noProof/>
            <w:webHidden/>
          </w:rPr>
        </w:r>
        <w:r w:rsidR="00931FE6">
          <w:rPr>
            <w:noProof/>
            <w:webHidden/>
          </w:rPr>
          <w:fldChar w:fldCharType="separate"/>
        </w:r>
        <w:r w:rsidR="008D613D">
          <w:rPr>
            <w:noProof/>
            <w:webHidden/>
          </w:rPr>
          <w:t>217</w:t>
        </w:r>
        <w:r w:rsidR="00931FE6">
          <w:rPr>
            <w:noProof/>
            <w:webHidden/>
          </w:rPr>
          <w:fldChar w:fldCharType="end"/>
        </w:r>
      </w:hyperlink>
    </w:p>
    <w:p w14:paraId="13EDB6DA" w14:textId="7F6A935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19" w:history="1">
        <w:r w:rsidR="00931FE6" w:rsidRPr="00D462FB">
          <w:rPr>
            <w:rStyle w:val="af1"/>
            <w:noProof/>
            <w:spacing w:val="-5"/>
          </w:rPr>
          <w:t>4.3.2.</w:t>
        </w:r>
        <w:r w:rsidR="00931FE6">
          <w:rPr>
            <w:rFonts w:asciiTheme="minorHAnsi" w:eastAsiaTheme="minorEastAsia" w:hAnsiTheme="minorHAnsi" w:cstheme="minorBidi"/>
            <w:b w:val="0"/>
            <w:bCs w:val="0"/>
            <w:noProof/>
            <w:lang w:eastAsia="ru-RU"/>
          </w:rPr>
          <w:tab/>
        </w:r>
        <w:r w:rsidR="00931FE6" w:rsidRPr="00D462FB">
          <w:rPr>
            <w:rStyle w:val="af1"/>
            <w:noProof/>
          </w:rPr>
          <w:t>Финансовые вложения</w:t>
        </w:r>
        <w:r w:rsidR="00931FE6" w:rsidRPr="00D462FB">
          <w:rPr>
            <w:rStyle w:val="af1"/>
            <w:noProof/>
            <w:spacing w:val="-3"/>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_Toc64534219 \h </w:instrText>
        </w:r>
        <w:r w:rsidR="00931FE6">
          <w:rPr>
            <w:noProof/>
            <w:webHidden/>
          </w:rPr>
        </w:r>
        <w:r w:rsidR="00931FE6">
          <w:rPr>
            <w:noProof/>
            <w:webHidden/>
          </w:rPr>
          <w:fldChar w:fldCharType="separate"/>
        </w:r>
        <w:r w:rsidR="008D613D">
          <w:rPr>
            <w:noProof/>
            <w:webHidden/>
          </w:rPr>
          <w:t>219</w:t>
        </w:r>
        <w:r w:rsidR="00931FE6">
          <w:rPr>
            <w:noProof/>
            <w:webHidden/>
          </w:rPr>
          <w:fldChar w:fldCharType="end"/>
        </w:r>
      </w:hyperlink>
    </w:p>
    <w:p w14:paraId="218C87D6" w14:textId="1BC2F9A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0" w:history="1">
        <w:r w:rsidR="00931FE6" w:rsidRPr="00D462FB">
          <w:rPr>
            <w:rStyle w:val="af1"/>
            <w:noProof/>
            <w:spacing w:val="-5"/>
          </w:rPr>
          <w:t>4.3.3.</w:t>
        </w:r>
        <w:r w:rsidR="00931FE6">
          <w:rPr>
            <w:rFonts w:asciiTheme="minorHAnsi" w:eastAsiaTheme="minorEastAsia" w:hAnsiTheme="minorHAnsi" w:cstheme="minorBidi"/>
            <w:b w:val="0"/>
            <w:bCs w:val="0"/>
            <w:noProof/>
            <w:lang w:eastAsia="ru-RU"/>
          </w:rPr>
          <w:tab/>
        </w:r>
        <w:r w:rsidR="00931FE6" w:rsidRPr="00D462FB">
          <w:rPr>
            <w:rStyle w:val="af1"/>
            <w:noProof/>
          </w:rPr>
          <w:t>Нематериальные активы</w:t>
        </w:r>
        <w:r w:rsidR="00931FE6" w:rsidRPr="00D462FB">
          <w:rPr>
            <w:rStyle w:val="af1"/>
            <w:noProof/>
            <w:spacing w:val="-3"/>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_Toc64534220 \h </w:instrText>
        </w:r>
        <w:r w:rsidR="00931FE6">
          <w:rPr>
            <w:noProof/>
            <w:webHidden/>
          </w:rPr>
        </w:r>
        <w:r w:rsidR="00931FE6">
          <w:rPr>
            <w:noProof/>
            <w:webHidden/>
          </w:rPr>
          <w:fldChar w:fldCharType="separate"/>
        </w:r>
        <w:r w:rsidR="008D613D">
          <w:rPr>
            <w:noProof/>
            <w:webHidden/>
          </w:rPr>
          <w:t>222</w:t>
        </w:r>
        <w:r w:rsidR="00931FE6">
          <w:rPr>
            <w:noProof/>
            <w:webHidden/>
          </w:rPr>
          <w:fldChar w:fldCharType="end"/>
        </w:r>
      </w:hyperlink>
    </w:p>
    <w:p w14:paraId="2743F0E3" w14:textId="002BCF05"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1" w:history="1">
        <w:r w:rsidR="00931FE6" w:rsidRPr="00D462FB">
          <w:rPr>
            <w:rStyle w:val="af1"/>
            <w:noProof/>
          </w:rPr>
          <w:t>4.4.</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политике и расходах Поручителя в области научно-технического развития, в отношении лицензий и патентов, новых разработок и</w:t>
        </w:r>
        <w:r w:rsidR="00931FE6" w:rsidRPr="00D462FB">
          <w:rPr>
            <w:rStyle w:val="af1"/>
            <w:noProof/>
            <w:spacing w:val="-2"/>
          </w:rPr>
          <w:t xml:space="preserve"> </w:t>
        </w:r>
        <w:r w:rsidR="00931FE6" w:rsidRPr="00D462FB">
          <w:rPr>
            <w:rStyle w:val="af1"/>
            <w:noProof/>
          </w:rPr>
          <w:t>исследований</w:t>
        </w:r>
        <w:r w:rsidR="00931FE6">
          <w:rPr>
            <w:noProof/>
            <w:webHidden/>
          </w:rPr>
          <w:tab/>
        </w:r>
        <w:r w:rsidR="00931FE6">
          <w:rPr>
            <w:noProof/>
            <w:webHidden/>
          </w:rPr>
          <w:fldChar w:fldCharType="begin"/>
        </w:r>
        <w:r w:rsidR="00931FE6">
          <w:rPr>
            <w:noProof/>
            <w:webHidden/>
          </w:rPr>
          <w:instrText xml:space="preserve"> PAGEREF _Toc64534221 \h </w:instrText>
        </w:r>
        <w:r w:rsidR="00931FE6">
          <w:rPr>
            <w:noProof/>
            <w:webHidden/>
          </w:rPr>
        </w:r>
        <w:r w:rsidR="00931FE6">
          <w:rPr>
            <w:noProof/>
            <w:webHidden/>
          </w:rPr>
          <w:fldChar w:fldCharType="separate"/>
        </w:r>
        <w:r w:rsidR="008D613D">
          <w:rPr>
            <w:noProof/>
            <w:webHidden/>
          </w:rPr>
          <w:t>224</w:t>
        </w:r>
        <w:r w:rsidR="00931FE6">
          <w:rPr>
            <w:noProof/>
            <w:webHidden/>
          </w:rPr>
          <w:fldChar w:fldCharType="end"/>
        </w:r>
      </w:hyperlink>
    </w:p>
    <w:p w14:paraId="747D0DA0" w14:textId="57A48FA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2" w:history="1">
        <w:r w:rsidR="00931FE6" w:rsidRPr="00D462FB">
          <w:rPr>
            <w:rStyle w:val="af1"/>
            <w:noProof/>
          </w:rPr>
          <w:t>4.5.</w:t>
        </w:r>
        <w:r w:rsidR="00931FE6">
          <w:rPr>
            <w:rFonts w:asciiTheme="minorHAnsi" w:eastAsiaTheme="minorEastAsia" w:hAnsiTheme="minorHAnsi" w:cstheme="minorBidi"/>
            <w:b w:val="0"/>
            <w:bCs w:val="0"/>
            <w:noProof/>
            <w:lang w:eastAsia="ru-RU"/>
          </w:rPr>
          <w:tab/>
        </w:r>
        <w:r w:rsidR="00931FE6" w:rsidRPr="00D462FB">
          <w:rPr>
            <w:rStyle w:val="af1"/>
            <w:noProof/>
          </w:rPr>
          <w:t>Анализ тенденций развития в сфере основной деятельности</w:t>
        </w:r>
        <w:r w:rsidR="00931FE6" w:rsidRPr="00D462FB">
          <w:rPr>
            <w:rStyle w:val="af1"/>
            <w:noProof/>
            <w:spacing w:val="8"/>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_Toc64534222 \h </w:instrText>
        </w:r>
        <w:r w:rsidR="00931FE6">
          <w:rPr>
            <w:noProof/>
            <w:webHidden/>
          </w:rPr>
        </w:r>
        <w:r w:rsidR="00931FE6">
          <w:rPr>
            <w:noProof/>
            <w:webHidden/>
          </w:rPr>
          <w:fldChar w:fldCharType="separate"/>
        </w:r>
        <w:r w:rsidR="008D613D">
          <w:rPr>
            <w:noProof/>
            <w:webHidden/>
          </w:rPr>
          <w:t>233</w:t>
        </w:r>
        <w:r w:rsidR="00931FE6">
          <w:rPr>
            <w:noProof/>
            <w:webHidden/>
          </w:rPr>
          <w:fldChar w:fldCharType="end"/>
        </w:r>
      </w:hyperlink>
    </w:p>
    <w:p w14:paraId="7C80B92B" w14:textId="324F8CD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3" w:history="1">
        <w:r w:rsidR="00931FE6" w:rsidRPr="00D462FB">
          <w:rPr>
            <w:rStyle w:val="af1"/>
            <w:noProof/>
          </w:rPr>
          <w:t>4.6.</w:t>
        </w:r>
        <w:r w:rsidR="00931FE6">
          <w:rPr>
            <w:rFonts w:asciiTheme="minorHAnsi" w:eastAsiaTheme="minorEastAsia" w:hAnsiTheme="minorHAnsi" w:cstheme="minorBidi"/>
            <w:b w:val="0"/>
            <w:bCs w:val="0"/>
            <w:noProof/>
            <w:lang w:eastAsia="ru-RU"/>
          </w:rPr>
          <w:tab/>
        </w:r>
        <w:r w:rsidR="00931FE6" w:rsidRPr="00D462FB">
          <w:rPr>
            <w:rStyle w:val="af1"/>
            <w:noProof/>
          </w:rPr>
          <w:t>Анализ факторов и условий, влияющих на деятельность</w:t>
        </w:r>
        <w:r w:rsidR="00931FE6" w:rsidRPr="00D462FB">
          <w:rPr>
            <w:rStyle w:val="af1"/>
            <w:noProof/>
            <w:spacing w:val="-11"/>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_Toc64534223 \h </w:instrText>
        </w:r>
        <w:r w:rsidR="00931FE6">
          <w:rPr>
            <w:noProof/>
            <w:webHidden/>
          </w:rPr>
        </w:r>
        <w:r w:rsidR="00931FE6">
          <w:rPr>
            <w:noProof/>
            <w:webHidden/>
          </w:rPr>
          <w:fldChar w:fldCharType="separate"/>
        </w:r>
        <w:r w:rsidR="008D613D">
          <w:rPr>
            <w:noProof/>
            <w:webHidden/>
          </w:rPr>
          <w:t>238</w:t>
        </w:r>
        <w:r w:rsidR="00931FE6">
          <w:rPr>
            <w:noProof/>
            <w:webHidden/>
          </w:rPr>
          <w:fldChar w:fldCharType="end"/>
        </w:r>
      </w:hyperlink>
    </w:p>
    <w:p w14:paraId="714CA52C" w14:textId="503C3DEF"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4" w:history="1">
        <w:r w:rsidR="00931FE6" w:rsidRPr="00D462FB">
          <w:rPr>
            <w:rStyle w:val="af1"/>
            <w:noProof/>
          </w:rPr>
          <w:t>4.7.</w:t>
        </w:r>
        <w:r w:rsidR="00931FE6">
          <w:rPr>
            <w:rFonts w:asciiTheme="minorHAnsi" w:eastAsiaTheme="minorEastAsia" w:hAnsiTheme="minorHAnsi" w:cstheme="minorBidi"/>
            <w:b w:val="0"/>
            <w:bCs w:val="0"/>
            <w:noProof/>
            <w:lang w:eastAsia="ru-RU"/>
          </w:rPr>
          <w:tab/>
        </w:r>
        <w:r w:rsidR="00931FE6" w:rsidRPr="00D462FB">
          <w:rPr>
            <w:rStyle w:val="af1"/>
            <w:noProof/>
          </w:rPr>
          <w:t>Конкуренты</w:t>
        </w:r>
        <w:r w:rsidR="00931FE6" w:rsidRPr="00D462FB">
          <w:rPr>
            <w:rStyle w:val="af1"/>
            <w:noProof/>
            <w:spacing w:val="-3"/>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_Toc64534224 \h </w:instrText>
        </w:r>
        <w:r w:rsidR="00931FE6">
          <w:rPr>
            <w:noProof/>
            <w:webHidden/>
          </w:rPr>
        </w:r>
        <w:r w:rsidR="00931FE6">
          <w:rPr>
            <w:noProof/>
            <w:webHidden/>
          </w:rPr>
          <w:fldChar w:fldCharType="separate"/>
        </w:r>
        <w:r w:rsidR="008D613D">
          <w:rPr>
            <w:noProof/>
            <w:webHidden/>
          </w:rPr>
          <w:t>240</w:t>
        </w:r>
        <w:r w:rsidR="00931FE6">
          <w:rPr>
            <w:noProof/>
            <w:webHidden/>
          </w:rPr>
          <w:fldChar w:fldCharType="end"/>
        </w:r>
      </w:hyperlink>
    </w:p>
    <w:p w14:paraId="2469813F" w14:textId="332532BF"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5" w:history="1">
        <w:r w:rsidR="00931FE6" w:rsidRPr="00D462FB">
          <w:rPr>
            <w:rStyle w:val="af1"/>
            <w:noProof/>
          </w:rPr>
          <w:t>РАЗДЕЛ V. ПОДРОБНЫЕ СВЕДЕНИЯ О ЛИЦАХ, ВХОДЯЩИХ В СОСТАВ ОРГАНОВ УПРАВЛЕНИЯ ПОРУЧИТЕЛЯ, ОРГАНОВ ПОРУЧИТЕЛЯ ПО КОНТРОЛЮ ЗА ЕГО ФИНАНСОВО- ХОЗЯЙСТВЕННОЙ ДЕЯТЕЛЬНОСТЬЮ, И КРАТКИЕ СВЕДЕНИЯ О СОТРУДНИКАХ (РАБОТНИКАХ) ПОРУЧИТЕЛЯ</w:t>
        </w:r>
        <w:r w:rsidR="00931FE6">
          <w:rPr>
            <w:noProof/>
            <w:webHidden/>
          </w:rPr>
          <w:tab/>
        </w:r>
        <w:r w:rsidR="00931FE6">
          <w:rPr>
            <w:noProof/>
            <w:webHidden/>
          </w:rPr>
          <w:fldChar w:fldCharType="begin"/>
        </w:r>
        <w:r w:rsidR="00931FE6">
          <w:rPr>
            <w:noProof/>
            <w:webHidden/>
          </w:rPr>
          <w:instrText xml:space="preserve"> PAGEREF _Toc64534225 \h </w:instrText>
        </w:r>
        <w:r w:rsidR="00931FE6">
          <w:rPr>
            <w:noProof/>
            <w:webHidden/>
          </w:rPr>
        </w:r>
        <w:r w:rsidR="00931FE6">
          <w:rPr>
            <w:noProof/>
            <w:webHidden/>
          </w:rPr>
          <w:fldChar w:fldCharType="separate"/>
        </w:r>
        <w:r w:rsidR="008D613D">
          <w:rPr>
            <w:noProof/>
            <w:webHidden/>
          </w:rPr>
          <w:t>243</w:t>
        </w:r>
        <w:r w:rsidR="00931FE6">
          <w:rPr>
            <w:noProof/>
            <w:webHidden/>
          </w:rPr>
          <w:fldChar w:fldCharType="end"/>
        </w:r>
      </w:hyperlink>
    </w:p>
    <w:p w14:paraId="7E9015E4" w14:textId="0B54EF9A"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6" w:history="1">
        <w:r w:rsidR="00931FE6" w:rsidRPr="00D462FB">
          <w:rPr>
            <w:rStyle w:val="af1"/>
            <w:noProof/>
          </w:rPr>
          <w:t>5.1.</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структуре и компетенции органов управления Поручителя</w:t>
        </w:r>
        <w:r w:rsidR="00931FE6">
          <w:rPr>
            <w:noProof/>
            <w:webHidden/>
          </w:rPr>
          <w:tab/>
        </w:r>
        <w:r w:rsidR="00931FE6">
          <w:rPr>
            <w:noProof/>
            <w:webHidden/>
          </w:rPr>
          <w:fldChar w:fldCharType="begin"/>
        </w:r>
        <w:r w:rsidR="00931FE6">
          <w:rPr>
            <w:noProof/>
            <w:webHidden/>
          </w:rPr>
          <w:instrText xml:space="preserve"> PAGEREF _Toc64534226 \h </w:instrText>
        </w:r>
        <w:r w:rsidR="00931FE6">
          <w:rPr>
            <w:noProof/>
            <w:webHidden/>
          </w:rPr>
        </w:r>
        <w:r w:rsidR="00931FE6">
          <w:rPr>
            <w:noProof/>
            <w:webHidden/>
          </w:rPr>
          <w:fldChar w:fldCharType="separate"/>
        </w:r>
        <w:r w:rsidR="008D613D">
          <w:rPr>
            <w:noProof/>
            <w:webHidden/>
          </w:rPr>
          <w:t>243</w:t>
        </w:r>
        <w:r w:rsidR="00931FE6">
          <w:rPr>
            <w:noProof/>
            <w:webHidden/>
          </w:rPr>
          <w:fldChar w:fldCharType="end"/>
        </w:r>
      </w:hyperlink>
    </w:p>
    <w:p w14:paraId="78A4BB05" w14:textId="329AC97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7" w:history="1">
        <w:r w:rsidR="00931FE6" w:rsidRPr="00D462FB">
          <w:rPr>
            <w:rStyle w:val="af1"/>
            <w:noProof/>
          </w:rPr>
          <w:t>5.2.</w:t>
        </w:r>
        <w:r w:rsidR="00931FE6">
          <w:rPr>
            <w:rFonts w:asciiTheme="minorHAnsi" w:eastAsiaTheme="minorEastAsia" w:hAnsiTheme="minorHAnsi" w:cstheme="minorBidi"/>
            <w:b w:val="0"/>
            <w:bCs w:val="0"/>
            <w:noProof/>
            <w:lang w:eastAsia="ru-RU"/>
          </w:rPr>
          <w:tab/>
        </w:r>
        <w:r w:rsidR="00931FE6" w:rsidRPr="00D462FB">
          <w:rPr>
            <w:rStyle w:val="af1"/>
            <w:noProof/>
          </w:rPr>
          <w:t>Информация о лицах, входящих в состав органов управления Поручителя</w:t>
        </w:r>
        <w:r w:rsidR="00931FE6">
          <w:rPr>
            <w:noProof/>
            <w:webHidden/>
          </w:rPr>
          <w:tab/>
        </w:r>
        <w:r w:rsidR="00931FE6">
          <w:rPr>
            <w:noProof/>
            <w:webHidden/>
          </w:rPr>
          <w:fldChar w:fldCharType="begin"/>
        </w:r>
        <w:r w:rsidR="00931FE6">
          <w:rPr>
            <w:noProof/>
            <w:webHidden/>
          </w:rPr>
          <w:instrText xml:space="preserve"> PAGEREF _Toc64534227 \h </w:instrText>
        </w:r>
        <w:r w:rsidR="00931FE6">
          <w:rPr>
            <w:noProof/>
            <w:webHidden/>
          </w:rPr>
        </w:r>
        <w:r w:rsidR="00931FE6">
          <w:rPr>
            <w:noProof/>
            <w:webHidden/>
          </w:rPr>
          <w:fldChar w:fldCharType="separate"/>
        </w:r>
        <w:r w:rsidR="008D613D">
          <w:rPr>
            <w:noProof/>
            <w:webHidden/>
          </w:rPr>
          <w:t>250</w:t>
        </w:r>
        <w:r w:rsidR="00931FE6">
          <w:rPr>
            <w:noProof/>
            <w:webHidden/>
          </w:rPr>
          <w:fldChar w:fldCharType="end"/>
        </w:r>
      </w:hyperlink>
    </w:p>
    <w:p w14:paraId="62A79DEF" w14:textId="7CF37E8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8" w:history="1">
        <w:r w:rsidR="00931FE6" w:rsidRPr="00D462FB">
          <w:rPr>
            <w:rStyle w:val="af1"/>
            <w:noProof/>
          </w:rPr>
          <w:t>5.3.</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размере вознаграждения, льгот и (или) компенсации расходов по каждому органу управления Поручителя</w:t>
        </w:r>
        <w:r w:rsidR="00931FE6">
          <w:rPr>
            <w:noProof/>
            <w:webHidden/>
          </w:rPr>
          <w:tab/>
        </w:r>
        <w:r w:rsidR="00931FE6">
          <w:rPr>
            <w:noProof/>
            <w:webHidden/>
          </w:rPr>
          <w:fldChar w:fldCharType="begin"/>
        </w:r>
        <w:r w:rsidR="00931FE6">
          <w:rPr>
            <w:noProof/>
            <w:webHidden/>
          </w:rPr>
          <w:instrText xml:space="preserve"> PAGEREF _Toc64534228 \h </w:instrText>
        </w:r>
        <w:r w:rsidR="00931FE6">
          <w:rPr>
            <w:noProof/>
            <w:webHidden/>
          </w:rPr>
        </w:r>
        <w:r w:rsidR="00931FE6">
          <w:rPr>
            <w:noProof/>
            <w:webHidden/>
          </w:rPr>
          <w:fldChar w:fldCharType="separate"/>
        </w:r>
        <w:r w:rsidR="008D613D">
          <w:rPr>
            <w:noProof/>
            <w:webHidden/>
          </w:rPr>
          <w:t>252</w:t>
        </w:r>
        <w:r w:rsidR="00931FE6">
          <w:rPr>
            <w:noProof/>
            <w:webHidden/>
          </w:rPr>
          <w:fldChar w:fldCharType="end"/>
        </w:r>
      </w:hyperlink>
    </w:p>
    <w:p w14:paraId="5362C20C" w14:textId="28FE2F1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29" w:history="1">
        <w:r w:rsidR="00931FE6" w:rsidRPr="00D462FB">
          <w:rPr>
            <w:rStyle w:val="af1"/>
            <w:noProof/>
          </w:rPr>
          <w:t>5.4.</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структуре и компетенции органов контроля за финансово-хозяйственной деятельностью Поручителя, а также об организации системы управления рисками и внутреннего контроля</w:t>
        </w:r>
        <w:r w:rsidR="00931FE6">
          <w:rPr>
            <w:noProof/>
            <w:webHidden/>
          </w:rPr>
          <w:tab/>
        </w:r>
        <w:r w:rsidR="00931FE6">
          <w:rPr>
            <w:noProof/>
            <w:webHidden/>
          </w:rPr>
          <w:fldChar w:fldCharType="begin"/>
        </w:r>
        <w:r w:rsidR="00931FE6">
          <w:rPr>
            <w:noProof/>
            <w:webHidden/>
          </w:rPr>
          <w:instrText xml:space="preserve"> PAGEREF _Toc64534229 \h </w:instrText>
        </w:r>
        <w:r w:rsidR="00931FE6">
          <w:rPr>
            <w:noProof/>
            <w:webHidden/>
          </w:rPr>
        </w:r>
        <w:r w:rsidR="00931FE6">
          <w:rPr>
            <w:noProof/>
            <w:webHidden/>
          </w:rPr>
          <w:fldChar w:fldCharType="separate"/>
        </w:r>
        <w:r w:rsidR="008D613D">
          <w:rPr>
            <w:noProof/>
            <w:webHidden/>
          </w:rPr>
          <w:t>252</w:t>
        </w:r>
        <w:r w:rsidR="00931FE6">
          <w:rPr>
            <w:noProof/>
            <w:webHidden/>
          </w:rPr>
          <w:fldChar w:fldCharType="end"/>
        </w:r>
      </w:hyperlink>
    </w:p>
    <w:p w14:paraId="0EBB399A" w14:textId="5A8735B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0" w:history="1">
        <w:r w:rsidR="00931FE6" w:rsidRPr="00D462FB">
          <w:rPr>
            <w:rStyle w:val="af1"/>
            <w:noProof/>
          </w:rPr>
          <w:t>5.5.</w:t>
        </w:r>
        <w:r w:rsidR="00931FE6">
          <w:rPr>
            <w:rFonts w:asciiTheme="minorHAnsi" w:eastAsiaTheme="minorEastAsia" w:hAnsiTheme="minorHAnsi" w:cstheme="minorBidi"/>
            <w:b w:val="0"/>
            <w:bCs w:val="0"/>
            <w:noProof/>
            <w:lang w:eastAsia="ru-RU"/>
          </w:rPr>
          <w:tab/>
        </w:r>
        <w:r w:rsidR="00931FE6" w:rsidRPr="00D462FB">
          <w:rPr>
            <w:rStyle w:val="af1"/>
            <w:noProof/>
          </w:rPr>
          <w:t>Информация о лицах, входящих в состав органов контроля за финансово-хозяйственной деятельностью Поручителя</w:t>
        </w:r>
        <w:r w:rsidR="00931FE6">
          <w:rPr>
            <w:noProof/>
            <w:webHidden/>
          </w:rPr>
          <w:tab/>
        </w:r>
        <w:r w:rsidR="00931FE6">
          <w:rPr>
            <w:noProof/>
            <w:webHidden/>
          </w:rPr>
          <w:fldChar w:fldCharType="begin"/>
        </w:r>
        <w:r w:rsidR="00931FE6">
          <w:rPr>
            <w:noProof/>
            <w:webHidden/>
          </w:rPr>
          <w:instrText xml:space="preserve"> PAGEREF _Toc64534230 \h </w:instrText>
        </w:r>
        <w:r w:rsidR="00931FE6">
          <w:rPr>
            <w:noProof/>
            <w:webHidden/>
          </w:rPr>
        </w:r>
        <w:r w:rsidR="00931FE6">
          <w:rPr>
            <w:noProof/>
            <w:webHidden/>
          </w:rPr>
          <w:fldChar w:fldCharType="separate"/>
        </w:r>
        <w:r w:rsidR="008D613D">
          <w:rPr>
            <w:noProof/>
            <w:webHidden/>
          </w:rPr>
          <w:t>254</w:t>
        </w:r>
        <w:r w:rsidR="00931FE6">
          <w:rPr>
            <w:noProof/>
            <w:webHidden/>
          </w:rPr>
          <w:fldChar w:fldCharType="end"/>
        </w:r>
      </w:hyperlink>
    </w:p>
    <w:p w14:paraId="3F9D8A5C" w14:textId="110A4465"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1" w:history="1">
        <w:r w:rsidR="00931FE6" w:rsidRPr="00D462FB">
          <w:rPr>
            <w:rStyle w:val="af1"/>
            <w:noProof/>
          </w:rPr>
          <w:t>5.6.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размере вознаграждения и (или) компенсации расходов по органу контроля за финансово-хозяйственной деятельностью Поручителя</w:t>
        </w:r>
        <w:r w:rsidR="00931FE6">
          <w:rPr>
            <w:noProof/>
            <w:webHidden/>
          </w:rPr>
          <w:tab/>
        </w:r>
        <w:r w:rsidR="00931FE6">
          <w:rPr>
            <w:noProof/>
            <w:webHidden/>
          </w:rPr>
          <w:fldChar w:fldCharType="begin"/>
        </w:r>
        <w:r w:rsidR="00931FE6">
          <w:rPr>
            <w:noProof/>
            <w:webHidden/>
          </w:rPr>
          <w:instrText xml:space="preserve"> PAGEREF _Toc64534231 \h </w:instrText>
        </w:r>
        <w:r w:rsidR="00931FE6">
          <w:rPr>
            <w:noProof/>
            <w:webHidden/>
          </w:rPr>
        </w:r>
        <w:r w:rsidR="00931FE6">
          <w:rPr>
            <w:noProof/>
            <w:webHidden/>
          </w:rPr>
          <w:fldChar w:fldCharType="separate"/>
        </w:r>
        <w:r w:rsidR="008D613D">
          <w:rPr>
            <w:noProof/>
            <w:webHidden/>
          </w:rPr>
          <w:t>256</w:t>
        </w:r>
        <w:r w:rsidR="00931FE6">
          <w:rPr>
            <w:noProof/>
            <w:webHidden/>
          </w:rPr>
          <w:fldChar w:fldCharType="end"/>
        </w:r>
      </w:hyperlink>
    </w:p>
    <w:p w14:paraId="19D1B4DB" w14:textId="4723463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2" w:history="1">
        <w:r w:rsidR="00931FE6" w:rsidRPr="00D462FB">
          <w:rPr>
            <w:rStyle w:val="af1"/>
            <w:noProof/>
          </w:rPr>
          <w:t>5.7.</w:t>
        </w:r>
        <w:r w:rsidR="00931FE6">
          <w:rPr>
            <w:rFonts w:asciiTheme="minorHAnsi" w:eastAsiaTheme="minorEastAsia" w:hAnsiTheme="minorHAnsi" w:cstheme="minorBidi"/>
            <w:b w:val="0"/>
            <w:bCs w:val="0"/>
            <w:noProof/>
            <w:lang w:eastAsia="ru-RU"/>
          </w:rPr>
          <w:tab/>
        </w:r>
        <w:r w:rsidR="00931FE6" w:rsidRPr="00D462FB">
          <w:rPr>
            <w:rStyle w:val="af1"/>
            <w:noProof/>
          </w:rPr>
          <w:t>Данные о численности и обобщенные данные о составе сотрудников (работников) Поручителя, а также об изменении численности сотрудников (работников) Поручителя</w:t>
        </w:r>
        <w:r w:rsidR="00931FE6">
          <w:rPr>
            <w:noProof/>
            <w:webHidden/>
          </w:rPr>
          <w:tab/>
        </w:r>
        <w:r w:rsidR="00931FE6">
          <w:rPr>
            <w:noProof/>
            <w:webHidden/>
          </w:rPr>
          <w:fldChar w:fldCharType="begin"/>
        </w:r>
        <w:r w:rsidR="00931FE6">
          <w:rPr>
            <w:noProof/>
            <w:webHidden/>
          </w:rPr>
          <w:instrText xml:space="preserve"> PAGEREF _Toc64534232 \h </w:instrText>
        </w:r>
        <w:r w:rsidR="00931FE6">
          <w:rPr>
            <w:noProof/>
            <w:webHidden/>
          </w:rPr>
        </w:r>
        <w:r w:rsidR="00931FE6">
          <w:rPr>
            <w:noProof/>
            <w:webHidden/>
          </w:rPr>
          <w:fldChar w:fldCharType="separate"/>
        </w:r>
        <w:r w:rsidR="008D613D">
          <w:rPr>
            <w:noProof/>
            <w:webHidden/>
          </w:rPr>
          <w:t>256</w:t>
        </w:r>
        <w:r w:rsidR="00931FE6">
          <w:rPr>
            <w:noProof/>
            <w:webHidden/>
          </w:rPr>
          <w:fldChar w:fldCharType="end"/>
        </w:r>
      </w:hyperlink>
    </w:p>
    <w:p w14:paraId="1D13E956" w14:textId="1A22550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3" w:history="1">
        <w:r w:rsidR="00931FE6" w:rsidRPr="00D462FB">
          <w:rPr>
            <w:rStyle w:val="af1"/>
            <w:noProof/>
          </w:rPr>
          <w:t>5.8.</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любых обязательствах Поручителя перед сотрудниками (работниками), касающихся возможности их участия в уставном капитале Поручителя</w:t>
        </w:r>
        <w:r w:rsidR="00931FE6">
          <w:rPr>
            <w:noProof/>
            <w:webHidden/>
          </w:rPr>
          <w:tab/>
        </w:r>
        <w:r w:rsidR="00931FE6">
          <w:rPr>
            <w:noProof/>
            <w:webHidden/>
          </w:rPr>
          <w:fldChar w:fldCharType="begin"/>
        </w:r>
        <w:r w:rsidR="00931FE6">
          <w:rPr>
            <w:noProof/>
            <w:webHidden/>
          </w:rPr>
          <w:instrText xml:space="preserve"> PAGEREF _Toc64534233 \h </w:instrText>
        </w:r>
        <w:r w:rsidR="00931FE6">
          <w:rPr>
            <w:noProof/>
            <w:webHidden/>
          </w:rPr>
        </w:r>
        <w:r w:rsidR="00931FE6">
          <w:rPr>
            <w:noProof/>
            <w:webHidden/>
          </w:rPr>
          <w:fldChar w:fldCharType="separate"/>
        </w:r>
        <w:r w:rsidR="008D613D">
          <w:rPr>
            <w:noProof/>
            <w:webHidden/>
          </w:rPr>
          <w:t>258</w:t>
        </w:r>
        <w:r w:rsidR="00931FE6">
          <w:rPr>
            <w:noProof/>
            <w:webHidden/>
          </w:rPr>
          <w:fldChar w:fldCharType="end"/>
        </w:r>
      </w:hyperlink>
    </w:p>
    <w:p w14:paraId="1FEB4F6D" w14:textId="3E179E7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4" w:history="1">
        <w:r w:rsidR="00931FE6" w:rsidRPr="00D462FB">
          <w:rPr>
            <w:rStyle w:val="af1"/>
            <w:noProof/>
          </w:rPr>
          <w:t>РАЗДЕЛ VI. СВЕДЕНИЯ ОБ УЧАСТНИКАХ (АКЦИОНЕРАХ) ПОРУЧИТЕЛЯ И О СОВЕРШЕННЫХ ПОРУЧИТЕЛЕМ СДЕЛКАХ, В СОВЕРШЕНИИ КОТОРЫХ ИМЕЛАСЬ ЗАИНТЕРЕСОВАННОСТЬ</w:t>
        </w:r>
        <w:r w:rsidR="00931FE6">
          <w:rPr>
            <w:noProof/>
            <w:webHidden/>
          </w:rPr>
          <w:tab/>
        </w:r>
        <w:r w:rsidR="00931FE6">
          <w:rPr>
            <w:noProof/>
            <w:webHidden/>
          </w:rPr>
          <w:fldChar w:fldCharType="begin"/>
        </w:r>
        <w:r w:rsidR="00931FE6">
          <w:rPr>
            <w:noProof/>
            <w:webHidden/>
          </w:rPr>
          <w:instrText xml:space="preserve"> PAGEREF _Toc64534234 \h </w:instrText>
        </w:r>
        <w:r w:rsidR="00931FE6">
          <w:rPr>
            <w:noProof/>
            <w:webHidden/>
          </w:rPr>
        </w:r>
        <w:r w:rsidR="00931FE6">
          <w:rPr>
            <w:noProof/>
            <w:webHidden/>
          </w:rPr>
          <w:fldChar w:fldCharType="separate"/>
        </w:r>
        <w:r w:rsidR="008D613D">
          <w:rPr>
            <w:noProof/>
            <w:webHidden/>
          </w:rPr>
          <w:t>259</w:t>
        </w:r>
        <w:r w:rsidR="00931FE6">
          <w:rPr>
            <w:noProof/>
            <w:webHidden/>
          </w:rPr>
          <w:fldChar w:fldCharType="end"/>
        </w:r>
      </w:hyperlink>
    </w:p>
    <w:p w14:paraId="2152D181" w14:textId="1A370D79"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5" w:history="1">
        <w:r w:rsidR="00931FE6" w:rsidRPr="00D462FB">
          <w:rPr>
            <w:rStyle w:val="af1"/>
            <w:noProof/>
          </w:rPr>
          <w:t>6.1.</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общем количестве акционеров (участников) Поручителя</w:t>
        </w:r>
        <w:r w:rsidR="00931FE6">
          <w:rPr>
            <w:noProof/>
            <w:webHidden/>
          </w:rPr>
          <w:tab/>
        </w:r>
        <w:r w:rsidR="00931FE6">
          <w:rPr>
            <w:noProof/>
            <w:webHidden/>
          </w:rPr>
          <w:fldChar w:fldCharType="begin"/>
        </w:r>
        <w:r w:rsidR="00931FE6">
          <w:rPr>
            <w:noProof/>
            <w:webHidden/>
          </w:rPr>
          <w:instrText xml:space="preserve"> PAGEREF _Toc64534235 \h </w:instrText>
        </w:r>
        <w:r w:rsidR="00931FE6">
          <w:rPr>
            <w:noProof/>
            <w:webHidden/>
          </w:rPr>
        </w:r>
        <w:r w:rsidR="00931FE6">
          <w:rPr>
            <w:noProof/>
            <w:webHidden/>
          </w:rPr>
          <w:fldChar w:fldCharType="separate"/>
        </w:r>
        <w:r w:rsidR="008D613D">
          <w:rPr>
            <w:noProof/>
            <w:webHidden/>
          </w:rPr>
          <w:t>259</w:t>
        </w:r>
        <w:r w:rsidR="00931FE6">
          <w:rPr>
            <w:noProof/>
            <w:webHidden/>
          </w:rPr>
          <w:fldChar w:fldCharType="end"/>
        </w:r>
      </w:hyperlink>
    </w:p>
    <w:p w14:paraId="013C1197" w14:textId="79B7BC5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6" w:history="1">
        <w:r w:rsidR="00931FE6" w:rsidRPr="00D462FB">
          <w:rPr>
            <w:rStyle w:val="af1"/>
            <w:noProof/>
          </w:rPr>
          <w:t>6.2.</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участниках (акционерах) Поручителя,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Поручителя</w:t>
        </w:r>
        <w:r w:rsidR="00931FE6">
          <w:rPr>
            <w:noProof/>
            <w:webHidden/>
          </w:rPr>
          <w:tab/>
        </w:r>
        <w:r w:rsidR="00931FE6">
          <w:rPr>
            <w:noProof/>
            <w:webHidden/>
          </w:rPr>
          <w:fldChar w:fldCharType="begin"/>
        </w:r>
        <w:r w:rsidR="00931FE6">
          <w:rPr>
            <w:noProof/>
            <w:webHidden/>
          </w:rPr>
          <w:instrText xml:space="preserve"> PAGEREF _Toc64534236 \h </w:instrText>
        </w:r>
        <w:r w:rsidR="00931FE6">
          <w:rPr>
            <w:noProof/>
            <w:webHidden/>
          </w:rPr>
        </w:r>
        <w:r w:rsidR="00931FE6">
          <w:rPr>
            <w:noProof/>
            <w:webHidden/>
          </w:rPr>
          <w:fldChar w:fldCharType="separate"/>
        </w:r>
        <w:r w:rsidR="008D613D">
          <w:rPr>
            <w:noProof/>
            <w:webHidden/>
          </w:rPr>
          <w:t>259</w:t>
        </w:r>
        <w:r w:rsidR="00931FE6">
          <w:rPr>
            <w:noProof/>
            <w:webHidden/>
          </w:rPr>
          <w:fldChar w:fldCharType="end"/>
        </w:r>
      </w:hyperlink>
    </w:p>
    <w:p w14:paraId="787B8B85" w14:textId="4C6A537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7" w:history="1">
        <w:r w:rsidR="00931FE6" w:rsidRPr="00D462FB">
          <w:rPr>
            <w:rStyle w:val="af1"/>
            <w:noProof/>
          </w:rPr>
          <w:t>6.3.</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доле участия государства или муниципального образования в уставном капитале Поручителя, наличии специального права («золотой акции»)</w:t>
        </w:r>
        <w:r w:rsidR="00931FE6">
          <w:rPr>
            <w:noProof/>
            <w:webHidden/>
          </w:rPr>
          <w:tab/>
        </w:r>
        <w:r w:rsidR="00931FE6">
          <w:rPr>
            <w:noProof/>
            <w:webHidden/>
          </w:rPr>
          <w:fldChar w:fldCharType="begin"/>
        </w:r>
        <w:r w:rsidR="00931FE6">
          <w:rPr>
            <w:noProof/>
            <w:webHidden/>
          </w:rPr>
          <w:instrText xml:space="preserve"> PAGEREF _Toc64534237 \h </w:instrText>
        </w:r>
        <w:r w:rsidR="00931FE6">
          <w:rPr>
            <w:noProof/>
            <w:webHidden/>
          </w:rPr>
        </w:r>
        <w:r w:rsidR="00931FE6">
          <w:rPr>
            <w:noProof/>
            <w:webHidden/>
          </w:rPr>
          <w:fldChar w:fldCharType="separate"/>
        </w:r>
        <w:r w:rsidR="008D613D">
          <w:rPr>
            <w:noProof/>
            <w:webHidden/>
          </w:rPr>
          <w:t>269</w:t>
        </w:r>
        <w:r w:rsidR="00931FE6">
          <w:rPr>
            <w:noProof/>
            <w:webHidden/>
          </w:rPr>
          <w:fldChar w:fldCharType="end"/>
        </w:r>
      </w:hyperlink>
    </w:p>
    <w:p w14:paraId="36A459F7" w14:textId="1A966B8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8" w:history="1">
        <w:r w:rsidR="00931FE6" w:rsidRPr="00D462FB">
          <w:rPr>
            <w:rStyle w:val="af1"/>
            <w:noProof/>
          </w:rPr>
          <w:t>6.4.</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ограничениях на участие в уставном капитале Поручителя</w:t>
        </w:r>
        <w:r w:rsidR="00931FE6">
          <w:rPr>
            <w:noProof/>
            <w:webHidden/>
          </w:rPr>
          <w:tab/>
        </w:r>
        <w:r w:rsidR="00931FE6">
          <w:rPr>
            <w:noProof/>
            <w:webHidden/>
          </w:rPr>
          <w:fldChar w:fldCharType="begin"/>
        </w:r>
        <w:r w:rsidR="00931FE6">
          <w:rPr>
            <w:noProof/>
            <w:webHidden/>
          </w:rPr>
          <w:instrText xml:space="preserve"> PAGEREF _Toc64534238 \h </w:instrText>
        </w:r>
        <w:r w:rsidR="00931FE6">
          <w:rPr>
            <w:noProof/>
            <w:webHidden/>
          </w:rPr>
        </w:r>
        <w:r w:rsidR="00931FE6">
          <w:rPr>
            <w:noProof/>
            <w:webHidden/>
          </w:rPr>
          <w:fldChar w:fldCharType="separate"/>
        </w:r>
        <w:r w:rsidR="008D613D">
          <w:rPr>
            <w:noProof/>
            <w:webHidden/>
          </w:rPr>
          <w:t>269</w:t>
        </w:r>
        <w:r w:rsidR="00931FE6">
          <w:rPr>
            <w:noProof/>
            <w:webHidden/>
          </w:rPr>
          <w:fldChar w:fldCharType="end"/>
        </w:r>
      </w:hyperlink>
    </w:p>
    <w:p w14:paraId="5A1C2648" w14:textId="184B3E1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39" w:history="1">
        <w:r w:rsidR="00931FE6" w:rsidRPr="00D462FB">
          <w:rPr>
            <w:rStyle w:val="af1"/>
            <w:noProof/>
          </w:rPr>
          <w:t>6.5.</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изменениях в составе и размере участия участников (акционеров) Поручителя, владеющих не менее чем пятью процентами его уставного капитала или не менее чем пятью процентами его обыкновенных акций</w:t>
        </w:r>
        <w:r w:rsidR="00931FE6">
          <w:rPr>
            <w:noProof/>
            <w:webHidden/>
          </w:rPr>
          <w:tab/>
        </w:r>
        <w:r w:rsidR="00931FE6">
          <w:rPr>
            <w:noProof/>
            <w:webHidden/>
          </w:rPr>
          <w:fldChar w:fldCharType="begin"/>
        </w:r>
        <w:r w:rsidR="00931FE6">
          <w:rPr>
            <w:noProof/>
            <w:webHidden/>
          </w:rPr>
          <w:instrText xml:space="preserve"> PAGEREF _Toc64534239 \h </w:instrText>
        </w:r>
        <w:r w:rsidR="00931FE6">
          <w:rPr>
            <w:noProof/>
            <w:webHidden/>
          </w:rPr>
        </w:r>
        <w:r w:rsidR="00931FE6">
          <w:rPr>
            <w:noProof/>
            <w:webHidden/>
          </w:rPr>
          <w:fldChar w:fldCharType="separate"/>
        </w:r>
        <w:r w:rsidR="008D613D">
          <w:rPr>
            <w:noProof/>
            <w:webHidden/>
          </w:rPr>
          <w:t>270</w:t>
        </w:r>
        <w:r w:rsidR="00931FE6">
          <w:rPr>
            <w:noProof/>
            <w:webHidden/>
          </w:rPr>
          <w:fldChar w:fldCharType="end"/>
        </w:r>
      </w:hyperlink>
    </w:p>
    <w:p w14:paraId="04F571ED" w14:textId="53153D01"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0" w:history="1">
        <w:r w:rsidR="00931FE6" w:rsidRPr="00D462FB">
          <w:rPr>
            <w:rStyle w:val="af1"/>
            <w:noProof/>
          </w:rPr>
          <w:t>6.6.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совершенных Поручителем сделках, в совершении которых имелась заинтересованность</w:t>
        </w:r>
        <w:r w:rsidR="00931FE6">
          <w:rPr>
            <w:noProof/>
            <w:webHidden/>
          </w:rPr>
          <w:tab/>
        </w:r>
        <w:r w:rsidR="00931FE6">
          <w:rPr>
            <w:noProof/>
            <w:webHidden/>
          </w:rPr>
          <w:fldChar w:fldCharType="begin"/>
        </w:r>
        <w:r w:rsidR="00931FE6">
          <w:rPr>
            <w:noProof/>
            <w:webHidden/>
          </w:rPr>
          <w:instrText xml:space="preserve"> PAGEREF _Toc64534240 \h </w:instrText>
        </w:r>
        <w:r w:rsidR="00931FE6">
          <w:rPr>
            <w:noProof/>
            <w:webHidden/>
          </w:rPr>
        </w:r>
        <w:r w:rsidR="00931FE6">
          <w:rPr>
            <w:noProof/>
            <w:webHidden/>
          </w:rPr>
          <w:fldChar w:fldCharType="separate"/>
        </w:r>
        <w:r w:rsidR="008D613D">
          <w:rPr>
            <w:noProof/>
            <w:webHidden/>
          </w:rPr>
          <w:t>271</w:t>
        </w:r>
        <w:r w:rsidR="00931FE6">
          <w:rPr>
            <w:noProof/>
            <w:webHidden/>
          </w:rPr>
          <w:fldChar w:fldCharType="end"/>
        </w:r>
      </w:hyperlink>
    </w:p>
    <w:p w14:paraId="57203570" w14:textId="4963E2F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1" w:history="1">
        <w:r w:rsidR="00931FE6" w:rsidRPr="00D462FB">
          <w:rPr>
            <w:rStyle w:val="af1"/>
            <w:noProof/>
          </w:rPr>
          <w:t>6.7.</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размере дебиторской задолженности</w:t>
        </w:r>
        <w:r w:rsidR="00931FE6">
          <w:rPr>
            <w:noProof/>
            <w:webHidden/>
          </w:rPr>
          <w:tab/>
        </w:r>
        <w:r w:rsidR="00931FE6">
          <w:rPr>
            <w:noProof/>
            <w:webHidden/>
          </w:rPr>
          <w:fldChar w:fldCharType="begin"/>
        </w:r>
        <w:r w:rsidR="00931FE6">
          <w:rPr>
            <w:noProof/>
            <w:webHidden/>
          </w:rPr>
          <w:instrText xml:space="preserve"> PAGEREF _Toc64534241 \h </w:instrText>
        </w:r>
        <w:r w:rsidR="00931FE6">
          <w:rPr>
            <w:noProof/>
            <w:webHidden/>
          </w:rPr>
        </w:r>
        <w:r w:rsidR="00931FE6">
          <w:rPr>
            <w:noProof/>
            <w:webHidden/>
          </w:rPr>
          <w:fldChar w:fldCharType="separate"/>
        </w:r>
        <w:r w:rsidR="008D613D">
          <w:rPr>
            <w:noProof/>
            <w:webHidden/>
          </w:rPr>
          <w:t>280</w:t>
        </w:r>
        <w:r w:rsidR="00931FE6">
          <w:rPr>
            <w:noProof/>
            <w:webHidden/>
          </w:rPr>
          <w:fldChar w:fldCharType="end"/>
        </w:r>
      </w:hyperlink>
    </w:p>
    <w:p w14:paraId="09AEE734" w14:textId="7C101741"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2" w:history="1">
        <w:r w:rsidR="00931FE6" w:rsidRPr="00D462FB">
          <w:rPr>
            <w:rStyle w:val="af1"/>
            <w:noProof/>
          </w:rPr>
          <w:t>РАЗДЕЛ VII. БУХГАЛТЕРСКАЯ (ФИНАНСОВАЯ) ОТЧЕТНОСТЬ ПОРУЧИТЕЛЯ И ИНАЯ ФИНАНСОВАЯ ИНФОРМАЦИЯ</w:t>
        </w:r>
        <w:r w:rsidR="00931FE6">
          <w:rPr>
            <w:noProof/>
            <w:webHidden/>
          </w:rPr>
          <w:tab/>
        </w:r>
        <w:r w:rsidR="00931FE6">
          <w:rPr>
            <w:noProof/>
            <w:webHidden/>
          </w:rPr>
          <w:fldChar w:fldCharType="begin"/>
        </w:r>
        <w:r w:rsidR="00931FE6">
          <w:rPr>
            <w:noProof/>
            <w:webHidden/>
          </w:rPr>
          <w:instrText xml:space="preserve"> PAGEREF _Toc64534242 \h </w:instrText>
        </w:r>
        <w:r w:rsidR="00931FE6">
          <w:rPr>
            <w:noProof/>
            <w:webHidden/>
          </w:rPr>
        </w:r>
        <w:r w:rsidR="00931FE6">
          <w:rPr>
            <w:noProof/>
            <w:webHidden/>
          </w:rPr>
          <w:fldChar w:fldCharType="separate"/>
        </w:r>
        <w:r w:rsidR="008D613D">
          <w:rPr>
            <w:noProof/>
            <w:webHidden/>
          </w:rPr>
          <w:t>286</w:t>
        </w:r>
        <w:r w:rsidR="00931FE6">
          <w:rPr>
            <w:noProof/>
            <w:webHidden/>
          </w:rPr>
          <w:fldChar w:fldCharType="end"/>
        </w:r>
      </w:hyperlink>
    </w:p>
    <w:p w14:paraId="15E85D61" w14:textId="426DBA74"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3" w:history="1">
        <w:r w:rsidR="00931FE6" w:rsidRPr="00D462FB">
          <w:rPr>
            <w:rStyle w:val="af1"/>
            <w:noProof/>
          </w:rPr>
          <w:t>7.1.</w:t>
        </w:r>
        <w:r w:rsidR="00931FE6">
          <w:rPr>
            <w:rFonts w:asciiTheme="minorHAnsi" w:eastAsiaTheme="minorEastAsia" w:hAnsiTheme="minorHAnsi" w:cstheme="minorBidi"/>
            <w:b w:val="0"/>
            <w:bCs w:val="0"/>
            <w:noProof/>
            <w:lang w:eastAsia="ru-RU"/>
          </w:rPr>
          <w:tab/>
        </w:r>
        <w:r w:rsidR="00931FE6" w:rsidRPr="00D462FB">
          <w:rPr>
            <w:rStyle w:val="af1"/>
            <w:noProof/>
          </w:rPr>
          <w:t>Годовая бухгалтерская (финансовая) отчетность</w:t>
        </w:r>
        <w:r w:rsidR="00931FE6" w:rsidRPr="00D462FB">
          <w:rPr>
            <w:rStyle w:val="af1"/>
            <w:noProof/>
            <w:spacing w:val="4"/>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_Toc64534243 \h </w:instrText>
        </w:r>
        <w:r w:rsidR="00931FE6">
          <w:rPr>
            <w:noProof/>
            <w:webHidden/>
          </w:rPr>
        </w:r>
        <w:r w:rsidR="00931FE6">
          <w:rPr>
            <w:noProof/>
            <w:webHidden/>
          </w:rPr>
          <w:fldChar w:fldCharType="separate"/>
        </w:r>
        <w:r w:rsidR="008D613D">
          <w:rPr>
            <w:noProof/>
            <w:webHidden/>
          </w:rPr>
          <w:t>286</w:t>
        </w:r>
        <w:r w:rsidR="00931FE6">
          <w:rPr>
            <w:noProof/>
            <w:webHidden/>
          </w:rPr>
          <w:fldChar w:fldCharType="end"/>
        </w:r>
      </w:hyperlink>
    </w:p>
    <w:p w14:paraId="0E532184" w14:textId="60E4D950"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4" w:history="1">
        <w:r w:rsidR="00931FE6" w:rsidRPr="00D462FB">
          <w:rPr>
            <w:rStyle w:val="af1"/>
            <w:noProof/>
          </w:rPr>
          <w:t>7.2.</w:t>
        </w:r>
        <w:r w:rsidR="00931FE6">
          <w:rPr>
            <w:rFonts w:asciiTheme="minorHAnsi" w:eastAsiaTheme="minorEastAsia" w:hAnsiTheme="minorHAnsi" w:cstheme="minorBidi"/>
            <w:b w:val="0"/>
            <w:bCs w:val="0"/>
            <w:noProof/>
            <w:lang w:eastAsia="ru-RU"/>
          </w:rPr>
          <w:tab/>
        </w:r>
        <w:r w:rsidR="00931FE6" w:rsidRPr="00D462FB">
          <w:rPr>
            <w:rStyle w:val="af1"/>
            <w:noProof/>
          </w:rPr>
          <w:t>Промежуточная бухгалтерская (финансовая) отчетность</w:t>
        </w:r>
        <w:r w:rsidR="00931FE6" w:rsidRPr="00D462FB">
          <w:rPr>
            <w:rStyle w:val="af1"/>
            <w:noProof/>
            <w:spacing w:val="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_Toc64534244 \h </w:instrText>
        </w:r>
        <w:r w:rsidR="00931FE6">
          <w:rPr>
            <w:noProof/>
            <w:webHidden/>
          </w:rPr>
        </w:r>
        <w:r w:rsidR="00931FE6">
          <w:rPr>
            <w:noProof/>
            <w:webHidden/>
          </w:rPr>
          <w:fldChar w:fldCharType="separate"/>
        </w:r>
        <w:r w:rsidR="008D613D">
          <w:rPr>
            <w:noProof/>
            <w:webHidden/>
          </w:rPr>
          <w:t>287</w:t>
        </w:r>
        <w:r w:rsidR="00931FE6">
          <w:rPr>
            <w:noProof/>
            <w:webHidden/>
          </w:rPr>
          <w:fldChar w:fldCharType="end"/>
        </w:r>
      </w:hyperlink>
    </w:p>
    <w:p w14:paraId="26397F2D" w14:textId="14AE0E2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5" w:history="1">
        <w:r w:rsidR="00931FE6" w:rsidRPr="00D462FB">
          <w:rPr>
            <w:rStyle w:val="af1"/>
            <w:noProof/>
          </w:rPr>
          <w:t>7.3.</w:t>
        </w:r>
        <w:r w:rsidR="00931FE6">
          <w:rPr>
            <w:rFonts w:asciiTheme="minorHAnsi" w:eastAsiaTheme="minorEastAsia" w:hAnsiTheme="minorHAnsi" w:cstheme="minorBidi"/>
            <w:b w:val="0"/>
            <w:bCs w:val="0"/>
            <w:noProof/>
            <w:lang w:eastAsia="ru-RU"/>
          </w:rPr>
          <w:tab/>
        </w:r>
        <w:r w:rsidR="00931FE6" w:rsidRPr="00D462FB">
          <w:rPr>
            <w:rStyle w:val="af1"/>
            <w:noProof/>
          </w:rPr>
          <w:t>Консолидированная финансовая отчетность</w:t>
        </w:r>
        <w:r w:rsidR="00931FE6" w:rsidRPr="00D462FB">
          <w:rPr>
            <w:rStyle w:val="af1"/>
            <w:noProof/>
            <w:spacing w:val="4"/>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_Toc64534245 \h </w:instrText>
        </w:r>
        <w:r w:rsidR="00931FE6">
          <w:rPr>
            <w:noProof/>
            <w:webHidden/>
          </w:rPr>
        </w:r>
        <w:r w:rsidR="00931FE6">
          <w:rPr>
            <w:noProof/>
            <w:webHidden/>
          </w:rPr>
          <w:fldChar w:fldCharType="separate"/>
        </w:r>
        <w:r w:rsidR="008D613D">
          <w:rPr>
            <w:noProof/>
            <w:webHidden/>
          </w:rPr>
          <w:t>287</w:t>
        </w:r>
        <w:r w:rsidR="00931FE6">
          <w:rPr>
            <w:noProof/>
            <w:webHidden/>
          </w:rPr>
          <w:fldChar w:fldCharType="end"/>
        </w:r>
      </w:hyperlink>
    </w:p>
    <w:p w14:paraId="06D099FF" w14:textId="43E9B20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6" w:history="1">
        <w:r w:rsidR="00931FE6" w:rsidRPr="00D462FB">
          <w:rPr>
            <w:rStyle w:val="af1"/>
            <w:noProof/>
          </w:rPr>
          <w:t>7.4.</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учетной политике</w:t>
        </w:r>
        <w:r w:rsidR="00931FE6" w:rsidRPr="00D462FB">
          <w:rPr>
            <w:rStyle w:val="af1"/>
            <w:noProof/>
            <w:spacing w:val="-11"/>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_Toc64534246 \h </w:instrText>
        </w:r>
        <w:r w:rsidR="00931FE6">
          <w:rPr>
            <w:noProof/>
            <w:webHidden/>
          </w:rPr>
        </w:r>
        <w:r w:rsidR="00931FE6">
          <w:rPr>
            <w:noProof/>
            <w:webHidden/>
          </w:rPr>
          <w:fldChar w:fldCharType="separate"/>
        </w:r>
        <w:r w:rsidR="008D613D">
          <w:rPr>
            <w:noProof/>
            <w:webHidden/>
          </w:rPr>
          <w:t>289</w:t>
        </w:r>
        <w:r w:rsidR="00931FE6">
          <w:rPr>
            <w:noProof/>
            <w:webHidden/>
          </w:rPr>
          <w:fldChar w:fldCharType="end"/>
        </w:r>
      </w:hyperlink>
    </w:p>
    <w:p w14:paraId="0BB08B67" w14:textId="091E3740"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7" w:history="1">
        <w:r w:rsidR="00931FE6" w:rsidRPr="00D462FB">
          <w:rPr>
            <w:rStyle w:val="af1"/>
            <w:noProof/>
          </w:rPr>
          <w:t>7.5.</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общей сумме экспорта, а также о доле, которую составляет экспорт в общем объеме</w:t>
        </w:r>
        <w:r w:rsidR="00931FE6" w:rsidRPr="00D462FB">
          <w:rPr>
            <w:rStyle w:val="af1"/>
            <w:noProof/>
            <w:spacing w:val="-1"/>
          </w:rPr>
          <w:t xml:space="preserve"> </w:t>
        </w:r>
        <w:r w:rsidR="00931FE6" w:rsidRPr="00D462FB">
          <w:rPr>
            <w:rStyle w:val="af1"/>
            <w:noProof/>
          </w:rPr>
          <w:t>продаж</w:t>
        </w:r>
        <w:r w:rsidR="00931FE6">
          <w:rPr>
            <w:noProof/>
            <w:webHidden/>
          </w:rPr>
          <w:tab/>
        </w:r>
        <w:r w:rsidR="00931FE6">
          <w:rPr>
            <w:noProof/>
            <w:webHidden/>
          </w:rPr>
          <w:fldChar w:fldCharType="begin"/>
        </w:r>
        <w:r w:rsidR="00931FE6">
          <w:rPr>
            <w:noProof/>
            <w:webHidden/>
          </w:rPr>
          <w:instrText xml:space="preserve"> PAGEREF _Toc64534247 \h </w:instrText>
        </w:r>
        <w:r w:rsidR="00931FE6">
          <w:rPr>
            <w:noProof/>
            <w:webHidden/>
          </w:rPr>
        </w:r>
        <w:r w:rsidR="00931FE6">
          <w:rPr>
            <w:noProof/>
            <w:webHidden/>
          </w:rPr>
          <w:fldChar w:fldCharType="separate"/>
        </w:r>
        <w:r w:rsidR="008D613D">
          <w:rPr>
            <w:noProof/>
            <w:webHidden/>
          </w:rPr>
          <w:t>290</w:t>
        </w:r>
        <w:r w:rsidR="00931FE6">
          <w:rPr>
            <w:noProof/>
            <w:webHidden/>
          </w:rPr>
          <w:fldChar w:fldCharType="end"/>
        </w:r>
      </w:hyperlink>
    </w:p>
    <w:p w14:paraId="0EE0B800" w14:textId="43802C00"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8" w:history="1">
        <w:r w:rsidR="00931FE6" w:rsidRPr="00D462FB">
          <w:rPr>
            <w:rStyle w:val="af1"/>
            <w:noProof/>
          </w:rPr>
          <w:t>7.6.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существенных изменениях, произошедших в составе имущества Поручителя после даты окончания последнего завершенного отчетного</w:t>
        </w:r>
        <w:r w:rsidR="00931FE6" w:rsidRPr="00D462FB">
          <w:rPr>
            <w:rStyle w:val="af1"/>
            <w:noProof/>
            <w:spacing w:val="-9"/>
          </w:rPr>
          <w:t xml:space="preserve"> </w:t>
        </w:r>
        <w:r w:rsidR="00931FE6" w:rsidRPr="00D462FB">
          <w:rPr>
            <w:rStyle w:val="af1"/>
            <w:noProof/>
          </w:rPr>
          <w:t>года</w:t>
        </w:r>
        <w:r w:rsidR="00931FE6">
          <w:rPr>
            <w:noProof/>
            <w:webHidden/>
          </w:rPr>
          <w:tab/>
        </w:r>
        <w:r w:rsidR="00931FE6">
          <w:rPr>
            <w:noProof/>
            <w:webHidden/>
          </w:rPr>
          <w:fldChar w:fldCharType="begin"/>
        </w:r>
        <w:r w:rsidR="00931FE6">
          <w:rPr>
            <w:noProof/>
            <w:webHidden/>
          </w:rPr>
          <w:instrText xml:space="preserve"> PAGEREF _Toc64534248 \h </w:instrText>
        </w:r>
        <w:r w:rsidR="00931FE6">
          <w:rPr>
            <w:noProof/>
            <w:webHidden/>
          </w:rPr>
        </w:r>
        <w:r w:rsidR="00931FE6">
          <w:rPr>
            <w:noProof/>
            <w:webHidden/>
          </w:rPr>
          <w:fldChar w:fldCharType="separate"/>
        </w:r>
        <w:r w:rsidR="008D613D">
          <w:rPr>
            <w:noProof/>
            <w:webHidden/>
          </w:rPr>
          <w:t>290</w:t>
        </w:r>
        <w:r w:rsidR="00931FE6">
          <w:rPr>
            <w:noProof/>
            <w:webHidden/>
          </w:rPr>
          <w:fldChar w:fldCharType="end"/>
        </w:r>
      </w:hyperlink>
    </w:p>
    <w:p w14:paraId="5DFF99B6" w14:textId="485DCB1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49" w:history="1">
        <w:r w:rsidR="00931FE6" w:rsidRPr="00D462FB">
          <w:rPr>
            <w:rStyle w:val="af1"/>
            <w:noProof/>
          </w:rPr>
          <w:t>7.7.</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участии Поручителя в судебных процессах в случае, если такое участие может существенно отразиться на финансово-хозяйственной деятельности Поручителя</w:t>
        </w:r>
        <w:r w:rsidR="00931FE6">
          <w:rPr>
            <w:noProof/>
            <w:webHidden/>
          </w:rPr>
          <w:tab/>
        </w:r>
        <w:r w:rsidR="00931FE6">
          <w:rPr>
            <w:noProof/>
            <w:webHidden/>
          </w:rPr>
          <w:fldChar w:fldCharType="begin"/>
        </w:r>
        <w:r w:rsidR="00931FE6">
          <w:rPr>
            <w:noProof/>
            <w:webHidden/>
          </w:rPr>
          <w:instrText xml:space="preserve"> PAGEREF _Toc64534249 \h </w:instrText>
        </w:r>
        <w:r w:rsidR="00931FE6">
          <w:rPr>
            <w:noProof/>
            <w:webHidden/>
          </w:rPr>
        </w:r>
        <w:r w:rsidR="00931FE6">
          <w:rPr>
            <w:noProof/>
            <w:webHidden/>
          </w:rPr>
          <w:fldChar w:fldCharType="separate"/>
        </w:r>
        <w:r w:rsidR="008D613D">
          <w:rPr>
            <w:noProof/>
            <w:webHidden/>
          </w:rPr>
          <w:t>290</w:t>
        </w:r>
        <w:r w:rsidR="00931FE6">
          <w:rPr>
            <w:noProof/>
            <w:webHidden/>
          </w:rPr>
          <w:fldChar w:fldCharType="end"/>
        </w:r>
      </w:hyperlink>
    </w:p>
    <w:p w14:paraId="31B8C06C" w14:textId="7CA40E1B"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0" w:history="1">
        <w:r w:rsidR="00931FE6" w:rsidRPr="00D462FB">
          <w:rPr>
            <w:rStyle w:val="af1"/>
            <w:noProof/>
          </w:rPr>
          <w:t>РАЗДЕЛ VIII. СВЕДЕНИЯ О РАЗМЕЩАЕМЫХ ЭМИССИОННЫХ ЦЕННЫХ БУМАГАХ, А ТАКЖЕ ОБ ОБЪЕМАХ, СРОКАХ И ПОРЯДКЕ ИХ РАЗМЕЩЕНИЯ</w:t>
        </w:r>
        <w:r w:rsidR="00931FE6">
          <w:rPr>
            <w:noProof/>
            <w:webHidden/>
          </w:rPr>
          <w:tab/>
        </w:r>
        <w:r w:rsidR="00931FE6">
          <w:rPr>
            <w:noProof/>
            <w:webHidden/>
          </w:rPr>
          <w:fldChar w:fldCharType="begin"/>
        </w:r>
        <w:r w:rsidR="00931FE6">
          <w:rPr>
            <w:noProof/>
            <w:webHidden/>
          </w:rPr>
          <w:instrText xml:space="preserve"> PAGEREF _Toc64534250 \h </w:instrText>
        </w:r>
        <w:r w:rsidR="00931FE6">
          <w:rPr>
            <w:noProof/>
            <w:webHidden/>
          </w:rPr>
        </w:r>
        <w:r w:rsidR="00931FE6">
          <w:rPr>
            <w:noProof/>
            <w:webHidden/>
          </w:rPr>
          <w:fldChar w:fldCharType="separate"/>
        </w:r>
        <w:r w:rsidR="008D613D">
          <w:rPr>
            <w:noProof/>
            <w:webHidden/>
          </w:rPr>
          <w:t>291</w:t>
        </w:r>
        <w:r w:rsidR="00931FE6">
          <w:rPr>
            <w:noProof/>
            <w:webHidden/>
          </w:rPr>
          <w:fldChar w:fldCharType="end"/>
        </w:r>
      </w:hyperlink>
    </w:p>
    <w:p w14:paraId="17BAB8E4" w14:textId="62C47A8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1" w:history="1">
        <w:r w:rsidR="00931FE6" w:rsidRPr="00D462FB">
          <w:rPr>
            <w:rStyle w:val="af1"/>
            <w:noProof/>
          </w:rPr>
          <w:t>РАЗДЕЛ IX. ДОПОЛНИТЕЛЬНЫЕ СВЕДЕНИЯ ОБ ПОРУЧИТЕЛЕ И О РАЗМЕЩЕННЫХ ИМ ЭМИССИОННЫХ ЦЕННЫХ БУМАГАХ</w:t>
        </w:r>
        <w:r w:rsidR="00931FE6">
          <w:rPr>
            <w:noProof/>
            <w:webHidden/>
          </w:rPr>
          <w:tab/>
        </w:r>
        <w:r w:rsidR="00931FE6">
          <w:rPr>
            <w:noProof/>
            <w:webHidden/>
          </w:rPr>
          <w:fldChar w:fldCharType="begin"/>
        </w:r>
        <w:r w:rsidR="00931FE6">
          <w:rPr>
            <w:noProof/>
            <w:webHidden/>
          </w:rPr>
          <w:instrText xml:space="preserve"> PAGEREF _Toc64534251 \h </w:instrText>
        </w:r>
        <w:r w:rsidR="00931FE6">
          <w:rPr>
            <w:noProof/>
            <w:webHidden/>
          </w:rPr>
        </w:r>
        <w:r w:rsidR="00931FE6">
          <w:rPr>
            <w:noProof/>
            <w:webHidden/>
          </w:rPr>
          <w:fldChar w:fldCharType="separate"/>
        </w:r>
        <w:r w:rsidR="008D613D">
          <w:rPr>
            <w:noProof/>
            <w:webHidden/>
          </w:rPr>
          <w:t>292</w:t>
        </w:r>
        <w:r w:rsidR="00931FE6">
          <w:rPr>
            <w:noProof/>
            <w:webHidden/>
          </w:rPr>
          <w:fldChar w:fldCharType="end"/>
        </w:r>
      </w:hyperlink>
    </w:p>
    <w:p w14:paraId="7153CB82" w14:textId="696A9C28"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2" w:history="1">
        <w:r w:rsidR="00931FE6" w:rsidRPr="00D462FB">
          <w:rPr>
            <w:rStyle w:val="af1"/>
            <w:noProof/>
          </w:rPr>
          <w:t>9.1.</w:t>
        </w:r>
        <w:r w:rsidR="00931FE6">
          <w:rPr>
            <w:rFonts w:asciiTheme="minorHAnsi" w:eastAsiaTheme="minorEastAsia" w:hAnsiTheme="minorHAnsi" w:cstheme="minorBidi"/>
            <w:b w:val="0"/>
            <w:bCs w:val="0"/>
            <w:noProof/>
            <w:lang w:eastAsia="ru-RU"/>
          </w:rPr>
          <w:tab/>
        </w:r>
        <w:r w:rsidR="00931FE6" w:rsidRPr="00D462FB">
          <w:rPr>
            <w:rStyle w:val="af1"/>
            <w:noProof/>
          </w:rPr>
          <w:t>Дополнительные сведения об</w:t>
        </w:r>
        <w:r w:rsidR="00931FE6" w:rsidRPr="00D462FB">
          <w:rPr>
            <w:rStyle w:val="af1"/>
            <w:noProof/>
            <w:spacing w:val="-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_Toc64534252 \h </w:instrText>
        </w:r>
        <w:r w:rsidR="00931FE6">
          <w:rPr>
            <w:noProof/>
            <w:webHidden/>
          </w:rPr>
        </w:r>
        <w:r w:rsidR="00931FE6">
          <w:rPr>
            <w:noProof/>
            <w:webHidden/>
          </w:rPr>
          <w:fldChar w:fldCharType="separate"/>
        </w:r>
        <w:r w:rsidR="008D613D">
          <w:rPr>
            <w:noProof/>
            <w:webHidden/>
          </w:rPr>
          <w:t>292</w:t>
        </w:r>
        <w:r w:rsidR="00931FE6">
          <w:rPr>
            <w:noProof/>
            <w:webHidden/>
          </w:rPr>
          <w:fldChar w:fldCharType="end"/>
        </w:r>
      </w:hyperlink>
    </w:p>
    <w:p w14:paraId="36B31B69" w14:textId="1C8A8F2D"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3" w:history="1">
        <w:r w:rsidR="00931FE6" w:rsidRPr="00D462FB">
          <w:rPr>
            <w:rStyle w:val="af1"/>
            <w:noProof/>
            <w:spacing w:val="-5"/>
          </w:rPr>
          <w:t>9.1.1.</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размере, структуре уставного капитала</w:t>
        </w:r>
        <w:r w:rsidR="00931FE6" w:rsidRPr="00D462FB">
          <w:rPr>
            <w:rStyle w:val="af1"/>
            <w:noProof/>
            <w:spacing w:val="-5"/>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_Toc64534253 \h </w:instrText>
        </w:r>
        <w:r w:rsidR="00931FE6">
          <w:rPr>
            <w:noProof/>
            <w:webHidden/>
          </w:rPr>
        </w:r>
        <w:r w:rsidR="00931FE6">
          <w:rPr>
            <w:noProof/>
            <w:webHidden/>
          </w:rPr>
          <w:fldChar w:fldCharType="separate"/>
        </w:r>
        <w:r w:rsidR="008D613D">
          <w:rPr>
            <w:noProof/>
            <w:webHidden/>
          </w:rPr>
          <w:t>292</w:t>
        </w:r>
        <w:r w:rsidR="00931FE6">
          <w:rPr>
            <w:noProof/>
            <w:webHidden/>
          </w:rPr>
          <w:fldChar w:fldCharType="end"/>
        </w:r>
      </w:hyperlink>
    </w:p>
    <w:p w14:paraId="102F5540" w14:textId="3A821743"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4" w:history="1">
        <w:r w:rsidR="00931FE6" w:rsidRPr="00D462FB">
          <w:rPr>
            <w:rStyle w:val="af1"/>
            <w:noProof/>
            <w:spacing w:val="-5"/>
          </w:rPr>
          <w:t>9.1.2.</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изменении размера уставного капитала</w:t>
        </w:r>
        <w:r w:rsidR="00931FE6" w:rsidRPr="00D462FB">
          <w:rPr>
            <w:rStyle w:val="af1"/>
            <w:noProof/>
            <w:spacing w:val="-11"/>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_Toc64534254 \h </w:instrText>
        </w:r>
        <w:r w:rsidR="00931FE6">
          <w:rPr>
            <w:noProof/>
            <w:webHidden/>
          </w:rPr>
        </w:r>
        <w:r w:rsidR="00931FE6">
          <w:rPr>
            <w:noProof/>
            <w:webHidden/>
          </w:rPr>
          <w:fldChar w:fldCharType="separate"/>
        </w:r>
        <w:r w:rsidR="008D613D">
          <w:rPr>
            <w:noProof/>
            <w:webHidden/>
          </w:rPr>
          <w:t>292</w:t>
        </w:r>
        <w:r w:rsidR="00931FE6">
          <w:rPr>
            <w:noProof/>
            <w:webHidden/>
          </w:rPr>
          <w:fldChar w:fldCharType="end"/>
        </w:r>
      </w:hyperlink>
    </w:p>
    <w:p w14:paraId="02E64462" w14:textId="7D27B032"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5" w:history="1">
        <w:r w:rsidR="00931FE6" w:rsidRPr="00D462FB">
          <w:rPr>
            <w:rStyle w:val="af1"/>
            <w:noProof/>
            <w:spacing w:val="-5"/>
          </w:rPr>
          <w:t>9.1.3.</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порядке созыва и проведения собрания (заседания) высшего органа управления</w:t>
        </w:r>
        <w:r w:rsidR="00931FE6" w:rsidRPr="00D462FB">
          <w:rPr>
            <w:rStyle w:val="af1"/>
            <w:noProof/>
            <w:spacing w:val="-3"/>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_Toc64534255 \h </w:instrText>
        </w:r>
        <w:r w:rsidR="00931FE6">
          <w:rPr>
            <w:noProof/>
            <w:webHidden/>
          </w:rPr>
        </w:r>
        <w:r w:rsidR="00931FE6">
          <w:rPr>
            <w:noProof/>
            <w:webHidden/>
          </w:rPr>
          <w:fldChar w:fldCharType="separate"/>
        </w:r>
        <w:r w:rsidR="008D613D">
          <w:rPr>
            <w:noProof/>
            <w:webHidden/>
          </w:rPr>
          <w:t>292</w:t>
        </w:r>
        <w:r w:rsidR="00931FE6">
          <w:rPr>
            <w:noProof/>
            <w:webHidden/>
          </w:rPr>
          <w:fldChar w:fldCharType="end"/>
        </w:r>
      </w:hyperlink>
    </w:p>
    <w:p w14:paraId="56DA05B1" w14:textId="5F6DA5E5"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6" w:history="1">
        <w:r w:rsidR="00931FE6" w:rsidRPr="00D462FB">
          <w:rPr>
            <w:rStyle w:val="af1"/>
            <w:noProof/>
            <w:spacing w:val="-5"/>
          </w:rPr>
          <w:t>9.1.4.</w:t>
        </w:r>
        <w:r w:rsidR="00931FE6">
          <w:rPr>
            <w:rFonts w:asciiTheme="minorHAnsi" w:eastAsiaTheme="minorEastAsia" w:hAnsiTheme="minorHAnsi" w:cstheme="minorBidi"/>
            <w:b w:val="0"/>
            <w:bCs w:val="0"/>
            <w:noProof/>
            <w:lang w:eastAsia="ru-RU"/>
          </w:rPr>
          <w:tab/>
        </w:r>
        <w:r w:rsidR="00931FE6" w:rsidRPr="00D462FB">
          <w:rPr>
            <w:rStyle w:val="af1"/>
            <w:noProof/>
          </w:rPr>
          <w:t xml:space="preserve">Сведения о коммерческих организациях, в которых Поручитель владеет не менее чем 5 процентами уставного капитала либо не менее </w:t>
        </w:r>
        <w:r w:rsidR="00931FE6" w:rsidRPr="00D462FB">
          <w:rPr>
            <w:rStyle w:val="af1"/>
            <w:noProof/>
            <w:spacing w:val="-3"/>
          </w:rPr>
          <w:t xml:space="preserve">чем </w:t>
        </w:r>
        <w:r w:rsidR="00931FE6" w:rsidRPr="00D462FB">
          <w:rPr>
            <w:rStyle w:val="af1"/>
            <w:noProof/>
          </w:rPr>
          <w:t>пятью процентами обыкновенных</w:t>
        </w:r>
        <w:r w:rsidR="00931FE6" w:rsidRPr="00D462FB">
          <w:rPr>
            <w:rStyle w:val="af1"/>
            <w:noProof/>
            <w:spacing w:val="-9"/>
          </w:rPr>
          <w:t xml:space="preserve"> </w:t>
        </w:r>
        <w:r w:rsidR="00931FE6" w:rsidRPr="00D462FB">
          <w:rPr>
            <w:rStyle w:val="af1"/>
            <w:noProof/>
          </w:rPr>
          <w:t>акций</w:t>
        </w:r>
        <w:r w:rsidR="00931FE6">
          <w:rPr>
            <w:noProof/>
            <w:webHidden/>
          </w:rPr>
          <w:tab/>
        </w:r>
        <w:r w:rsidR="00931FE6">
          <w:rPr>
            <w:noProof/>
            <w:webHidden/>
          </w:rPr>
          <w:fldChar w:fldCharType="begin"/>
        </w:r>
        <w:r w:rsidR="00931FE6">
          <w:rPr>
            <w:noProof/>
            <w:webHidden/>
          </w:rPr>
          <w:instrText xml:space="preserve"> PAGEREF _Toc64534256 \h </w:instrText>
        </w:r>
        <w:r w:rsidR="00931FE6">
          <w:rPr>
            <w:noProof/>
            <w:webHidden/>
          </w:rPr>
        </w:r>
        <w:r w:rsidR="00931FE6">
          <w:rPr>
            <w:noProof/>
            <w:webHidden/>
          </w:rPr>
          <w:fldChar w:fldCharType="separate"/>
        </w:r>
        <w:r w:rsidR="008D613D">
          <w:rPr>
            <w:noProof/>
            <w:webHidden/>
          </w:rPr>
          <w:t>297</w:t>
        </w:r>
        <w:r w:rsidR="00931FE6">
          <w:rPr>
            <w:noProof/>
            <w:webHidden/>
          </w:rPr>
          <w:fldChar w:fldCharType="end"/>
        </w:r>
      </w:hyperlink>
    </w:p>
    <w:p w14:paraId="051949F3" w14:textId="7726A8D1"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7" w:history="1">
        <w:r w:rsidR="00931FE6" w:rsidRPr="00D462FB">
          <w:rPr>
            <w:rStyle w:val="af1"/>
            <w:noProof/>
            <w:spacing w:val="-5"/>
          </w:rPr>
          <w:t>9.1.5.</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существенных сделках, совершенных</w:t>
        </w:r>
        <w:r w:rsidR="00931FE6" w:rsidRPr="00D462FB">
          <w:rPr>
            <w:rStyle w:val="af1"/>
            <w:noProof/>
            <w:spacing w:val="-4"/>
          </w:rPr>
          <w:t xml:space="preserve"> </w:t>
        </w:r>
        <w:r w:rsidR="00931FE6" w:rsidRPr="00D462FB">
          <w:rPr>
            <w:rStyle w:val="af1"/>
            <w:noProof/>
          </w:rPr>
          <w:t>Поручителем</w:t>
        </w:r>
        <w:r w:rsidR="00931FE6">
          <w:rPr>
            <w:noProof/>
            <w:webHidden/>
          </w:rPr>
          <w:tab/>
        </w:r>
        <w:r w:rsidR="00931FE6">
          <w:rPr>
            <w:noProof/>
            <w:webHidden/>
          </w:rPr>
          <w:fldChar w:fldCharType="begin"/>
        </w:r>
        <w:r w:rsidR="00931FE6">
          <w:rPr>
            <w:noProof/>
            <w:webHidden/>
          </w:rPr>
          <w:instrText xml:space="preserve"> PAGEREF _Toc64534257 \h </w:instrText>
        </w:r>
        <w:r w:rsidR="00931FE6">
          <w:rPr>
            <w:noProof/>
            <w:webHidden/>
          </w:rPr>
        </w:r>
        <w:r w:rsidR="00931FE6">
          <w:rPr>
            <w:noProof/>
            <w:webHidden/>
          </w:rPr>
          <w:fldChar w:fldCharType="separate"/>
        </w:r>
        <w:r w:rsidR="008D613D">
          <w:rPr>
            <w:noProof/>
            <w:webHidden/>
          </w:rPr>
          <w:t>301</w:t>
        </w:r>
        <w:r w:rsidR="00931FE6">
          <w:rPr>
            <w:noProof/>
            <w:webHidden/>
          </w:rPr>
          <w:fldChar w:fldCharType="end"/>
        </w:r>
      </w:hyperlink>
    </w:p>
    <w:p w14:paraId="36368FF2" w14:textId="7B18D3F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8" w:history="1">
        <w:r w:rsidR="00931FE6" w:rsidRPr="00D462FB">
          <w:rPr>
            <w:rStyle w:val="af1"/>
            <w:noProof/>
            <w:spacing w:val="-5"/>
          </w:rPr>
          <w:t>9.1.6.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кредитных рейтингах</w:t>
        </w:r>
        <w:r w:rsidR="00931FE6" w:rsidRPr="00D462FB">
          <w:rPr>
            <w:rStyle w:val="af1"/>
            <w:noProof/>
            <w:spacing w:val="-1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_Toc64534258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663D183E" w14:textId="7A13E0AF"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59" w:history="1">
        <w:r w:rsidR="00931FE6" w:rsidRPr="00D462FB">
          <w:rPr>
            <w:rStyle w:val="af1"/>
            <w:noProof/>
          </w:rPr>
          <w:t>9.2.</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каждой категории (типе) акций</w:t>
        </w:r>
        <w:r w:rsidR="00931FE6" w:rsidRPr="00D462FB">
          <w:rPr>
            <w:rStyle w:val="af1"/>
            <w:noProof/>
            <w:spacing w:val="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_Toc64534259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50D800DA" w14:textId="719067E4"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0" w:history="1">
        <w:r w:rsidR="00931FE6" w:rsidRPr="00D462FB">
          <w:rPr>
            <w:rStyle w:val="af1"/>
            <w:noProof/>
          </w:rPr>
          <w:t>9.3.</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предыдущих выпусках ценных бумаг Поручителя, за исключением акций Поручителя</w:t>
        </w:r>
        <w:r w:rsidR="00931FE6">
          <w:rPr>
            <w:noProof/>
            <w:webHidden/>
          </w:rPr>
          <w:tab/>
        </w:r>
        <w:r w:rsidR="00931FE6">
          <w:rPr>
            <w:noProof/>
            <w:webHidden/>
          </w:rPr>
          <w:fldChar w:fldCharType="begin"/>
        </w:r>
        <w:r w:rsidR="00931FE6">
          <w:rPr>
            <w:noProof/>
            <w:webHidden/>
          </w:rPr>
          <w:instrText xml:space="preserve"> PAGEREF _Toc64534260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09A58E7B" w14:textId="1BF2D797"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1" w:history="1">
        <w:r w:rsidR="00931FE6" w:rsidRPr="00D462FB">
          <w:rPr>
            <w:rStyle w:val="af1"/>
            <w:noProof/>
          </w:rPr>
          <w:t>9.4.</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лице (лицах), предоставившем (предоставивших) обеспечение по облигациям Поручителя с обеспечением, а также об обеспечении, предоставленном по облигациям Поручителя с обеспечением</w:t>
        </w:r>
        <w:r w:rsidR="00931FE6">
          <w:rPr>
            <w:noProof/>
            <w:webHidden/>
          </w:rPr>
          <w:tab/>
        </w:r>
        <w:r w:rsidR="00931FE6">
          <w:rPr>
            <w:noProof/>
            <w:webHidden/>
          </w:rPr>
          <w:fldChar w:fldCharType="begin"/>
        </w:r>
        <w:r w:rsidR="00931FE6">
          <w:rPr>
            <w:noProof/>
            <w:webHidden/>
          </w:rPr>
          <w:instrText xml:space="preserve"> PAGEREF _Toc64534261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2F57ABA6" w14:textId="57FB0AF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2" w:history="1">
        <w:r w:rsidR="00931FE6" w:rsidRPr="00D462FB">
          <w:rPr>
            <w:rStyle w:val="af1"/>
            <w:noProof/>
          </w:rPr>
          <w:t>9.5.</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организациях, осуществляющих учет прав на эмиссионные ценные бумаги Поручителя</w:t>
        </w:r>
        <w:r w:rsidR="00931FE6">
          <w:rPr>
            <w:noProof/>
            <w:webHidden/>
          </w:rPr>
          <w:tab/>
        </w:r>
        <w:r w:rsidR="00931FE6">
          <w:rPr>
            <w:noProof/>
            <w:webHidden/>
          </w:rPr>
          <w:fldChar w:fldCharType="begin"/>
        </w:r>
        <w:r w:rsidR="00931FE6">
          <w:rPr>
            <w:noProof/>
            <w:webHidden/>
          </w:rPr>
          <w:instrText xml:space="preserve"> PAGEREF _Toc64534262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5160C42A" w14:textId="6ACEF175"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3" w:history="1">
        <w:r w:rsidR="00931FE6" w:rsidRPr="00D462FB">
          <w:rPr>
            <w:rStyle w:val="af1"/>
            <w:noProof/>
          </w:rPr>
          <w:t>9.6.</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931FE6">
          <w:rPr>
            <w:noProof/>
            <w:webHidden/>
          </w:rPr>
          <w:tab/>
        </w:r>
        <w:r w:rsidR="00931FE6">
          <w:rPr>
            <w:noProof/>
            <w:webHidden/>
          </w:rPr>
          <w:fldChar w:fldCharType="begin"/>
        </w:r>
        <w:r w:rsidR="00931FE6">
          <w:rPr>
            <w:noProof/>
            <w:webHidden/>
          </w:rPr>
          <w:instrText xml:space="preserve"> PAGEREF _Toc64534263 \h </w:instrText>
        </w:r>
        <w:r w:rsidR="00931FE6">
          <w:rPr>
            <w:noProof/>
            <w:webHidden/>
          </w:rPr>
        </w:r>
        <w:r w:rsidR="00931FE6">
          <w:rPr>
            <w:noProof/>
            <w:webHidden/>
          </w:rPr>
          <w:fldChar w:fldCharType="separate"/>
        </w:r>
        <w:r w:rsidR="008D613D">
          <w:rPr>
            <w:noProof/>
            <w:webHidden/>
          </w:rPr>
          <w:t>310</w:t>
        </w:r>
        <w:r w:rsidR="00931FE6">
          <w:rPr>
            <w:noProof/>
            <w:webHidden/>
          </w:rPr>
          <w:fldChar w:fldCharType="end"/>
        </w:r>
      </w:hyperlink>
    </w:p>
    <w:p w14:paraId="08525654" w14:textId="6D035EA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4" w:history="1">
        <w:r w:rsidR="00931FE6" w:rsidRPr="00D462FB">
          <w:rPr>
            <w:rStyle w:val="af1"/>
            <w:noProof/>
          </w:rPr>
          <w:t>9.7.</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объявленных (начисленных) и о выплаченных дивидендах по акциям Поручителя, а также о доходах по облигациям</w:t>
        </w:r>
        <w:r w:rsidR="00931FE6" w:rsidRPr="00D462FB">
          <w:rPr>
            <w:rStyle w:val="af1"/>
            <w:noProof/>
            <w:spacing w:val="-4"/>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_Toc64534264 \h </w:instrText>
        </w:r>
        <w:r w:rsidR="00931FE6">
          <w:rPr>
            <w:noProof/>
            <w:webHidden/>
          </w:rPr>
        </w:r>
        <w:r w:rsidR="00931FE6">
          <w:rPr>
            <w:noProof/>
            <w:webHidden/>
          </w:rPr>
          <w:fldChar w:fldCharType="separate"/>
        </w:r>
        <w:r w:rsidR="008D613D">
          <w:rPr>
            <w:noProof/>
            <w:webHidden/>
          </w:rPr>
          <w:t>311</w:t>
        </w:r>
        <w:r w:rsidR="00931FE6">
          <w:rPr>
            <w:noProof/>
            <w:webHidden/>
          </w:rPr>
          <w:fldChar w:fldCharType="end"/>
        </w:r>
      </w:hyperlink>
    </w:p>
    <w:p w14:paraId="59C68A8A" w14:textId="6F920EEC"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5" w:history="1">
        <w:r w:rsidR="00931FE6" w:rsidRPr="00D462FB">
          <w:rPr>
            <w:rStyle w:val="af1"/>
            <w:noProof/>
            <w:spacing w:val="-5"/>
          </w:rPr>
          <w:t>9.7.1.</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об объявленных и выплаченных дивидендах по акциям</w:t>
        </w:r>
        <w:r w:rsidR="00931FE6" w:rsidRPr="00D462FB">
          <w:rPr>
            <w:rStyle w:val="af1"/>
            <w:noProof/>
            <w:spacing w:val="-15"/>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_Toc64534265 \h </w:instrText>
        </w:r>
        <w:r w:rsidR="00931FE6">
          <w:rPr>
            <w:noProof/>
            <w:webHidden/>
          </w:rPr>
        </w:r>
        <w:r w:rsidR="00931FE6">
          <w:rPr>
            <w:noProof/>
            <w:webHidden/>
          </w:rPr>
          <w:fldChar w:fldCharType="separate"/>
        </w:r>
        <w:r w:rsidR="008D613D">
          <w:rPr>
            <w:noProof/>
            <w:webHidden/>
          </w:rPr>
          <w:t>311</w:t>
        </w:r>
        <w:r w:rsidR="00931FE6">
          <w:rPr>
            <w:noProof/>
            <w:webHidden/>
          </w:rPr>
          <w:fldChar w:fldCharType="end"/>
        </w:r>
      </w:hyperlink>
    </w:p>
    <w:p w14:paraId="30BDA88D" w14:textId="05A85D26"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6" w:history="1">
        <w:r w:rsidR="00931FE6" w:rsidRPr="00D462FB">
          <w:rPr>
            <w:rStyle w:val="af1"/>
            <w:noProof/>
            <w:spacing w:val="-5"/>
          </w:rPr>
          <w:t>9.7.2.</w:t>
        </w:r>
        <w:r w:rsidR="00931FE6">
          <w:rPr>
            <w:rFonts w:asciiTheme="minorHAnsi" w:eastAsiaTheme="minorEastAsia" w:hAnsiTheme="minorHAnsi" w:cstheme="minorBidi"/>
            <w:b w:val="0"/>
            <w:bCs w:val="0"/>
            <w:noProof/>
            <w:lang w:eastAsia="ru-RU"/>
          </w:rPr>
          <w:tab/>
        </w:r>
        <w:r w:rsidR="00931FE6" w:rsidRPr="00D462FB">
          <w:rPr>
            <w:rStyle w:val="af1"/>
            <w:noProof/>
          </w:rPr>
          <w:t>Сведения о начисленных и выплаченных доходах по облигациям</w:t>
        </w:r>
        <w:r w:rsidR="00931FE6" w:rsidRPr="00D462FB">
          <w:rPr>
            <w:rStyle w:val="af1"/>
            <w:noProof/>
            <w:spacing w:val="-12"/>
          </w:rPr>
          <w:t xml:space="preserve"> </w:t>
        </w:r>
        <w:r w:rsidR="00931FE6" w:rsidRPr="00D462FB">
          <w:rPr>
            <w:rStyle w:val="af1"/>
            <w:noProof/>
          </w:rPr>
          <w:t>Поручителя</w:t>
        </w:r>
        <w:r w:rsidR="00931FE6">
          <w:rPr>
            <w:noProof/>
            <w:webHidden/>
          </w:rPr>
          <w:tab/>
        </w:r>
        <w:r w:rsidR="00931FE6">
          <w:rPr>
            <w:noProof/>
            <w:webHidden/>
          </w:rPr>
          <w:fldChar w:fldCharType="begin"/>
        </w:r>
        <w:r w:rsidR="00931FE6">
          <w:rPr>
            <w:noProof/>
            <w:webHidden/>
          </w:rPr>
          <w:instrText xml:space="preserve"> PAGEREF _Toc64534266 \h </w:instrText>
        </w:r>
        <w:r w:rsidR="00931FE6">
          <w:rPr>
            <w:noProof/>
            <w:webHidden/>
          </w:rPr>
        </w:r>
        <w:r w:rsidR="00931FE6">
          <w:rPr>
            <w:noProof/>
            <w:webHidden/>
          </w:rPr>
          <w:fldChar w:fldCharType="separate"/>
        </w:r>
        <w:r w:rsidR="008D613D">
          <w:rPr>
            <w:noProof/>
            <w:webHidden/>
          </w:rPr>
          <w:t>311</w:t>
        </w:r>
        <w:r w:rsidR="00931FE6">
          <w:rPr>
            <w:noProof/>
            <w:webHidden/>
          </w:rPr>
          <w:fldChar w:fldCharType="end"/>
        </w:r>
      </w:hyperlink>
    </w:p>
    <w:p w14:paraId="76F7E995" w14:textId="4BB57C4E" w:rsidR="00931FE6" w:rsidRDefault="008153FD" w:rsidP="00931FE6">
      <w:pPr>
        <w:pStyle w:val="11"/>
        <w:tabs>
          <w:tab w:val="right" w:leader="dot" w:pos="10450"/>
        </w:tabs>
        <w:jc w:val="both"/>
        <w:rPr>
          <w:rFonts w:asciiTheme="minorHAnsi" w:eastAsiaTheme="minorEastAsia" w:hAnsiTheme="minorHAnsi" w:cstheme="minorBidi"/>
          <w:b w:val="0"/>
          <w:bCs w:val="0"/>
          <w:noProof/>
          <w:lang w:eastAsia="ru-RU"/>
        </w:rPr>
      </w:pPr>
      <w:hyperlink w:anchor="_Toc64534267" w:history="1">
        <w:r w:rsidR="00931FE6" w:rsidRPr="00D462FB">
          <w:rPr>
            <w:rStyle w:val="af1"/>
            <w:noProof/>
          </w:rPr>
          <w:t>9.8.</w:t>
        </w:r>
        <w:r w:rsidR="00931FE6">
          <w:rPr>
            <w:rFonts w:asciiTheme="minorHAnsi" w:eastAsiaTheme="minorEastAsia" w:hAnsiTheme="minorHAnsi" w:cstheme="minorBidi"/>
            <w:b w:val="0"/>
            <w:bCs w:val="0"/>
            <w:noProof/>
            <w:lang w:eastAsia="ru-RU"/>
          </w:rPr>
          <w:tab/>
        </w:r>
        <w:r w:rsidR="00931FE6" w:rsidRPr="00D462FB">
          <w:rPr>
            <w:rStyle w:val="af1"/>
            <w:noProof/>
          </w:rPr>
          <w:t>Иные</w:t>
        </w:r>
        <w:r w:rsidR="00931FE6" w:rsidRPr="00D462FB">
          <w:rPr>
            <w:rStyle w:val="af1"/>
            <w:noProof/>
            <w:spacing w:val="-1"/>
          </w:rPr>
          <w:t xml:space="preserve"> </w:t>
        </w:r>
        <w:r w:rsidR="00931FE6" w:rsidRPr="00D462FB">
          <w:rPr>
            <w:rStyle w:val="af1"/>
            <w:noProof/>
          </w:rPr>
          <w:t>сведения</w:t>
        </w:r>
        <w:r w:rsidR="00931FE6">
          <w:rPr>
            <w:noProof/>
            <w:webHidden/>
          </w:rPr>
          <w:tab/>
        </w:r>
        <w:r w:rsidR="00931FE6">
          <w:rPr>
            <w:noProof/>
            <w:webHidden/>
          </w:rPr>
          <w:fldChar w:fldCharType="begin"/>
        </w:r>
        <w:r w:rsidR="00931FE6">
          <w:rPr>
            <w:noProof/>
            <w:webHidden/>
          </w:rPr>
          <w:instrText xml:space="preserve"> PAGEREF _Toc64534267 \h </w:instrText>
        </w:r>
        <w:r w:rsidR="00931FE6">
          <w:rPr>
            <w:noProof/>
            <w:webHidden/>
          </w:rPr>
        </w:r>
        <w:r w:rsidR="00931FE6">
          <w:rPr>
            <w:noProof/>
            <w:webHidden/>
          </w:rPr>
          <w:fldChar w:fldCharType="separate"/>
        </w:r>
        <w:r w:rsidR="008D613D">
          <w:rPr>
            <w:noProof/>
            <w:webHidden/>
          </w:rPr>
          <w:t>311</w:t>
        </w:r>
        <w:r w:rsidR="00931FE6">
          <w:rPr>
            <w:noProof/>
            <w:webHidden/>
          </w:rPr>
          <w:fldChar w:fldCharType="end"/>
        </w:r>
      </w:hyperlink>
    </w:p>
    <w:p w14:paraId="5A1CEB81" w14:textId="5683923F" w:rsidR="003266BA" w:rsidRPr="001B624C" w:rsidRDefault="003266BA" w:rsidP="00931FE6">
      <w:pPr>
        <w:jc w:val="both"/>
        <w:rPr>
          <w:sz w:val="22"/>
          <w:szCs w:val="22"/>
        </w:rPr>
      </w:pPr>
      <w:r w:rsidRPr="001B624C">
        <w:rPr>
          <w:b/>
          <w:bCs/>
          <w:sz w:val="22"/>
          <w:szCs w:val="22"/>
        </w:rPr>
        <w:fldChar w:fldCharType="end"/>
      </w:r>
    </w:p>
    <w:p w14:paraId="2283AA67" w14:textId="77777777" w:rsidR="003266BA" w:rsidRPr="001B624C" w:rsidRDefault="003266BA" w:rsidP="003266BA">
      <w:pPr>
        <w:tabs>
          <w:tab w:val="right" w:leader="dot" w:pos="9214"/>
        </w:tabs>
        <w:ind w:right="50"/>
        <w:jc w:val="both"/>
        <w:rPr>
          <w:b/>
          <w:bCs/>
          <w:sz w:val="22"/>
          <w:szCs w:val="22"/>
          <w:lang w:eastAsia="en-US"/>
        </w:rPr>
      </w:pPr>
    </w:p>
    <w:p w14:paraId="302CF288" w14:textId="77777777" w:rsidR="003266BA" w:rsidRPr="001B624C" w:rsidRDefault="003266BA" w:rsidP="003266BA">
      <w:pPr>
        <w:widowControl w:val="0"/>
        <w:tabs>
          <w:tab w:val="left" w:leader="dot" w:pos="9757"/>
        </w:tabs>
        <w:spacing w:before="68" w:line="350" w:lineRule="auto"/>
        <w:ind w:left="239" w:right="290" w:firstLine="8"/>
        <w:jc w:val="center"/>
        <w:rPr>
          <w:b/>
          <w:bCs/>
          <w:sz w:val="22"/>
          <w:szCs w:val="22"/>
          <w:lang w:eastAsia="en-US"/>
        </w:rPr>
      </w:pPr>
    </w:p>
    <w:bookmarkEnd w:id="0"/>
    <w:p w14:paraId="47611F53" w14:textId="77777777" w:rsidR="003266BA" w:rsidRPr="001B624C" w:rsidRDefault="003266BA" w:rsidP="003266BA">
      <w:pPr>
        <w:widowControl w:val="0"/>
        <w:rPr>
          <w:sz w:val="22"/>
          <w:szCs w:val="22"/>
          <w:lang w:eastAsia="en-US"/>
        </w:rPr>
        <w:sectPr w:rsidR="003266BA" w:rsidRPr="001B624C" w:rsidSect="00485B2F">
          <w:footerReference w:type="default" r:id="rId8"/>
          <w:pgSz w:w="11900" w:h="16840"/>
          <w:pgMar w:top="720" w:right="720" w:bottom="720" w:left="720" w:header="0" w:footer="671" w:gutter="0"/>
          <w:pgNumType w:start="156"/>
          <w:cols w:space="720"/>
          <w:docGrid w:linePitch="272"/>
        </w:sectPr>
      </w:pPr>
    </w:p>
    <w:p w14:paraId="73FB9DC6" w14:textId="77777777" w:rsidR="003266BA" w:rsidRPr="001B624C" w:rsidRDefault="003266BA" w:rsidP="003266BA">
      <w:pPr>
        <w:pStyle w:val="1"/>
        <w:spacing w:before="0" w:after="240"/>
        <w:ind w:left="0"/>
      </w:pPr>
      <w:bookmarkStart w:id="4" w:name="_TOC_250139"/>
      <w:bookmarkStart w:id="5" w:name="_Toc57214093"/>
      <w:bookmarkStart w:id="6" w:name="_Toc64495647"/>
      <w:bookmarkStart w:id="7" w:name="_Toc64534173"/>
      <w:r w:rsidRPr="001B624C">
        <w:lastRenderedPageBreak/>
        <w:t xml:space="preserve">Раздел I. СВЕДЕНИЯ О БАНКОВСКИХ СЧЕТАХ, ОБ АУДИТОРЕ (АУДИТОРСКОЙ ОРГАНИЗАЦИИ), ОЦЕНЩИКЕ И О ФИНАНСОВОМ КОНСУЛЬТАНТЕ ПОРУЧИТЕЛЯ, А ТАКЖЕ ОБ ИНЫХ ЛИЦАХ, ПОДПИСАВШИХ ПРОСПЕКТ ЦЕННЫХ </w:t>
      </w:r>
      <w:bookmarkEnd w:id="4"/>
      <w:r w:rsidRPr="001B624C">
        <w:t>БУМАГ</w:t>
      </w:r>
      <w:bookmarkEnd w:id="5"/>
      <w:bookmarkEnd w:id="6"/>
      <w:bookmarkEnd w:id="7"/>
    </w:p>
    <w:p w14:paraId="16E0A0FB" w14:textId="77777777" w:rsidR="003266BA" w:rsidRPr="001B624C" w:rsidRDefault="003266BA" w:rsidP="003266BA">
      <w:pPr>
        <w:rPr>
          <w:b/>
          <w:sz w:val="22"/>
          <w:szCs w:val="22"/>
          <w:lang w:eastAsia="en-US"/>
        </w:rPr>
      </w:pPr>
      <w:r w:rsidRPr="00D94262">
        <w:rPr>
          <w:rFonts w:eastAsia="TimesNewRoman,BoldItalic"/>
          <w:b/>
          <w:sz w:val="22"/>
          <w:szCs w:val="22"/>
        </w:rPr>
        <w:t>Не применимо.</w:t>
      </w:r>
    </w:p>
    <w:p w14:paraId="428C6DF6" w14:textId="77777777" w:rsidR="003266BA" w:rsidRPr="00D94262" w:rsidRDefault="003266BA" w:rsidP="003266BA">
      <w:pPr>
        <w:pStyle w:val="1"/>
        <w:spacing w:before="0" w:after="240"/>
        <w:ind w:left="0" w:right="-7"/>
      </w:pPr>
      <w:r w:rsidRPr="001B624C">
        <w:br w:type="page"/>
      </w:r>
      <w:bookmarkStart w:id="8" w:name="_TOC_250134"/>
      <w:bookmarkStart w:id="9" w:name="_Toc57214099"/>
      <w:bookmarkStart w:id="10" w:name="_Toc64495648"/>
      <w:bookmarkStart w:id="11" w:name="_Toc64534174"/>
      <w:bookmarkEnd w:id="8"/>
      <w:r w:rsidRPr="001B624C">
        <w:lastRenderedPageBreak/>
        <w:t xml:space="preserve">Раздел </w:t>
      </w:r>
      <w:r w:rsidRPr="00D94262">
        <w:t>II. ОСНОВНАЯ ИНФОРМАЦИЯ О ФИНАНСОВО-ЭКОНОМИЧЕСКОМ СОСТОЯНИИ ПОРУЧИТЕЛЯ</w:t>
      </w:r>
      <w:bookmarkEnd w:id="9"/>
      <w:bookmarkEnd w:id="10"/>
      <w:bookmarkEnd w:id="11"/>
    </w:p>
    <w:p w14:paraId="206359B9" w14:textId="77777777" w:rsidR="003266BA" w:rsidRPr="00D94262" w:rsidRDefault="003266BA" w:rsidP="003266BA">
      <w:pPr>
        <w:widowControl w:val="0"/>
        <w:numPr>
          <w:ilvl w:val="1"/>
          <w:numId w:val="7"/>
        </w:numPr>
        <w:spacing w:after="240"/>
        <w:ind w:left="0" w:right="-7" w:firstLine="0"/>
        <w:jc w:val="both"/>
        <w:outlineLvl w:val="0"/>
        <w:rPr>
          <w:b/>
          <w:bCs/>
          <w:sz w:val="22"/>
          <w:szCs w:val="22"/>
          <w:lang w:eastAsia="en-US"/>
        </w:rPr>
      </w:pPr>
      <w:bookmarkStart w:id="12" w:name="_TOC_250133"/>
      <w:bookmarkStart w:id="13" w:name="_Toc57214100"/>
      <w:bookmarkStart w:id="14" w:name="_Toc64495649"/>
      <w:bookmarkStart w:id="15" w:name="_Toc64534175"/>
      <w:r w:rsidRPr="00D94262">
        <w:rPr>
          <w:b/>
          <w:bCs/>
          <w:sz w:val="22"/>
          <w:szCs w:val="22"/>
          <w:lang w:eastAsia="en-US"/>
        </w:rPr>
        <w:t xml:space="preserve">Показатели финансово-экономической деятельности </w:t>
      </w:r>
      <w:bookmarkEnd w:id="12"/>
      <w:r w:rsidRPr="00D94262">
        <w:rPr>
          <w:b/>
          <w:bCs/>
          <w:sz w:val="22"/>
          <w:szCs w:val="22"/>
          <w:lang w:eastAsia="en-US"/>
        </w:rPr>
        <w:t>Поручителя</w:t>
      </w:r>
      <w:bookmarkEnd w:id="13"/>
      <w:bookmarkEnd w:id="14"/>
      <w:bookmarkEnd w:id="15"/>
    </w:p>
    <w:p w14:paraId="2B7F2F9A" w14:textId="6157392F" w:rsidR="003266BA" w:rsidRPr="00D94262" w:rsidRDefault="003266BA" w:rsidP="003266BA">
      <w:pPr>
        <w:widowControl w:val="0"/>
        <w:spacing w:after="240"/>
        <w:ind w:right="-7"/>
        <w:jc w:val="both"/>
        <w:rPr>
          <w:b/>
          <w:bCs/>
          <w:sz w:val="22"/>
          <w:szCs w:val="22"/>
          <w:lang w:eastAsia="en-US"/>
        </w:rPr>
      </w:pPr>
      <w:r w:rsidRPr="00D94262">
        <w:rPr>
          <w:b/>
          <w:bCs/>
          <w:sz w:val="22"/>
          <w:szCs w:val="22"/>
          <w:lang w:eastAsia="en-US"/>
        </w:rPr>
        <w:t>Динамика показателей, характеризующих финансово-экономическую деятельность Поручителя, за пять последних завершенных отчетных лет, либо за каждый завершенный отчетный год, если Поручитель осуществляет свою деятельность менее пяти лет, а также за последний завершенный отчетный период до даты утверждения проспекта ценных бумаг: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176"/>
        <w:gridCol w:w="1219"/>
        <w:gridCol w:w="1219"/>
        <w:gridCol w:w="1219"/>
        <w:gridCol w:w="1219"/>
        <w:gridCol w:w="1162"/>
        <w:gridCol w:w="1119"/>
      </w:tblGrid>
      <w:tr w:rsidR="003266BA" w:rsidRPr="00D94262" w14:paraId="2BF55331" w14:textId="77777777" w:rsidTr="00542673">
        <w:trPr>
          <w:trHeight w:val="301"/>
          <w:tblHeader/>
        </w:trPr>
        <w:tc>
          <w:tcPr>
            <w:tcW w:w="2176" w:type="dxa"/>
            <w:vMerge w:val="restart"/>
            <w:shd w:val="clear" w:color="auto" w:fill="D0CECE" w:themeFill="background2" w:themeFillShade="E6"/>
            <w:vAlign w:val="center"/>
          </w:tcPr>
          <w:p w14:paraId="4951FE63" w14:textId="77777777" w:rsidR="003266BA" w:rsidRPr="00D94262" w:rsidRDefault="003266BA" w:rsidP="00542673">
            <w:pPr>
              <w:widowControl w:val="0"/>
              <w:spacing w:after="240"/>
              <w:ind w:left="156"/>
              <w:jc w:val="center"/>
              <w:rPr>
                <w:i/>
                <w:sz w:val="22"/>
                <w:szCs w:val="22"/>
                <w:lang w:eastAsia="en-US"/>
              </w:rPr>
            </w:pPr>
            <w:r w:rsidRPr="00D94262">
              <w:rPr>
                <w:sz w:val="22"/>
                <w:szCs w:val="22"/>
                <w:lang w:eastAsia="en-US"/>
              </w:rPr>
              <w:t>Наименование показателя</w:t>
            </w:r>
          </w:p>
        </w:tc>
        <w:tc>
          <w:tcPr>
            <w:tcW w:w="7157" w:type="dxa"/>
            <w:gridSpan w:val="6"/>
            <w:shd w:val="clear" w:color="auto" w:fill="D0CECE" w:themeFill="background2" w:themeFillShade="E6"/>
            <w:vAlign w:val="center"/>
          </w:tcPr>
          <w:p w14:paraId="6998F4D4" w14:textId="77777777" w:rsidR="003266BA" w:rsidRPr="00D94262" w:rsidRDefault="003266BA" w:rsidP="00542673">
            <w:pPr>
              <w:widowControl w:val="0"/>
              <w:spacing w:after="240"/>
              <w:ind w:right="-6"/>
              <w:jc w:val="center"/>
              <w:rPr>
                <w:sz w:val="22"/>
                <w:szCs w:val="22"/>
                <w:lang w:eastAsia="en-US"/>
              </w:rPr>
            </w:pPr>
            <w:r w:rsidRPr="00D94262">
              <w:rPr>
                <w:sz w:val="22"/>
                <w:szCs w:val="22"/>
                <w:lang w:eastAsia="en-US"/>
              </w:rPr>
              <w:t>Значение показателя, руб.</w:t>
            </w:r>
          </w:p>
        </w:tc>
      </w:tr>
      <w:tr w:rsidR="003266BA" w:rsidRPr="00D94262" w14:paraId="5844B28F" w14:textId="77777777" w:rsidTr="00542673">
        <w:trPr>
          <w:trHeight w:val="301"/>
          <w:tblHeader/>
        </w:trPr>
        <w:tc>
          <w:tcPr>
            <w:tcW w:w="2176" w:type="dxa"/>
            <w:vMerge/>
            <w:shd w:val="clear" w:color="auto" w:fill="D0CECE" w:themeFill="background2" w:themeFillShade="E6"/>
          </w:tcPr>
          <w:p w14:paraId="7D854109" w14:textId="77777777" w:rsidR="003266BA" w:rsidRPr="00D94262" w:rsidRDefault="003266BA" w:rsidP="00542673">
            <w:pPr>
              <w:widowControl w:val="0"/>
              <w:spacing w:after="240"/>
              <w:ind w:left="156"/>
              <w:jc w:val="both"/>
              <w:rPr>
                <w:i/>
                <w:sz w:val="22"/>
                <w:szCs w:val="22"/>
                <w:lang w:eastAsia="en-US"/>
              </w:rPr>
            </w:pPr>
          </w:p>
        </w:tc>
        <w:tc>
          <w:tcPr>
            <w:tcW w:w="1219" w:type="dxa"/>
            <w:shd w:val="clear" w:color="auto" w:fill="D0CECE" w:themeFill="background2" w:themeFillShade="E6"/>
            <w:vAlign w:val="center"/>
          </w:tcPr>
          <w:p w14:paraId="7C1CE5FC"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31.12.2015</w:t>
            </w:r>
          </w:p>
        </w:tc>
        <w:tc>
          <w:tcPr>
            <w:tcW w:w="1219" w:type="dxa"/>
            <w:shd w:val="clear" w:color="auto" w:fill="D0CECE" w:themeFill="background2" w:themeFillShade="E6"/>
            <w:vAlign w:val="center"/>
          </w:tcPr>
          <w:p w14:paraId="7BAFEE27"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31.12.2016</w:t>
            </w:r>
          </w:p>
        </w:tc>
        <w:tc>
          <w:tcPr>
            <w:tcW w:w="1219" w:type="dxa"/>
            <w:shd w:val="clear" w:color="auto" w:fill="D0CECE" w:themeFill="background2" w:themeFillShade="E6"/>
            <w:vAlign w:val="center"/>
          </w:tcPr>
          <w:p w14:paraId="275046E1"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31.12.2017</w:t>
            </w:r>
          </w:p>
        </w:tc>
        <w:tc>
          <w:tcPr>
            <w:tcW w:w="1219" w:type="dxa"/>
            <w:shd w:val="clear" w:color="auto" w:fill="D0CECE" w:themeFill="background2" w:themeFillShade="E6"/>
            <w:vAlign w:val="center"/>
          </w:tcPr>
          <w:p w14:paraId="4DBBF131"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31.12.2018</w:t>
            </w:r>
          </w:p>
        </w:tc>
        <w:tc>
          <w:tcPr>
            <w:tcW w:w="1162" w:type="dxa"/>
            <w:shd w:val="clear" w:color="auto" w:fill="D0CECE" w:themeFill="background2" w:themeFillShade="E6"/>
            <w:vAlign w:val="center"/>
          </w:tcPr>
          <w:p w14:paraId="3E20BB45"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31.12.2019</w:t>
            </w:r>
          </w:p>
        </w:tc>
        <w:tc>
          <w:tcPr>
            <w:tcW w:w="1119" w:type="dxa"/>
            <w:shd w:val="clear" w:color="auto" w:fill="D0CECE" w:themeFill="background2" w:themeFillShade="E6"/>
            <w:vAlign w:val="center"/>
          </w:tcPr>
          <w:p w14:paraId="08BD1113" w14:textId="77777777" w:rsidR="003266BA" w:rsidRPr="00D94262" w:rsidRDefault="003266BA" w:rsidP="00542673">
            <w:pPr>
              <w:widowControl w:val="0"/>
              <w:spacing w:after="240"/>
              <w:ind w:left="114"/>
              <w:jc w:val="center"/>
              <w:rPr>
                <w:sz w:val="22"/>
                <w:szCs w:val="22"/>
                <w:lang w:eastAsia="en-US"/>
              </w:rPr>
            </w:pPr>
            <w:r w:rsidRPr="00D94262">
              <w:rPr>
                <w:sz w:val="22"/>
                <w:szCs w:val="22"/>
                <w:lang w:eastAsia="en-US"/>
              </w:rPr>
              <w:t>на 30.09.2020</w:t>
            </w:r>
          </w:p>
        </w:tc>
      </w:tr>
      <w:tr w:rsidR="00D60169" w:rsidRPr="00D94262" w14:paraId="64A9CCA9" w14:textId="77777777" w:rsidTr="00E06692">
        <w:trPr>
          <w:trHeight w:val="444"/>
        </w:trPr>
        <w:tc>
          <w:tcPr>
            <w:tcW w:w="2176" w:type="dxa"/>
            <w:vAlign w:val="center"/>
          </w:tcPr>
          <w:p w14:paraId="5E82FBAD" w14:textId="2FA816FE" w:rsidR="00D60169" w:rsidRPr="00D94262" w:rsidRDefault="00D60169" w:rsidP="00D60169">
            <w:pPr>
              <w:widowControl w:val="0"/>
              <w:spacing w:after="240"/>
              <w:ind w:left="130"/>
              <w:jc w:val="center"/>
              <w:rPr>
                <w:i/>
                <w:sz w:val="22"/>
                <w:szCs w:val="22"/>
                <w:lang w:eastAsia="en-US"/>
              </w:rPr>
            </w:pPr>
            <w:r w:rsidRPr="00D94262">
              <w:rPr>
                <w:i/>
                <w:sz w:val="22"/>
                <w:szCs w:val="22"/>
                <w:lang w:eastAsia="en-US"/>
              </w:rPr>
              <w:t>Производительность труда, тыс</w:t>
            </w:r>
            <w:r w:rsidR="00181160" w:rsidRPr="00D94262">
              <w:rPr>
                <w:i/>
                <w:sz w:val="22"/>
                <w:szCs w:val="22"/>
                <w:lang w:eastAsia="en-US"/>
              </w:rPr>
              <w:t>.</w:t>
            </w:r>
            <w:r w:rsidRPr="00D94262">
              <w:rPr>
                <w:i/>
                <w:sz w:val="22"/>
                <w:szCs w:val="22"/>
                <w:lang w:eastAsia="en-US"/>
              </w:rPr>
              <w:t xml:space="preserve"> руб./чел.</w:t>
            </w:r>
          </w:p>
        </w:tc>
        <w:tc>
          <w:tcPr>
            <w:tcW w:w="1219" w:type="dxa"/>
            <w:vAlign w:val="center"/>
          </w:tcPr>
          <w:p w14:paraId="61FE12FB" w14:textId="713895DF" w:rsidR="00D60169" w:rsidRPr="00D94262" w:rsidRDefault="00D60169">
            <w:pPr>
              <w:widowControl w:val="0"/>
              <w:spacing w:after="240"/>
              <w:ind w:left="156"/>
              <w:jc w:val="center"/>
              <w:rPr>
                <w:sz w:val="22"/>
                <w:szCs w:val="22"/>
                <w:lang w:val="en-US"/>
              </w:rPr>
            </w:pPr>
            <w:r w:rsidRPr="00D94262">
              <w:rPr>
                <w:sz w:val="22"/>
                <w:szCs w:val="22"/>
              </w:rPr>
              <w:t>1</w:t>
            </w:r>
            <w:r w:rsidR="00E84036" w:rsidRPr="00D94262">
              <w:rPr>
                <w:sz w:val="22"/>
                <w:szCs w:val="22"/>
                <w:lang w:val="en-US"/>
              </w:rPr>
              <w:t>0</w:t>
            </w:r>
            <w:r w:rsidR="00181160" w:rsidRPr="00D94262">
              <w:rPr>
                <w:sz w:val="22"/>
                <w:szCs w:val="22"/>
              </w:rPr>
              <w:t> </w:t>
            </w:r>
            <w:r w:rsidR="00FA0EAF" w:rsidRPr="00D94262">
              <w:rPr>
                <w:sz w:val="22"/>
                <w:szCs w:val="22"/>
              </w:rPr>
              <w:t>835</w:t>
            </w:r>
          </w:p>
        </w:tc>
        <w:tc>
          <w:tcPr>
            <w:tcW w:w="1219" w:type="dxa"/>
            <w:vAlign w:val="center"/>
          </w:tcPr>
          <w:p w14:paraId="6B2B200A" w14:textId="6A39B51C" w:rsidR="00D60169" w:rsidRPr="00D94262" w:rsidRDefault="00D60169">
            <w:pPr>
              <w:widowControl w:val="0"/>
              <w:spacing w:after="240"/>
              <w:ind w:left="156"/>
              <w:jc w:val="center"/>
              <w:rPr>
                <w:sz w:val="22"/>
                <w:szCs w:val="22"/>
              </w:rPr>
            </w:pPr>
            <w:r w:rsidRPr="00D94262">
              <w:rPr>
                <w:sz w:val="22"/>
                <w:szCs w:val="22"/>
              </w:rPr>
              <w:t>13</w:t>
            </w:r>
            <w:r w:rsidR="00181160" w:rsidRPr="00D94262">
              <w:rPr>
                <w:sz w:val="22"/>
                <w:szCs w:val="22"/>
              </w:rPr>
              <w:t> </w:t>
            </w:r>
            <w:r w:rsidRPr="00D94262">
              <w:rPr>
                <w:sz w:val="22"/>
                <w:szCs w:val="22"/>
              </w:rPr>
              <w:t>079</w:t>
            </w:r>
          </w:p>
        </w:tc>
        <w:tc>
          <w:tcPr>
            <w:tcW w:w="1219" w:type="dxa"/>
            <w:vAlign w:val="center"/>
          </w:tcPr>
          <w:p w14:paraId="70791F4F" w14:textId="42E5E8BC" w:rsidR="00D60169" w:rsidRPr="00D94262" w:rsidRDefault="00D60169">
            <w:pPr>
              <w:widowControl w:val="0"/>
              <w:spacing w:after="240"/>
              <w:ind w:left="156"/>
              <w:jc w:val="center"/>
              <w:rPr>
                <w:sz w:val="22"/>
                <w:szCs w:val="22"/>
              </w:rPr>
            </w:pPr>
            <w:r w:rsidRPr="00D94262">
              <w:rPr>
                <w:sz w:val="22"/>
                <w:szCs w:val="22"/>
              </w:rPr>
              <w:t>14</w:t>
            </w:r>
            <w:r w:rsidR="00181160" w:rsidRPr="00D94262">
              <w:rPr>
                <w:sz w:val="22"/>
                <w:szCs w:val="22"/>
              </w:rPr>
              <w:t> </w:t>
            </w:r>
            <w:r w:rsidRPr="00D94262">
              <w:rPr>
                <w:sz w:val="22"/>
                <w:szCs w:val="22"/>
              </w:rPr>
              <w:t>082</w:t>
            </w:r>
          </w:p>
        </w:tc>
        <w:tc>
          <w:tcPr>
            <w:tcW w:w="1219" w:type="dxa"/>
            <w:vAlign w:val="center"/>
          </w:tcPr>
          <w:p w14:paraId="71B30751" w14:textId="091E4DEA" w:rsidR="00D60169" w:rsidRPr="00D94262" w:rsidRDefault="00D60169">
            <w:pPr>
              <w:widowControl w:val="0"/>
              <w:spacing w:after="240"/>
              <w:ind w:left="156"/>
              <w:jc w:val="center"/>
              <w:rPr>
                <w:sz w:val="22"/>
                <w:szCs w:val="22"/>
              </w:rPr>
            </w:pPr>
            <w:r w:rsidRPr="00D94262">
              <w:rPr>
                <w:sz w:val="22"/>
                <w:szCs w:val="22"/>
              </w:rPr>
              <w:t>16</w:t>
            </w:r>
            <w:r w:rsidR="00181160" w:rsidRPr="00D94262">
              <w:rPr>
                <w:sz w:val="22"/>
                <w:szCs w:val="22"/>
              </w:rPr>
              <w:t> </w:t>
            </w:r>
            <w:r w:rsidRPr="00D94262">
              <w:rPr>
                <w:sz w:val="22"/>
                <w:szCs w:val="22"/>
              </w:rPr>
              <w:t>814</w:t>
            </w:r>
          </w:p>
        </w:tc>
        <w:tc>
          <w:tcPr>
            <w:tcW w:w="1162" w:type="dxa"/>
            <w:vAlign w:val="center"/>
          </w:tcPr>
          <w:p w14:paraId="7C2CA4BC" w14:textId="6A9FC6C6" w:rsidR="00D60169" w:rsidRPr="00D94262" w:rsidRDefault="00D60169">
            <w:pPr>
              <w:widowControl w:val="0"/>
              <w:spacing w:after="240"/>
              <w:ind w:left="156"/>
              <w:jc w:val="center"/>
              <w:rPr>
                <w:sz w:val="22"/>
                <w:szCs w:val="22"/>
              </w:rPr>
            </w:pPr>
            <w:r w:rsidRPr="00D94262">
              <w:rPr>
                <w:sz w:val="22"/>
                <w:szCs w:val="22"/>
              </w:rPr>
              <w:t>13</w:t>
            </w:r>
            <w:r w:rsidR="00181160" w:rsidRPr="00D94262">
              <w:rPr>
                <w:sz w:val="22"/>
                <w:szCs w:val="22"/>
              </w:rPr>
              <w:t> </w:t>
            </w:r>
            <w:r w:rsidRPr="00D94262">
              <w:rPr>
                <w:sz w:val="22"/>
                <w:szCs w:val="22"/>
              </w:rPr>
              <w:t>030</w:t>
            </w:r>
          </w:p>
        </w:tc>
        <w:tc>
          <w:tcPr>
            <w:tcW w:w="1119" w:type="dxa"/>
            <w:vAlign w:val="center"/>
          </w:tcPr>
          <w:p w14:paraId="57B8B94E" w14:textId="0E997FB0" w:rsidR="00D60169" w:rsidRPr="00D94262" w:rsidRDefault="00D60169">
            <w:pPr>
              <w:widowControl w:val="0"/>
              <w:spacing w:after="240"/>
              <w:ind w:left="156"/>
              <w:jc w:val="center"/>
              <w:rPr>
                <w:bCs/>
                <w:color w:val="000000" w:themeColor="text1"/>
                <w:sz w:val="22"/>
                <w:szCs w:val="22"/>
              </w:rPr>
            </w:pPr>
            <w:r w:rsidRPr="00D94262">
              <w:rPr>
                <w:sz w:val="22"/>
                <w:szCs w:val="22"/>
              </w:rPr>
              <w:t>9</w:t>
            </w:r>
            <w:r w:rsidR="00181160" w:rsidRPr="00D94262">
              <w:rPr>
                <w:sz w:val="22"/>
                <w:szCs w:val="22"/>
              </w:rPr>
              <w:t> </w:t>
            </w:r>
            <w:r w:rsidRPr="00D94262">
              <w:rPr>
                <w:sz w:val="22"/>
                <w:szCs w:val="22"/>
              </w:rPr>
              <w:t>908</w:t>
            </w:r>
          </w:p>
        </w:tc>
      </w:tr>
      <w:tr w:rsidR="003266BA" w:rsidRPr="00D94262" w14:paraId="5DA03EFC" w14:textId="77777777" w:rsidTr="00542673">
        <w:trPr>
          <w:trHeight w:val="952"/>
        </w:trPr>
        <w:tc>
          <w:tcPr>
            <w:tcW w:w="2176" w:type="dxa"/>
            <w:vAlign w:val="center"/>
          </w:tcPr>
          <w:p w14:paraId="611D5BBD" w14:textId="77777777" w:rsidR="003266BA" w:rsidRPr="00D94262" w:rsidRDefault="003266BA" w:rsidP="00542673">
            <w:pPr>
              <w:widowControl w:val="0"/>
              <w:spacing w:after="240"/>
              <w:ind w:left="130"/>
              <w:jc w:val="center"/>
              <w:rPr>
                <w:i/>
                <w:sz w:val="22"/>
                <w:szCs w:val="22"/>
                <w:lang w:eastAsia="en-US"/>
              </w:rPr>
            </w:pPr>
            <w:r w:rsidRPr="00D94262">
              <w:rPr>
                <w:i/>
                <w:sz w:val="22"/>
                <w:szCs w:val="22"/>
                <w:lang w:eastAsia="en-US"/>
              </w:rPr>
              <w:t>Отношение размера задолженности к собственному капиталу</w:t>
            </w:r>
          </w:p>
        </w:tc>
        <w:tc>
          <w:tcPr>
            <w:tcW w:w="1219" w:type="dxa"/>
            <w:vAlign w:val="center"/>
          </w:tcPr>
          <w:p w14:paraId="3E555487"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9,01</w:t>
            </w:r>
          </w:p>
        </w:tc>
        <w:tc>
          <w:tcPr>
            <w:tcW w:w="1219" w:type="dxa"/>
            <w:vAlign w:val="center"/>
          </w:tcPr>
          <w:p w14:paraId="6A9883FA" w14:textId="31C429AD" w:rsidR="003266BA" w:rsidRPr="00D94262" w:rsidRDefault="003266BA" w:rsidP="002D222E">
            <w:pPr>
              <w:widowControl w:val="0"/>
              <w:spacing w:after="240"/>
              <w:ind w:left="156"/>
              <w:jc w:val="center"/>
              <w:rPr>
                <w:sz w:val="22"/>
                <w:szCs w:val="22"/>
                <w:lang w:eastAsia="en-US"/>
              </w:rPr>
            </w:pPr>
            <w:r w:rsidRPr="00D94262">
              <w:rPr>
                <w:sz w:val="22"/>
                <w:szCs w:val="22"/>
                <w:lang w:eastAsia="en-US"/>
              </w:rPr>
              <w:t>6,</w:t>
            </w:r>
            <w:r w:rsidR="002D222E" w:rsidRPr="00D94262">
              <w:rPr>
                <w:sz w:val="22"/>
                <w:szCs w:val="22"/>
                <w:lang w:eastAsia="en-US"/>
              </w:rPr>
              <w:t>11</w:t>
            </w:r>
          </w:p>
        </w:tc>
        <w:tc>
          <w:tcPr>
            <w:tcW w:w="1219" w:type="dxa"/>
            <w:vAlign w:val="center"/>
          </w:tcPr>
          <w:p w14:paraId="780BEBDA"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3,91</w:t>
            </w:r>
          </w:p>
        </w:tc>
        <w:tc>
          <w:tcPr>
            <w:tcW w:w="1219" w:type="dxa"/>
            <w:vAlign w:val="center"/>
          </w:tcPr>
          <w:p w14:paraId="7C6408D2"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5,69</w:t>
            </w:r>
          </w:p>
        </w:tc>
        <w:tc>
          <w:tcPr>
            <w:tcW w:w="1162" w:type="dxa"/>
            <w:vAlign w:val="center"/>
          </w:tcPr>
          <w:p w14:paraId="24B35F98" w14:textId="4D7FA82A" w:rsidR="003266BA" w:rsidRPr="00D94262" w:rsidRDefault="003266BA" w:rsidP="002D222E">
            <w:pPr>
              <w:widowControl w:val="0"/>
              <w:spacing w:after="240"/>
              <w:ind w:left="156"/>
              <w:jc w:val="center"/>
              <w:rPr>
                <w:sz w:val="22"/>
                <w:szCs w:val="22"/>
                <w:lang w:eastAsia="en-US"/>
              </w:rPr>
            </w:pPr>
            <w:r w:rsidRPr="00D94262">
              <w:rPr>
                <w:sz w:val="22"/>
                <w:szCs w:val="22"/>
                <w:lang w:eastAsia="en-US"/>
              </w:rPr>
              <w:t>7,</w:t>
            </w:r>
            <w:r w:rsidR="002D222E" w:rsidRPr="00D94262">
              <w:rPr>
                <w:sz w:val="22"/>
                <w:szCs w:val="22"/>
                <w:lang w:eastAsia="en-US"/>
              </w:rPr>
              <w:t>41</w:t>
            </w:r>
          </w:p>
        </w:tc>
        <w:tc>
          <w:tcPr>
            <w:tcW w:w="1119" w:type="dxa"/>
            <w:vAlign w:val="center"/>
          </w:tcPr>
          <w:p w14:paraId="10671513" w14:textId="356336B0" w:rsidR="003266BA" w:rsidRPr="00D94262" w:rsidRDefault="003266BA" w:rsidP="002D222E">
            <w:pPr>
              <w:widowControl w:val="0"/>
              <w:spacing w:after="240"/>
              <w:ind w:left="156"/>
              <w:jc w:val="center"/>
              <w:rPr>
                <w:sz w:val="22"/>
                <w:szCs w:val="22"/>
                <w:lang w:eastAsia="en-US"/>
              </w:rPr>
            </w:pPr>
            <w:r w:rsidRPr="00D94262">
              <w:rPr>
                <w:sz w:val="22"/>
                <w:szCs w:val="22"/>
                <w:lang w:eastAsia="en-US"/>
              </w:rPr>
              <w:t>5,</w:t>
            </w:r>
            <w:r w:rsidR="002D222E" w:rsidRPr="00D94262">
              <w:rPr>
                <w:sz w:val="22"/>
                <w:szCs w:val="22"/>
                <w:lang w:eastAsia="en-US"/>
              </w:rPr>
              <w:t>79</w:t>
            </w:r>
          </w:p>
        </w:tc>
      </w:tr>
      <w:tr w:rsidR="003266BA" w:rsidRPr="00D94262" w14:paraId="591118EB" w14:textId="77777777" w:rsidTr="00542673">
        <w:trPr>
          <w:trHeight w:val="1678"/>
        </w:trPr>
        <w:tc>
          <w:tcPr>
            <w:tcW w:w="2176" w:type="dxa"/>
            <w:vAlign w:val="center"/>
          </w:tcPr>
          <w:p w14:paraId="679D3584" w14:textId="77777777" w:rsidR="003266BA" w:rsidRPr="00D94262" w:rsidRDefault="003266BA" w:rsidP="00542673">
            <w:pPr>
              <w:widowControl w:val="0"/>
              <w:spacing w:after="240"/>
              <w:ind w:left="130"/>
              <w:jc w:val="center"/>
              <w:rPr>
                <w:i/>
                <w:sz w:val="22"/>
                <w:szCs w:val="22"/>
                <w:lang w:eastAsia="en-US"/>
              </w:rPr>
            </w:pPr>
            <w:r w:rsidRPr="00D94262">
              <w:rPr>
                <w:i/>
                <w:sz w:val="22"/>
                <w:szCs w:val="22"/>
                <w:lang w:eastAsia="en-US"/>
              </w:rPr>
              <w:t>Отношение размера долгосрочной задолженности к сумме долгосрочной задолженности и собственного капитала</w:t>
            </w:r>
          </w:p>
        </w:tc>
        <w:tc>
          <w:tcPr>
            <w:tcW w:w="1219" w:type="dxa"/>
            <w:vAlign w:val="center"/>
          </w:tcPr>
          <w:p w14:paraId="151AFF58"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0,03</w:t>
            </w:r>
          </w:p>
        </w:tc>
        <w:tc>
          <w:tcPr>
            <w:tcW w:w="1219" w:type="dxa"/>
            <w:vAlign w:val="center"/>
          </w:tcPr>
          <w:p w14:paraId="47C28625"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0,09</w:t>
            </w:r>
          </w:p>
        </w:tc>
        <w:tc>
          <w:tcPr>
            <w:tcW w:w="1219" w:type="dxa"/>
            <w:vAlign w:val="center"/>
          </w:tcPr>
          <w:p w14:paraId="0CA1159B"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0,07</w:t>
            </w:r>
          </w:p>
        </w:tc>
        <w:tc>
          <w:tcPr>
            <w:tcW w:w="1219" w:type="dxa"/>
            <w:vAlign w:val="center"/>
          </w:tcPr>
          <w:p w14:paraId="1AC69ED2"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0,59</w:t>
            </w:r>
          </w:p>
        </w:tc>
        <w:tc>
          <w:tcPr>
            <w:tcW w:w="1162" w:type="dxa"/>
            <w:vAlign w:val="center"/>
          </w:tcPr>
          <w:p w14:paraId="50C7AB04"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0,55</w:t>
            </w:r>
          </w:p>
        </w:tc>
        <w:tc>
          <w:tcPr>
            <w:tcW w:w="1119" w:type="dxa"/>
            <w:vAlign w:val="center"/>
          </w:tcPr>
          <w:p w14:paraId="16F8924C"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0,49</w:t>
            </w:r>
          </w:p>
        </w:tc>
      </w:tr>
      <w:tr w:rsidR="003266BA" w:rsidRPr="00D94262" w14:paraId="30D34B4C" w14:textId="77777777" w:rsidTr="00542673">
        <w:trPr>
          <w:trHeight w:val="786"/>
        </w:trPr>
        <w:tc>
          <w:tcPr>
            <w:tcW w:w="2176" w:type="dxa"/>
            <w:vAlign w:val="center"/>
          </w:tcPr>
          <w:p w14:paraId="7FF5C8C2" w14:textId="77777777" w:rsidR="003266BA" w:rsidRPr="00D94262" w:rsidRDefault="003266BA" w:rsidP="00542673">
            <w:pPr>
              <w:widowControl w:val="0"/>
              <w:spacing w:after="240"/>
              <w:ind w:left="130"/>
              <w:jc w:val="center"/>
              <w:rPr>
                <w:i/>
                <w:sz w:val="22"/>
                <w:szCs w:val="22"/>
                <w:lang w:eastAsia="en-US"/>
              </w:rPr>
            </w:pPr>
            <w:r w:rsidRPr="00D94262">
              <w:rPr>
                <w:i/>
                <w:sz w:val="22"/>
                <w:szCs w:val="22"/>
                <w:lang w:eastAsia="en-US"/>
              </w:rPr>
              <w:t>Степень покрытия долгов текущими доходами (прибылью)</w:t>
            </w:r>
          </w:p>
        </w:tc>
        <w:tc>
          <w:tcPr>
            <w:tcW w:w="1219" w:type="dxa"/>
            <w:vAlign w:val="center"/>
          </w:tcPr>
          <w:p w14:paraId="1323AF11" w14:textId="50D42F33" w:rsidR="003266BA" w:rsidRPr="00D94262" w:rsidRDefault="004256C4" w:rsidP="00542673">
            <w:pPr>
              <w:widowControl w:val="0"/>
              <w:spacing w:after="240"/>
              <w:ind w:left="156"/>
              <w:jc w:val="center"/>
              <w:rPr>
                <w:sz w:val="22"/>
                <w:szCs w:val="22"/>
                <w:lang w:val="en-US" w:eastAsia="en-US"/>
              </w:rPr>
            </w:pPr>
            <w:r w:rsidRPr="00D94262">
              <w:rPr>
                <w:sz w:val="22"/>
                <w:szCs w:val="22"/>
                <w:lang w:eastAsia="en-US"/>
              </w:rPr>
              <w:t>6,39</w:t>
            </w:r>
          </w:p>
        </w:tc>
        <w:tc>
          <w:tcPr>
            <w:tcW w:w="1219" w:type="dxa"/>
            <w:vAlign w:val="center"/>
          </w:tcPr>
          <w:p w14:paraId="5AFFEAED" w14:textId="7723A033" w:rsidR="003266BA" w:rsidRPr="00D94262" w:rsidRDefault="004256C4" w:rsidP="00542673">
            <w:pPr>
              <w:widowControl w:val="0"/>
              <w:spacing w:after="240"/>
              <w:ind w:left="156"/>
              <w:jc w:val="center"/>
              <w:rPr>
                <w:sz w:val="22"/>
                <w:szCs w:val="22"/>
                <w:lang w:eastAsia="en-US"/>
              </w:rPr>
            </w:pPr>
            <w:r w:rsidRPr="00D94262">
              <w:rPr>
                <w:sz w:val="22"/>
                <w:szCs w:val="22"/>
                <w:lang w:eastAsia="en-US"/>
              </w:rPr>
              <w:t>8,24</w:t>
            </w:r>
          </w:p>
        </w:tc>
        <w:tc>
          <w:tcPr>
            <w:tcW w:w="1219" w:type="dxa"/>
            <w:vAlign w:val="center"/>
          </w:tcPr>
          <w:p w14:paraId="26E47871" w14:textId="2CC5BB37" w:rsidR="003266BA" w:rsidRPr="00D94262" w:rsidRDefault="004256C4" w:rsidP="00542673">
            <w:pPr>
              <w:widowControl w:val="0"/>
              <w:spacing w:after="240"/>
              <w:ind w:left="156"/>
              <w:jc w:val="center"/>
              <w:rPr>
                <w:sz w:val="22"/>
                <w:szCs w:val="22"/>
                <w:lang w:eastAsia="en-US"/>
              </w:rPr>
            </w:pPr>
            <w:r w:rsidRPr="00D94262">
              <w:rPr>
                <w:sz w:val="22"/>
                <w:szCs w:val="22"/>
                <w:lang w:eastAsia="en-US"/>
              </w:rPr>
              <w:t>8,22</w:t>
            </w:r>
          </w:p>
        </w:tc>
        <w:tc>
          <w:tcPr>
            <w:tcW w:w="1219" w:type="dxa"/>
            <w:vAlign w:val="center"/>
          </w:tcPr>
          <w:p w14:paraId="25ED4192" w14:textId="38ABFC08" w:rsidR="003266BA" w:rsidRPr="00D94262" w:rsidRDefault="004256C4" w:rsidP="00542673">
            <w:pPr>
              <w:widowControl w:val="0"/>
              <w:spacing w:after="240"/>
              <w:ind w:left="156"/>
              <w:jc w:val="center"/>
              <w:rPr>
                <w:sz w:val="22"/>
                <w:szCs w:val="22"/>
                <w:lang w:eastAsia="en-US"/>
              </w:rPr>
            </w:pPr>
            <w:r w:rsidRPr="00D94262">
              <w:rPr>
                <w:sz w:val="22"/>
                <w:szCs w:val="22"/>
                <w:lang w:eastAsia="en-US"/>
              </w:rPr>
              <w:t>9,73</w:t>
            </w:r>
          </w:p>
        </w:tc>
        <w:tc>
          <w:tcPr>
            <w:tcW w:w="1162" w:type="dxa"/>
            <w:vAlign w:val="center"/>
          </w:tcPr>
          <w:p w14:paraId="19F95290" w14:textId="38F08A96" w:rsidR="003266BA" w:rsidRPr="00D94262" w:rsidRDefault="004256C4" w:rsidP="00542673">
            <w:pPr>
              <w:widowControl w:val="0"/>
              <w:spacing w:after="240"/>
              <w:jc w:val="center"/>
              <w:rPr>
                <w:sz w:val="22"/>
                <w:szCs w:val="22"/>
                <w:lang w:eastAsia="en-US"/>
              </w:rPr>
            </w:pPr>
            <w:r w:rsidRPr="00D94262">
              <w:rPr>
                <w:sz w:val="22"/>
                <w:szCs w:val="22"/>
                <w:lang w:eastAsia="en-US"/>
              </w:rPr>
              <w:t>12,55</w:t>
            </w:r>
          </w:p>
        </w:tc>
        <w:tc>
          <w:tcPr>
            <w:tcW w:w="1119" w:type="dxa"/>
            <w:vAlign w:val="center"/>
          </w:tcPr>
          <w:p w14:paraId="0CE10D98" w14:textId="7F01617F" w:rsidR="003266BA" w:rsidRPr="00D94262" w:rsidRDefault="004256C4" w:rsidP="00542673">
            <w:pPr>
              <w:widowControl w:val="0"/>
              <w:spacing w:after="240"/>
              <w:ind w:left="156"/>
              <w:jc w:val="center"/>
              <w:rPr>
                <w:sz w:val="22"/>
                <w:szCs w:val="22"/>
                <w:lang w:eastAsia="en-US"/>
              </w:rPr>
            </w:pPr>
            <w:r w:rsidRPr="00D94262">
              <w:rPr>
                <w:sz w:val="22"/>
                <w:szCs w:val="22"/>
                <w:lang w:eastAsia="en-US"/>
              </w:rPr>
              <w:t>13,01</w:t>
            </w:r>
          </w:p>
        </w:tc>
      </w:tr>
      <w:tr w:rsidR="003266BA" w:rsidRPr="00D94262" w14:paraId="57AD39AF" w14:textId="77777777" w:rsidTr="00542673">
        <w:trPr>
          <w:trHeight w:val="790"/>
        </w:trPr>
        <w:tc>
          <w:tcPr>
            <w:tcW w:w="2176" w:type="dxa"/>
            <w:vAlign w:val="center"/>
          </w:tcPr>
          <w:p w14:paraId="34FC7C99" w14:textId="77777777" w:rsidR="003266BA" w:rsidRPr="00D94262" w:rsidRDefault="003266BA" w:rsidP="00542673">
            <w:pPr>
              <w:widowControl w:val="0"/>
              <w:spacing w:after="240"/>
              <w:ind w:left="130"/>
              <w:jc w:val="center"/>
              <w:rPr>
                <w:i/>
                <w:sz w:val="22"/>
                <w:szCs w:val="22"/>
                <w:lang w:eastAsia="en-US"/>
              </w:rPr>
            </w:pPr>
            <w:r w:rsidRPr="00D94262">
              <w:rPr>
                <w:i/>
                <w:sz w:val="22"/>
                <w:szCs w:val="22"/>
                <w:lang w:eastAsia="en-US"/>
              </w:rPr>
              <w:t>Уровень просроченной задолженности, %</w:t>
            </w:r>
          </w:p>
        </w:tc>
        <w:tc>
          <w:tcPr>
            <w:tcW w:w="1219" w:type="dxa"/>
            <w:vAlign w:val="center"/>
          </w:tcPr>
          <w:p w14:paraId="5544D931"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c>
          <w:tcPr>
            <w:tcW w:w="1219" w:type="dxa"/>
            <w:vAlign w:val="center"/>
          </w:tcPr>
          <w:p w14:paraId="4D4CFDF3"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c>
          <w:tcPr>
            <w:tcW w:w="1219" w:type="dxa"/>
            <w:vAlign w:val="center"/>
          </w:tcPr>
          <w:p w14:paraId="1DB72241"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c>
          <w:tcPr>
            <w:tcW w:w="1219" w:type="dxa"/>
            <w:vAlign w:val="center"/>
          </w:tcPr>
          <w:p w14:paraId="15A9DC53"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c>
          <w:tcPr>
            <w:tcW w:w="1162" w:type="dxa"/>
            <w:vAlign w:val="center"/>
          </w:tcPr>
          <w:p w14:paraId="30762549"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c>
          <w:tcPr>
            <w:tcW w:w="1119" w:type="dxa"/>
            <w:vAlign w:val="center"/>
          </w:tcPr>
          <w:p w14:paraId="3F811FC9" w14:textId="77777777" w:rsidR="003266BA" w:rsidRPr="00D94262" w:rsidRDefault="003266BA" w:rsidP="00542673">
            <w:pPr>
              <w:widowControl w:val="0"/>
              <w:spacing w:after="240"/>
              <w:ind w:left="156"/>
              <w:jc w:val="center"/>
              <w:rPr>
                <w:sz w:val="22"/>
                <w:szCs w:val="22"/>
                <w:lang w:eastAsia="en-US"/>
              </w:rPr>
            </w:pPr>
            <w:r w:rsidRPr="00D94262">
              <w:rPr>
                <w:sz w:val="22"/>
                <w:szCs w:val="22"/>
                <w:lang w:eastAsia="en-US"/>
              </w:rPr>
              <w:t>0</w:t>
            </w:r>
          </w:p>
        </w:tc>
      </w:tr>
    </w:tbl>
    <w:p w14:paraId="769A75E2" w14:textId="6E766123" w:rsidR="006701FE" w:rsidRDefault="00635E97" w:rsidP="00214E59">
      <w:pPr>
        <w:widowControl w:val="0"/>
        <w:spacing w:after="240"/>
        <w:ind w:right="-7"/>
        <w:jc w:val="both"/>
        <w:rPr>
          <w:i/>
          <w:iCs/>
          <w:sz w:val="22"/>
          <w:szCs w:val="22"/>
        </w:rPr>
      </w:pPr>
      <w:r w:rsidRPr="00D94262">
        <w:rPr>
          <w:i/>
          <w:iCs/>
          <w:sz w:val="22"/>
          <w:szCs w:val="22"/>
        </w:rPr>
        <w:t>Примечание</w:t>
      </w:r>
      <w:r w:rsidR="005C3B1A" w:rsidRPr="00D94262">
        <w:rPr>
          <w:i/>
          <w:iCs/>
          <w:sz w:val="22"/>
          <w:szCs w:val="22"/>
        </w:rPr>
        <w:t>:</w:t>
      </w:r>
      <w:r w:rsidR="003266BA" w:rsidRPr="00D94262">
        <w:rPr>
          <w:i/>
          <w:iCs/>
          <w:sz w:val="22"/>
          <w:szCs w:val="22"/>
        </w:rPr>
        <w:t xml:space="preserve"> В связи с тем, что в бухгалтерскую отчетность Поручителя вносились изменения в порядке, предусмотренном законодательством РФ, для расчета приведенных показателей финансово-экономической деятельности Поручителя за каждый соответствующий отчетный год были использованы сведения из наиболее поздней бухгалтерской отчетности (ретроспективно к трем предыдущим отчетным годам)</w:t>
      </w:r>
      <w:r w:rsidR="000177ED" w:rsidRPr="00D94262">
        <w:rPr>
          <w:i/>
          <w:iCs/>
          <w:sz w:val="22"/>
          <w:szCs w:val="22"/>
        </w:rPr>
        <w:t>.</w:t>
      </w:r>
      <w:r w:rsidR="002863C8" w:rsidRPr="00D94262">
        <w:rPr>
          <w:i/>
          <w:iCs/>
          <w:sz w:val="22"/>
          <w:szCs w:val="22"/>
        </w:rPr>
        <w:t xml:space="preserve"> </w:t>
      </w:r>
      <w:r w:rsidR="000177ED" w:rsidRPr="00D94262">
        <w:rPr>
          <w:i/>
          <w:iCs/>
          <w:sz w:val="22"/>
          <w:szCs w:val="22"/>
        </w:rPr>
        <w:t>Таким образом,</w:t>
      </w:r>
      <w:r w:rsidR="002863C8" w:rsidRPr="00D94262">
        <w:rPr>
          <w:i/>
          <w:iCs/>
          <w:sz w:val="22"/>
          <w:szCs w:val="22"/>
        </w:rPr>
        <w:t xml:space="preserve"> </w:t>
      </w:r>
      <w:r w:rsidR="0085146B">
        <w:rPr>
          <w:i/>
          <w:iCs/>
          <w:sz w:val="22"/>
          <w:szCs w:val="22"/>
        </w:rPr>
        <w:t xml:space="preserve">за исключением случаев, перечисленных ниже, </w:t>
      </w:r>
      <w:r w:rsidR="002863C8" w:rsidRPr="00D94262">
        <w:rPr>
          <w:i/>
          <w:iCs/>
          <w:sz w:val="22"/>
          <w:szCs w:val="22"/>
        </w:rPr>
        <w:t>для расч</w:t>
      </w:r>
      <w:r w:rsidR="005C3B1A" w:rsidRPr="00D94262">
        <w:rPr>
          <w:i/>
          <w:iCs/>
          <w:sz w:val="22"/>
          <w:szCs w:val="22"/>
        </w:rPr>
        <w:t>е</w:t>
      </w:r>
      <w:r w:rsidR="002863C8" w:rsidRPr="00D94262">
        <w:rPr>
          <w:i/>
          <w:iCs/>
          <w:sz w:val="22"/>
          <w:szCs w:val="22"/>
        </w:rPr>
        <w:t xml:space="preserve">та показателей </w:t>
      </w:r>
      <w:r w:rsidR="00DF6FEF" w:rsidRPr="00D94262">
        <w:rPr>
          <w:i/>
          <w:iCs/>
          <w:sz w:val="22"/>
          <w:szCs w:val="22"/>
        </w:rPr>
        <w:t>по состоянию на 31.12.2015 и 31.12.2016</w:t>
      </w:r>
      <w:r w:rsidR="000177ED" w:rsidRPr="00D94262">
        <w:rPr>
          <w:i/>
          <w:iCs/>
          <w:sz w:val="22"/>
          <w:szCs w:val="22"/>
        </w:rPr>
        <w:t xml:space="preserve"> </w:t>
      </w:r>
      <w:r w:rsidR="00214E59" w:rsidRPr="00D94262">
        <w:rPr>
          <w:i/>
          <w:iCs/>
          <w:sz w:val="22"/>
          <w:szCs w:val="22"/>
        </w:rPr>
        <w:t>была использована</w:t>
      </w:r>
      <w:r w:rsidR="002863C8" w:rsidRPr="00D94262">
        <w:rPr>
          <w:i/>
          <w:iCs/>
          <w:sz w:val="22"/>
          <w:szCs w:val="22"/>
        </w:rPr>
        <w:t xml:space="preserve"> годовая бухгалтерск</w:t>
      </w:r>
      <w:r w:rsidR="008A7DC3" w:rsidRPr="00D94262">
        <w:rPr>
          <w:i/>
          <w:iCs/>
          <w:sz w:val="22"/>
          <w:szCs w:val="22"/>
        </w:rPr>
        <w:t>ая</w:t>
      </w:r>
      <w:r w:rsidR="002863C8" w:rsidRPr="00D94262">
        <w:rPr>
          <w:i/>
          <w:iCs/>
          <w:sz w:val="22"/>
          <w:szCs w:val="22"/>
        </w:rPr>
        <w:t xml:space="preserve"> отчетность Поручителя</w:t>
      </w:r>
      <w:r w:rsidR="00DF6FEF" w:rsidRPr="00D94262">
        <w:rPr>
          <w:i/>
          <w:iCs/>
          <w:sz w:val="22"/>
          <w:szCs w:val="22"/>
        </w:rPr>
        <w:t xml:space="preserve"> по состоянию на</w:t>
      </w:r>
      <w:r w:rsidR="002863C8" w:rsidRPr="00D94262">
        <w:rPr>
          <w:i/>
          <w:iCs/>
          <w:sz w:val="22"/>
          <w:szCs w:val="22"/>
        </w:rPr>
        <w:t xml:space="preserve"> 31.12.2017,</w:t>
      </w:r>
      <w:r w:rsidR="00DF6FEF" w:rsidRPr="00D94262">
        <w:rPr>
          <w:i/>
          <w:iCs/>
          <w:sz w:val="22"/>
          <w:szCs w:val="22"/>
        </w:rPr>
        <w:t xml:space="preserve"> для расчета показателей</w:t>
      </w:r>
      <w:r w:rsidR="002863C8" w:rsidRPr="00D94262">
        <w:rPr>
          <w:i/>
          <w:iCs/>
          <w:sz w:val="22"/>
          <w:szCs w:val="22"/>
        </w:rPr>
        <w:t xml:space="preserve"> </w:t>
      </w:r>
      <w:r w:rsidR="000D48E9" w:rsidRPr="00D94262">
        <w:rPr>
          <w:i/>
          <w:iCs/>
          <w:sz w:val="22"/>
          <w:szCs w:val="22"/>
        </w:rPr>
        <w:t xml:space="preserve">по состоянию на 31.12.2017 и 31.12.2018 </w:t>
      </w:r>
      <w:r w:rsidR="00214E59" w:rsidRPr="00D94262">
        <w:rPr>
          <w:i/>
          <w:iCs/>
          <w:sz w:val="22"/>
          <w:szCs w:val="22"/>
        </w:rPr>
        <w:t xml:space="preserve">была использована </w:t>
      </w:r>
      <w:r w:rsidR="000D48E9" w:rsidRPr="00D94262">
        <w:rPr>
          <w:i/>
          <w:iCs/>
          <w:sz w:val="22"/>
          <w:szCs w:val="22"/>
        </w:rPr>
        <w:t>годовая бухгалтерская</w:t>
      </w:r>
      <w:r w:rsidR="000D48E9">
        <w:rPr>
          <w:i/>
          <w:iCs/>
          <w:sz w:val="22"/>
          <w:szCs w:val="22"/>
        </w:rPr>
        <w:t xml:space="preserve"> отчетность Поручителя по состоянию на 31.12.2019</w:t>
      </w:r>
      <w:r w:rsidR="00053C49">
        <w:rPr>
          <w:i/>
          <w:iCs/>
          <w:sz w:val="22"/>
          <w:szCs w:val="22"/>
        </w:rPr>
        <w:t xml:space="preserve">, для расчета показателей по состоянию на 31.12.2019 и 30.09.2020 </w:t>
      </w:r>
      <w:r w:rsidR="00214E59">
        <w:rPr>
          <w:i/>
          <w:iCs/>
          <w:sz w:val="22"/>
          <w:szCs w:val="22"/>
        </w:rPr>
        <w:t xml:space="preserve">была использована </w:t>
      </w:r>
      <w:r w:rsidR="005E412F">
        <w:rPr>
          <w:i/>
          <w:iCs/>
          <w:sz w:val="22"/>
          <w:szCs w:val="22"/>
        </w:rPr>
        <w:t>промежуточная бухгалтерская</w:t>
      </w:r>
      <w:r w:rsidR="00053C49">
        <w:rPr>
          <w:i/>
          <w:iCs/>
          <w:sz w:val="22"/>
          <w:szCs w:val="22"/>
        </w:rPr>
        <w:t xml:space="preserve"> </w:t>
      </w:r>
      <w:r w:rsidR="005E412F">
        <w:rPr>
          <w:i/>
          <w:iCs/>
          <w:sz w:val="22"/>
          <w:szCs w:val="22"/>
        </w:rPr>
        <w:t xml:space="preserve">отчетность </w:t>
      </w:r>
      <w:r w:rsidR="00214E59">
        <w:rPr>
          <w:i/>
          <w:iCs/>
          <w:sz w:val="22"/>
          <w:szCs w:val="22"/>
        </w:rPr>
        <w:t xml:space="preserve">по состоянию на 30.09.2020. </w:t>
      </w:r>
      <w:r w:rsidR="0085146B">
        <w:rPr>
          <w:i/>
          <w:iCs/>
          <w:sz w:val="22"/>
          <w:szCs w:val="22"/>
        </w:rPr>
        <w:t xml:space="preserve">При этом для </w:t>
      </w:r>
      <w:r w:rsidR="0005174B">
        <w:rPr>
          <w:i/>
          <w:iCs/>
          <w:sz w:val="22"/>
          <w:szCs w:val="22"/>
        </w:rPr>
        <w:t>расчета показателей «Производительность труда»</w:t>
      </w:r>
      <w:r w:rsidR="006001E6">
        <w:rPr>
          <w:i/>
          <w:iCs/>
          <w:sz w:val="22"/>
          <w:szCs w:val="22"/>
        </w:rPr>
        <w:t xml:space="preserve"> </w:t>
      </w:r>
      <w:r w:rsidR="00BC7CD4">
        <w:rPr>
          <w:i/>
          <w:iCs/>
          <w:sz w:val="22"/>
          <w:szCs w:val="22"/>
        </w:rPr>
        <w:t xml:space="preserve">и </w:t>
      </w:r>
      <w:r w:rsidR="0005174B">
        <w:rPr>
          <w:i/>
          <w:iCs/>
          <w:sz w:val="22"/>
          <w:szCs w:val="22"/>
        </w:rPr>
        <w:t xml:space="preserve">«Степень покрытия долгов текущими доходами </w:t>
      </w:r>
      <w:r w:rsidR="00BC7CD4">
        <w:rPr>
          <w:i/>
          <w:iCs/>
          <w:sz w:val="22"/>
          <w:szCs w:val="22"/>
        </w:rPr>
        <w:t xml:space="preserve">(прибылью)» по состоянию на </w:t>
      </w:r>
      <w:r w:rsidR="006001E6">
        <w:rPr>
          <w:i/>
          <w:iCs/>
          <w:sz w:val="22"/>
          <w:szCs w:val="22"/>
        </w:rPr>
        <w:t>31.12.</w:t>
      </w:r>
      <w:r w:rsidR="00BC7CD4">
        <w:rPr>
          <w:i/>
          <w:iCs/>
          <w:sz w:val="22"/>
          <w:szCs w:val="22"/>
        </w:rPr>
        <w:t xml:space="preserve">2015 использовалась годовая бухгалтерская отчетность за </w:t>
      </w:r>
      <w:r w:rsidR="006001E6">
        <w:rPr>
          <w:i/>
          <w:iCs/>
          <w:sz w:val="22"/>
          <w:szCs w:val="22"/>
        </w:rPr>
        <w:t xml:space="preserve">2016 год, </w:t>
      </w:r>
      <w:r w:rsidR="004674BD">
        <w:rPr>
          <w:i/>
          <w:iCs/>
          <w:sz w:val="22"/>
          <w:szCs w:val="22"/>
        </w:rPr>
        <w:t>а по состоянию на 31.12.201</w:t>
      </w:r>
      <w:r w:rsidR="00A72908">
        <w:rPr>
          <w:i/>
          <w:iCs/>
          <w:sz w:val="22"/>
          <w:szCs w:val="22"/>
        </w:rPr>
        <w:t>7</w:t>
      </w:r>
      <w:r w:rsidR="004674BD">
        <w:rPr>
          <w:i/>
          <w:iCs/>
          <w:sz w:val="22"/>
          <w:szCs w:val="22"/>
        </w:rPr>
        <w:t xml:space="preserve"> использовалась годовая бухгалтерская отчетность за </w:t>
      </w:r>
      <w:r w:rsidR="00A72908">
        <w:rPr>
          <w:i/>
          <w:iCs/>
          <w:sz w:val="22"/>
          <w:szCs w:val="22"/>
        </w:rPr>
        <w:t>2018 год.</w:t>
      </w:r>
    </w:p>
    <w:p w14:paraId="6A81D6E9" w14:textId="1E872A28" w:rsidR="003E5244" w:rsidRPr="00D94262" w:rsidRDefault="003266BA" w:rsidP="003266BA">
      <w:pPr>
        <w:widowControl w:val="0"/>
        <w:spacing w:after="240"/>
        <w:ind w:right="-7"/>
        <w:jc w:val="both"/>
        <w:rPr>
          <w:sz w:val="22"/>
          <w:szCs w:val="22"/>
          <w:lang w:eastAsia="en-US"/>
        </w:rPr>
      </w:pPr>
      <w:r w:rsidRPr="00D94262">
        <w:rPr>
          <w:sz w:val="22"/>
          <w:szCs w:val="22"/>
          <w:lang w:eastAsia="en-US"/>
        </w:rPr>
        <w:t xml:space="preserve">Показатели рассчитаны по методике, рекомендованной Положением о раскрытии информации эмитентами эмиссионных ценных бумаг (утв. Банком России 30.12.2014 за № 454-П) (ранее и далее </w:t>
      </w:r>
      <w:r w:rsidRPr="00D94262">
        <w:rPr>
          <w:sz w:val="22"/>
          <w:szCs w:val="22"/>
          <w:lang w:eastAsia="en-US"/>
        </w:rPr>
        <w:lastRenderedPageBreak/>
        <w:t>–«</w:t>
      </w:r>
      <w:r w:rsidRPr="00D94262">
        <w:rPr>
          <w:b/>
          <w:bCs/>
          <w:i/>
          <w:iCs/>
          <w:sz w:val="22"/>
          <w:szCs w:val="22"/>
          <w:lang w:eastAsia="en-US"/>
        </w:rPr>
        <w:t>Положение о раскрытии информации</w:t>
      </w:r>
      <w:r w:rsidRPr="00D94262">
        <w:rPr>
          <w:sz w:val="22"/>
          <w:szCs w:val="22"/>
          <w:lang w:eastAsia="en-US"/>
        </w:rPr>
        <w:t>»)</w:t>
      </w:r>
      <w:r w:rsidR="00076447" w:rsidRPr="00D94262">
        <w:rPr>
          <w:sz w:val="22"/>
          <w:szCs w:val="22"/>
          <w:lang w:eastAsia="en-US"/>
        </w:rPr>
        <w:t>, за исключением показателя «Степень покрытия долгов текущими доходами (прибылью)</w:t>
      </w:r>
      <w:r w:rsidR="00DC6D7C" w:rsidRPr="00D94262">
        <w:rPr>
          <w:sz w:val="22"/>
          <w:szCs w:val="22"/>
          <w:lang w:eastAsia="en-US"/>
        </w:rPr>
        <w:t>» за 2015 год</w:t>
      </w:r>
      <w:r w:rsidR="003E5244" w:rsidRPr="00D94262">
        <w:rPr>
          <w:sz w:val="22"/>
          <w:szCs w:val="22"/>
          <w:lang w:eastAsia="en-US"/>
        </w:rPr>
        <w:t>. Для</w:t>
      </w:r>
      <w:r w:rsidR="00005E45" w:rsidRPr="00D94262">
        <w:rPr>
          <w:sz w:val="22"/>
          <w:szCs w:val="22"/>
          <w:lang w:eastAsia="en-US"/>
        </w:rPr>
        <w:t xml:space="preserve"> наиболее полного отражения действительности</w:t>
      </w:r>
      <w:r w:rsidR="00035F1F" w:rsidRPr="00D94262">
        <w:rPr>
          <w:sz w:val="22"/>
          <w:szCs w:val="22"/>
          <w:lang w:eastAsia="en-US"/>
        </w:rPr>
        <w:t xml:space="preserve"> </w:t>
      </w:r>
      <w:r w:rsidR="00005E45" w:rsidRPr="00D94262">
        <w:rPr>
          <w:sz w:val="22"/>
          <w:szCs w:val="22"/>
          <w:lang w:eastAsia="en-US"/>
        </w:rPr>
        <w:t xml:space="preserve">расчет </w:t>
      </w:r>
      <w:r w:rsidR="003E5244" w:rsidRPr="00D94262">
        <w:rPr>
          <w:sz w:val="22"/>
          <w:szCs w:val="22"/>
          <w:lang w:eastAsia="en-US"/>
        </w:rPr>
        <w:t xml:space="preserve">указанного показателя </w:t>
      </w:r>
      <w:r w:rsidR="00005E45" w:rsidRPr="00D94262">
        <w:rPr>
          <w:sz w:val="22"/>
          <w:szCs w:val="22"/>
          <w:lang w:eastAsia="en-US"/>
        </w:rPr>
        <w:t>осуществлялся по следующей методике</w:t>
      </w:r>
      <w:r w:rsidR="003E5244" w:rsidRPr="00D94262">
        <w:rPr>
          <w:sz w:val="22"/>
          <w:szCs w:val="22"/>
          <w:lang w:eastAsia="en-US"/>
        </w:rPr>
        <w:t xml:space="preserve">: </w:t>
      </w:r>
    </w:p>
    <w:p w14:paraId="0933F9C8" w14:textId="73065080" w:rsidR="003266BA" w:rsidRPr="00D94262" w:rsidRDefault="008A2E02" w:rsidP="003266BA">
      <w:pPr>
        <w:widowControl w:val="0"/>
        <w:spacing w:after="240"/>
        <w:ind w:right="-7"/>
        <w:jc w:val="both"/>
        <w:rPr>
          <w:sz w:val="22"/>
          <w:szCs w:val="22"/>
          <w:lang w:eastAsia="en-US"/>
        </w:rPr>
      </w:pPr>
      <w:r w:rsidRPr="00D94262">
        <w:rPr>
          <w:sz w:val="22"/>
          <w:szCs w:val="22"/>
          <w:lang w:eastAsia="en-US"/>
        </w:rPr>
        <w:t xml:space="preserve">(Краткосрочные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 + Поощрительные выплаты поставщиков). </w:t>
      </w:r>
    </w:p>
    <w:p w14:paraId="2A023105"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По состоянию на 30.09.2020 Поручитель не имеет просроченной задолженности.</w:t>
      </w:r>
    </w:p>
    <w:p w14:paraId="311F4B9C" w14:textId="77777777" w:rsidR="003266BA" w:rsidRPr="00D94262" w:rsidRDefault="003266BA" w:rsidP="003266BA">
      <w:pPr>
        <w:widowControl w:val="0"/>
        <w:spacing w:after="240"/>
        <w:ind w:right="-7"/>
        <w:jc w:val="both"/>
        <w:rPr>
          <w:b/>
          <w:bCs/>
          <w:sz w:val="22"/>
          <w:szCs w:val="22"/>
          <w:lang w:eastAsia="en-US"/>
        </w:rPr>
      </w:pPr>
      <w:r w:rsidRPr="00D94262">
        <w:rPr>
          <w:b/>
          <w:bCs/>
          <w:sz w:val="22"/>
          <w:szCs w:val="22"/>
          <w:lang w:eastAsia="en-US"/>
        </w:rPr>
        <w:t>Анализ финансово-экономической деятельности Поручителя на основе экономического анализа динамики приведенных показателей:</w:t>
      </w:r>
    </w:p>
    <w:p w14:paraId="18A45B64" w14:textId="599F670B" w:rsidR="003266BA" w:rsidRPr="00D94262" w:rsidRDefault="003266BA" w:rsidP="003266BA">
      <w:pPr>
        <w:pStyle w:val="StyleBoldItalicJustifiedAfter12pt"/>
        <w:spacing w:after="240"/>
        <w:rPr>
          <w:b w:val="0"/>
          <w:iCs w:val="0"/>
          <w:szCs w:val="22"/>
          <w:u w:val="single"/>
        </w:rPr>
      </w:pPr>
      <w:bookmarkStart w:id="16" w:name="_TOC_250132"/>
      <w:bookmarkStart w:id="17" w:name="_Toc57214101"/>
      <w:r w:rsidRPr="00D94262">
        <w:rPr>
          <w:b w:val="0"/>
          <w:iCs w:val="0"/>
          <w:szCs w:val="22"/>
          <w:u w:val="single"/>
        </w:rPr>
        <w:t>Производительность труда</w:t>
      </w:r>
      <w:r w:rsidR="003013D7" w:rsidRPr="00D94262">
        <w:rPr>
          <w:b w:val="0"/>
          <w:iCs w:val="0"/>
          <w:szCs w:val="22"/>
          <w:u w:val="single"/>
        </w:rPr>
        <w:t xml:space="preserve"> </w:t>
      </w:r>
    </w:p>
    <w:p w14:paraId="7452DC3F" w14:textId="69053E57" w:rsidR="003266BA" w:rsidRDefault="003266BA" w:rsidP="003266BA">
      <w:pPr>
        <w:pStyle w:val="StyleBoldItalicJustifiedAfter12pt"/>
        <w:spacing w:after="240"/>
        <w:rPr>
          <w:b w:val="0"/>
          <w:i w:val="0"/>
          <w:szCs w:val="22"/>
        </w:rPr>
      </w:pPr>
      <w:r w:rsidRPr="00D94262">
        <w:rPr>
          <w:b w:val="0"/>
          <w:i w:val="0"/>
          <w:szCs w:val="22"/>
        </w:rPr>
        <w:t>Показатель производительности труда показывает, сколько рублей выручки приходится на работника.</w:t>
      </w:r>
    </w:p>
    <w:p w14:paraId="335A9A34" w14:textId="539B616F" w:rsidR="005C0371" w:rsidRDefault="002E3681" w:rsidP="00794F2A">
      <w:pPr>
        <w:pStyle w:val="StyleBoldItalicJustifiedAfter12pt"/>
        <w:spacing w:after="240"/>
        <w:rPr>
          <w:b w:val="0"/>
          <w:i w:val="0"/>
          <w:szCs w:val="22"/>
        </w:rPr>
      </w:pPr>
      <w:r>
        <w:rPr>
          <w:b w:val="0"/>
          <w:i w:val="0"/>
          <w:szCs w:val="22"/>
        </w:rPr>
        <w:t xml:space="preserve">За </w:t>
      </w:r>
      <w:r w:rsidRPr="00D94262">
        <w:rPr>
          <w:b w:val="0"/>
          <w:i w:val="0"/>
          <w:szCs w:val="22"/>
        </w:rPr>
        <w:t xml:space="preserve">период с 2015 по 2018 год </w:t>
      </w:r>
      <w:r w:rsidR="00F75FDF" w:rsidRPr="00D94262">
        <w:rPr>
          <w:b w:val="0"/>
          <w:i w:val="0"/>
          <w:szCs w:val="22"/>
        </w:rPr>
        <w:t>показатель демонстрировал</w:t>
      </w:r>
      <w:r w:rsidRPr="00D94262">
        <w:rPr>
          <w:b w:val="0"/>
          <w:i w:val="0"/>
          <w:szCs w:val="22"/>
        </w:rPr>
        <w:t xml:space="preserve"> стабильный рост</w:t>
      </w:r>
      <w:r w:rsidR="005C0371">
        <w:rPr>
          <w:b w:val="0"/>
          <w:i w:val="0"/>
          <w:szCs w:val="22"/>
        </w:rPr>
        <w:t xml:space="preserve">. По результатам </w:t>
      </w:r>
      <w:r w:rsidR="00724419">
        <w:rPr>
          <w:b w:val="0"/>
          <w:i w:val="0"/>
          <w:szCs w:val="22"/>
        </w:rPr>
        <w:t xml:space="preserve">2016 года значение показателя составило 13 079 </w:t>
      </w:r>
      <w:r w:rsidR="00724419" w:rsidRPr="00D60DFC">
        <w:rPr>
          <w:b w:val="0"/>
          <w:i w:val="0"/>
          <w:szCs w:val="22"/>
        </w:rPr>
        <w:t>тыс. руб./чел</w:t>
      </w:r>
      <w:r w:rsidR="00724419">
        <w:rPr>
          <w:b w:val="0"/>
          <w:i w:val="0"/>
          <w:szCs w:val="22"/>
        </w:rPr>
        <w:t xml:space="preserve">., что на </w:t>
      </w:r>
      <w:r w:rsidR="004D54C6" w:rsidRPr="004D54C6">
        <w:rPr>
          <w:b w:val="0"/>
          <w:i w:val="0"/>
          <w:szCs w:val="22"/>
        </w:rPr>
        <w:t>2</w:t>
      </w:r>
      <w:r w:rsidR="004D54C6">
        <w:rPr>
          <w:b w:val="0"/>
          <w:i w:val="0"/>
          <w:szCs w:val="22"/>
        </w:rPr>
        <w:t> </w:t>
      </w:r>
      <w:r w:rsidR="004D54C6" w:rsidRPr="004D54C6">
        <w:rPr>
          <w:b w:val="0"/>
          <w:i w:val="0"/>
          <w:szCs w:val="22"/>
        </w:rPr>
        <w:t>244</w:t>
      </w:r>
      <w:r w:rsidR="004D54C6">
        <w:rPr>
          <w:b w:val="0"/>
          <w:i w:val="0"/>
          <w:szCs w:val="22"/>
        </w:rPr>
        <w:t xml:space="preserve"> </w:t>
      </w:r>
      <w:r w:rsidR="004D54C6" w:rsidRPr="00D60DFC">
        <w:rPr>
          <w:b w:val="0"/>
          <w:i w:val="0"/>
          <w:szCs w:val="22"/>
        </w:rPr>
        <w:t>тыс. руб./чел</w:t>
      </w:r>
      <w:r w:rsidR="004D54C6">
        <w:rPr>
          <w:b w:val="0"/>
          <w:i w:val="0"/>
          <w:szCs w:val="22"/>
        </w:rPr>
        <w:t xml:space="preserve">. превышает значение показателя за 2015 год.  По результатам 2017 года </w:t>
      </w:r>
      <w:r w:rsidR="00EB29A7">
        <w:rPr>
          <w:b w:val="0"/>
          <w:i w:val="0"/>
          <w:szCs w:val="22"/>
        </w:rPr>
        <w:t xml:space="preserve">показатель увеличился на 1 003 </w:t>
      </w:r>
      <w:r w:rsidR="00EB29A7" w:rsidRPr="00D60DFC">
        <w:rPr>
          <w:b w:val="0"/>
          <w:i w:val="0"/>
          <w:szCs w:val="22"/>
        </w:rPr>
        <w:t>тыс. руб./чел</w:t>
      </w:r>
      <w:r w:rsidR="00EB29A7">
        <w:rPr>
          <w:b w:val="0"/>
          <w:i w:val="0"/>
          <w:szCs w:val="22"/>
        </w:rPr>
        <w:t xml:space="preserve">. по сравнению с 2016 годом, а в 2018 году значение показателя достигло </w:t>
      </w:r>
      <w:r w:rsidR="00EB29A7" w:rsidRPr="002F1B49">
        <w:rPr>
          <w:b w:val="0"/>
          <w:i w:val="0"/>
          <w:szCs w:val="22"/>
        </w:rPr>
        <w:t>16</w:t>
      </w:r>
      <w:r w:rsidR="00EB29A7">
        <w:rPr>
          <w:b w:val="0"/>
          <w:i w:val="0"/>
          <w:szCs w:val="22"/>
        </w:rPr>
        <w:t> </w:t>
      </w:r>
      <w:r w:rsidR="00EB29A7" w:rsidRPr="002F1B49">
        <w:rPr>
          <w:b w:val="0"/>
          <w:i w:val="0"/>
          <w:szCs w:val="22"/>
        </w:rPr>
        <w:t>814</w:t>
      </w:r>
      <w:r w:rsidR="00EB29A7" w:rsidRPr="00D60DFC">
        <w:rPr>
          <w:b w:val="0"/>
          <w:i w:val="0"/>
          <w:szCs w:val="22"/>
        </w:rPr>
        <w:t xml:space="preserve"> тыс. руб./чел</w:t>
      </w:r>
      <w:r w:rsidR="00EB29A7">
        <w:rPr>
          <w:b w:val="0"/>
          <w:i w:val="0"/>
          <w:szCs w:val="22"/>
        </w:rPr>
        <w:t>.</w:t>
      </w:r>
      <w:r w:rsidR="00101D1B">
        <w:rPr>
          <w:b w:val="0"/>
          <w:i w:val="0"/>
          <w:szCs w:val="22"/>
        </w:rPr>
        <w:t xml:space="preserve"> Указанный рост связан со значительным увеличением выручки на протяжении всего периода с 2015 по 2018 год.</w:t>
      </w:r>
    </w:p>
    <w:p w14:paraId="4B35AB9D" w14:textId="57FB6642" w:rsidR="00901E63" w:rsidRDefault="002E3681" w:rsidP="00794F2A">
      <w:pPr>
        <w:pStyle w:val="StyleBoldItalicJustifiedAfter12pt"/>
        <w:spacing w:after="240"/>
        <w:rPr>
          <w:b w:val="0"/>
          <w:i w:val="0"/>
          <w:szCs w:val="22"/>
        </w:rPr>
      </w:pPr>
      <w:r w:rsidRPr="00D94262">
        <w:rPr>
          <w:b w:val="0"/>
          <w:i w:val="0"/>
          <w:szCs w:val="22"/>
        </w:rPr>
        <w:t xml:space="preserve"> </w:t>
      </w:r>
    </w:p>
    <w:p w14:paraId="2122656B" w14:textId="1C1DB981" w:rsidR="000318CE" w:rsidRPr="00D94262" w:rsidRDefault="000318CE" w:rsidP="00794F2A">
      <w:pPr>
        <w:pStyle w:val="StyleBoldItalicJustifiedAfter12pt"/>
        <w:spacing w:after="240"/>
        <w:rPr>
          <w:b w:val="0"/>
          <w:i w:val="0"/>
          <w:szCs w:val="22"/>
        </w:rPr>
      </w:pPr>
      <w:r w:rsidRPr="00D94262">
        <w:rPr>
          <w:b w:val="0"/>
          <w:i w:val="0"/>
          <w:szCs w:val="22"/>
        </w:rPr>
        <w:t xml:space="preserve">По результатам 2019 года значение показателя уменьшилось на </w:t>
      </w:r>
      <w:r w:rsidR="00225BAB" w:rsidRPr="00D94262">
        <w:rPr>
          <w:b w:val="0"/>
          <w:i w:val="0"/>
          <w:szCs w:val="22"/>
        </w:rPr>
        <w:t>3 784 тыс. руб./чел. по сравнению со значением показателя в 2018 году в связи с</w:t>
      </w:r>
      <w:r w:rsidR="005E0D39" w:rsidRPr="00D94262">
        <w:t xml:space="preserve"> </w:t>
      </w:r>
      <w:r w:rsidR="005E0D39" w:rsidRPr="00D94262">
        <w:rPr>
          <w:b w:val="0"/>
          <w:i w:val="0"/>
          <w:szCs w:val="22"/>
        </w:rPr>
        <w:t xml:space="preserve">реорганизацией Поручителя в форме присоединения к Поручителю Общества с ограниченной ответственностью «ЭЛЬДОРАДО» </w:t>
      </w:r>
      <w:r w:rsidR="003013D7" w:rsidRPr="00D94262">
        <w:rPr>
          <w:b w:val="0"/>
          <w:i w:val="0"/>
          <w:szCs w:val="22"/>
        </w:rPr>
        <w:t>(торговая сеть «ЭЛЬДОРАДО»)</w:t>
      </w:r>
      <w:r w:rsidR="003013D7" w:rsidRPr="00D94262">
        <w:rPr>
          <w:szCs w:val="22"/>
        </w:rPr>
        <w:t xml:space="preserve"> </w:t>
      </w:r>
      <w:r w:rsidR="005E0D39" w:rsidRPr="00D94262">
        <w:rPr>
          <w:b w:val="0"/>
          <w:i w:val="0"/>
          <w:szCs w:val="22"/>
        </w:rPr>
        <w:t>и Общества с ограниченной ответственностью «МВБ ТРЕЙД»</w:t>
      </w:r>
      <w:r w:rsidR="003013D7" w:rsidRPr="00D94262">
        <w:rPr>
          <w:b w:val="0"/>
          <w:i w:val="0"/>
          <w:szCs w:val="22"/>
        </w:rPr>
        <w:t xml:space="preserve"> (торговая сеть «МедиаМаркт»)</w:t>
      </w:r>
      <w:r w:rsidR="00726C26" w:rsidRPr="00D94262">
        <w:rPr>
          <w:b w:val="0"/>
          <w:i w:val="0"/>
          <w:szCs w:val="22"/>
        </w:rPr>
        <w:t xml:space="preserve"> (з</w:t>
      </w:r>
      <w:r w:rsidR="0055523C" w:rsidRPr="00D94262">
        <w:rPr>
          <w:b w:val="0"/>
          <w:i w:val="0"/>
          <w:szCs w:val="22"/>
        </w:rPr>
        <w:t xml:space="preserve">начения показателя производительности труда </w:t>
      </w:r>
      <w:r w:rsidR="00FC415A" w:rsidRPr="00D94262">
        <w:rPr>
          <w:b w:val="0"/>
          <w:i w:val="0"/>
          <w:szCs w:val="22"/>
        </w:rPr>
        <w:t>у</w:t>
      </w:r>
      <w:r w:rsidR="0055523C" w:rsidRPr="00D94262">
        <w:rPr>
          <w:b w:val="0"/>
          <w:i w:val="0"/>
          <w:szCs w:val="22"/>
        </w:rPr>
        <w:t xml:space="preserve"> присоединенных по результатам реорганизации обществ был</w:t>
      </w:r>
      <w:r w:rsidR="00713005" w:rsidRPr="00D94262">
        <w:rPr>
          <w:b w:val="0"/>
          <w:i w:val="0"/>
          <w:szCs w:val="22"/>
        </w:rPr>
        <w:t>и</w:t>
      </w:r>
      <w:r w:rsidR="0055523C" w:rsidRPr="00D94262">
        <w:rPr>
          <w:b w:val="0"/>
          <w:i w:val="0"/>
          <w:szCs w:val="22"/>
        </w:rPr>
        <w:t xml:space="preserve"> существенно ниже, чем </w:t>
      </w:r>
      <w:r w:rsidR="00FC415A" w:rsidRPr="00D94262">
        <w:rPr>
          <w:b w:val="0"/>
          <w:i w:val="0"/>
          <w:szCs w:val="22"/>
        </w:rPr>
        <w:t>у</w:t>
      </w:r>
      <w:r w:rsidR="002173F0" w:rsidRPr="00D94262">
        <w:rPr>
          <w:b w:val="0"/>
          <w:i w:val="0"/>
          <w:szCs w:val="22"/>
        </w:rPr>
        <w:t xml:space="preserve"> Поручител</w:t>
      </w:r>
      <w:r w:rsidR="00FC415A" w:rsidRPr="00D94262">
        <w:rPr>
          <w:b w:val="0"/>
          <w:i w:val="0"/>
          <w:szCs w:val="22"/>
        </w:rPr>
        <w:t>я</w:t>
      </w:r>
      <w:r w:rsidR="002173F0" w:rsidRPr="00D94262">
        <w:rPr>
          <w:b w:val="0"/>
          <w:i w:val="0"/>
          <w:szCs w:val="22"/>
        </w:rPr>
        <w:t xml:space="preserve"> до соответствующей реорганизации</w:t>
      </w:r>
      <w:r w:rsidR="00260E74" w:rsidRPr="00D94262">
        <w:rPr>
          <w:b w:val="0"/>
          <w:i w:val="0"/>
          <w:szCs w:val="22"/>
        </w:rPr>
        <w:t xml:space="preserve">, кроме того реорганизация произошла 25.02.2019, в связи с чем в расчете показателя не учитывается выручка присоединенных </w:t>
      </w:r>
      <w:r w:rsidR="00554615" w:rsidRPr="00D94262">
        <w:rPr>
          <w:b w:val="0"/>
          <w:i w:val="0"/>
          <w:szCs w:val="22"/>
        </w:rPr>
        <w:t xml:space="preserve">обществ </w:t>
      </w:r>
      <w:r w:rsidR="00260E74" w:rsidRPr="00D94262">
        <w:rPr>
          <w:b w:val="0"/>
          <w:i w:val="0"/>
          <w:szCs w:val="22"/>
        </w:rPr>
        <w:t>за период с 01.01.2019 по 24.02.2019</w:t>
      </w:r>
      <w:r w:rsidR="00726C26" w:rsidRPr="00D94262">
        <w:rPr>
          <w:b w:val="0"/>
          <w:i w:val="0"/>
          <w:szCs w:val="22"/>
        </w:rPr>
        <w:t xml:space="preserve">). </w:t>
      </w:r>
    </w:p>
    <w:p w14:paraId="630EABA4" w14:textId="5269A5E0" w:rsidR="00E374D4" w:rsidRPr="00D94262" w:rsidRDefault="00FC415A" w:rsidP="00794F2A">
      <w:pPr>
        <w:pStyle w:val="StyleBoldItalicJustifiedAfter12pt"/>
        <w:spacing w:after="240"/>
        <w:rPr>
          <w:b w:val="0"/>
          <w:i w:val="0"/>
          <w:szCs w:val="22"/>
        </w:rPr>
      </w:pPr>
      <w:r w:rsidRPr="00D94262">
        <w:rPr>
          <w:b w:val="0"/>
          <w:i w:val="0"/>
          <w:szCs w:val="22"/>
        </w:rPr>
        <w:t xml:space="preserve">На дату окончания третьего квартала 2020 года </w:t>
      </w:r>
      <w:r w:rsidR="00E374D4" w:rsidRPr="00D94262">
        <w:rPr>
          <w:b w:val="0"/>
          <w:i w:val="0"/>
          <w:szCs w:val="22"/>
        </w:rPr>
        <w:t>значение показателя составило 9 908 тыс. руб./чел.</w:t>
      </w:r>
    </w:p>
    <w:p w14:paraId="6D7501B8" w14:textId="77777777" w:rsidR="003266BA" w:rsidRPr="00D94262" w:rsidRDefault="003266BA" w:rsidP="003266BA">
      <w:pPr>
        <w:pStyle w:val="StyleBoldItalicJustifiedAfter12pt"/>
        <w:spacing w:after="240"/>
        <w:rPr>
          <w:b w:val="0"/>
          <w:iCs w:val="0"/>
          <w:szCs w:val="22"/>
          <w:u w:val="single"/>
        </w:rPr>
      </w:pPr>
      <w:r w:rsidRPr="00D94262">
        <w:rPr>
          <w:b w:val="0"/>
          <w:iCs w:val="0"/>
          <w:szCs w:val="22"/>
          <w:u w:val="single"/>
        </w:rPr>
        <w:t>Отношение размера задолженности к собственному капиталу</w:t>
      </w:r>
    </w:p>
    <w:p w14:paraId="3CCFE52F" w14:textId="77777777" w:rsidR="003266BA" w:rsidRPr="00D94262" w:rsidRDefault="003266BA" w:rsidP="003266BA">
      <w:pPr>
        <w:pStyle w:val="StyleBoldItalicJustifiedAfter12pt"/>
        <w:spacing w:after="240"/>
        <w:rPr>
          <w:b w:val="0"/>
          <w:i w:val="0"/>
          <w:szCs w:val="22"/>
        </w:rPr>
      </w:pPr>
      <w:r w:rsidRPr="00D94262">
        <w:rPr>
          <w:b w:val="0"/>
          <w:i w:val="0"/>
          <w:szCs w:val="22"/>
        </w:rPr>
        <w:t>Отношение общей суммы задолженности к собственному капиталу показывает соотношение внешних и собственных источников финансирования.</w:t>
      </w:r>
    </w:p>
    <w:p w14:paraId="0E9800F0" w14:textId="0363326A" w:rsidR="003266BA" w:rsidRPr="00D94262" w:rsidRDefault="003266BA" w:rsidP="003266BA">
      <w:pPr>
        <w:pStyle w:val="StyleBoldItalicJustifiedAfter12pt"/>
        <w:spacing w:after="240"/>
        <w:rPr>
          <w:b w:val="0"/>
          <w:i w:val="0"/>
          <w:szCs w:val="22"/>
        </w:rPr>
      </w:pPr>
      <w:r w:rsidRPr="00D94262">
        <w:rPr>
          <w:b w:val="0"/>
          <w:i w:val="0"/>
          <w:szCs w:val="22"/>
        </w:rPr>
        <w:t xml:space="preserve">Значение данного показателя на протяжении периода с 2015 года по 2019 год изменялось разнонаправленно, оставаясь на положительном уровне. </w:t>
      </w:r>
      <w:r w:rsidR="007D68C6" w:rsidRPr="00D94262">
        <w:rPr>
          <w:b w:val="0"/>
          <w:i w:val="0"/>
          <w:szCs w:val="22"/>
        </w:rPr>
        <w:t>В рассматриваемом периоде максимальное значение показателя было достигнуто в 2015 год</w:t>
      </w:r>
      <w:r w:rsidR="000F0510" w:rsidRPr="00D94262">
        <w:rPr>
          <w:b w:val="0"/>
          <w:i w:val="0"/>
          <w:szCs w:val="22"/>
        </w:rPr>
        <w:t>у</w:t>
      </w:r>
      <w:r w:rsidR="007D68C6" w:rsidRPr="00D94262">
        <w:rPr>
          <w:b w:val="0"/>
          <w:i w:val="0"/>
          <w:szCs w:val="22"/>
        </w:rPr>
        <w:t xml:space="preserve"> (показатель составил значение 9,01), а минимальное в 2017 году (показатель составил значение 3,91). </w:t>
      </w:r>
      <w:r w:rsidRPr="00D94262">
        <w:rPr>
          <w:b w:val="0"/>
          <w:i w:val="0"/>
          <w:szCs w:val="22"/>
        </w:rPr>
        <w:t>На дату окончания третьего квартала 2020 года значение данного показателя составило 5,</w:t>
      </w:r>
      <w:r w:rsidR="002D222E" w:rsidRPr="00D94262">
        <w:rPr>
          <w:b w:val="0"/>
          <w:i w:val="0"/>
          <w:szCs w:val="22"/>
        </w:rPr>
        <w:t>79</w:t>
      </w:r>
      <w:r w:rsidRPr="00D94262">
        <w:rPr>
          <w:b w:val="0"/>
          <w:i w:val="0"/>
          <w:szCs w:val="22"/>
        </w:rPr>
        <w:t>.</w:t>
      </w:r>
      <w:r w:rsidR="00E75AEE" w:rsidRPr="00D94262">
        <w:rPr>
          <w:b w:val="0"/>
          <w:i w:val="0"/>
          <w:szCs w:val="22"/>
        </w:rPr>
        <w:t xml:space="preserve"> С 2015 года по 2017 год показатель снижался по причине применения консервативной дивидендной политики, при которой происходило накопление нераспределенной прибыли (соответствующий рост собственного капитала), которая шла на развитие и расширение бизнеса. В 2018 году и 2019 году наблюдается планомерный рост показателя</w:t>
      </w:r>
      <w:r w:rsidR="007A4D4C" w:rsidRPr="00D94262">
        <w:rPr>
          <w:b w:val="0"/>
          <w:i w:val="0"/>
          <w:szCs w:val="22"/>
        </w:rPr>
        <w:t xml:space="preserve"> за счет более высокого темпа роста обязательств по сравнению с темпом роста собственного капитала</w:t>
      </w:r>
      <w:r w:rsidR="00E75AEE" w:rsidRPr="00D94262">
        <w:rPr>
          <w:b w:val="0"/>
          <w:i w:val="0"/>
          <w:szCs w:val="22"/>
        </w:rPr>
        <w:t xml:space="preserve">: в 2018 году – </w:t>
      </w:r>
      <w:r w:rsidR="007A4D4C" w:rsidRPr="00D94262">
        <w:rPr>
          <w:b w:val="0"/>
          <w:i w:val="0"/>
          <w:szCs w:val="22"/>
        </w:rPr>
        <w:t>по причине роста размера долгосрочных обязательств в виде заемного финансирования, привлеченного на цели приобретения российских торговых сетей «ЭЛЬДОРАДО» и «МедиаМаркт»</w:t>
      </w:r>
      <w:r w:rsidR="00E75AEE" w:rsidRPr="00D94262">
        <w:rPr>
          <w:b w:val="0"/>
          <w:i w:val="0"/>
          <w:szCs w:val="22"/>
        </w:rPr>
        <w:t xml:space="preserve">, в 2019 году - в связи с </w:t>
      </w:r>
      <w:r w:rsidR="007A4D4C" w:rsidRPr="00D94262">
        <w:rPr>
          <w:b w:val="0"/>
          <w:i w:val="0"/>
          <w:szCs w:val="22"/>
        </w:rPr>
        <w:t xml:space="preserve">реорганизацией Поручителя в форме присоединения к Поручителю Общества с ограниченной ответственностью «ЭЛЬДОРАДО» (торговая сеть «ЭЛЬДОРАДО») и Общества с ограниченной ответственностью «МВБ ТРЕЙД» (торговая сеть «МедиаМаркт») и </w:t>
      </w:r>
      <w:r w:rsidR="00E75AEE" w:rsidRPr="00D94262">
        <w:rPr>
          <w:b w:val="0"/>
          <w:i w:val="0"/>
          <w:szCs w:val="22"/>
        </w:rPr>
        <w:t>возобновлением политики по выплате дивидендов инвесторам.</w:t>
      </w:r>
    </w:p>
    <w:p w14:paraId="7868A7E3" w14:textId="77777777" w:rsidR="003266BA" w:rsidRPr="00D94262" w:rsidRDefault="003266BA" w:rsidP="003266BA">
      <w:pPr>
        <w:pStyle w:val="StyleBoldItalicJustifiedAfter12pt"/>
        <w:spacing w:after="240"/>
        <w:rPr>
          <w:b w:val="0"/>
          <w:iCs w:val="0"/>
          <w:szCs w:val="22"/>
          <w:u w:val="single"/>
        </w:rPr>
      </w:pPr>
      <w:r w:rsidRPr="00D94262">
        <w:rPr>
          <w:b w:val="0"/>
          <w:iCs w:val="0"/>
          <w:szCs w:val="22"/>
          <w:u w:val="single"/>
        </w:rPr>
        <w:lastRenderedPageBreak/>
        <w:t>Отношение размера долгосрочной задолженности к сумме долгосрочной задолженности и собственного капитала</w:t>
      </w:r>
    </w:p>
    <w:p w14:paraId="61FDB237" w14:textId="77777777" w:rsidR="003266BA" w:rsidRPr="00D94262" w:rsidRDefault="003266BA" w:rsidP="003266BA">
      <w:pPr>
        <w:pStyle w:val="StyleBoldItalicJustifiedAfter12pt"/>
        <w:spacing w:after="240"/>
        <w:rPr>
          <w:b w:val="0"/>
          <w:i w:val="0"/>
          <w:szCs w:val="22"/>
        </w:rPr>
      </w:pPr>
      <w:r w:rsidRPr="00D94262">
        <w:rPr>
          <w:b w:val="0"/>
          <w:i w:val="0"/>
          <w:szCs w:val="22"/>
        </w:rPr>
        <w:t xml:space="preserve">Отношение размера долгосрочной задолженности к сумме долгосрочной задолженности и собственного капитала позволяет оценить достаточность у организации источника финансирования своей деятельности в форме собственного капитала. </w:t>
      </w:r>
    </w:p>
    <w:p w14:paraId="5CAAC078" w14:textId="54459B9B" w:rsidR="003266BA" w:rsidRPr="00D94262" w:rsidRDefault="003266BA" w:rsidP="003266BA">
      <w:pPr>
        <w:pStyle w:val="StyleBoldItalicJustifiedAfter12pt"/>
        <w:spacing w:after="240"/>
        <w:rPr>
          <w:b w:val="0"/>
          <w:i w:val="0"/>
          <w:szCs w:val="22"/>
        </w:rPr>
      </w:pPr>
      <w:r w:rsidRPr="00D94262">
        <w:rPr>
          <w:b w:val="0"/>
          <w:i w:val="0"/>
          <w:szCs w:val="22"/>
        </w:rPr>
        <w:t>С 2015 по 2017 год показатель пр</w:t>
      </w:r>
      <w:r>
        <w:rPr>
          <w:b w:val="0"/>
          <w:i w:val="0"/>
          <w:szCs w:val="22"/>
        </w:rPr>
        <w:t xml:space="preserve">инимал значение </w:t>
      </w:r>
      <w:r w:rsidRPr="00D94262">
        <w:rPr>
          <w:b w:val="0"/>
          <w:i w:val="0"/>
          <w:szCs w:val="22"/>
        </w:rPr>
        <w:t>от 0,</w:t>
      </w:r>
      <w:r w:rsidR="002D222E" w:rsidRPr="00D94262">
        <w:rPr>
          <w:b w:val="0"/>
          <w:i w:val="0"/>
          <w:szCs w:val="22"/>
        </w:rPr>
        <w:t xml:space="preserve">03 </w:t>
      </w:r>
      <w:r w:rsidRPr="00D94262">
        <w:rPr>
          <w:b w:val="0"/>
          <w:i w:val="0"/>
          <w:szCs w:val="22"/>
        </w:rPr>
        <w:t>до 0,09. В 2018 году размер долгосрочной задолженности существенно увеличился</w:t>
      </w:r>
      <w:r w:rsidR="00E75AEE" w:rsidRPr="00D94262">
        <w:rPr>
          <w:b w:val="0"/>
          <w:i w:val="0"/>
          <w:szCs w:val="22"/>
        </w:rPr>
        <w:t xml:space="preserve"> по причине роста </w:t>
      </w:r>
      <w:r w:rsidR="00C115BC" w:rsidRPr="00D94262">
        <w:rPr>
          <w:b w:val="0"/>
          <w:i w:val="0"/>
          <w:szCs w:val="22"/>
        </w:rPr>
        <w:t>размера долгосрочных обязательств в виде заемного финансирования</w:t>
      </w:r>
      <w:r w:rsidR="00E75AEE" w:rsidRPr="00D94262">
        <w:rPr>
          <w:b w:val="0"/>
          <w:i w:val="0"/>
          <w:szCs w:val="22"/>
        </w:rPr>
        <w:t>, привлеченного на цели приобретения российских торговых сетей «ЭЛЬДОРАДО» и «МедиаМаркт»</w:t>
      </w:r>
      <w:r w:rsidRPr="00D94262">
        <w:rPr>
          <w:b w:val="0"/>
          <w:i w:val="0"/>
          <w:szCs w:val="22"/>
        </w:rPr>
        <w:t>, что стало причиной пропорционального увеличения значения показателя до 0,59.</w:t>
      </w:r>
      <w:r w:rsidR="004B7CA9">
        <w:rPr>
          <w:b w:val="0"/>
          <w:i w:val="0"/>
          <w:szCs w:val="22"/>
        </w:rPr>
        <w:t xml:space="preserve"> </w:t>
      </w:r>
      <w:r w:rsidR="005500EA">
        <w:rPr>
          <w:b w:val="0"/>
          <w:i w:val="0"/>
          <w:szCs w:val="22"/>
        </w:rPr>
        <w:t>По результатам 2019 года</w:t>
      </w:r>
      <w:r w:rsidR="004B7CA9">
        <w:rPr>
          <w:b w:val="0"/>
          <w:i w:val="0"/>
          <w:szCs w:val="22"/>
        </w:rPr>
        <w:t xml:space="preserve"> значение показателя </w:t>
      </w:r>
      <w:r w:rsidR="005500EA">
        <w:rPr>
          <w:b w:val="0"/>
          <w:i w:val="0"/>
          <w:szCs w:val="22"/>
        </w:rPr>
        <w:t xml:space="preserve">снизилось на 0,04 и составило </w:t>
      </w:r>
      <w:r w:rsidR="004B7CA9">
        <w:rPr>
          <w:b w:val="0"/>
          <w:i w:val="0"/>
          <w:szCs w:val="22"/>
        </w:rPr>
        <w:t>0,55</w:t>
      </w:r>
      <w:r w:rsidR="005500EA">
        <w:rPr>
          <w:b w:val="0"/>
          <w:i w:val="0"/>
          <w:szCs w:val="22"/>
        </w:rPr>
        <w:t>.</w:t>
      </w:r>
      <w:r w:rsidRPr="00D94262">
        <w:rPr>
          <w:b w:val="0"/>
          <w:i w:val="0"/>
          <w:szCs w:val="22"/>
        </w:rPr>
        <w:t xml:space="preserve"> На дату окончания третьего квартала 2020</w:t>
      </w:r>
      <w:r w:rsidR="000A6202" w:rsidRPr="00D94262">
        <w:rPr>
          <w:b w:val="0"/>
          <w:i w:val="0"/>
          <w:szCs w:val="22"/>
        </w:rPr>
        <w:t xml:space="preserve"> года</w:t>
      </w:r>
      <w:r w:rsidRPr="00D94262">
        <w:rPr>
          <w:b w:val="0"/>
          <w:i w:val="0"/>
          <w:szCs w:val="22"/>
        </w:rPr>
        <w:t xml:space="preserve"> значение данного показателя составило 0,49.</w:t>
      </w:r>
    </w:p>
    <w:p w14:paraId="1DA6A94B" w14:textId="77777777" w:rsidR="003266BA" w:rsidRPr="00D94262" w:rsidRDefault="003266BA" w:rsidP="003266BA">
      <w:pPr>
        <w:pStyle w:val="StyleBoldItalicJustifiedAfter12pt"/>
        <w:spacing w:after="240"/>
        <w:rPr>
          <w:b w:val="0"/>
          <w:iCs w:val="0"/>
          <w:szCs w:val="22"/>
          <w:u w:val="single"/>
        </w:rPr>
      </w:pPr>
      <w:r w:rsidRPr="00D94262">
        <w:rPr>
          <w:b w:val="0"/>
          <w:iCs w:val="0"/>
          <w:szCs w:val="22"/>
          <w:u w:val="single"/>
        </w:rPr>
        <w:t>Степень покрытия долгов текущими доходами (прибылью)</w:t>
      </w:r>
    </w:p>
    <w:p w14:paraId="1DB952BA" w14:textId="30C79192" w:rsidR="003266BA" w:rsidRPr="00D94262" w:rsidRDefault="003266BA" w:rsidP="003266BA">
      <w:pPr>
        <w:pStyle w:val="StyleBoldItalicJustifiedAfter12pt"/>
        <w:spacing w:after="240"/>
        <w:rPr>
          <w:b w:val="0"/>
          <w:i w:val="0"/>
          <w:szCs w:val="22"/>
        </w:rPr>
      </w:pPr>
      <w:r w:rsidRPr="00D94262">
        <w:rPr>
          <w:b w:val="0"/>
          <w:i w:val="0"/>
          <w:szCs w:val="22"/>
        </w:rPr>
        <w:t xml:space="preserve">Показатель степени покрытия долгов текущими доходами (прибылью) отражает способность </w:t>
      </w:r>
      <w:r w:rsidR="005132C2" w:rsidRPr="00D94262">
        <w:rPr>
          <w:b w:val="0"/>
          <w:i w:val="0"/>
          <w:szCs w:val="22"/>
        </w:rPr>
        <w:t xml:space="preserve">организации </w:t>
      </w:r>
      <w:r w:rsidRPr="00D94262">
        <w:rPr>
          <w:b w:val="0"/>
          <w:i w:val="0"/>
          <w:szCs w:val="22"/>
        </w:rPr>
        <w:t xml:space="preserve">погашать обязательства в соответствии с соглашениями о привлеченных займах и кредитах за счет полученной прибыли и амортизации как источников выплат. </w:t>
      </w:r>
    </w:p>
    <w:p w14:paraId="6BAB0802" w14:textId="628ECCF0" w:rsidR="00A73B52" w:rsidRPr="00D94262" w:rsidRDefault="003266BA" w:rsidP="003266BA">
      <w:pPr>
        <w:pStyle w:val="StyleBoldItalicJustifiedAfter12pt"/>
        <w:spacing w:after="240"/>
        <w:rPr>
          <w:b w:val="0"/>
          <w:i w:val="0"/>
          <w:szCs w:val="22"/>
        </w:rPr>
      </w:pPr>
      <w:r w:rsidRPr="00D94262">
        <w:rPr>
          <w:b w:val="0"/>
          <w:i w:val="0"/>
          <w:szCs w:val="22"/>
        </w:rPr>
        <w:t xml:space="preserve">В 2016 году значение показателя </w:t>
      </w:r>
      <w:r w:rsidR="00FC53BF" w:rsidRPr="00D94262">
        <w:rPr>
          <w:b w:val="0"/>
          <w:i w:val="0"/>
          <w:szCs w:val="22"/>
        </w:rPr>
        <w:t xml:space="preserve">увеличилось на </w:t>
      </w:r>
      <w:r w:rsidR="003050DE" w:rsidRPr="00D94262">
        <w:rPr>
          <w:b w:val="0"/>
          <w:i w:val="0"/>
          <w:szCs w:val="22"/>
        </w:rPr>
        <w:t>1,85 по сравнению с 2015 годом в связи с</w:t>
      </w:r>
      <w:r w:rsidR="00C71EE4" w:rsidRPr="00D94262">
        <w:rPr>
          <w:b w:val="0"/>
          <w:i w:val="0"/>
          <w:szCs w:val="22"/>
        </w:rPr>
        <w:t xml:space="preserve"> </w:t>
      </w:r>
      <w:r w:rsidR="00264146" w:rsidRPr="00D94262">
        <w:rPr>
          <w:b w:val="0"/>
          <w:i w:val="0"/>
          <w:szCs w:val="22"/>
        </w:rPr>
        <w:t xml:space="preserve">увеличением </w:t>
      </w:r>
      <w:r w:rsidR="00C71EE4" w:rsidRPr="00D94262">
        <w:rPr>
          <w:b w:val="0"/>
          <w:i w:val="0"/>
          <w:szCs w:val="22"/>
        </w:rPr>
        <w:t xml:space="preserve">краткосрочных обязательств и </w:t>
      </w:r>
      <w:r w:rsidR="00264146" w:rsidRPr="00D94262">
        <w:rPr>
          <w:b w:val="0"/>
          <w:i w:val="0"/>
          <w:szCs w:val="22"/>
        </w:rPr>
        <w:t>денежных средств Поручителя.</w:t>
      </w:r>
      <w:r w:rsidR="00C71EE4" w:rsidRPr="00D94262">
        <w:rPr>
          <w:b w:val="0"/>
          <w:i w:val="0"/>
          <w:szCs w:val="22"/>
        </w:rPr>
        <w:t xml:space="preserve"> Оставаясь примерно на </w:t>
      </w:r>
      <w:r w:rsidR="00E27529" w:rsidRPr="00D94262">
        <w:rPr>
          <w:b w:val="0"/>
          <w:i w:val="0"/>
          <w:szCs w:val="22"/>
        </w:rPr>
        <w:t>том же уровне в 2017 году (снизилось на 0,</w:t>
      </w:r>
      <w:r w:rsidR="00B5279C" w:rsidRPr="00D94262">
        <w:rPr>
          <w:b w:val="0"/>
          <w:i w:val="0"/>
          <w:szCs w:val="22"/>
        </w:rPr>
        <w:t>0</w:t>
      </w:r>
      <w:r w:rsidR="00E27529" w:rsidRPr="00D94262">
        <w:rPr>
          <w:b w:val="0"/>
          <w:i w:val="0"/>
          <w:szCs w:val="22"/>
        </w:rPr>
        <w:t>2 по сравнению с 2016 годом), с 2018 года показатель показывает стабильный рост, что связано со значительным ростом текущих доходов Поручителя за соответствующий период.</w:t>
      </w:r>
      <w:r w:rsidR="005500EA">
        <w:rPr>
          <w:b w:val="0"/>
          <w:i w:val="0"/>
          <w:szCs w:val="22"/>
        </w:rPr>
        <w:t xml:space="preserve"> По результатам 2019 года </w:t>
      </w:r>
      <w:r w:rsidR="00761C7E">
        <w:rPr>
          <w:b w:val="0"/>
          <w:i w:val="0"/>
          <w:szCs w:val="22"/>
        </w:rPr>
        <w:t xml:space="preserve">значение показателя составило 12,55, что на </w:t>
      </w:r>
      <w:r w:rsidR="00761C7E" w:rsidRPr="00761C7E">
        <w:rPr>
          <w:b w:val="0"/>
          <w:i w:val="0"/>
          <w:szCs w:val="22"/>
        </w:rPr>
        <w:t>2,82</w:t>
      </w:r>
      <w:r w:rsidR="00761C7E">
        <w:rPr>
          <w:b w:val="0"/>
          <w:i w:val="0"/>
          <w:szCs w:val="22"/>
        </w:rPr>
        <w:t xml:space="preserve"> </w:t>
      </w:r>
      <w:r w:rsidR="00AA1C86">
        <w:rPr>
          <w:b w:val="0"/>
          <w:i w:val="0"/>
          <w:szCs w:val="22"/>
        </w:rPr>
        <w:t xml:space="preserve">превышает значение 2018 года. </w:t>
      </w:r>
      <w:r w:rsidR="00E27529" w:rsidRPr="00D94262">
        <w:rPr>
          <w:b w:val="0"/>
          <w:i w:val="0"/>
          <w:szCs w:val="22"/>
        </w:rPr>
        <w:t xml:space="preserve">Максимальное значение показателя было достигнуто </w:t>
      </w:r>
      <w:r w:rsidR="00710F06" w:rsidRPr="00D94262">
        <w:rPr>
          <w:b w:val="0"/>
          <w:i w:val="0"/>
          <w:szCs w:val="22"/>
        </w:rPr>
        <w:t xml:space="preserve">по результатам трех кварталов 2020 года – 13,01. </w:t>
      </w:r>
    </w:p>
    <w:p w14:paraId="0552E81B" w14:textId="77777777" w:rsidR="003266BA" w:rsidRPr="00E90264" w:rsidRDefault="003266BA" w:rsidP="003266BA">
      <w:pPr>
        <w:pStyle w:val="StyleBoldItalicJustifiedAfter12pt"/>
        <w:spacing w:after="240"/>
        <w:rPr>
          <w:b w:val="0"/>
          <w:iCs w:val="0"/>
          <w:szCs w:val="22"/>
          <w:u w:val="single"/>
        </w:rPr>
      </w:pPr>
      <w:r w:rsidRPr="00D94262">
        <w:rPr>
          <w:b w:val="0"/>
          <w:iCs w:val="0"/>
          <w:szCs w:val="22"/>
          <w:u w:val="single"/>
        </w:rPr>
        <w:t>Уровень просроченной задолженности</w:t>
      </w:r>
      <w:r w:rsidRPr="00E90264">
        <w:rPr>
          <w:b w:val="0"/>
          <w:iCs w:val="0"/>
          <w:szCs w:val="22"/>
          <w:u w:val="single"/>
        </w:rPr>
        <w:t xml:space="preserve"> </w:t>
      </w:r>
    </w:p>
    <w:p w14:paraId="589F12F9" w14:textId="77777777" w:rsidR="003266BA" w:rsidRPr="00D94262" w:rsidRDefault="003266BA" w:rsidP="003266BA">
      <w:pPr>
        <w:spacing w:after="240"/>
        <w:jc w:val="both"/>
        <w:rPr>
          <w:bCs/>
          <w:iCs/>
          <w:sz w:val="22"/>
          <w:szCs w:val="22"/>
        </w:rPr>
      </w:pPr>
      <w:bookmarkStart w:id="18" w:name="_Toc426718187"/>
      <w:r w:rsidRPr="001B624C">
        <w:rPr>
          <w:sz w:val="22"/>
          <w:szCs w:val="22"/>
        </w:rPr>
        <w:t xml:space="preserve">За рассматриваемые </w:t>
      </w:r>
      <w:r w:rsidRPr="00D94262">
        <w:rPr>
          <w:sz w:val="22"/>
          <w:szCs w:val="22"/>
        </w:rPr>
        <w:t xml:space="preserve">периоды просроченная задолженность у Поручителя отсутствовала. </w:t>
      </w:r>
      <w:bookmarkEnd w:id="18"/>
    </w:p>
    <w:p w14:paraId="69A7B904" w14:textId="77777777" w:rsidR="003266BA" w:rsidRPr="00D94262" w:rsidRDefault="003266BA" w:rsidP="003266BA">
      <w:pPr>
        <w:widowControl w:val="0"/>
        <w:numPr>
          <w:ilvl w:val="1"/>
          <w:numId w:val="7"/>
        </w:numPr>
        <w:spacing w:after="240"/>
        <w:ind w:left="0" w:right="-7" w:firstLine="0"/>
        <w:jc w:val="both"/>
        <w:outlineLvl w:val="0"/>
        <w:rPr>
          <w:b/>
          <w:bCs/>
          <w:sz w:val="22"/>
          <w:szCs w:val="22"/>
          <w:lang w:eastAsia="en-US"/>
        </w:rPr>
      </w:pPr>
      <w:bookmarkStart w:id="19" w:name="_Toc64495650"/>
      <w:bookmarkStart w:id="20" w:name="_Toc64534176"/>
      <w:r w:rsidRPr="00D94262">
        <w:rPr>
          <w:b/>
          <w:bCs/>
          <w:sz w:val="22"/>
          <w:szCs w:val="22"/>
          <w:lang w:eastAsia="en-US"/>
        </w:rPr>
        <w:t xml:space="preserve">Рыночная капитализация </w:t>
      </w:r>
      <w:bookmarkEnd w:id="16"/>
      <w:r w:rsidRPr="00D94262">
        <w:rPr>
          <w:b/>
          <w:bCs/>
          <w:sz w:val="22"/>
          <w:szCs w:val="22"/>
          <w:lang w:eastAsia="en-US"/>
        </w:rPr>
        <w:t>Поручителя</w:t>
      </w:r>
      <w:bookmarkEnd w:id="17"/>
      <w:bookmarkEnd w:id="19"/>
      <w:bookmarkEnd w:id="20"/>
    </w:p>
    <w:p w14:paraId="6271B122"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В связи с </w:t>
      </w:r>
      <w:r w:rsidRPr="00D94262">
        <w:rPr>
          <w:spacing w:val="-3"/>
          <w:sz w:val="22"/>
          <w:szCs w:val="22"/>
          <w:lang w:eastAsia="en-US"/>
        </w:rPr>
        <w:t xml:space="preserve">тем, </w:t>
      </w:r>
      <w:r w:rsidRPr="00D94262">
        <w:rPr>
          <w:sz w:val="22"/>
          <w:szCs w:val="22"/>
          <w:lang w:eastAsia="en-US"/>
        </w:rPr>
        <w:t>что Поручитель создан в форме общества с ограниченной ответственностью, информация о рыночной капитализации Поручителя</w:t>
      </w:r>
      <w:r w:rsidRPr="00D94262">
        <w:rPr>
          <w:spacing w:val="4"/>
          <w:sz w:val="22"/>
          <w:szCs w:val="22"/>
          <w:lang w:eastAsia="en-US"/>
        </w:rPr>
        <w:t xml:space="preserve"> </w:t>
      </w:r>
      <w:r w:rsidRPr="00D94262">
        <w:rPr>
          <w:sz w:val="22"/>
          <w:szCs w:val="22"/>
          <w:lang w:eastAsia="en-US"/>
        </w:rPr>
        <w:t>отсутствует.</w:t>
      </w:r>
    </w:p>
    <w:p w14:paraId="3EA547A8" w14:textId="77777777" w:rsidR="003266BA" w:rsidRPr="00D94262" w:rsidRDefault="003266BA" w:rsidP="003266BA">
      <w:pPr>
        <w:widowControl w:val="0"/>
        <w:numPr>
          <w:ilvl w:val="1"/>
          <w:numId w:val="7"/>
        </w:numPr>
        <w:spacing w:after="240"/>
        <w:ind w:left="0" w:right="-7" w:firstLine="0"/>
        <w:jc w:val="both"/>
        <w:outlineLvl w:val="0"/>
        <w:rPr>
          <w:b/>
          <w:bCs/>
          <w:sz w:val="22"/>
          <w:szCs w:val="22"/>
          <w:lang w:eastAsia="en-US"/>
        </w:rPr>
      </w:pPr>
      <w:bookmarkStart w:id="21" w:name="_TOC_250131"/>
      <w:bookmarkStart w:id="22" w:name="_Toc57214102"/>
      <w:bookmarkStart w:id="23" w:name="_Toc64495651"/>
      <w:bookmarkStart w:id="24" w:name="_Toc64534177"/>
      <w:r w:rsidRPr="00D94262">
        <w:rPr>
          <w:b/>
          <w:bCs/>
          <w:sz w:val="22"/>
          <w:szCs w:val="22"/>
          <w:lang w:eastAsia="en-US"/>
        </w:rPr>
        <w:t xml:space="preserve">Обязательства </w:t>
      </w:r>
      <w:bookmarkEnd w:id="21"/>
      <w:r w:rsidRPr="00D94262">
        <w:rPr>
          <w:b/>
          <w:bCs/>
          <w:sz w:val="22"/>
          <w:szCs w:val="22"/>
          <w:lang w:eastAsia="en-US"/>
        </w:rPr>
        <w:t>Поручителя</w:t>
      </w:r>
      <w:bookmarkEnd w:id="22"/>
      <w:bookmarkEnd w:id="23"/>
      <w:bookmarkEnd w:id="24"/>
    </w:p>
    <w:p w14:paraId="65BADDDB" w14:textId="77777777" w:rsidR="003266BA" w:rsidRPr="00D94262" w:rsidRDefault="003266BA" w:rsidP="003266BA">
      <w:pPr>
        <w:widowControl w:val="0"/>
        <w:numPr>
          <w:ilvl w:val="2"/>
          <w:numId w:val="8"/>
        </w:numPr>
        <w:spacing w:after="240"/>
        <w:ind w:left="0" w:right="-7" w:firstLine="0"/>
        <w:jc w:val="both"/>
        <w:outlineLvl w:val="0"/>
        <w:rPr>
          <w:b/>
          <w:bCs/>
          <w:sz w:val="22"/>
          <w:szCs w:val="22"/>
          <w:lang w:eastAsia="en-US"/>
        </w:rPr>
      </w:pPr>
      <w:bookmarkStart w:id="25" w:name="_TOC_250130"/>
      <w:bookmarkStart w:id="26" w:name="_Toc57214103"/>
      <w:bookmarkStart w:id="27" w:name="_Toc64495652"/>
      <w:bookmarkStart w:id="28" w:name="_Toc64534178"/>
      <w:r w:rsidRPr="00D94262">
        <w:rPr>
          <w:b/>
          <w:bCs/>
          <w:sz w:val="22"/>
          <w:szCs w:val="22"/>
          <w:lang w:eastAsia="en-US"/>
        </w:rPr>
        <w:t>Заемные средства и кредиторская</w:t>
      </w:r>
      <w:r w:rsidRPr="00D94262">
        <w:rPr>
          <w:b/>
          <w:bCs/>
          <w:spacing w:val="1"/>
          <w:sz w:val="22"/>
          <w:szCs w:val="22"/>
          <w:lang w:eastAsia="en-US"/>
        </w:rPr>
        <w:t xml:space="preserve"> </w:t>
      </w:r>
      <w:bookmarkEnd w:id="25"/>
      <w:r w:rsidRPr="00D94262">
        <w:rPr>
          <w:b/>
          <w:bCs/>
          <w:sz w:val="22"/>
          <w:szCs w:val="22"/>
          <w:lang w:eastAsia="en-US"/>
        </w:rPr>
        <w:t>задолженность</w:t>
      </w:r>
      <w:bookmarkEnd w:id="26"/>
      <w:bookmarkEnd w:id="27"/>
      <w:bookmarkEnd w:id="28"/>
    </w:p>
    <w:p w14:paraId="4CDE14FE" w14:textId="77777777" w:rsidR="003266BA" w:rsidRPr="00D94262" w:rsidRDefault="003266BA" w:rsidP="003266BA">
      <w:pPr>
        <w:widowControl w:val="0"/>
        <w:spacing w:after="240"/>
        <w:ind w:right="-7"/>
        <w:jc w:val="both"/>
        <w:rPr>
          <w:b/>
          <w:bCs/>
          <w:sz w:val="22"/>
          <w:szCs w:val="22"/>
          <w:lang w:eastAsia="en-US"/>
        </w:rPr>
      </w:pPr>
      <w:r w:rsidRPr="00D94262">
        <w:rPr>
          <w:b/>
          <w:bCs/>
          <w:sz w:val="22"/>
          <w:szCs w:val="22"/>
          <w:lang w:eastAsia="en-US"/>
        </w:rPr>
        <w:t>Общая сумма заемных средств Поручителя с отдельным указанием общей суммы просроченной задолженности по заемным средствам за пять последних завершенных отчетных лет либо за каждый завершенный отчетный год, если Поручитель осуществляет свою деятельность менее пяти лет:</w:t>
      </w:r>
    </w:p>
    <w:tbl>
      <w:tblPr>
        <w:tblW w:w="51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1478"/>
        <w:gridCol w:w="1477"/>
        <w:gridCol w:w="1786"/>
        <w:gridCol w:w="1685"/>
        <w:gridCol w:w="1477"/>
      </w:tblGrid>
      <w:tr w:rsidR="003266BA" w:rsidRPr="00D94262" w14:paraId="3B338953" w14:textId="77777777" w:rsidTr="00AF40E5">
        <w:trPr>
          <w:trHeight w:val="1150"/>
        </w:trPr>
        <w:tc>
          <w:tcPr>
            <w:tcW w:w="859" w:type="pct"/>
            <w:shd w:val="clear" w:color="auto" w:fill="D0CECE" w:themeFill="background2" w:themeFillShade="E6"/>
            <w:vAlign w:val="center"/>
          </w:tcPr>
          <w:p w14:paraId="7ED82677" w14:textId="77777777" w:rsidR="003266BA" w:rsidRPr="00D94262" w:rsidRDefault="003266BA" w:rsidP="00542673">
            <w:pPr>
              <w:adjustRightInd w:val="0"/>
              <w:spacing w:after="240"/>
              <w:jc w:val="center"/>
              <w:outlineLvl w:val="5"/>
              <w:rPr>
                <w:sz w:val="22"/>
                <w:szCs w:val="22"/>
              </w:rPr>
            </w:pPr>
            <w:r w:rsidRPr="00D94262">
              <w:rPr>
                <w:sz w:val="22"/>
                <w:szCs w:val="22"/>
              </w:rPr>
              <w:t>Наименование показателя</w:t>
            </w:r>
          </w:p>
        </w:tc>
        <w:tc>
          <w:tcPr>
            <w:tcW w:w="774" w:type="pct"/>
            <w:shd w:val="clear" w:color="auto" w:fill="D0CECE" w:themeFill="background2" w:themeFillShade="E6"/>
            <w:vAlign w:val="center"/>
          </w:tcPr>
          <w:p w14:paraId="4548AD66"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31.12.2015</w:t>
            </w:r>
          </w:p>
        </w:tc>
        <w:tc>
          <w:tcPr>
            <w:tcW w:w="774" w:type="pct"/>
            <w:shd w:val="clear" w:color="auto" w:fill="D0CECE" w:themeFill="background2" w:themeFillShade="E6"/>
            <w:vAlign w:val="center"/>
          </w:tcPr>
          <w:p w14:paraId="1030F9CD"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31.12.2016</w:t>
            </w:r>
          </w:p>
        </w:tc>
        <w:tc>
          <w:tcPr>
            <w:tcW w:w="936" w:type="pct"/>
            <w:shd w:val="clear" w:color="auto" w:fill="D0CECE" w:themeFill="background2" w:themeFillShade="E6"/>
            <w:vAlign w:val="center"/>
          </w:tcPr>
          <w:p w14:paraId="41EBD57C"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31.12.2017</w:t>
            </w:r>
          </w:p>
        </w:tc>
        <w:tc>
          <w:tcPr>
            <w:tcW w:w="883" w:type="pct"/>
            <w:shd w:val="clear" w:color="auto" w:fill="D0CECE" w:themeFill="background2" w:themeFillShade="E6"/>
            <w:vAlign w:val="center"/>
          </w:tcPr>
          <w:p w14:paraId="0F69CFBD"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31.12.2018</w:t>
            </w:r>
          </w:p>
        </w:tc>
        <w:tc>
          <w:tcPr>
            <w:tcW w:w="774" w:type="pct"/>
            <w:shd w:val="clear" w:color="auto" w:fill="D0CECE" w:themeFill="background2" w:themeFillShade="E6"/>
            <w:vAlign w:val="center"/>
          </w:tcPr>
          <w:p w14:paraId="69534965"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31.12.2019</w:t>
            </w:r>
          </w:p>
        </w:tc>
      </w:tr>
      <w:tr w:rsidR="003266BA" w:rsidRPr="00D94262" w14:paraId="248105A4" w14:textId="77777777" w:rsidTr="00AF40E5">
        <w:trPr>
          <w:trHeight w:val="1150"/>
        </w:trPr>
        <w:tc>
          <w:tcPr>
            <w:tcW w:w="859" w:type="pct"/>
            <w:vAlign w:val="center"/>
          </w:tcPr>
          <w:p w14:paraId="432802A1" w14:textId="77777777" w:rsidR="003266BA" w:rsidRPr="00D94262" w:rsidRDefault="003266BA" w:rsidP="00542673">
            <w:pPr>
              <w:adjustRightInd w:val="0"/>
              <w:spacing w:after="240"/>
              <w:outlineLvl w:val="5"/>
              <w:rPr>
                <w:sz w:val="22"/>
                <w:szCs w:val="22"/>
              </w:rPr>
            </w:pPr>
            <w:r w:rsidRPr="00D94262">
              <w:rPr>
                <w:sz w:val="22"/>
                <w:szCs w:val="22"/>
              </w:rPr>
              <w:t>Общая сумма заемных средств, тыс. руб.</w:t>
            </w:r>
          </w:p>
        </w:tc>
        <w:tc>
          <w:tcPr>
            <w:tcW w:w="774" w:type="pct"/>
            <w:vAlign w:val="center"/>
          </w:tcPr>
          <w:p w14:paraId="70F9AD48" w14:textId="77777777" w:rsidR="003266BA" w:rsidRPr="00D94262" w:rsidRDefault="003266BA" w:rsidP="00542673">
            <w:pPr>
              <w:adjustRightInd w:val="0"/>
              <w:spacing w:after="240"/>
              <w:jc w:val="center"/>
              <w:outlineLvl w:val="5"/>
              <w:rPr>
                <w:color w:val="000000"/>
                <w:sz w:val="22"/>
                <w:szCs w:val="22"/>
              </w:rPr>
            </w:pPr>
            <w:r w:rsidRPr="00D94262">
              <w:rPr>
                <w:color w:val="000000"/>
                <w:sz w:val="22"/>
                <w:szCs w:val="22"/>
              </w:rPr>
              <w:t xml:space="preserve">1 560 000 </w:t>
            </w:r>
          </w:p>
        </w:tc>
        <w:tc>
          <w:tcPr>
            <w:tcW w:w="774" w:type="pct"/>
            <w:vAlign w:val="center"/>
          </w:tcPr>
          <w:p w14:paraId="35799858"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 xml:space="preserve">2 559 990 </w:t>
            </w:r>
          </w:p>
        </w:tc>
        <w:tc>
          <w:tcPr>
            <w:tcW w:w="936" w:type="pct"/>
            <w:vAlign w:val="center"/>
          </w:tcPr>
          <w:p w14:paraId="14D6451C"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 xml:space="preserve">1 670 933 </w:t>
            </w:r>
          </w:p>
        </w:tc>
        <w:tc>
          <w:tcPr>
            <w:tcW w:w="883" w:type="pct"/>
            <w:vAlign w:val="center"/>
          </w:tcPr>
          <w:p w14:paraId="7B25EE2D"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 xml:space="preserve">60 819 785 </w:t>
            </w:r>
          </w:p>
        </w:tc>
        <w:tc>
          <w:tcPr>
            <w:tcW w:w="774" w:type="pct"/>
            <w:vAlign w:val="center"/>
          </w:tcPr>
          <w:p w14:paraId="792F3E96"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 xml:space="preserve">54 521 780 </w:t>
            </w:r>
          </w:p>
        </w:tc>
      </w:tr>
      <w:tr w:rsidR="003266BA" w:rsidRPr="00D94262" w14:paraId="57DB7F16" w14:textId="77777777" w:rsidTr="00AF40E5">
        <w:trPr>
          <w:trHeight w:val="1150"/>
        </w:trPr>
        <w:tc>
          <w:tcPr>
            <w:tcW w:w="859" w:type="pct"/>
            <w:vAlign w:val="center"/>
          </w:tcPr>
          <w:p w14:paraId="04C235E1" w14:textId="77777777" w:rsidR="003266BA" w:rsidRPr="00D94262" w:rsidRDefault="003266BA" w:rsidP="00542673">
            <w:pPr>
              <w:adjustRightInd w:val="0"/>
              <w:spacing w:after="240"/>
              <w:outlineLvl w:val="5"/>
              <w:rPr>
                <w:sz w:val="22"/>
                <w:szCs w:val="22"/>
              </w:rPr>
            </w:pPr>
            <w:r w:rsidRPr="00D94262">
              <w:rPr>
                <w:sz w:val="22"/>
                <w:szCs w:val="22"/>
              </w:rPr>
              <w:lastRenderedPageBreak/>
              <w:t>Общая сумма просроченной задолженности по заемным средствам, тыс. руб.</w:t>
            </w:r>
          </w:p>
        </w:tc>
        <w:tc>
          <w:tcPr>
            <w:tcW w:w="774" w:type="pct"/>
            <w:vAlign w:val="center"/>
          </w:tcPr>
          <w:p w14:paraId="2999AF4A" w14:textId="77777777" w:rsidR="003266BA" w:rsidRPr="00D94262" w:rsidRDefault="003266BA" w:rsidP="00542673">
            <w:pPr>
              <w:adjustRightInd w:val="0"/>
              <w:spacing w:after="240"/>
              <w:jc w:val="center"/>
              <w:outlineLvl w:val="5"/>
              <w:rPr>
                <w:sz w:val="22"/>
                <w:szCs w:val="22"/>
              </w:rPr>
            </w:pPr>
            <w:r w:rsidRPr="00D94262">
              <w:rPr>
                <w:sz w:val="22"/>
                <w:szCs w:val="22"/>
              </w:rPr>
              <w:t>0</w:t>
            </w:r>
          </w:p>
        </w:tc>
        <w:tc>
          <w:tcPr>
            <w:tcW w:w="774" w:type="pct"/>
            <w:vAlign w:val="center"/>
          </w:tcPr>
          <w:p w14:paraId="07E6665B" w14:textId="77777777" w:rsidR="003266BA" w:rsidRPr="00D94262" w:rsidRDefault="003266BA" w:rsidP="00542673">
            <w:pPr>
              <w:spacing w:after="240"/>
              <w:jc w:val="center"/>
              <w:rPr>
                <w:sz w:val="22"/>
                <w:szCs w:val="22"/>
              </w:rPr>
            </w:pPr>
            <w:r w:rsidRPr="00D94262">
              <w:rPr>
                <w:sz w:val="22"/>
                <w:szCs w:val="22"/>
              </w:rPr>
              <w:t>0</w:t>
            </w:r>
          </w:p>
        </w:tc>
        <w:tc>
          <w:tcPr>
            <w:tcW w:w="936" w:type="pct"/>
            <w:vAlign w:val="center"/>
          </w:tcPr>
          <w:p w14:paraId="2CF15493" w14:textId="77777777" w:rsidR="003266BA" w:rsidRPr="00D94262" w:rsidRDefault="003266BA" w:rsidP="00542673">
            <w:pPr>
              <w:spacing w:after="240"/>
              <w:jc w:val="center"/>
              <w:rPr>
                <w:sz w:val="22"/>
                <w:szCs w:val="22"/>
              </w:rPr>
            </w:pPr>
            <w:r w:rsidRPr="00D94262">
              <w:rPr>
                <w:sz w:val="22"/>
                <w:szCs w:val="22"/>
              </w:rPr>
              <w:t>0</w:t>
            </w:r>
          </w:p>
        </w:tc>
        <w:tc>
          <w:tcPr>
            <w:tcW w:w="883" w:type="pct"/>
            <w:vAlign w:val="center"/>
          </w:tcPr>
          <w:p w14:paraId="414668FD" w14:textId="77777777" w:rsidR="003266BA" w:rsidRPr="00D94262" w:rsidRDefault="003266BA" w:rsidP="00542673">
            <w:pPr>
              <w:spacing w:after="240"/>
              <w:jc w:val="center"/>
              <w:rPr>
                <w:sz w:val="22"/>
                <w:szCs w:val="22"/>
              </w:rPr>
            </w:pPr>
            <w:r w:rsidRPr="00D94262">
              <w:rPr>
                <w:sz w:val="22"/>
                <w:szCs w:val="22"/>
              </w:rPr>
              <w:t>0</w:t>
            </w:r>
          </w:p>
        </w:tc>
        <w:tc>
          <w:tcPr>
            <w:tcW w:w="774" w:type="pct"/>
            <w:vAlign w:val="center"/>
          </w:tcPr>
          <w:p w14:paraId="453686BB" w14:textId="77777777" w:rsidR="003266BA" w:rsidRPr="00D94262" w:rsidRDefault="003266BA" w:rsidP="00542673">
            <w:pPr>
              <w:spacing w:after="240"/>
              <w:jc w:val="center"/>
              <w:rPr>
                <w:sz w:val="22"/>
                <w:szCs w:val="22"/>
              </w:rPr>
            </w:pPr>
            <w:r w:rsidRPr="00D94262">
              <w:rPr>
                <w:sz w:val="22"/>
                <w:szCs w:val="22"/>
              </w:rPr>
              <w:t>0</w:t>
            </w:r>
          </w:p>
        </w:tc>
      </w:tr>
    </w:tbl>
    <w:p w14:paraId="1AA74FF4" w14:textId="77777777" w:rsidR="003266BA" w:rsidRPr="00D94262" w:rsidRDefault="003266BA" w:rsidP="003266BA">
      <w:pPr>
        <w:widowControl w:val="0"/>
        <w:spacing w:after="240"/>
        <w:ind w:right="-7"/>
        <w:jc w:val="both"/>
        <w:rPr>
          <w:i/>
          <w:iCs/>
          <w:sz w:val="22"/>
          <w:szCs w:val="22"/>
          <w:lang w:eastAsia="en-US"/>
        </w:rPr>
      </w:pPr>
      <w:r w:rsidRPr="00D94262">
        <w:rPr>
          <w:i/>
          <w:iCs/>
          <w:sz w:val="22"/>
          <w:szCs w:val="22"/>
          <w:lang w:eastAsia="en-US"/>
        </w:rPr>
        <w:t>Структура заемных средств Поручителя за последний завершенный отчетный год и последний завершенный отчетный период до даты утверждения проспекта ценных бумаг:</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405"/>
        <w:gridCol w:w="2126"/>
      </w:tblGrid>
      <w:tr w:rsidR="003266BA" w:rsidRPr="00D94262" w14:paraId="4938D306" w14:textId="77777777" w:rsidTr="00542673">
        <w:trPr>
          <w:trHeight w:val="28"/>
          <w:tblHeader/>
        </w:trPr>
        <w:tc>
          <w:tcPr>
            <w:tcW w:w="4820" w:type="dxa"/>
            <w:vMerge w:val="restart"/>
            <w:shd w:val="clear" w:color="auto" w:fill="D9D9D9"/>
          </w:tcPr>
          <w:p w14:paraId="1FB2F8C4" w14:textId="77777777" w:rsidR="003266BA" w:rsidRPr="00D94262" w:rsidRDefault="003266BA" w:rsidP="00542673">
            <w:pPr>
              <w:widowControl w:val="0"/>
              <w:spacing w:after="240"/>
              <w:ind w:left="142" w:right="-7"/>
              <w:jc w:val="center"/>
              <w:rPr>
                <w:sz w:val="22"/>
                <w:szCs w:val="22"/>
                <w:lang w:eastAsia="en-US"/>
              </w:rPr>
            </w:pPr>
            <w:r w:rsidRPr="00D94262">
              <w:rPr>
                <w:sz w:val="22"/>
                <w:szCs w:val="22"/>
                <w:lang w:eastAsia="en-US"/>
              </w:rPr>
              <w:t>Наименование показателя</w:t>
            </w:r>
          </w:p>
        </w:tc>
        <w:tc>
          <w:tcPr>
            <w:tcW w:w="4531" w:type="dxa"/>
            <w:gridSpan w:val="2"/>
            <w:shd w:val="clear" w:color="auto" w:fill="D9D9D9"/>
          </w:tcPr>
          <w:p w14:paraId="2FFE48BA" w14:textId="77777777" w:rsidR="003266BA" w:rsidRPr="00D94262" w:rsidRDefault="003266BA" w:rsidP="00542673">
            <w:pPr>
              <w:widowControl w:val="0"/>
              <w:spacing w:after="240"/>
              <w:ind w:left="142" w:right="132"/>
              <w:jc w:val="center"/>
              <w:rPr>
                <w:sz w:val="22"/>
                <w:szCs w:val="22"/>
                <w:lang w:eastAsia="en-US"/>
              </w:rPr>
            </w:pPr>
            <w:r w:rsidRPr="00D94262">
              <w:rPr>
                <w:sz w:val="22"/>
                <w:szCs w:val="22"/>
                <w:lang w:eastAsia="en-US"/>
              </w:rPr>
              <w:t>Значение показателя</w:t>
            </w:r>
          </w:p>
        </w:tc>
      </w:tr>
      <w:tr w:rsidR="003266BA" w:rsidRPr="00D94262" w14:paraId="0B740D94" w14:textId="77777777" w:rsidTr="00542673">
        <w:trPr>
          <w:trHeight w:val="28"/>
          <w:tblHeader/>
        </w:trPr>
        <w:tc>
          <w:tcPr>
            <w:tcW w:w="4820" w:type="dxa"/>
            <w:vMerge/>
            <w:tcBorders>
              <w:top w:val="nil"/>
            </w:tcBorders>
            <w:shd w:val="clear" w:color="auto" w:fill="D9D9D9"/>
          </w:tcPr>
          <w:p w14:paraId="240463A6" w14:textId="77777777" w:rsidR="003266BA" w:rsidRPr="00D94262" w:rsidRDefault="003266BA" w:rsidP="00542673">
            <w:pPr>
              <w:widowControl w:val="0"/>
              <w:spacing w:after="240"/>
              <w:ind w:left="142" w:right="-7"/>
              <w:jc w:val="center"/>
              <w:rPr>
                <w:sz w:val="22"/>
                <w:szCs w:val="22"/>
                <w:lang w:eastAsia="en-US"/>
              </w:rPr>
            </w:pPr>
          </w:p>
        </w:tc>
        <w:tc>
          <w:tcPr>
            <w:tcW w:w="2405" w:type="dxa"/>
            <w:shd w:val="clear" w:color="auto" w:fill="D9D9D9"/>
            <w:vAlign w:val="center"/>
          </w:tcPr>
          <w:p w14:paraId="576FA24F" w14:textId="77777777" w:rsidR="003266BA" w:rsidRPr="00D94262" w:rsidRDefault="003266BA" w:rsidP="00542673">
            <w:pPr>
              <w:widowControl w:val="0"/>
              <w:spacing w:after="240"/>
              <w:ind w:left="142" w:right="-7"/>
              <w:jc w:val="center"/>
              <w:rPr>
                <w:sz w:val="22"/>
                <w:szCs w:val="22"/>
                <w:lang w:eastAsia="en-US"/>
              </w:rPr>
            </w:pPr>
            <w:r w:rsidRPr="00D94262">
              <w:rPr>
                <w:sz w:val="22"/>
                <w:szCs w:val="22"/>
                <w:lang w:eastAsia="en-US"/>
              </w:rPr>
              <w:t>на 31.12.2019</w:t>
            </w:r>
          </w:p>
        </w:tc>
        <w:tc>
          <w:tcPr>
            <w:tcW w:w="2126" w:type="dxa"/>
            <w:shd w:val="clear" w:color="auto" w:fill="D9D9D9"/>
          </w:tcPr>
          <w:p w14:paraId="70B283B8" w14:textId="77777777" w:rsidR="003266BA" w:rsidRPr="00D94262" w:rsidRDefault="003266BA" w:rsidP="00542673">
            <w:pPr>
              <w:widowControl w:val="0"/>
              <w:spacing w:after="240"/>
              <w:ind w:left="142" w:right="-7"/>
              <w:jc w:val="center"/>
              <w:rPr>
                <w:rFonts w:eastAsia="MS Mincho"/>
                <w:bCs/>
                <w:iCs/>
                <w:sz w:val="22"/>
                <w:szCs w:val="22"/>
              </w:rPr>
            </w:pPr>
            <w:r w:rsidRPr="00D94262">
              <w:rPr>
                <w:sz w:val="22"/>
                <w:szCs w:val="22"/>
                <w:lang w:eastAsia="en-US"/>
              </w:rPr>
              <w:t>на 30.09.2020</w:t>
            </w:r>
          </w:p>
        </w:tc>
      </w:tr>
      <w:tr w:rsidR="003266BA" w:rsidRPr="00D94262" w14:paraId="4B27D639" w14:textId="77777777" w:rsidTr="00542673">
        <w:trPr>
          <w:trHeight w:val="55"/>
        </w:trPr>
        <w:tc>
          <w:tcPr>
            <w:tcW w:w="4820" w:type="dxa"/>
          </w:tcPr>
          <w:p w14:paraId="7E39913F" w14:textId="77777777" w:rsidR="003266BA" w:rsidRPr="00D94262" w:rsidRDefault="003266BA" w:rsidP="00542673">
            <w:pPr>
              <w:widowControl w:val="0"/>
              <w:spacing w:after="240"/>
              <w:ind w:left="142" w:right="-7"/>
              <w:rPr>
                <w:sz w:val="22"/>
                <w:szCs w:val="22"/>
                <w:lang w:eastAsia="en-US"/>
              </w:rPr>
            </w:pPr>
            <w:r w:rsidRPr="00D94262">
              <w:rPr>
                <w:sz w:val="22"/>
                <w:szCs w:val="22"/>
                <w:lang w:eastAsia="en-US"/>
              </w:rPr>
              <w:t>Долгосрочные заемные средства, тыс. руб.</w:t>
            </w:r>
          </w:p>
        </w:tc>
        <w:tc>
          <w:tcPr>
            <w:tcW w:w="2405" w:type="dxa"/>
            <w:vAlign w:val="center"/>
          </w:tcPr>
          <w:p w14:paraId="01861DB8" w14:textId="77777777" w:rsidR="003266BA" w:rsidRPr="00D94262" w:rsidRDefault="003266BA" w:rsidP="00542673">
            <w:pPr>
              <w:widowControl w:val="0"/>
              <w:spacing w:after="240"/>
              <w:ind w:right="-7"/>
              <w:jc w:val="center"/>
              <w:rPr>
                <w:sz w:val="22"/>
                <w:szCs w:val="22"/>
                <w:lang w:eastAsia="en-US"/>
              </w:rPr>
            </w:pPr>
            <w:r w:rsidRPr="00D94262">
              <w:rPr>
                <w:rFonts w:eastAsia="MS Mincho"/>
                <w:color w:val="000000"/>
                <w:sz w:val="22"/>
                <w:szCs w:val="22"/>
              </w:rPr>
              <w:t>42 720 785</w:t>
            </w:r>
          </w:p>
        </w:tc>
        <w:tc>
          <w:tcPr>
            <w:tcW w:w="2126" w:type="dxa"/>
          </w:tcPr>
          <w:p w14:paraId="112ECAD4"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42 835 403</w:t>
            </w:r>
          </w:p>
        </w:tc>
      </w:tr>
      <w:tr w:rsidR="003266BA" w:rsidRPr="00D94262" w14:paraId="327BC839" w14:textId="77777777" w:rsidTr="00542673">
        <w:trPr>
          <w:trHeight w:val="28"/>
        </w:trPr>
        <w:tc>
          <w:tcPr>
            <w:tcW w:w="9351" w:type="dxa"/>
            <w:gridSpan w:val="3"/>
          </w:tcPr>
          <w:p w14:paraId="52521851" w14:textId="77777777" w:rsidR="003266BA" w:rsidRPr="00D94262" w:rsidRDefault="003266BA" w:rsidP="00542673">
            <w:pPr>
              <w:widowControl w:val="0"/>
              <w:spacing w:after="240"/>
              <w:ind w:left="142" w:right="-7"/>
              <w:rPr>
                <w:smallCaps/>
                <w:w w:val="88"/>
                <w:sz w:val="22"/>
                <w:szCs w:val="22"/>
                <w:lang w:eastAsia="en-US"/>
              </w:rPr>
            </w:pPr>
            <w:r w:rsidRPr="00D94262">
              <w:rPr>
                <w:smallCaps/>
                <w:w w:val="88"/>
                <w:sz w:val="22"/>
                <w:szCs w:val="22"/>
                <w:lang w:eastAsia="en-US"/>
              </w:rPr>
              <w:t>в</w:t>
            </w:r>
            <w:r w:rsidRPr="00D94262">
              <w:rPr>
                <w:spacing w:val="3"/>
                <w:sz w:val="22"/>
                <w:szCs w:val="22"/>
                <w:lang w:eastAsia="en-US"/>
              </w:rPr>
              <w:t xml:space="preserve"> </w:t>
            </w:r>
            <w:r w:rsidRPr="00D94262">
              <w:rPr>
                <w:spacing w:val="-1"/>
                <w:sz w:val="22"/>
                <w:szCs w:val="22"/>
                <w:lang w:eastAsia="en-US"/>
              </w:rPr>
              <w:t>т</w:t>
            </w:r>
            <w:r w:rsidRPr="00D94262">
              <w:rPr>
                <w:spacing w:val="-5"/>
                <w:sz w:val="22"/>
                <w:szCs w:val="22"/>
                <w:lang w:eastAsia="en-US"/>
              </w:rPr>
              <w:t>о</w:t>
            </w:r>
            <w:r w:rsidRPr="00D94262">
              <w:rPr>
                <w:sz w:val="22"/>
                <w:szCs w:val="22"/>
                <w:lang w:eastAsia="en-US"/>
              </w:rPr>
              <w:t>м</w:t>
            </w:r>
            <w:r w:rsidRPr="00D94262">
              <w:rPr>
                <w:spacing w:val="2"/>
                <w:sz w:val="22"/>
                <w:szCs w:val="22"/>
                <w:lang w:eastAsia="en-US"/>
              </w:rPr>
              <w:t xml:space="preserve"> </w:t>
            </w:r>
            <w:r w:rsidRPr="00D94262">
              <w:rPr>
                <w:spacing w:val="-1"/>
                <w:sz w:val="22"/>
                <w:szCs w:val="22"/>
                <w:lang w:eastAsia="en-US"/>
              </w:rPr>
              <w:t>ч</w:t>
            </w:r>
            <w:r w:rsidRPr="00D94262">
              <w:rPr>
                <w:spacing w:val="1"/>
                <w:sz w:val="22"/>
                <w:szCs w:val="22"/>
                <w:lang w:eastAsia="en-US"/>
              </w:rPr>
              <w:t>и</w:t>
            </w:r>
            <w:r w:rsidRPr="00D94262">
              <w:rPr>
                <w:spacing w:val="-2"/>
                <w:sz w:val="22"/>
                <w:szCs w:val="22"/>
                <w:lang w:eastAsia="en-US"/>
              </w:rPr>
              <w:t>с</w:t>
            </w:r>
            <w:r w:rsidRPr="00D94262">
              <w:rPr>
                <w:sz w:val="22"/>
                <w:szCs w:val="22"/>
                <w:lang w:eastAsia="en-US"/>
              </w:rPr>
              <w:t>л</w:t>
            </w:r>
            <w:r w:rsidRPr="00D94262">
              <w:rPr>
                <w:spacing w:val="-7"/>
                <w:sz w:val="22"/>
                <w:szCs w:val="22"/>
                <w:lang w:eastAsia="en-US"/>
              </w:rPr>
              <w:t>е</w:t>
            </w:r>
            <w:r w:rsidRPr="00D94262">
              <w:rPr>
                <w:sz w:val="22"/>
                <w:szCs w:val="22"/>
                <w:lang w:eastAsia="en-US"/>
              </w:rPr>
              <w:t>:</w:t>
            </w:r>
          </w:p>
        </w:tc>
      </w:tr>
      <w:tr w:rsidR="003266BA" w:rsidRPr="00D94262" w14:paraId="54B67F92" w14:textId="77777777" w:rsidTr="00542673">
        <w:trPr>
          <w:trHeight w:val="55"/>
        </w:trPr>
        <w:tc>
          <w:tcPr>
            <w:tcW w:w="4820" w:type="dxa"/>
          </w:tcPr>
          <w:p w14:paraId="51BD02A8"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кредиты</w:t>
            </w:r>
          </w:p>
        </w:tc>
        <w:tc>
          <w:tcPr>
            <w:tcW w:w="2405" w:type="dxa"/>
            <w:vAlign w:val="center"/>
          </w:tcPr>
          <w:p w14:paraId="5B1BB99A"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38 751 778</w:t>
            </w:r>
          </w:p>
        </w:tc>
        <w:tc>
          <w:tcPr>
            <w:tcW w:w="2126" w:type="dxa"/>
            <w:vAlign w:val="center"/>
          </w:tcPr>
          <w:p w14:paraId="51AC293A"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38 375 378</w:t>
            </w:r>
          </w:p>
        </w:tc>
      </w:tr>
      <w:tr w:rsidR="003266BA" w:rsidRPr="00D94262" w14:paraId="6341FEC8" w14:textId="77777777" w:rsidTr="00542673">
        <w:trPr>
          <w:trHeight w:val="56"/>
        </w:trPr>
        <w:tc>
          <w:tcPr>
            <w:tcW w:w="4820" w:type="dxa"/>
          </w:tcPr>
          <w:p w14:paraId="7848D449"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займы, за исключением облигационных</w:t>
            </w:r>
          </w:p>
        </w:tc>
        <w:tc>
          <w:tcPr>
            <w:tcW w:w="2405" w:type="dxa"/>
            <w:vAlign w:val="center"/>
          </w:tcPr>
          <w:p w14:paraId="1D04E2F7"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3 969 007</w:t>
            </w:r>
          </w:p>
        </w:tc>
        <w:tc>
          <w:tcPr>
            <w:tcW w:w="2126" w:type="dxa"/>
            <w:vAlign w:val="center"/>
          </w:tcPr>
          <w:p w14:paraId="5F83EDAD" w14:textId="77777777" w:rsidR="003266BA" w:rsidRPr="00D94262" w:rsidRDefault="003266BA" w:rsidP="00542673">
            <w:pPr>
              <w:widowControl w:val="0"/>
              <w:spacing w:after="240"/>
              <w:ind w:left="142" w:right="-7"/>
              <w:jc w:val="center"/>
              <w:rPr>
                <w:sz w:val="22"/>
                <w:szCs w:val="22"/>
              </w:rPr>
            </w:pPr>
            <w:r w:rsidRPr="00D94262">
              <w:rPr>
                <w:color w:val="000000"/>
                <w:sz w:val="22"/>
                <w:szCs w:val="22"/>
              </w:rPr>
              <w:t>4 460 025</w:t>
            </w:r>
          </w:p>
        </w:tc>
      </w:tr>
      <w:tr w:rsidR="003266BA" w:rsidRPr="00D94262" w14:paraId="36D8DF98" w14:textId="77777777" w:rsidTr="00542673">
        <w:trPr>
          <w:trHeight w:val="55"/>
        </w:trPr>
        <w:tc>
          <w:tcPr>
            <w:tcW w:w="4820" w:type="dxa"/>
          </w:tcPr>
          <w:p w14:paraId="75D81EF0"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облигационные займы</w:t>
            </w:r>
          </w:p>
        </w:tc>
        <w:tc>
          <w:tcPr>
            <w:tcW w:w="2405" w:type="dxa"/>
            <w:vAlign w:val="center"/>
          </w:tcPr>
          <w:p w14:paraId="7F27C6AF"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vAlign w:val="center"/>
          </w:tcPr>
          <w:p w14:paraId="33FE1E30"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r w:rsidR="003266BA" w:rsidRPr="00D94262" w14:paraId="089E4F95" w14:textId="77777777" w:rsidTr="00542673">
        <w:trPr>
          <w:trHeight w:val="56"/>
        </w:trPr>
        <w:tc>
          <w:tcPr>
            <w:tcW w:w="4820" w:type="dxa"/>
          </w:tcPr>
          <w:p w14:paraId="3906A0FD" w14:textId="77777777" w:rsidR="003266BA" w:rsidRPr="00D94262" w:rsidRDefault="003266BA" w:rsidP="00542673">
            <w:pPr>
              <w:widowControl w:val="0"/>
              <w:spacing w:after="240"/>
              <w:ind w:left="142" w:right="-7"/>
              <w:rPr>
                <w:sz w:val="22"/>
                <w:szCs w:val="22"/>
                <w:lang w:eastAsia="en-US"/>
              </w:rPr>
            </w:pPr>
            <w:r w:rsidRPr="00D94262">
              <w:rPr>
                <w:sz w:val="22"/>
                <w:szCs w:val="22"/>
                <w:lang w:eastAsia="en-US"/>
              </w:rPr>
              <w:t>Краткосрочные заемные средства, тыс. руб.</w:t>
            </w:r>
          </w:p>
        </w:tc>
        <w:tc>
          <w:tcPr>
            <w:tcW w:w="2405" w:type="dxa"/>
            <w:vAlign w:val="center"/>
          </w:tcPr>
          <w:p w14:paraId="4E5ACA6C"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11 800 995</w:t>
            </w:r>
          </w:p>
        </w:tc>
        <w:tc>
          <w:tcPr>
            <w:tcW w:w="2126" w:type="dxa"/>
            <w:vAlign w:val="center"/>
          </w:tcPr>
          <w:p w14:paraId="0C147A23"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14 305 445</w:t>
            </w:r>
          </w:p>
        </w:tc>
      </w:tr>
      <w:tr w:rsidR="003266BA" w:rsidRPr="00D94262" w14:paraId="41CE23BA" w14:textId="77777777" w:rsidTr="00542673">
        <w:trPr>
          <w:trHeight w:val="28"/>
        </w:trPr>
        <w:tc>
          <w:tcPr>
            <w:tcW w:w="9351" w:type="dxa"/>
            <w:gridSpan w:val="3"/>
          </w:tcPr>
          <w:p w14:paraId="3C5FC9D1" w14:textId="77777777" w:rsidR="003266BA" w:rsidRPr="00D94262" w:rsidRDefault="003266BA" w:rsidP="00542673">
            <w:pPr>
              <w:widowControl w:val="0"/>
              <w:spacing w:after="240"/>
              <w:ind w:left="142" w:right="-7"/>
              <w:rPr>
                <w:sz w:val="22"/>
                <w:szCs w:val="22"/>
                <w:lang w:eastAsia="en-US"/>
              </w:rPr>
            </w:pPr>
            <w:r w:rsidRPr="00D94262">
              <w:rPr>
                <w:sz w:val="22"/>
                <w:szCs w:val="22"/>
                <w:lang w:eastAsia="en-US"/>
              </w:rPr>
              <w:t>в том числе:</w:t>
            </w:r>
          </w:p>
        </w:tc>
      </w:tr>
      <w:tr w:rsidR="003266BA" w:rsidRPr="00D94262" w14:paraId="287698A9" w14:textId="77777777" w:rsidTr="00542673">
        <w:trPr>
          <w:trHeight w:val="55"/>
        </w:trPr>
        <w:tc>
          <w:tcPr>
            <w:tcW w:w="4820" w:type="dxa"/>
          </w:tcPr>
          <w:p w14:paraId="1C3D7761"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кредиты</w:t>
            </w:r>
          </w:p>
        </w:tc>
        <w:tc>
          <w:tcPr>
            <w:tcW w:w="2405" w:type="dxa"/>
            <w:vAlign w:val="center"/>
          </w:tcPr>
          <w:p w14:paraId="7D1991C9"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10 657 544</w:t>
            </w:r>
          </w:p>
        </w:tc>
        <w:tc>
          <w:tcPr>
            <w:tcW w:w="2126" w:type="dxa"/>
            <w:vAlign w:val="center"/>
          </w:tcPr>
          <w:p w14:paraId="58FACC25"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13 278 956</w:t>
            </w:r>
          </w:p>
        </w:tc>
      </w:tr>
      <w:tr w:rsidR="003266BA" w:rsidRPr="00D94262" w14:paraId="781E4D9A" w14:textId="77777777" w:rsidTr="00542673">
        <w:trPr>
          <w:trHeight w:val="56"/>
        </w:trPr>
        <w:tc>
          <w:tcPr>
            <w:tcW w:w="4820" w:type="dxa"/>
          </w:tcPr>
          <w:p w14:paraId="68CB507A"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займы, за исключением облигационных</w:t>
            </w:r>
          </w:p>
        </w:tc>
        <w:tc>
          <w:tcPr>
            <w:tcW w:w="2405" w:type="dxa"/>
            <w:vAlign w:val="center"/>
          </w:tcPr>
          <w:p w14:paraId="5ADB444A"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1 143 451</w:t>
            </w:r>
          </w:p>
        </w:tc>
        <w:tc>
          <w:tcPr>
            <w:tcW w:w="2126" w:type="dxa"/>
            <w:vAlign w:val="center"/>
          </w:tcPr>
          <w:p w14:paraId="28D7C145"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1 026 489</w:t>
            </w:r>
          </w:p>
        </w:tc>
      </w:tr>
      <w:tr w:rsidR="003266BA" w:rsidRPr="00D94262" w14:paraId="1573B790" w14:textId="77777777" w:rsidTr="00542673">
        <w:trPr>
          <w:trHeight w:val="55"/>
        </w:trPr>
        <w:tc>
          <w:tcPr>
            <w:tcW w:w="4820" w:type="dxa"/>
          </w:tcPr>
          <w:p w14:paraId="3D940F79"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облигационные займы</w:t>
            </w:r>
          </w:p>
        </w:tc>
        <w:tc>
          <w:tcPr>
            <w:tcW w:w="2405" w:type="dxa"/>
          </w:tcPr>
          <w:p w14:paraId="7422589D"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tcPr>
          <w:p w14:paraId="64AE800F"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r w:rsidR="003266BA" w:rsidRPr="00D94262" w14:paraId="5A751B2F" w14:textId="77777777" w:rsidTr="00542673">
        <w:trPr>
          <w:trHeight w:val="56"/>
        </w:trPr>
        <w:tc>
          <w:tcPr>
            <w:tcW w:w="4820" w:type="dxa"/>
          </w:tcPr>
          <w:p w14:paraId="1355C94F" w14:textId="77777777" w:rsidR="003266BA" w:rsidRPr="00D94262" w:rsidRDefault="003266BA" w:rsidP="00542673">
            <w:pPr>
              <w:widowControl w:val="0"/>
              <w:spacing w:after="240"/>
              <w:ind w:left="142" w:right="-7"/>
              <w:rPr>
                <w:sz w:val="22"/>
                <w:szCs w:val="22"/>
                <w:lang w:eastAsia="en-US"/>
              </w:rPr>
            </w:pPr>
            <w:r w:rsidRPr="00D94262">
              <w:rPr>
                <w:sz w:val="22"/>
                <w:szCs w:val="22"/>
                <w:lang w:eastAsia="en-US"/>
              </w:rPr>
              <w:t>Общий размер просроченной задолженности по заемным средствам, тыс. руб.</w:t>
            </w:r>
          </w:p>
        </w:tc>
        <w:tc>
          <w:tcPr>
            <w:tcW w:w="2405" w:type="dxa"/>
          </w:tcPr>
          <w:p w14:paraId="5D18A5CD"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tcPr>
          <w:p w14:paraId="159D9BF7"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r w:rsidR="003266BA" w:rsidRPr="00D94262" w14:paraId="08DA5EE0" w14:textId="77777777" w:rsidTr="00542673">
        <w:trPr>
          <w:trHeight w:val="27"/>
        </w:trPr>
        <w:tc>
          <w:tcPr>
            <w:tcW w:w="9351" w:type="dxa"/>
            <w:gridSpan w:val="3"/>
          </w:tcPr>
          <w:p w14:paraId="59A0CCB7" w14:textId="77777777" w:rsidR="003266BA" w:rsidRPr="00D94262" w:rsidRDefault="003266BA" w:rsidP="00542673">
            <w:pPr>
              <w:widowControl w:val="0"/>
              <w:spacing w:after="240"/>
              <w:ind w:left="142" w:right="-7"/>
              <w:rPr>
                <w:sz w:val="22"/>
                <w:szCs w:val="22"/>
                <w:lang w:eastAsia="en-US"/>
              </w:rPr>
            </w:pPr>
            <w:r w:rsidRPr="00D94262">
              <w:rPr>
                <w:sz w:val="22"/>
                <w:szCs w:val="22"/>
                <w:lang w:eastAsia="en-US"/>
              </w:rPr>
              <w:t>в том числе:</w:t>
            </w:r>
          </w:p>
        </w:tc>
      </w:tr>
      <w:tr w:rsidR="003266BA" w:rsidRPr="00D94262" w14:paraId="2A86DEAC" w14:textId="77777777" w:rsidTr="00542673">
        <w:trPr>
          <w:trHeight w:val="56"/>
        </w:trPr>
        <w:tc>
          <w:tcPr>
            <w:tcW w:w="4820" w:type="dxa"/>
          </w:tcPr>
          <w:p w14:paraId="3C767B69"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по кредитам</w:t>
            </w:r>
          </w:p>
        </w:tc>
        <w:tc>
          <w:tcPr>
            <w:tcW w:w="2405" w:type="dxa"/>
            <w:vAlign w:val="center"/>
          </w:tcPr>
          <w:p w14:paraId="2869424A"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vAlign w:val="center"/>
          </w:tcPr>
          <w:p w14:paraId="6920CDDF"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r w:rsidR="003266BA" w:rsidRPr="00D94262" w14:paraId="7E287F4A" w14:textId="77777777" w:rsidTr="00542673">
        <w:trPr>
          <w:trHeight w:val="55"/>
        </w:trPr>
        <w:tc>
          <w:tcPr>
            <w:tcW w:w="4820" w:type="dxa"/>
          </w:tcPr>
          <w:p w14:paraId="13192D3A"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по займам, за исключением облигационных</w:t>
            </w:r>
          </w:p>
        </w:tc>
        <w:tc>
          <w:tcPr>
            <w:tcW w:w="2405" w:type="dxa"/>
            <w:vAlign w:val="center"/>
          </w:tcPr>
          <w:p w14:paraId="47E8BB26"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vAlign w:val="center"/>
          </w:tcPr>
          <w:p w14:paraId="466079AB"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r w:rsidR="003266BA" w:rsidRPr="00D94262" w14:paraId="72B625D8" w14:textId="77777777" w:rsidTr="00542673">
        <w:trPr>
          <w:trHeight w:val="55"/>
        </w:trPr>
        <w:tc>
          <w:tcPr>
            <w:tcW w:w="4820" w:type="dxa"/>
          </w:tcPr>
          <w:p w14:paraId="72A848D8" w14:textId="77777777" w:rsidR="003266BA" w:rsidRPr="00D94262" w:rsidRDefault="003266BA" w:rsidP="00542673">
            <w:pPr>
              <w:widowControl w:val="0"/>
              <w:spacing w:after="240"/>
              <w:ind w:left="567" w:right="-7"/>
              <w:rPr>
                <w:sz w:val="22"/>
                <w:szCs w:val="22"/>
                <w:lang w:eastAsia="en-US"/>
              </w:rPr>
            </w:pPr>
            <w:r w:rsidRPr="00D94262">
              <w:rPr>
                <w:sz w:val="22"/>
                <w:szCs w:val="22"/>
                <w:lang w:eastAsia="en-US"/>
              </w:rPr>
              <w:t>по облигационным займам</w:t>
            </w:r>
          </w:p>
        </w:tc>
        <w:tc>
          <w:tcPr>
            <w:tcW w:w="2405" w:type="dxa"/>
            <w:vAlign w:val="center"/>
          </w:tcPr>
          <w:p w14:paraId="3CFF7630" w14:textId="77777777" w:rsidR="003266BA" w:rsidRPr="00D94262" w:rsidRDefault="003266BA" w:rsidP="00542673">
            <w:pPr>
              <w:widowControl w:val="0"/>
              <w:spacing w:after="240"/>
              <w:ind w:right="-7"/>
              <w:jc w:val="center"/>
              <w:rPr>
                <w:rFonts w:eastAsia="MS Mincho"/>
                <w:color w:val="000000"/>
                <w:sz w:val="22"/>
                <w:szCs w:val="22"/>
              </w:rPr>
            </w:pPr>
            <w:r w:rsidRPr="00D94262">
              <w:rPr>
                <w:rFonts w:eastAsia="MS Mincho"/>
                <w:color w:val="000000"/>
                <w:sz w:val="22"/>
                <w:szCs w:val="22"/>
              </w:rPr>
              <w:t>0</w:t>
            </w:r>
          </w:p>
        </w:tc>
        <w:tc>
          <w:tcPr>
            <w:tcW w:w="2126" w:type="dxa"/>
            <w:vAlign w:val="center"/>
          </w:tcPr>
          <w:p w14:paraId="2F65E2AF" w14:textId="77777777" w:rsidR="003266BA" w:rsidRPr="00D94262" w:rsidRDefault="003266BA" w:rsidP="00542673">
            <w:pPr>
              <w:widowControl w:val="0"/>
              <w:spacing w:after="240"/>
              <w:ind w:left="142" w:right="-7"/>
              <w:jc w:val="center"/>
              <w:rPr>
                <w:sz w:val="22"/>
                <w:szCs w:val="22"/>
              </w:rPr>
            </w:pPr>
            <w:r w:rsidRPr="00D94262">
              <w:rPr>
                <w:rFonts w:eastAsia="MS Mincho"/>
                <w:color w:val="000000"/>
                <w:sz w:val="22"/>
                <w:szCs w:val="22"/>
              </w:rPr>
              <w:t>0</w:t>
            </w:r>
          </w:p>
        </w:tc>
      </w:tr>
    </w:tbl>
    <w:p w14:paraId="50D6BA3E"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Общая сумма кредиторской задолженности Поручителя с отдельным указанием общей суммы просроченной кредиторской задолженности за пять последних завершенных отчетных лет, либо за каждый завершенный отчетный год, если Поручитель осуществляет свою деятельность менее пяти</w:t>
      </w:r>
      <w:r w:rsidRPr="00D94262">
        <w:rPr>
          <w:b/>
          <w:spacing w:val="-1"/>
          <w:sz w:val="22"/>
          <w:szCs w:val="22"/>
          <w:lang w:eastAsia="en-US"/>
        </w:rPr>
        <w:t xml:space="preserve"> </w:t>
      </w:r>
      <w:r w:rsidRPr="00D94262">
        <w:rPr>
          <w:b/>
          <w:sz w:val="22"/>
          <w:szCs w:val="22"/>
          <w:lang w:eastAsia="en-US"/>
        </w:rPr>
        <w:t>лет:</w:t>
      </w:r>
    </w:p>
    <w:tbl>
      <w:tblPr>
        <w:tblpPr w:leftFromText="180" w:rightFromText="180" w:vertAnchor="text" w:horzAnchor="margin"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500"/>
        <w:gridCol w:w="1500"/>
        <w:gridCol w:w="1500"/>
        <w:gridCol w:w="1500"/>
        <w:gridCol w:w="1500"/>
      </w:tblGrid>
      <w:tr w:rsidR="003266BA" w:rsidRPr="00D94262" w14:paraId="2F4C2403" w14:textId="77777777" w:rsidTr="00542673">
        <w:trPr>
          <w:trHeight w:val="690"/>
        </w:trPr>
        <w:tc>
          <w:tcPr>
            <w:tcW w:w="985" w:type="pct"/>
            <w:shd w:val="clear" w:color="auto" w:fill="D0CECE" w:themeFill="background2" w:themeFillShade="E6"/>
            <w:vAlign w:val="center"/>
          </w:tcPr>
          <w:p w14:paraId="58B3B038" w14:textId="77777777" w:rsidR="003266BA" w:rsidRPr="00D94262" w:rsidRDefault="003266BA" w:rsidP="00542673">
            <w:pPr>
              <w:adjustRightInd w:val="0"/>
              <w:spacing w:after="240"/>
              <w:outlineLvl w:val="5"/>
              <w:rPr>
                <w:sz w:val="22"/>
                <w:szCs w:val="22"/>
              </w:rPr>
            </w:pPr>
            <w:r w:rsidRPr="00D94262">
              <w:rPr>
                <w:sz w:val="22"/>
                <w:szCs w:val="22"/>
              </w:rPr>
              <w:t>Наименование показателя</w:t>
            </w:r>
          </w:p>
        </w:tc>
        <w:tc>
          <w:tcPr>
            <w:tcW w:w="803" w:type="pct"/>
            <w:shd w:val="clear" w:color="auto" w:fill="D0CECE" w:themeFill="background2" w:themeFillShade="E6"/>
            <w:vAlign w:val="center"/>
          </w:tcPr>
          <w:p w14:paraId="007C2A11"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31.12.2015</w:t>
            </w:r>
          </w:p>
        </w:tc>
        <w:tc>
          <w:tcPr>
            <w:tcW w:w="803" w:type="pct"/>
            <w:shd w:val="clear" w:color="auto" w:fill="D0CECE" w:themeFill="background2" w:themeFillShade="E6"/>
            <w:vAlign w:val="center"/>
          </w:tcPr>
          <w:p w14:paraId="366679DC"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31.12.2016</w:t>
            </w:r>
          </w:p>
        </w:tc>
        <w:tc>
          <w:tcPr>
            <w:tcW w:w="803" w:type="pct"/>
            <w:shd w:val="clear" w:color="auto" w:fill="D0CECE" w:themeFill="background2" w:themeFillShade="E6"/>
            <w:vAlign w:val="center"/>
          </w:tcPr>
          <w:p w14:paraId="145DC2CB"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31.12.2017</w:t>
            </w:r>
          </w:p>
        </w:tc>
        <w:tc>
          <w:tcPr>
            <w:tcW w:w="803" w:type="pct"/>
            <w:shd w:val="clear" w:color="auto" w:fill="D0CECE" w:themeFill="background2" w:themeFillShade="E6"/>
            <w:vAlign w:val="center"/>
          </w:tcPr>
          <w:p w14:paraId="6C06AAD4"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31.12.2018</w:t>
            </w:r>
          </w:p>
        </w:tc>
        <w:tc>
          <w:tcPr>
            <w:tcW w:w="803" w:type="pct"/>
            <w:shd w:val="clear" w:color="auto" w:fill="D0CECE" w:themeFill="background2" w:themeFillShade="E6"/>
            <w:vAlign w:val="center"/>
          </w:tcPr>
          <w:p w14:paraId="56D472FC" w14:textId="77777777" w:rsidR="003266BA" w:rsidRPr="00D94262" w:rsidRDefault="003266BA" w:rsidP="00542673">
            <w:pPr>
              <w:adjustRightInd w:val="0"/>
              <w:spacing w:after="240"/>
              <w:jc w:val="center"/>
              <w:outlineLvl w:val="5"/>
              <w:rPr>
                <w:sz w:val="22"/>
                <w:szCs w:val="22"/>
              </w:rPr>
            </w:pPr>
            <w:r w:rsidRPr="00D94262">
              <w:rPr>
                <w:sz w:val="22"/>
                <w:szCs w:val="22"/>
                <w:lang w:eastAsia="en-US"/>
              </w:rPr>
              <w:t>на 31.12.2019</w:t>
            </w:r>
          </w:p>
        </w:tc>
      </w:tr>
      <w:tr w:rsidR="003266BA" w:rsidRPr="00D94262" w14:paraId="3F585E27" w14:textId="77777777" w:rsidTr="00542673">
        <w:trPr>
          <w:trHeight w:val="690"/>
        </w:trPr>
        <w:tc>
          <w:tcPr>
            <w:tcW w:w="985" w:type="pct"/>
            <w:vAlign w:val="center"/>
          </w:tcPr>
          <w:p w14:paraId="170E413D" w14:textId="77777777" w:rsidR="003266BA" w:rsidRPr="00D94262" w:rsidRDefault="003266BA" w:rsidP="00542673">
            <w:pPr>
              <w:adjustRightInd w:val="0"/>
              <w:spacing w:after="240"/>
              <w:outlineLvl w:val="5"/>
              <w:rPr>
                <w:sz w:val="22"/>
                <w:szCs w:val="22"/>
              </w:rPr>
            </w:pPr>
            <w:r w:rsidRPr="00D94262">
              <w:rPr>
                <w:sz w:val="22"/>
                <w:szCs w:val="22"/>
              </w:rPr>
              <w:t xml:space="preserve">Общая сумма кредиторской </w:t>
            </w:r>
            <w:r w:rsidRPr="00D94262">
              <w:rPr>
                <w:sz w:val="22"/>
                <w:szCs w:val="22"/>
              </w:rPr>
              <w:lastRenderedPageBreak/>
              <w:t>задолженности, тыс. руб.</w:t>
            </w:r>
          </w:p>
        </w:tc>
        <w:tc>
          <w:tcPr>
            <w:tcW w:w="803" w:type="pct"/>
            <w:vAlign w:val="center"/>
          </w:tcPr>
          <w:p w14:paraId="18E972D7" w14:textId="77777777" w:rsidR="003266BA" w:rsidRPr="00D94262" w:rsidRDefault="003266BA" w:rsidP="00542673">
            <w:pPr>
              <w:adjustRightInd w:val="0"/>
              <w:spacing w:after="240"/>
              <w:jc w:val="center"/>
              <w:outlineLvl w:val="5"/>
              <w:rPr>
                <w:sz w:val="22"/>
                <w:szCs w:val="22"/>
              </w:rPr>
            </w:pPr>
            <w:r w:rsidRPr="00D94262">
              <w:rPr>
                <w:color w:val="000000"/>
                <w:sz w:val="22"/>
                <w:szCs w:val="22"/>
              </w:rPr>
              <w:lastRenderedPageBreak/>
              <w:t>69 914 985</w:t>
            </w:r>
          </w:p>
        </w:tc>
        <w:tc>
          <w:tcPr>
            <w:tcW w:w="803" w:type="pct"/>
            <w:vAlign w:val="center"/>
          </w:tcPr>
          <w:p w14:paraId="4EE765FD"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76 936 994 </w:t>
            </w:r>
          </w:p>
        </w:tc>
        <w:tc>
          <w:tcPr>
            <w:tcW w:w="803" w:type="pct"/>
            <w:vAlign w:val="center"/>
          </w:tcPr>
          <w:p w14:paraId="1E408A7B" w14:textId="77777777" w:rsidR="003266BA" w:rsidRPr="00D94262" w:rsidRDefault="003266BA" w:rsidP="00542673">
            <w:pPr>
              <w:autoSpaceDE/>
              <w:autoSpaceDN/>
              <w:spacing w:after="240"/>
              <w:jc w:val="center"/>
              <w:rPr>
                <w:bCs/>
                <w:iCs/>
                <w:sz w:val="22"/>
                <w:szCs w:val="22"/>
              </w:rPr>
            </w:pPr>
            <w:r w:rsidRPr="00D94262">
              <w:rPr>
                <w:bCs/>
                <w:iCs/>
                <w:color w:val="000000"/>
                <w:sz w:val="22"/>
                <w:szCs w:val="22"/>
              </w:rPr>
              <w:t>85 268 229</w:t>
            </w:r>
          </w:p>
        </w:tc>
        <w:tc>
          <w:tcPr>
            <w:tcW w:w="803" w:type="pct"/>
            <w:vAlign w:val="center"/>
          </w:tcPr>
          <w:p w14:paraId="2D0D55EB" w14:textId="77777777" w:rsidR="003266BA" w:rsidRPr="00D94262" w:rsidRDefault="003266BA" w:rsidP="00542673">
            <w:pPr>
              <w:autoSpaceDE/>
              <w:autoSpaceDN/>
              <w:spacing w:after="240"/>
              <w:jc w:val="center"/>
              <w:rPr>
                <w:bCs/>
                <w:iCs/>
                <w:sz w:val="22"/>
                <w:szCs w:val="22"/>
              </w:rPr>
            </w:pPr>
            <w:r w:rsidRPr="00D94262">
              <w:rPr>
                <w:bCs/>
                <w:iCs/>
                <w:color w:val="000000"/>
                <w:sz w:val="22"/>
                <w:szCs w:val="22"/>
              </w:rPr>
              <w:t>113 478 014 </w:t>
            </w:r>
          </w:p>
        </w:tc>
        <w:tc>
          <w:tcPr>
            <w:tcW w:w="803" w:type="pct"/>
            <w:vAlign w:val="center"/>
          </w:tcPr>
          <w:p w14:paraId="73A5EBEA" w14:textId="77777777" w:rsidR="003266BA" w:rsidRPr="00D94262" w:rsidRDefault="003266BA" w:rsidP="00542673">
            <w:pPr>
              <w:autoSpaceDE/>
              <w:autoSpaceDN/>
              <w:spacing w:after="240"/>
              <w:jc w:val="center"/>
              <w:rPr>
                <w:bCs/>
                <w:iCs/>
                <w:sz w:val="22"/>
                <w:szCs w:val="22"/>
              </w:rPr>
            </w:pPr>
            <w:r w:rsidRPr="00D94262">
              <w:rPr>
                <w:bCs/>
                <w:iCs/>
                <w:color w:val="000000"/>
                <w:sz w:val="22"/>
                <w:szCs w:val="22"/>
              </w:rPr>
              <w:t>201 372 594 </w:t>
            </w:r>
          </w:p>
        </w:tc>
      </w:tr>
      <w:tr w:rsidR="003266BA" w:rsidRPr="00D94262" w14:paraId="6439C1AD" w14:textId="77777777" w:rsidTr="00542673">
        <w:trPr>
          <w:trHeight w:val="690"/>
        </w:trPr>
        <w:tc>
          <w:tcPr>
            <w:tcW w:w="985" w:type="pct"/>
            <w:vAlign w:val="center"/>
          </w:tcPr>
          <w:p w14:paraId="3C20D89B" w14:textId="77777777" w:rsidR="003266BA" w:rsidRPr="00D94262" w:rsidRDefault="003266BA" w:rsidP="00542673">
            <w:pPr>
              <w:adjustRightInd w:val="0"/>
              <w:spacing w:after="240"/>
              <w:outlineLvl w:val="5"/>
              <w:rPr>
                <w:sz w:val="22"/>
                <w:szCs w:val="22"/>
              </w:rPr>
            </w:pPr>
            <w:r w:rsidRPr="00D94262">
              <w:rPr>
                <w:sz w:val="22"/>
                <w:szCs w:val="22"/>
              </w:rPr>
              <w:t>Общая сумма просроченной кредиторской задолженности, тыс. руб.</w:t>
            </w:r>
          </w:p>
        </w:tc>
        <w:tc>
          <w:tcPr>
            <w:tcW w:w="803" w:type="pct"/>
            <w:vAlign w:val="center"/>
          </w:tcPr>
          <w:p w14:paraId="5322955D" w14:textId="77777777" w:rsidR="003266BA" w:rsidRPr="00D94262" w:rsidRDefault="003266BA" w:rsidP="00542673">
            <w:pPr>
              <w:spacing w:after="240"/>
              <w:jc w:val="center"/>
              <w:rPr>
                <w:sz w:val="22"/>
                <w:szCs w:val="22"/>
              </w:rPr>
            </w:pPr>
            <w:r w:rsidRPr="00D94262">
              <w:rPr>
                <w:color w:val="000000"/>
                <w:sz w:val="22"/>
                <w:szCs w:val="22"/>
              </w:rPr>
              <w:t>0</w:t>
            </w:r>
          </w:p>
        </w:tc>
        <w:tc>
          <w:tcPr>
            <w:tcW w:w="803" w:type="pct"/>
            <w:vAlign w:val="center"/>
          </w:tcPr>
          <w:p w14:paraId="70C8EF91" w14:textId="77777777" w:rsidR="003266BA" w:rsidRPr="00D94262" w:rsidRDefault="003266BA" w:rsidP="00542673">
            <w:pPr>
              <w:spacing w:after="240"/>
              <w:jc w:val="center"/>
              <w:rPr>
                <w:sz w:val="22"/>
                <w:szCs w:val="22"/>
              </w:rPr>
            </w:pPr>
            <w:r w:rsidRPr="00D94262">
              <w:rPr>
                <w:color w:val="000000"/>
                <w:sz w:val="22"/>
                <w:szCs w:val="22"/>
              </w:rPr>
              <w:t>0</w:t>
            </w:r>
          </w:p>
        </w:tc>
        <w:tc>
          <w:tcPr>
            <w:tcW w:w="803" w:type="pct"/>
            <w:vAlign w:val="center"/>
          </w:tcPr>
          <w:p w14:paraId="679B8542"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0</w:t>
            </w:r>
          </w:p>
        </w:tc>
        <w:tc>
          <w:tcPr>
            <w:tcW w:w="803" w:type="pct"/>
            <w:vAlign w:val="center"/>
          </w:tcPr>
          <w:p w14:paraId="54543148" w14:textId="77777777" w:rsidR="003266BA" w:rsidRPr="00D94262" w:rsidRDefault="003266BA" w:rsidP="00542673">
            <w:pPr>
              <w:adjustRightInd w:val="0"/>
              <w:spacing w:after="240"/>
              <w:jc w:val="center"/>
              <w:outlineLvl w:val="5"/>
              <w:rPr>
                <w:sz w:val="22"/>
                <w:szCs w:val="22"/>
              </w:rPr>
            </w:pPr>
            <w:r w:rsidRPr="00D94262">
              <w:rPr>
                <w:color w:val="000000"/>
                <w:sz w:val="22"/>
                <w:szCs w:val="22"/>
              </w:rPr>
              <w:t>0</w:t>
            </w:r>
          </w:p>
        </w:tc>
        <w:tc>
          <w:tcPr>
            <w:tcW w:w="803" w:type="pct"/>
            <w:vAlign w:val="center"/>
          </w:tcPr>
          <w:p w14:paraId="3CF37E1C" w14:textId="77777777" w:rsidR="003266BA" w:rsidRPr="00D94262" w:rsidRDefault="003266BA" w:rsidP="00542673">
            <w:pPr>
              <w:spacing w:after="240"/>
              <w:jc w:val="center"/>
              <w:rPr>
                <w:color w:val="000000"/>
                <w:sz w:val="22"/>
                <w:szCs w:val="22"/>
              </w:rPr>
            </w:pPr>
            <w:r w:rsidRPr="00D94262">
              <w:rPr>
                <w:color w:val="000000"/>
                <w:sz w:val="22"/>
                <w:szCs w:val="22"/>
              </w:rPr>
              <w:t>0</w:t>
            </w:r>
          </w:p>
        </w:tc>
      </w:tr>
    </w:tbl>
    <w:p w14:paraId="0E8D7C11" w14:textId="77777777" w:rsidR="003266BA" w:rsidRPr="00D94262" w:rsidRDefault="003266BA" w:rsidP="00AB2F96">
      <w:pPr>
        <w:widowControl w:val="0"/>
        <w:spacing w:before="240" w:after="240"/>
        <w:ind w:right="-6"/>
        <w:jc w:val="both"/>
        <w:rPr>
          <w:i/>
          <w:iCs/>
          <w:sz w:val="22"/>
          <w:szCs w:val="22"/>
          <w:lang w:eastAsia="en-US"/>
        </w:rPr>
      </w:pPr>
      <w:r w:rsidRPr="00D94262">
        <w:rPr>
          <w:i/>
          <w:iCs/>
          <w:sz w:val="22"/>
          <w:szCs w:val="22"/>
          <w:lang w:eastAsia="en-US"/>
        </w:rPr>
        <w:t>Структура кредиторской задолженности за последний завершенный отчетный год и последний завершенный отчетный период до даты утверждения проспекта ценных бумаг: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5"/>
        <w:gridCol w:w="2410"/>
        <w:gridCol w:w="2114"/>
      </w:tblGrid>
      <w:tr w:rsidR="003266BA" w:rsidRPr="001B624C" w14:paraId="77129C2D" w14:textId="77777777" w:rsidTr="00542673">
        <w:trPr>
          <w:trHeight w:val="339"/>
          <w:tblHeader/>
        </w:trPr>
        <w:tc>
          <w:tcPr>
            <w:tcW w:w="4815" w:type="dxa"/>
            <w:vMerge w:val="restart"/>
            <w:shd w:val="clear" w:color="auto" w:fill="D0CECE" w:themeFill="background2" w:themeFillShade="E6"/>
            <w:vAlign w:val="center"/>
          </w:tcPr>
          <w:p w14:paraId="64DD6174" w14:textId="77777777" w:rsidR="003266BA" w:rsidRPr="00D94262" w:rsidRDefault="003266BA" w:rsidP="00542673">
            <w:pPr>
              <w:adjustRightInd w:val="0"/>
              <w:spacing w:after="240"/>
              <w:jc w:val="center"/>
              <w:rPr>
                <w:rFonts w:eastAsia="MS Mincho"/>
                <w:sz w:val="22"/>
                <w:szCs w:val="22"/>
              </w:rPr>
            </w:pPr>
            <w:r w:rsidRPr="00D94262">
              <w:rPr>
                <w:rFonts w:eastAsia="MS Mincho"/>
                <w:sz w:val="22"/>
                <w:szCs w:val="22"/>
              </w:rPr>
              <w:t>Наименование показателя</w:t>
            </w:r>
          </w:p>
        </w:tc>
        <w:tc>
          <w:tcPr>
            <w:tcW w:w="4524" w:type="dxa"/>
            <w:gridSpan w:val="2"/>
            <w:shd w:val="clear" w:color="auto" w:fill="D0CECE" w:themeFill="background2" w:themeFillShade="E6"/>
          </w:tcPr>
          <w:p w14:paraId="1BF091B5" w14:textId="77777777" w:rsidR="003266BA" w:rsidRPr="00D94262" w:rsidRDefault="003266BA" w:rsidP="00542673">
            <w:pPr>
              <w:adjustRightInd w:val="0"/>
              <w:spacing w:after="240"/>
              <w:jc w:val="center"/>
              <w:rPr>
                <w:rFonts w:eastAsia="MS Mincho"/>
                <w:sz w:val="22"/>
                <w:szCs w:val="22"/>
              </w:rPr>
            </w:pPr>
            <w:r w:rsidRPr="00D94262">
              <w:rPr>
                <w:rFonts w:eastAsia="MS Mincho"/>
                <w:sz w:val="22"/>
                <w:szCs w:val="22"/>
              </w:rPr>
              <w:t>Значение показателя, тыс. руб.</w:t>
            </w:r>
          </w:p>
        </w:tc>
      </w:tr>
      <w:tr w:rsidR="003266BA" w:rsidRPr="001B624C" w14:paraId="0B86F28C" w14:textId="77777777" w:rsidTr="00542673">
        <w:trPr>
          <w:trHeight w:val="65"/>
          <w:tblHeader/>
        </w:trPr>
        <w:tc>
          <w:tcPr>
            <w:tcW w:w="4815" w:type="dxa"/>
            <w:vMerge/>
            <w:shd w:val="clear" w:color="auto" w:fill="D0CECE" w:themeFill="background2" w:themeFillShade="E6"/>
          </w:tcPr>
          <w:p w14:paraId="1FFE58DF" w14:textId="77777777" w:rsidR="003266BA" w:rsidRPr="00D94262" w:rsidRDefault="003266BA" w:rsidP="00542673">
            <w:pPr>
              <w:adjustRightInd w:val="0"/>
              <w:spacing w:after="240"/>
              <w:jc w:val="center"/>
              <w:rPr>
                <w:rFonts w:eastAsia="MS Mincho"/>
                <w:sz w:val="22"/>
                <w:szCs w:val="22"/>
              </w:rPr>
            </w:pPr>
          </w:p>
        </w:tc>
        <w:tc>
          <w:tcPr>
            <w:tcW w:w="2410" w:type="dxa"/>
            <w:shd w:val="clear" w:color="auto" w:fill="D0CECE" w:themeFill="background2" w:themeFillShade="E6"/>
          </w:tcPr>
          <w:p w14:paraId="7BA4137D" w14:textId="77777777" w:rsidR="003266BA" w:rsidRPr="00D94262" w:rsidRDefault="003266BA" w:rsidP="00542673">
            <w:pPr>
              <w:adjustRightInd w:val="0"/>
              <w:spacing w:after="240"/>
              <w:jc w:val="center"/>
              <w:rPr>
                <w:rFonts w:eastAsia="MS Mincho"/>
                <w:sz w:val="22"/>
                <w:szCs w:val="22"/>
              </w:rPr>
            </w:pPr>
            <w:r w:rsidRPr="00D94262">
              <w:rPr>
                <w:sz w:val="22"/>
                <w:szCs w:val="22"/>
              </w:rPr>
              <w:t>на 31.12.2019</w:t>
            </w:r>
          </w:p>
        </w:tc>
        <w:tc>
          <w:tcPr>
            <w:tcW w:w="2114" w:type="dxa"/>
            <w:shd w:val="clear" w:color="auto" w:fill="D0CECE" w:themeFill="background2" w:themeFillShade="E6"/>
          </w:tcPr>
          <w:p w14:paraId="608C9041" w14:textId="77777777" w:rsidR="003266BA" w:rsidRPr="00E34EBC" w:rsidRDefault="003266BA" w:rsidP="00542673">
            <w:pPr>
              <w:adjustRightInd w:val="0"/>
              <w:spacing w:after="240"/>
              <w:jc w:val="center"/>
              <w:rPr>
                <w:rFonts w:eastAsia="MS Mincho"/>
                <w:sz w:val="22"/>
                <w:szCs w:val="22"/>
                <w:highlight w:val="green"/>
                <w:lang w:eastAsia="ja-JP"/>
              </w:rPr>
            </w:pPr>
            <w:r w:rsidRPr="00B220A1">
              <w:rPr>
                <w:rFonts w:eastAsia="MS Mincho"/>
                <w:sz w:val="22"/>
                <w:szCs w:val="22"/>
                <w:lang w:eastAsia="ja-JP"/>
              </w:rPr>
              <w:t>на 30.09.2020</w:t>
            </w:r>
          </w:p>
        </w:tc>
      </w:tr>
      <w:tr w:rsidR="003266BA" w:rsidRPr="001B624C" w14:paraId="2E137304" w14:textId="77777777" w:rsidTr="00542673">
        <w:trPr>
          <w:trHeight w:val="203"/>
        </w:trPr>
        <w:tc>
          <w:tcPr>
            <w:tcW w:w="4815" w:type="dxa"/>
          </w:tcPr>
          <w:p w14:paraId="53138BAC" w14:textId="77777777" w:rsidR="003266BA" w:rsidRPr="00D94262" w:rsidRDefault="003266BA" w:rsidP="00542673">
            <w:pPr>
              <w:widowControl w:val="0"/>
              <w:spacing w:after="240"/>
              <w:ind w:right="-7"/>
              <w:rPr>
                <w:sz w:val="22"/>
                <w:szCs w:val="22"/>
                <w:lang w:eastAsia="en-US"/>
              </w:rPr>
            </w:pPr>
            <w:r w:rsidRPr="00D94262">
              <w:rPr>
                <w:sz w:val="22"/>
                <w:szCs w:val="22"/>
                <w:lang w:eastAsia="en-US"/>
              </w:rPr>
              <w:t>Общий размер кредиторской задолженности</w:t>
            </w:r>
          </w:p>
        </w:tc>
        <w:tc>
          <w:tcPr>
            <w:tcW w:w="2410" w:type="dxa"/>
            <w:vAlign w:val="center"/>
          </w:tcPr>
          <w:p w14:paraId="2FE222C5"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201 372 594</w:t>
            </w:r>
          </w:p>
        </w:tc>
        <w:tc>
          <w:tcPr>
            <w:tcW w:w="2114" w:type="dxa"/>
            <w:vAlign w:val="center"/>
          </w:tcPr>
          <w:p w14:paraId="115CBEE1"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192 302 962</w:t>
            </w:r>
          </w:p>
        </w:tc>
      </w:tr>
      <w:tr w:rsidR="003266BA" w:rsidRPr="001B624C" w14:paraId="1A350E75" w14:textId="77777777" w:rsidTr="00542673">
        <w:trPr>
          <w:trHeight w:val="72"/>
        </w:trPr>
        <w:tc>
          <w:tcPr>
            <w:tcW w:w="4815" w:type="dxa"/>
          </w:tcPr>
          <w:p w14:paraId="3B30198D" w14:textId="77777777" w:rsidR="003266BA" w:rsidRPr="00D94262" w:rsidRDefault="003266BA" w:rsidP="00542673">
            <w:pPr>
              <w:widowControl w:val="0"/>
              <w:spacing w:after="240"/>
              <w:ind w:left="504" w:right="-7"/>
              <w:rPr>
                <w:sz w:val="22"/>
                <w:szCs w:val="22"/>
                <w:lang w:eastAsia="en-US"/>
              </w:rPr>
            </w:pPr>
            <w:r w:rsidRPr="00D94262">
              <w:rPr>
                <w:sz w:val="22"/>
                <w:szCs w:val="22"/>
                <w:lang w:eastAsia="en-US"/>
              </w:rPr>
              <w:t>из нее просроченная</w:t>
            </w:r>
          </w:p>
        </w:tc>
        <w:tc>
          <w:tcPr>
            <w:tcW w:w="2410" w:type="dxa"/>
            <w:vAlign w:val="center"/>
          </w:tcPr>
          <w:p w14:paraId="3F50F96F"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0 </w:t>
            </w:r>
          </w:p>
        </w:tc>
        <w:tc>
          <w:tcPr>
            <w:tcW w:w="2114" w:type="dxa"/>
            <w:vAlign w:val="center"/>
          </w:tcPr>
          <w:p w14:paraId="207DEE8B"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0 </w:t>
            </w:r>
          </w:p>
        </w:tc>
      </w:tr>
      <w:tr w:rsidR="003266BA" w:rsidRPr="001B624C" w14:paraId="273ACA53" w14:textId="77777777" w:rsidTr="00542673">
        <w:trPr>
          <w:trHeight w:val="340"/>
        </w:trPr>
        <w:tc>
          <w:tcPr>
            <w:tcW w:w="9339" w:type="dxa"/>
            <w:gridSpan w:val="3"/>
          </w:tcPr>
          <w:p w14:paraId="00786EAE" w14:textId="77777777" w:rsidR="003266BA" w:rsidRPr="00D94262" w:rsidRDefault="003266BA" w:rsidP="00542673">
            <w:pPr>
              <w:widowControl w:val="0"/>
              <w:spacing w:after="240"/>
              <w:ind w:left="221" w:right="-7"/>
              <w:rPr>
                <w:sz w:val="22"/>
                <w:szCs w:val="22"/>
                <w:lang w:eastAsia="en-US"/>
              </w:rPr>
            </w:pPr>
            <w:r w:rsidRPr="00D94262">
              <w:rPr>
                <w:sz w:val="22"/>
                <w:szCs w:val="22"/>
                <w:lang w:eastAsia="en-US"/>
              </w:rPr>
              <w:t>в том числе:</w:t>
            </w:r>
          </w:p>
        </w:tc>
      </w:tr>
      <w:tr w:rsidR="003266BA" w:rsidRPr="001B624C" w14:paraId="0CC4C5C3" w14:textId="77777777" w:rsidTr="00542673">
        <w:trPr>
          <w:trHeight w:val="499"/>
        </w:trPr>
        <w:tc>
          <w:tcPr>
            <w:tcW w:w="4815" w:type="dxa"/>
          </w:tcPr>
          <w:p w14:paraId="1570A613" w14:textId="77777777" w:rsidR="003266BA" w:rsidRPr="00D94262" w:rsidRDefault="003266BA" w:rsidP="00542673">
            <w:pPr>
              <w:widowControl w:val="0"/>
              <w:spacing w:after="240"/>
              <w:ind w:left="221" w:right="-7"/>
              <w:rPr>
                <w:sz w:val="22"/>
                <w:szCs w:val="22"/>
                <w:lang w:eastAsia="en-US"/>
              </w:rPr>
            </w:pPr>
            <w:r w:rsidRPr="00D94262">
              <w:rPr>
                <w:sz w:val="22"/>
                <w:szCs w:val="22"/>
                <w:lang w:eastAsia="en-US"/>
              </w:rPr>
              <w:t>перед бюджетом и государственными внебюджетными фондами</w:t>
            </w:r>
          </w:p>
        </w:tc>
        <w:tc>
          <w:tcPr>
            <w:tcW w:w="2410" w:type="dxa"/>
            <w:vAlign w:val="center"/>
          </w:tcPr>
          <w:p w14:paraId="1D9FF6AA"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1 021 322 </w:t>
            </w:r>
          </w:p>
        </w:tc>
        <w:tc>
          <w:tcPr>
            <w:tcW w:w="2114" w:type="dxa"/>
            <w:vAlign w:val="center"/>
          </w:tcPr>
          <w:p w14:paraId="1CC6AC18"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1 204 202</w:t>
            </w:r>
          </w:p>
        </w:tc>
      </w:tr>
      <w:tr w:rsidR="003266BA" w:rsidRPr="001B624C" w14:paraId="3160D5E8" w14:textId="77777777" w:rsidTr="00542673">
        <w:trPr>
          <w:trHeight w:val="341"/>
        </w:trPr>
        <w:tc>
          <w:tcPr>
            <w:tcW w:w="4815" w:type="dxa"/>
          </w:tcPr>
          <w:p w14:paraId="73E38C09" w14:textId="77777777" w:rsidR="003266BA" w:rsidRPr="00D94262" w:rsidRDefault="003266BA" w:rsidP="00542673">
            <w:pPr>
              <w:widowControl w:val="0"/>
              <w:spacing w:after="240"/>
              <w:ind w:left="504" w:right="-7"/>
              <w:rPr>
                <w:sz w:val="22"/>
                <w:szCs w:val="22"/>
                <w:lang w:eastAsia="en-US"/>
              </w:rPr>
            </w:pPr>
            <w:r w:rsidRPr="00D94262">
              <w:rPr>
                <w:sz w:val="22"/>
                <w:szCs w:val="22"/>
                <w:lang w:eastAsia="en-US"/>
              </w:rPr>
              <w:t>из нее просроченная</w:t>
            </w:r>
          </w:p>
        </w:tc>
        <w:tc>
          <w:tcPr>
            <w:tcW w:w="2410" w:type="dxa"/>
            <w:vAlign w:val="center"/>
          </w:tcPr>
          <w:p w14:paraId="7B8034AF"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w:t>
            </w:r>
          </w:p>
        </w:tc>
        <w:tc>
          <w:tcPr>
            <w:tcW w:w="2114" w:type="dxa"/>
            <w:vAlign w:val="center"/>
          </w:tcPr>
          <w:p w14:paraId="0072061A"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0 </w:t>
            </w:r>
          </w:p>
        </w:tc>
      </w:tr>
      <w:tr w:rsidR="003266BA" w:rsidRPr="001B624C" w14:paraId="20C4B932" w14:textId="77777777" w:rsidTr="00542673">
        <w:trPr>
          <w:trHeight w:val="375"/>
        </w:trPr>
        <w:tc>
          <w:tcPr>
            <w:tcW w:w="4815" w:type="dxa"/>
          </w:tcPr>
          <w:p w14:paraId="6AFB038A" w14:textId="77777777" w:rsidR="003266BA" w:rsidRPr="00D94262" w:rsidRDefault="003266BA" w:rsidP="00542673">
            <w:pPr>
              <w:widowControl w:val="0"/>
              <w:spacing w:after="240"/>
              <w:ind w:left="221" w:right="-7"/>
              <w:rPr>
                <w:sz w:val="22"/>
                <w:szCs w:val="22"/>
                <w:lang w:eastAsia="en-US"/>
              </w:rPr>
            </w:pPr>
            <w:r w:rsidRPr="00D94262">
              <w:rPr>
                <w:sz w:val="22"/>
                <w:szCs w:val="22"/>
                <w:lang w:eastAsia="en-US"/>
              </w:rPr>
              <w:t>перед поставщиками и подрядчиками</w:t>
            </w:r>
          </w:p>
        </w:tc>
        <w:tc>
          <w:tcPr>
            <w:tcW w:w="2410" w:type="dxa"/>
            <w:vAlign w:val="center"/>
          </w:tcPr>
          <w:p w14:paraId="3AC3BDCE"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179 533 983</w:t>
            </w:r>
          </w:p>
        </w:tc>
        <w:tc>
          <w:tcPr>
            <w:tcW w:w="2114" w:type="dxa"/>
            <w:vAlign w:val="center"/>
          </w:tcPr>
          <w:p w14:paraId="02556307"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172 543 739 </w:t>
            </w:r>
          </w:p>
        </w:tc>
      </w:tr>
      <w:tr w:rsidR="003266BA" w:rsidRPr="001B624C" w14:paraId="605A1EEA" w14:textId="77777777" w:rsidTr="00542673">
        <w:trPr>
          <w:trHeight w:val="319"/>
        </w:trPr>
        <w:tc>
          <w:tcPr>
            <w:tcW w:w="4815" w:type="dxa"/>
          </w:tcPr>
          <w:p w14:paraId="360168BE" w14:textId="77777777" w:rsidR="003266BA" w:rsidRPr="00D94262" w:rsidRDefault="003266BA" w:rsidP="00542673">
            <w:pPr>
              <w:widowControl w:val="0"/>
              <w:spacing w:after="240"/>
              <w:ind w:left="504" w:right="-7"/>
              <w:rPr>
                <w:sz w:val="22"/>
                <w:szCs w:val="22"/>
                <w:lang w:eastAsia="en-US"/>
              </w:rPr>
            </w:pPr>
            <w:r w:rsidRPr="00D94262">
              <w:rPr>
                <w:sz w:val="22"/>
                <w:szCs w:val="22"/>
                <w:lang w:eastAsia="en-US"/>
              </w:rPr>
              <w:t>из нее просроченная</w:t>
            </w:r>
          </w:p>
        </w:tc>
        <w:tc>
          <w:tcPr>
            <w:tcW w:w="2410" w:type="dxa"/>
            <w:vAlign w:val="center"/>
          </w:tcPr>
          <w:p w14:paraId="6F1C06A1"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w:t>
            </w:r>
          </w:p>
        </w:tc>
        <w:tc>
          <w:tcPr>
            <w:tcW w:w="2114" w:type="dxa"/>
            <w:vAlign w:val="center"/>
          </w:tcPr>
          <w:p w14:paraId="213744E1"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0</w:t>
            </w:r>
          </w:p>
        </w:tc>
      </w:tr>
      <w:tr w:rsidR="003266BA" w:rsidRPr="001B624C" w14:paraId="1C566DFF" w14:textId="77777777" w:rsidTr="00542673">
        <w:trPr>
          <w:trHeight w:val="340"/>
        </w:trPr>
        <w:tc>
          <w:tcPr>
            <w:tcW w:w="4815" w:type="dxa"/>
          </w:tcPr>
          <w:p w14:paraId="7C60D32B" w14:textId="77777777" w:rsidR="003266BA" w:rsidRPr="001B624C" w:rsidRDefault="003266BA" w:rsidP="00542673">
            <w:pPr>
              <w:widowControl w:val="0"/>
              <w:spacing w:after="240"/>
              <w:ind w:left="221" w:right="-7"/>
              <w:rPr>
                <w:sz w:val="22"/>
                <w:szCs w:val="22"/>
                <w:lang w:eastAsia="en-US"/>
              </w:rPr>
            </w:pPr>
            <w:r w:rsidRPr="001B624C">
              <w:rPr>
                <w:sz w:val="22"/>
                <w:szCs w:val="22"/>
                <w:lang w:eastAsia="en-US"/>
              </w:rPr>
              <w:t>перед персоналом организации</w:t>
            </w:r>
          </w:p>
        </w:tc>
        <w:tc>
          <w:tcPr>
            <w:tcW w:w="2410" w:type="dxa"/>
            <w:vAlign w:val="center"/>
          </w:tcPr>
          <w:p w14:paraId="2992027F"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1 082 369</w:t>
            </w:r>
          </w:p>
        </w:tc>
        <w:tc>
          <w:tcPr>
            <w:tcW w:w="2114" w:type="dxa"/>
            <w:vAlign w:val="center"/>
          </w:tcPr>
          <w:p w14:paraId="61768EF0" w14:textId="77777777" w:rsidR="003266BA" w:rsidRPr="001B624C" w:rsidRDefault="003266BA" w:rsidP="00542673">
            <w:pPr>
              <w:adjustRightInd w:val="0"/>
              <w:spacing w:after="240"/>
              <w:jc w:val="center"/>
              <w:rPr>
                <w:rFonts w:eastAsia="MS Mincho"/>
                <w:sz w:val="22"/>
                <w:szCs w:val="22"/>
              </w:rPr>
            </w:pPr>
            <w:r w:rsidRPr="001B624C">
              <w:rPr>
                <w:color w:val="000000"/>
                <w:sz w:val="22"/>
                <w:szCs w:val="22"/>
              </w:rPr>
              <w:t>771 207</w:t>
            </w:r>
          </w:p>
        </w:tc>
      </w:tr>
      <w:tr w:rsidR="003266BA" w:rsidRPr="00D94262" w14:paraId="7B2079CD" w14:textId="77777777" w:rsidTr="00542673">
        <w:trPr>
          <w:trHeight w:val="324"/>
        </w:trPr>
        <w:tc>
          <w:tcPr>
            <w:tcW w:w="4815" w:type="dxa"/>
          </w:tcPr>
          <w:p w14:paraId="3AC69D30" w14:textId="77777777" w:rsidR="003266BA" w:rsidRPr="00D94262" w:rsidRDefault="003266BA" w:rsidP="00542673">
            <w:pPr>
              <w:widowControl w:val="0"/>
              <w:spacing w:after="240"/>
              <w:ind w:left="504" w:right="-7"/>
              <w:rPr>
                <w:sz w:val="22"/>
                <w:szCs w:val="22"/>
                <w:lang w:eastAsia="en-US"/>
              </w:rPr>
            </w:pPr>
            <w:r w:rsidRPr="00D94262">
              <w:rPr>
                <w:sz w:val="22"/>
                <w:szCs w:val="22"/>
                <w:lang w:eastAsia="en-US"/>
              </w:rPr>
              <w:t>из нее просроченная</w:t>
            </w:r>
          </w:p>
        </w:tc>
        <w:tc>
          <w:tcPr>
            <w:tcW w:w="2410" w:type="dxa"/>
            <w:vAlign w:val="center"/>
          </w:tcPr>
          <w:p w14:paraId="70891433"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0 </w:t>
            </w:r>
          </w:p>
        </w:tc>
        <w:tc>
          <w:tcPr>
            <w:tcW w:w="2114" w:type="dxa"/>
            <w:vAlign w:val="center"/>
          </w:tcPr>
          <w:p w14:paraId="55D8D998"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w:t>
            </w:r>
          </w:p>
        </w:tc>
      </w:tr>
      <w:tr w:rsidR="003266BA" w:rsidRPr="00D94262" w14:paraId="321ECA65" w14:textId="77777777" w:rsidTr="00542673">
        <w:trPr>
          <w:trHeight w:val="21"/>
        </w:trPr>
        <w:tc>
          <w:tcPr>
            <w:tcW w:w="4815" w:type="dxa"/>
          </w:tcPr>
          <w:p w14:paraId="27EDA8A8" w14:textId="77777777" w:rsidR="003266BA" w:rsidRPr="00D94262" w:rsidRDefault="003266BA" w:rsidP="00542673">
            <w:pPr>
              <w:widowControl w:val="0"/>
              <w:spacing w:after="240"/>
              <w:ind w:left="221" w:right="-7"/>
              <w:rPr>
                <w:sz w:val="22"/>
                <w:szCs w:val="22"/>
                <w:lang w:eastAsia="en-US"/>
              </w:rPr>
            </w:pPr>
            <w:r w:rsidRPr="00D94262">
              <w:rPr>
                <w:sz w:val="22"/>
                <w:szCs w:val="22"/>
                <w:lang w:eastAsia="en-US"/>
              </w:rPr>
              <w:t>прочая</w:t>
            </w:r>
          </w:p>
        </w:tc>
        <w:tc>
          <w:tcPr>
            <w:tcW w:w="2410" w:type="dxa"/>
            <w:vAlign w:val="center"/>
          </w:tcPr>
          <w:p w14:paraId="636C002F"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19 734 920 </w:t>
            </w:r>
          </w:p>
        </w:tc>
        <w:tc>
          <w:tcPr>
            <w:tcW w:w="2114" w:type="dxa"/>
            <w:vAlign w:val="center"/>
          </w:tcPr>
          <w:p w14:paraId="414FEC08"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17 783 814 </w:t>
            </w:r>
          </w:p>
        </w:tc>
      </w:tr>
      <w:tr w:rsidR="003266BA" w:rsidRPr="00D94262" w14:paraId="5F6D8DBF" w14:textId="77777777" w:rsidTr="00542673">
        <w:trPr>
          <w:trHeight w:val="319"/>
        </w:trPr>
        <w:tc>
          <w:tcPr>
            <w:tcW w:w="4815" w:type="dxa"/>
          </w:tcPr>
          <w:p w14:paraId="62475636" w14:textId="77777777" w:rsidR="003266BA" w:rsidRPr="00D94262" w:rsidRDefault="003266BA" w:rsidP="00542673">
            <w:pPr>
              <w:widowControl w:val="0"/>
              <w:spacing w:after="240"/>
              <w:ind w:left="504" w:right="-7"/>
              <w:rPr>
                <w:sz w:val="22"/>
                <w:szCs w:val="22"/>
                <w:lang w:eastAsia="en-US"/>
              </w:rPr>
            </w:pPr>
            <w:r w:rsidRPr="00D94262">
              <w:rPr>
                <w:sz w:val="22"/>
                <w:szCs w:val="22"/>
                <w:lang w:eastAsia="en-US"/>
              </w:rPr>
              <w:t>из нее просроченная</w:t>
            </w:r>
          </w:p>
        </w:tc>
        <w:tc>
          <w:tcPr>
            <w:tcW w:w="2410" w:type="dxa"/>
            <w:vAlign w:val="center"/>
          </w:tcPr>
          <w:p w14:paraId="65C3476E"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0 </w:t>
            </w:r>
          </w:p>
        </w:tc>
        <w:tc>
          <w:tcPr>
            <w:tcW w:w="2114" w:type="dxa"/>
            <w:vAlign w:val="center"/>
          </w:tcPr>
          <w:p w14:paraId="0F9843CB" w14:textId="77777777" w:rsidR="003266BA" w:rsidRPr="00D94262" w:rsidRDefault="003266BA" w:rsidP="00542673">
            <w:pPr>
              <w:adjustRightInd w:val="0"/>
              <w:spacing w:after="240"/>
              <w:jc w:val="center"/>
              <w:rPr>
                <w:rFonts w:eastAsia="MS Mincho"/>
                <w:sz w:val="22"/>
                <w:szCs w:val="22"/>
              </w:rPr>
            </w:pPr>
            <w:r w:rsidRPr="00D94262">
              <w:rPr>
                <w:color w:val="000000"/>
                <w:sz w:val="22"/>
                <w:szCs w:val="22"/>
              </w:rPr>
              <w:t>0</w:t>
            </w:r>
          </w:p>
        </w:tc>
      </w:tr>
    </w:tbl>
    <w:p w14:paraId="08E3D1C6" w14:textId="77777777" w:rsidR="003266BA" w:rsidRPr="00D94262" w:rsidRDefault="003266BA" w:rsidP="003266BA">
      <w:pPr>
        <w:widowControl w:val="0"/>
        <w:spacing w:after="240"/>
        <w:ind w:right="-7"/>
        <w:jc w:val="both"/>
        <w:rPr>
          <w:bCs/>
          <w:sz w:val="22"/>
          <w:szCs w:val="22"/>
          <w:lang w:eastAsia="en-US"/>
        </w:rPr>
      </w:pPr>
      <w:r w:rsidRPr="00D94262">
        <w:rPr>
          <w:bCs/>
          <w:sz w:val="22"/>
          <w:szCs w:val="22"/>
          <w:lang w:eastAsia="en-US"/>
        </w:rPr>
        <w:t xml:space="preserve">При наличии просроченной кредиторской задолженности, в том числе по заемным средствам, указываются причины неисполнения соответствующих обязательств и последствия, которые наступили или могут наступить в будущем для Поручителя вследствие неисполнения соответствующих обязательств, в том числе санкции, налагаемые на Поручителя, и срок (предполагаемый срок) погашения просроченной кредиторской задолженности: </w:t>
      </w:r>
      <w:r w:rsidRPr="00D94262">
        <w:rPr>
          <w:b/>
          <w:bCs/>
          <w:sz w:val="22"/>
          <w:szCs w:val="22"/>
          <w:lang w:eastAsia="en-US"/>
        </w:rPr>
        <w:t>просроченная кредиторская задолженность, в том числе по заемным средствам, отсутствует.</w:t>
      </w:r>
    </w:p>
    <w:p w14:paraId="26F3564C"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lastRenderedPageBreak/>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в составе кредиторской задолженности Поручителя за последний завершенный отчетный период до даты утверждения проспекта ценных бумаг:</w:t>
      </w:r>
    </w:p>
    <w:p w14:paraId="60427261" w14:textId="77777777" w:rsidR="003266BA" w:rsidRPr="00D94262" w:rsidRDefault="003266BA" w:rsidP="003266BA">
      <w:pPr>
        <w:widowControl w:val="0"/>
        <w:spacing w:after="240"/>
        <w:ind w:right="-7"/>
        <w:jc w:val="both"/>
        <w:rPr>
          <w:bCs/>
          <w:sz w:val="22"/>
          <w:szCs w:val="22"/>
          <w:lang w:eastAsia="en-US"/>
        </w:rPr>
      </w:pPr>
      <w:r w:rsidRPr="00D94262">
        <w:rPr>
          <w:bCs/>
          <w:sz w:val="22"/>
          <w:szCs w:val="22"/>
          <w:lang w:eastAsia="en-US"/>
        </w:rPr>
        <w:t>Последним завершенным отчетным периодом для Поручителя является третий квартал 2020 года (информация приводится по состоянию на 30.09.2020).</w:t>
      </w:r>
    </w:p>
    <w:p w14:paraId="702AEC18" w14:textId="77777777" w:rsidR="003266BA" w:rsidRPr="00D94262" w:rsidRDefault="003266BA" w:rsidP="003266BA">
      <w:pPr>
        <w:widowControl w:val="0"/>
        <w:spacing w:after="240"/>
        <w:ind w:right="-7"/>
        <w:jc w:val="both"/>
        <w:rPr>
          <w:bCs/>
          <w:sz w:val="22"/>
          <w:szCs w:val="22"/>
          <w:lang w:eastAsia="en-US"/>
        </w:rPr>
      </w:pPr>
      <w:r w:rsidRPr="00D94262">
        <w:rPr>
          <w:bCs/>
          <w:sz w:val="22"/>
          <w:szCs w:val="22"/>
          <w:lang w:eastAsia="en-US"/>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755"/>
      </w:tblGrid>
      <w:tr w:rsidR="003266BA" w:rsidRPr="00D94262" w14:paraId="442090F0" w14:textId="77777777" w:rsidTr="00BC3157">
        <w:tc>
          <w:tcPr>
            <w:tcW w:w="4589" w:type="dxa"/>
            <w:shd w:val="clear" w:color="auto" w:fill="FFFFFF" w:themeFill="background1"/>
            <w:vAlign w:val="center"/>
          </w:tcPr>
          <w:p w14:paraId="39B05466" w14:textId="77777777" w:rsidR="003266BA" w:rsidRPr="00D94262" w:rsidRDefault="003266BA" w:rsidP="00542673">
            <w:pPr>
              <w:spacing w:after="240"/>
              <w:ind w:right="-7"/>
              <w:jc w:val="both"/>
              <w:rPr>
                <w:bCs/>
                <w:i/>
                <w:iCs/>
                <w:sz w:val="22"/>
                <w:szCs w:val="22"/>
              </w:rPr>
            </w:pPr>
            <w:r w:rsidRPr="00D94262">
              <w:rPr>
                <w:bCs/>
                <w:i/>
                <w:iCs/>
                <w:sz w:val="22"/>
                <w:szCs w:val="22"/>
              </w:rPr>
              <w:t>Полное фирменное наименование</w:t>
            </w:r>
          </w:p>
        </w:tc>
        <w:tc>
          <w:tcPr>
            <w:tcW w:w="4755" w:type="dxa"/>
          </w:tcPr>
          <w:p w14:paraId="3CA29450" w14:textId="7E8B5905" w:rsidR="003266BA" w:rsidRPr="00D94262" w:rsidRDefault="008D05AD" w:rsidP="00F5252E">
            <w:pPr>
              <w:spacing w:after="240"/>
              <w:ind w:right="-7"/>
              <w:jc w:val="both"/>
            </w:pPr>
            <w:r w:rsidRPr="00D94262">
              <w:rPr>
                <w:bCs/>
                <w:sz w:val="22"/>
                <w:szCs w:val="22"/>
              </w:rPr>
              <w:t xml:space="preserve">ОБЩЕСТВО С ОГРАНИЧЕННОЙ ОТВЕТСТВЕННОСТЬЮ </w:t>
            </w:r>
            <w:r w:rsidR="004252DB" w:rsidRPr="00D94262">
              <w:rPr>
                <w:bCs/>
                <w:sz w:val="22"/>
                <w:szCs w:val="22"/>
              </w:rPr>
              <w:t>«</w:t>
            </w:r>
            <w:r w:rsidRPr="00D94262">
              <w:rPr>
                <w:bCs/>
                <w:sz w:val="22"/>
                <w:szCs w:val="22"/>
              </w:rPr>
              <w:t>САМСУНГ ЭЛЕКТРОНИКС РУС КОМПАНИ</w:t>
            </w:r>
            <w:r w:rsidR="004252DB" w:rsidRPr="00D94262">
              <w:rPr>
                <w:bCs/>
                <w:sz w:val="22"/>
                <w:szCs w:val="22"/>
              </w:rPr>
              <w:t>»</w:t>
            </w:r>
          </w:p>
        </w:tc>
      </w:tr>
      <w:tr w:rsidR="003266BA" w:rsidRPr="00D94262" w14:paraId="6D940F24" w14:textId="77777777" w:rsidTr="00BC3157">
        <w:tc>
          <w:tcPr>
            <w:tcW w:w="4589" w:type="dxa"/>
            <w:shd w:val="clear" w:color="auto" w:fill="FFFFFF" w:themeFill="background1"/>
            <w:vAlign w:val="center"/>
          </w:tcPr>
          <w:p w14:paraId="306512CB" w14:textId="77777777" w:rsidR="003266BA" w:rsidRPr="00D94262" w:rsidRDefault="003266BA" w:rsidP="00542673">
            <w:pPr>
              <w:spacing w:after="240"/>
              <w:ind w:right="-7"/>
              <w:jc w:val="both"/>
              <w:rPr>
                <w:bCs/>
                <w:i/>
                <w:iCs/>
                <w:sz w:val="22"/>
                <w:szCs w:val="22"/>
              </w:rPr>
            </w:pPr>
            <w:r w:rsidRPr="00D94262">
              <w:rPr>
                <w:bCs/>
                <w:i/>
                <w:iCs/>
                <w:sz w:val="22"/>
                <w:szCs w:val="22"/>
              </w:rPr>
              <w:t>Сокращенное фирменное наименование</w:t>
            </w:r>
          </w:p>
        </w:tc>
        <w:tc>
          <w:tcPr>
            <w:tcW w:w="4755" w:type="dxa"/>
          </w:tcPr>
          <w:p w14:paraId="308EB3CA" w14:textId="4CD26BAF" w:rsidR="003266BA" w:rsidRPr="00D94262" w:rsidRDefault="008D05AD" w:rsidP="00542673">
            <w:pPr>
              <w:spacing w:after="240"/>
              <w:ind w:right="-7"/>
              <w:jc w:val="both"/>
              <w:rPr>
                <w:bCs/>
                <w:sz w:val="22"/>
                <w:szCs w:val="22"/>
              </w:rPr>
            </w:pPr>
            <w:r w:rsidRPr="00D94262">
              <w:rPr>
                <w:bCs/>
                <w:sz w:val="22"/>
                <w:szCs w:val="22"/>
              </w:rPr>
              <w:t>ООО «САМСУНГ ЭЛЕКТРОНИКС РУС КОМПАНИ»</w:t>
            </w:r>
          </w:p>
        </w:tc>
      </w:tr>
      <w:tr w:rsidR="003266BA" w:rsidRPr="00D94262" w14:paraId="6D1EC400" w14:textId="77777777" w:rsidTr="00BC3157">
        <w:tc>
          <w:tcPr>
            <w:tcW w:w="4589" w:type="dxa"/>
            <w:shd w:val="clear" w:color="auto" w:fill="FFFFFF" w:themeFill="background1"/>
            <w:vAlign w:val="center"/>
          </w:tcPr>
          <w:p w14:paraId="6415D236" w14:textId="1A178D74" w:rsidR="003266BA" w:rsidRPr="00D94262" w:rsidRDefault="003266BA" w:rsidP="00D317C1">
            <w:pPr>
              <w:spacing w:after="240"/>
              <w:ind w:right="-7"/>
              <w:jc w:val="both"/>
              <w:rPr>
                <w:bCs/>
                <w:i/>
                <w:iCs/>
                <w:sz w:val="22"/>
                <w:szCs w:val="22"/>
              </w:rPr>
            </w:pPr>
            <w:r w:rsidRPr="00D94262">
              <w:rPr>
                <w:bCs/>
                <w:i/>
                <w:iCs/>
                <w:sz w:val="22"/>
                <w:szCs w:val="22"/>
              </w:rPr>
              <w:t>Место нахождения</w:t>
            </w:r>
            <w:r w:rsidR="00F66A1F" w:rsidRPr="00D94262">
              <w:rPr>
                <w:bCs/>
                <w:i/>
                <w:iCs/>
                <w:sz w:val="22"/>
                <w:szCs w:val="22"/>
              </w:rPr>
              <w:t xml:space="preserve"> </w:t>
            </w:r>
            <w:r w:rsidR="00D317C1" w:rsidRPr="00D94262">
              <w:rPr>
                <w:bCs/>
                <w:i/>
                <w:iCs/>
                <w:sz w:val="22"/>
                <w:szCs w:val="22"/>
              </w:rPr>
              <w:t>/</w:t>
            </w:r>
            <w:r w:rsidR="00F66A1F" w:rsidRPr="00D94262">
              <w:rPr>
                <w:bCs/>
                <w:i/>
                <w:iCs/>
                <w:sz w:val="22"/>
                <w:szCs w:val="22"/>
              </w:rPr>
              <w:t xml:space="preserve"> </w:t>
            </w:r>
            <w:r w:rsidR="00D317C1" w:rsidRPr="00D94262">
              <w:rPr>
                <w:i/>
                <w:sz w:val="22"/>
                <w:szCs w:val="22"/>
              </w:rPr>
              <w:t>Адрес юридического лица</w:t>
            </w:r>
            <w:r w:rsidRPr="00D94262">
              <w:rPr>
                <w:bCs/>
                <w:i/>
                <w:iCs/>
                <w:sz w:val="22"/>
                <w:szCs w:val="22"/>
              </w:rPr>
              <w:t>:</w:t>
            </w:r>
          </w:p>
        </w:tc>
        <w:tc>
          <w:tcPr>
            <w:tcW w:w="4755" w:type="dxa"/>
          </w:tcPr>
          <w:p w14:paraId="342E3E74" w14:textId="149A4E05" w:rsidR="003266BA" w:rsidRPr="00D94262" w:rsidRDefault="00D317C1" w:rsidP="00D317C1">
            <w:pPr>
              <w:spacing w:after="240"/>
              <w:ind w:right="-7"/>
              <w:jc w:val="both"/>
              <w:rPr>
                <w:bCs/>
                <w:sz w:val="22"/>
                <w:szCs w:val="22"/>
              </w:rPr>
            </w:pPr>
            <w:r w:rsidRPr="00D94262">
              <w:rPr>
                <w:bCs/>
                <w:sz w:val="22"/>
                <w:szCs w:val="22"/>
              </w:rPr>
              <w:t xml:space="preserve">город Москва / </w:t>
            </w:r>
            <w:r w:rsidR="003266BA" w:rsidRPr="00D94262">
              <w:rPr>
                <w:bCs/>
                <w:sz w:val="22"/>
                <w:szCs w:val="22"/>
              </w:rPr>
              <w:t>123242, город Москва, бульвар Новинский, дом 31, помещение 1,2</w:t>
            </w:r>
          </w:p>
        </w:tc>
      </w:tr>
      <w:tr w:rsidR="003266BA" w:rsidRPr="00D94262" w14:paraId="7E4372D8" w14:textId="77777777" w:rsidTr="00BC3157">
        <w:tc>
          <w:tcPr>
            <w:tcW w:w="4589" w:type="dxa"/>
            <w:shd w:val="clear" w:color="auto" w:fill="FFFFFF" w:themeFill="background1"/>
            <w:vAlign w:val="center"/>
          </w:tcPr>
          <w:p w14:paraId="5052285D" w14:textId="77777777" w:rsidR="003266BA" w:rsidRPr="00D94262" w:rsidRDefault="003266BA" w:rsidP="00542673">
            <w:pPr>
              <w:spacing w:after="240"/>
              <w:ind w:right="-7"/>
              <w:jc w:val="both"/>
              <w:rPr>
                <w:bCs/>
                <w:i/>
                <w:iCs/>
                <w:sz w:val="22"/>
                <w:szCs w:val="22"/>
              </w:rPr>
            </w:pPr>
            <w:r w:rsidRPr="00D94262">
              <w:rPr>
                <w:bCs/>
                <w:i/>
                <w:iCs/>
                <w:sz w:val="22"/>
                <w:szCs w:val="22"/>
              </w:rPr>
              <w:t>ИНН</w:t>
            </w:r>
          </w:p>
        </w:tc>
        <w:tc>
          <w:tcPr>
            <w:tcW w:w="4755" w:type="dxa"/>
          </w:tcPr>
          <w:p w14:paraId="7AE35511" w14:textId="77777777" w:rsidR="003266BA" w:rsidRPr="00D94262" w:rsidRDefault="003266BA" w:rsidP="00542673">
            <w:pPr>
              <w:spacing w:after="240"/>
              <w:ind w:right="-7"/>
              <w:jc w:val="both"/>
              <w:rPr>
                <w:bCs/>
                <w:sz w:val="22"/>
                <w:szCs w:val="22"/>
              </w:rPr>
            </w:pPr>
            <w:r w:rsidRPr="00D94262">
              <w:rPr>
                <w:bCs/>
                <w:sz w:val="22"/>
                <w:szCs w:val="22"/>
              </w:rPr>
              <w:t>7703608910</w:t>
            </w:r>
          </w:p>
        </w:tc>
      </w:tr>
      <w:tr w:rsidR="003266BA" w:rsidRPr="00D94262" w14:paraId="1EAAE53F" w14:textId="77777777" w:rsidTr="00BC3157">
        <w:tc>
          <w:tcPr>
            <w:tcW w:w="4589" w:type="dxa"/>
            <w:shd w:val="clear" w:color="auto" w:fill="FFFFFF" w:themeFill="background1"/>
            <w:vAlign w:val="center"/>
          </w:tcPr>
          <w:p w14:paraId="7C99CA77" w14:textId="77777777" w:rsidR="003266BA" w:rsidRPr="00D94262" w:rsidRDefault="003266BA" w:rsidP="00542673">
            <w:pPr>
              <w:spacing w:after="240"/>
              <w:ind w:right="-7"/>
              <w:jc w:val="both"/>
              <w:rPr>
                <w:bCs/>
                <w:i/>
                <w:iCs/>
                <w:sz w:val="22"/>
                <w:szCs w:val="22"/>
              </w:rPr>
            </w:pPr>
            <w:r w:rsidRPr="00D94262">
              <w:rPr>
                <w:bCs/>
                <w:i/>
                <w:iCs/>
                <w:sz w:val="22"/>
                <w:szCs w:val="22"/>
              </w:rPr>
              <w:t>ОГРН</w:t>
            </w:r>
          </w:p>
        </w:tc>
        <w:tc>
          <w:tcPr>
            <w:tcW w:w="4755" w:type="dxa"/>
          </w:tcPr>
          <w:p w14:paraId="32F93D21" w14:textId="77777777" w:rsidR="003266BA" w:rsidRPr="00D94262" w:rsidRDefault="003266BA" w:rsidP="00542673">
            <w:pPr>
              <w:spacing w:after="240"/>
              <w:ind w:right="-7"/>
              <w:jc w:val="both"/>
              <w:rPr>
                <w:bCs/>
                <w:sz w:val="22"/>
                <w:szCs w:val="22"/>
              </w:rPr>
            </w:pPr>
            <w:r w:rsidRPr="00D94262">
              <w:rPr>
                <w:bCs/>
                <w:sz w:val="22"/>
                <w:szCs w:val="22"/>
              </w:rPr>
              <w:t>5067746785882</w:t>
            </w:r>
          </w:p>
        </w:tc>
      </w:tr>
      <w:tr w:rsidR="003266BA" w:rsidRPr="00D94262" w14:paraId="0B847992" w14:textId="77777777" w:rsidTr="00BC3157">
        <w:tc>
          <w:tcPr>
            <w:tcW w:w="4589" w:type="dxa"/>
            <w:shd w:val="clear" w:color="auto" w:fill="FFFFFF" w:themeFill="background1"/>
            <w:vAlign w:val="center"/>
          </w:tcPr>
          <w:p w14:paraId="1D295597" w14:textId="40CC85E5" w:rsidR="003266BA" w:rsidRPr="00D94262" w:rsidRDefault="003266BA" w:rsidP="00542673">
            <w:pPr>
              <w:spacing w:after="240"/>
              <w:ind w:right="-7"/>
              <w:jc w:val="both"/>
              <w:rPr>
                <w:bCs/>
                <w:i/>
                <w:iCs/>
                <w:sz w:val="22"/>
                <w:szCs w:val="22"/>
              </w:rPr>
            </w:pPr>
            <w:r w:rsidRPr="00D94262">
              <w:rPr>
                <w:bCs/>
                <w:i/>
                <w:iCs/>
                <w:sz w:val="22"/>
                <w:szCs w:val="22"/>
              </w:rPr>
              <w:t>Сумма кредиторской задолженности</w:t>
            </w:r>
            <w:r w:rsidR="00F3608A" w:rsidRPr="00D94262">
              <w:rPr>
                <w:bCs/>
                <w:i/>
                <w:iCs/>
                <w:sz w:val="22"/>
                <w:szCs w:val="22"/>
              </w:rPr>
              <w:t>, руб.</w:t>
            </w:r>
            <w:r w:rsidRPr="00D94262">
              <w:rPr>
                <w:bCs/>
                <w:i/>
                <w:iCs/>
                <w:sz w:val="22"/>
                <w:szCs w:val="22"/>
              </w:rPr>
              <w:t>:</w:t>
            </w:r>
          </w:p>
        </w:tc>
        <w:tc>
          <w:tcPr>
            <w:tcW w:w="4755" w:type="dxa"/>
          </w:tcPr>
          <w:p w14:paraId="55C54211" w14:textId="77777777" w:rsidR="003266BA" w:rsidRPr="00D94262" w:rsidRDefault="003266BA" w:rsidP="00542673">
            <w:pPr>
              <w:spacing w:after="240"/>
              <w:ind w:right="-7"/>
              <w:jc w:val="both"/>
              <w:rPr>
                <w:bCs/>
                <w:sz w:val="22"/>
                <w:szCs w:val="22"/>
              </w:rPr>
            </w:pPr>
            <w:r w:rsidRPr="00D94262">
              <w:rPr>
                <w:bCs/>
                <w:sz w:val="22"/>
                <w:szCs w:val="22"/>
              </w:rPr>
              <w:t>35 756 869 098,13</w:t>
            </w:r>
          </w:p>
        </w:tc>
      </w:tr>
      <w:tr w:rsidR="003266BA" w:rsidRPr="00D94262" w14:paraId="32B910F9" w14:textId="77777777" w:rsidTr="00BC3157">
        <w:tc>
          <w:tcPr>
            <w:tcW w:w="4589" w:type="dxa"/>
            <w:shd w:val="clear" w:color="auto" w:fill="FFFFFF" w:themeFill="background1"/>
            <w:vAlign w:val="center"/>
          </w:tcPr>
          <w:p w14:paraId="74387F06" w14:textId="1B5900A9" w:rsidR="003266BA" w:rsidRPr="00D94262" w:rsidRDefault="000F2A42" w:rsidP="00542673">
            <w:pPr>
              <w:spacing w:after="240"/>
              <w:ind w:right="-7"/>
              <w:jc w:val="both"/>
              <w:rPr>
                <w:bCs/>
                <w:i/>
                <w:iCs/>
                <w:sz w:val="22"/>
                <w:szCs w:val="22"/>
              </w:rPr>
            </w:pPr>
            <w:r w:rsidRPr="00D94262">
              <w:rPr>
                <w:bCs/>
                <w:i/>
                <w:iCs/>
                <w:sz w:val="22"/>
                <w:szCs w:val="22"/>
              </w:rPr>
              <w:t xml:space="preserve">Размер и </w:t>
            </w:r>
            <w:r w:rsidR="00BF61ED" w:rsidRPr="00D94262">
              <w:rPr>
                <w:bCs/>
                <w:i/>
                <w:iCs/>
                <w:sz w:val="22"/>
                <w:szCs w:val="22"/>
              </w:rPr>
              <w:t>у</w:t>
            </w:r>
            <w:r w:rsidR="003266BA" w:rsidRPr="00D94262">
              <w:rPr>
                <w:bCs/>
                <w:i/>
                <w:iCs/>
                <w:sz w:val="22"/>
                <w:szCs w:val="22"/>
              </w:rPr>
              <w:t>словия задолженности (процентная ставка, пени, штрафные санкции)</w:t>
            </w:r>
          </w:p>
        </w:tc>
        <w:tc>
          <w:tcPr>
            <w:tcW w:w="4755" w:type="dxa"/>
          </w:tcPr>
          <w:p w14:paraId="366DF0BB" w14:textId="6F27F30C" w:rsidR="003266BA" w:rsidRPr="00D94262" w:rsidRDefault="00055EE7" w:rsidP="00055EE7">
            <w:pPr>
              <w:spacing w:after="240"/>
              <w:ind w:right="-7"/>
              <w:jc w:val="both"/>
              <w:rPr>
                <w:bCs/>
                <w:sz w:val="22"/>
                <w:szCs w:val="22"/>
              </w:rPr>
            </w:pPr>
            <w:r w:rsidRPr="00D94262">
              <w:rPr>
                <w:bCs/>
                <w:sz w:val="22"/>
                <w:szCs w:val="22"/>
              </w:rPr>
              <w:t>Просроченная з</w:t>
            </w:r>
            <w:r w:rsidR="003266BA" w:rsidRPr="00D94262">
              <w:rPr>
                <w:bCs/>
                <w:sz w:val="22"/>
                <w:szCs w:val="22"/>
              </w:rPr>
              <w:t xml:space="preserve">адолженность отсутствует. </w:t>
            </w:r>
          </w:p>
        </w:tc>
      </w:tr>
      <w:tr w:rsidR="003266BA" w:rsidRPr="00D94262" w14:paraId="65143DB6" w14:textId="77777777" w:rsidTr="00BC3157">
        <w:tc>
          <w:tcPr>
            <w:tcW w:w="4589" w:type="dxa"/>
            <w:shd w:val="clear" w:color="auto" w:fill="FFFFFF" w:themeFill="background1"/>
            <w:vAlign w:val="center"/>
          </w:tcPr>
          <w:p w14:paraId="00CCEE89" w14:textId="77777777" w:rsidR="003266BA" w:rsidRPr="00D94262" w:rsidRDefault="003266BA" w:rsidP="00542673">
            <w:pPr>
              <w:spacing w:after="240"/>
              <w:ind w:right="-7"/>
              <w:jc w:val="both"/>
              <w:rPr>
                <w:bCs/>
                <w:i/>
                <w:iCs/>
                <w:sz w:val="22"/>
                <w:szCs w:val="22"/>
              </w:rPr>
            </w:pPr>
            <w:r w:rsidRPr="00D94262">
              <w:rPr>
                <w:bCs/>
                <w:i/>
                <w:iCs/>
                <w:sz w:val="22"/>
                <w:szCs w:val="22"/>
              </w:rPr>
              <w:t>Доля участия Поручителя в уставном капитале аффилированного лица</w:t>
            </w:r>
          </w:p>
        </w:tc>
        <w:tc>
          <w:tcPr>
            <w:tcW w:w="4755" w:type="dxa"/>
            <w:vMerge w:val="restart"/>
            <w:vAlign w:val="center"/>
          </w:tcPr>
          <w:p w14:paraId="50E7BB96" w14:textId="77777777" w:rsidR="003266BA" w:rsidRPr="00D94262" w:rsidRDefault="003266BA" w:rsidP="00542673">
            <w:pPr>
              <w:spacing w:after="240"/>
              <w:ind w:right="-7"/>
              <w:jc w:val="both"/>
              <w:rPr>
                <w:bCs/>
                <w:sz w:val="22"/>
                <w:szCs w:val="22"/>
              </w:rPr>
            </w:pPr>
            <w:r w:rsidRPr="00D94262">
              <w:rPr>
                <w:bCs/>
                <w:sz w:val="22"/>
                <w:szCs w:val="22"/>
              </w:rPr>
              <w:t>Кредитор не является аффилированным по отношению к Поручителю лицом.</w:t>
            </w:r>
          </w:p>
        </w:tc>
      </w:tr>
      <w:tr w:rsidR="003266BA" w:rsidRPr="00D94262" w14:paraId="0FF5BE54" w14:textId="77777777" w:rsidTr="00BC3157">
        <w:tc>
          <w:tcPr>
            <w:tcW w:w="4589" w:type="dxa"/>
            <w:shd w:val="clear" w:color="auto" w:fill="FFFFFF" w:themeFill="background1"/>
            <w:vAlign w:val="center"/>
          </w:tcPr>
          <w:p w14:paraId="54905AB7" w14:textId="77777777" w:rsidR="003266BA" w:rsidRPr="00D94262" w:rsidRDefault="003266BA" w:rsidP="00542673">
            <w:pPr>
              <w:spacing w:after="240"/>
              <w:ind w:right="-7"/>
              <w:jc w:val="both"/>
              <w:rPr>
                <w:bCs/>
                <w:i/>
                <w:iCs/>
                <w:sz w:val="22"/>
                <w:szCs w:val="22"/>
              </w:rPr>
            </w:pPr>
            <w:r w:rsidRPr="00D94262">
              <w:rPr>
                <w:bCs/>
                <w:i/>
                <w:iCs/>
                <w:sz w:val="22"/>
                <w:szCs w:val="22"/>
              </w:rPr>
              <w:t>Доля участия аффилированного лица в уставном капитале Поручителя</w:t>
            </w:r>
          </w:p>
        </w:tc>
        <w:tc>
          <w:tcPr>
            <w:tcW w:w="4755" w:type="dxa"/>
            <w:vMerge/>
          </w:tcPr>
          <w:p w14:paraId="40F4F207" w14:textId="77777777" w:rsidR="003266BA" w:rsidRPr="00D94262" w:rsidRDefault="003266BA" w:rsidP="00542673">
            <w:pPr>
              <w:spacing w:after="240"/>
              <w:ind w:right="-7"/>
              <w:jc w:val="both"/>
              <w:rPr>
                <w:bCs/>
                <w:sz w:val="22"/>
                <w:szCs w:val="22"/>
              </w:rPr>
            </w:pPr>
          </w:p>
        </w:tc>
      </w:tr>
    </w:tbl>
    <w:p w14:paraId="61935070" w14:textId="77777777" w:rsidR="003266BA" w:rsidRPr="00D94262" w:rsidRDefault="003266BA" w:rsidP="003266BA">
      <w:pPr>
        <w:widowControl w:val="0"/>
        <w:spacing w:after="240"/>
        <w:ind w:right="-7"/>
        <w:jc w:val="both"/>
        <w:rPr>
          <w:rFonts w:eastAsia="MS Mincho"/>
          <w:bCs/>
          <w:sz w:val="22"/>
          <w:szCs w:val="22"/>
        </w:rPr>
      </w:pPr>
      <w:r w:rsidRPr="00D94262">
        <w:rPr>
          <w:rFonts w:eastAsia="MS Mincho"/>
          <w:bCs/>
          <w:sz w:val="22"/>
          <w:szCs w:val="22"/>
        </w:rPr>
        <w:t>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711"/>
      </w:tblGrid>
      <w:tr w:rsidR="003266BA" w:rsidRPr="00D94262" w14:paraId="3EB01CDA" w14:textId="77777777" w:rsidTr="00BC3157">
        <w:tc>
          <w:tcPr>
            <w:tcW w:w="4633" w:type="dxa"/>
            <w:shd w:val="clear" w:color="auto" w:fill="FFFFFF" w:themeFill="background1"/>
            <w:vAlign w:val="center"/>
          </w:tcPr>
          <w:p w14:paraId="6B81D42B" w14:textId="77777777" w:rsidR="003266BA" w:rsidRPr="00D94262" w:rsidRDefault="003266BA" w:rsidP="00542673">
            <w:pPr>
              <w:spacing w:after="240"/>
              <w:ind w:right="-7"/>
              <w:rPr>
                <w:bCs/>
                <w:i/>
                <w:iCs/>
                <w:sz w:val="22"/>
                <w:szCs w:val="22"/>
              </w:rPr>
            </w:pPr>
            <w:r w:rsidRPr="00D94262">
              <w:rPr>
                <w:bCs/>
                <w:i/>
                <w:iCs/>
                <w:sz w:val="22"/>
                <w:szCs w:val="22"/>
              </w:rPr>
              <w:t>Полное фирменное наименование</w:t>
            </w:r>
          </w:p>
        </w:tc>
        <w:tc>
          <w:tcPr>
            <w:tcW w:w="4711" w:type="dxa"/>
          </w:tcPr>
          <w:p w14:paraId="6EB55CA5" w14:textId="7EAFD61A" w:rsidR="003266BA" w:rsidRPr="00D94262" w:rsidRDefault="003266BA" w:rsidP="00D317C1">
            <w:pPr>
              <w:adjustRightInd w:val="0"/>
              <w:rPr>
                <w:sz w:val="22"/>
                <w:szCs w:val="22"/>
              </w:rPr>
            </w:pPr>
            <w:r w:rsidRPr="00D94262">
              <w:rPr>
                <w:sz w:val="22"/>
                <w:szCs w:val="22"/>
              </w:rPr>
              <w:t>Банк ВТБ (</w:t>
            </w:r>
            <w:r w:rsidR="00D317C1" w:rsidRPr="00D94262">
              <w:rPr>
                <w:sz w:val="22"/>
                <w:szCs w:val="22"/>
              </w:rPr>
              <w:t>п</w:t>
            </w:r>
            <w:r w:rsidRPr="00D94262">
              <w:rPr>
                <w:sz w:val="22"/>
                <w:szCs w:val="22"/>
              </w:rPr>
              <w:t>убличное акционерное общество)</w:t>
            </w:r>
          </w:p>
        </w:tc>
      </w:tr>
      <w:tr w:rsidR="003266BA" w:rsidRPr="00D94262" w14:paraId="2F397312" w14:textId="77777777" w:rsidTr="00BC3157">
        <w:tc>
          <w:tcPr>
            <w:tcW w:w="4633" w:type="dxa"/>
            <w:shd w:val="clear" w:color="auto" w:fill="FFFFFF" w:themeFill="background1"/>
            <w:vAlign w:val="center"/>
          </w:tcPr>
          <w:p w14:paraId="054FBB3A" w14:textId="77777777" w:rsidR="003266BA" w:rsidRPr="00D94262" w:rsidRDefault="003266BA" w:rsidP="00542673">
            <w:pPr>
              <w:spacing w:after="240"/>
              <w:ind w:right="-7"/>
              <w:rPr>
                <w:bCs/>
                <w:i/>
                <w:iCs/>
                <w:sz w:val="22"/>
                <w:szCs w:val="22"/>
              </w:rPr>
            </w:pPr>
            <w:r w:rsidRPr="00D94262">
              <w:rPr>
                <w:bCs/>
                <w:i/>
                <w:iCs/>
                <w:sz w:val="22"/>
                <w:szCs w:val="22"/>
              </w:rPr>
              <w:t>Сокращенное фирменное наименование</w:t>
            </w:r>
          </w:p>
        </w:tc>
        <w:tc>
          <w:tcPr>
            <w:tcW w:w="4711" w:type="dxa"/>
          </w:tcPr>
          <w:p w14:paraId="5ECE665A" w14:textId="77777777" w:rsidR="003266BA" w:rsidRPr="00D94262" w:rsidRDefault="003266BA" w:rsidP="00542673">
            <w:pPr>
              <w:adjustRightInd w:val="0"/>
              <w:rPr>
                <w:sz w:val="22"/>
                <w:szCs w:val="22"/>
              </w:rPr>
            </w:pPr>
            <w:r w:rsidRPr="00D94262">
              <w:rPr>
                <w:sz w:val="22"/>
                <w:szCs w:val="22"/>
              </w:rPr>
              <w:t>Банк ВТБ (ПАО)</w:t>
            </w:r>
          </w:p>
        </w:tc>
      </w:tr>
      <w:tr w:rsidR="003266BA" w:rsidRPr="00D94262" w14:paraId="6197019C" w14:textId="77777777" w:rsidTr="00BC3157">
        <w:tc>
          <w:tcPr>
            <w:tcW w:w="4633" w:type="dxa"/>
            <w:shd w:val="clear" w:color="auto" w:fill="FFFFFF" w:themeFill="background1"/>
            <w:vAlign w:val="center"/>
          </w:tcPr>
          <w:p w14:paraId="4A00545A" w14:textId="7A6B17EA" w:rsidR="003266BA" w:rsidRPr="00D94262" w:rsidRDefault="003266BA" w:rsidP="00F66A1F">
            <w:pPr>
              <w:spacing w:after="240"/>
              <w:ind w:right="-7"/>
              <w:jc w:val="both"/>
              <w:rPr>
                <w:bCs/>
                <w:i/>
                <w:iCs/>
                <w:sz w:val="22"/>
                <w:szCs w:val="22"/>
              </w:rPr>
            </w:pPr>
            <w:r w:rsidRPr="00D94262">
              <w:rPr>
                <w:bCs/>
                <w:i/>
                <w:iCs/>
                <w:sz w:val="22"/>
                <w:szCs w:val="22"/>
              </w:rPr>
              <w:t>Место нахождения</w:t>
            </w:r>
            <w:r w:rsidR="00F66A1F" w:rsidRPr="00D94262">
              <w:rPr>
                <w:bCs/>
                <w:i/>
                <w:iCs/>
                <w:sz w:val="22"/>
                <w:szCs w:val="22"/>
              </w:rPr>
              <w:t xml:space="preserve"> </w:t>
            </w:r>
            <w:r w:rsidR="00D317C1" w:rsidRPr="00D94262">
              <w:rPr>
                <w:bCs/>
                <w:i/>
                <w:iCs/>
                <w:sz w:val="22"/>
                <w:szCs w:val="22"/>
              </w:rPr>
              <w:t>/</w:t>
            </w:r>
            <w:r w:rsidR="00F66A1F" w:rsidRPr="00D94262">
              <w:rPr>
                <w:bCs/>
                <w:i/>
                <w:iCs/>
                <w:sz w:val="22"/>
                <w:szCs w:val="22"/>
              </w:rPr>
              <w:t xml:space="preserve"> </w:t>
            </w:r>
            <w:r w:rsidR="00D317C1" w:rsidRPr="00D94262">
              <w:rPr>
                <w:i/>
                <w:sz w:val="22"/>
                <w:szCs w:val="22"/>
              </w:rPr>
              <w:t>Адрес юридического лица:</w:t>
            </w:r>
          </w:p>
        </w:tc>
        <w:tc>
          <w:tcPr>
            <w:tcW w:w="4711" w:type="dxa"/>
          </w:tcPr>
          <w:p w14:paraId="09B0E03C" w14:textId="120E2A9B" w:rsidR="003266BA" w:rsidRPr="00D94262" w:rsidRDefault="00D317C1" w:rsidP="00542673">
            <w:pPr>
              <w:adjustRightInd w:val="0"/>
              <w:jc w:val="both"/>
              <w:rPr>
                <w:sz w:val="22"/>
                <w:szCs w:val="22"/>
              </w:rPr>
            </w:pPr>
            <w:r w:rsidRPr="00D94262">
              <w:rPr>
                <w:bCs/>
                <w:sz w:val="22"/>
                <w:szCs w:val="22"/>
              </w:rPr>
              <w:t xml:space="preserve">город </w:t>
            </w:r>
            <w:r w:rsidRPr="00D94262">
              <w:rPr>
                <w:sz w:val="22"/>
                <w:szCs w:val="22"/>
              </w:rPr>
              <w:t xml:space="preserve">Санкт-Петербург / </w:t>
            </w:r>
            <w:r w:rsidR="003266BA" w:rsidRPr="00D94262">
              <w:rPr>
                <w:color w:val="000000"/>
                <w:sz w:val="22"/>
                <w:szCs w:val="22"/>
              </w:rPr>
              <w:t>191144, г. Санкт-Петербург, Дегтярный переулок, д.</w:t>
            </w:r>
            <w:r w:rsidR="002D1260" w:rsidRPr="00D94262">
              <w:rPr>
                <w:color w:val="000000"/>
                <w:sz w:val="22"/>
                <w:szCs w:val="22"/>
              </w:rPr>
              <w:t xml:space="preserve"> </w:t>
            </w:r>
            <w:r w:rsidR="003266BA" w:rsidRPr="00D94262">
              <w:rPr>
                <w:color w:val="000000"/>
                <w:sz w:val="22"/>
                <w:szCs w:val="22"/>
              </w:rPr>
              <w:t>11. лит. А</w:t>
            </w:r>
          </w:p>
        </w:tc>
      </w:tr>
      <w:tr w:rsidR="003266BA" w:rsidRPr="00D94262" w14:paraId="1703C798" w14:textId="77777777" w:rsidTr="00BC3157">
        <w:tc>
          <w:tcPr>
            <w:tcW w:w="4633" w:type="dxa"/>
            <w:shd w:val="clear" w:color="auto" w:fill="FFFFFF" w:themeFill="background1"/>
            <w:vAlign w:val="center"/>
          </w:tcPr>
          <w:p w14:paraId="7925B721" w14:textId="77777777" w:rsidR="003266BA" w:rsidRPr="00D94262" w:rsidRDefault="003266BA" w:rsidP="00542673">
            <w:pPr>
              <w:spacing w:after="240"/>
              <w:ind w:right="-7"/>
              <w:rPr>
                <w:bCs/>
                <w:i/>
                <w:iCs/>
                <w:sz w:val="22"/>
                <w:szCs w:val="22"/>
              </w:rPr>
            </w:pPr>
            <w:r w:rsidRPr="00D94262">
              <w:rPr>
                <w:bCs/>
                <w:i/>
                <w:iCs/>
                <w:sz w:val="22"/>
                <w:szCs w:val="22"/>
              </w:rPr>
              <w:t>ИНН</w:t>
            </w:r>
          </w:p>
        </w:tc>
        <w:tc>
          <w:tcPr>
            <w:tcW w:w="4711" w:type="dxa"/>
          </w:tcPr>
          <w:p w14:paraId="36EF57B0" w14:textId="77777777" w:rsidR="003266BA" w:rsidRPr="00D94262" w:rsidRDefault="003266BA" w:rsidP="00542673">
            <w:pPr>
              <w:adjustRightInd w:val="0"/>
              <w:rPr>
                <w:sz w:val="22"/>
                <w:szCs w:val="22"/>
              </w:rPr>
            </w:pPr>
            <w:r w:rsidRPr="00D94262">
              <w:rPr>
                <w:color w:val="000000"/>
                <w:sz w:val="22"/>
                <w:szCs w:val="22"/>
              </w:rPr>
              <w:t>7702070139</w:t>
            </w:r>
          </w:p>
        </w:tc>
      </w:tr>
      <w:tr w:rsidR="003266BA" w:rsidRPr="00D94262" w14:paraId="3709B7CD" w14:textId="77777777" w:rsidTr="00BC3157">
        <w:tc>
          <w:tcPr>
            <w:tcW w:w="4633" w:type="dxa"/>
            <w:shd w:val="clear" w:color="auto" w:fill="FFFFFF" w:themeFill="background1"/>
            <w:vAlign w:val="center"/>
          </w:tcPr>
          <w:p w14:paraId="070CBEBB" w14:textId="77777777" w:rsidR="003266BA" w:rsidRPr="00D94262" w:rsidRDefault="003266BA" w:rsidP="00542673">
            <w:pPr>
              <w:spacing w:after="240"/>
              <w:ind w:right="-7"/>
              <w:rPr>
                <w:bCs/>
                <w:i/>
                <w:iCs/>
                <w:sz w:val="22"/>
                <w:szCs w:val="22"/>
              </w:rPr>
            </w:pPr>
            <w:r w:rsidRPr="00D94262">
              <w:rPr>
                <w:bCs/>
                <w:i/>
                <w:iCs/>
                <w:sz w:val="22"/>
                <w:szCs w:val="22"/>
              </w:rPr>
              <w:t>ОГРН</w:t>
            </w:r>
          </w:p>
        </w:tc>
        <w:tc>
          <w:tcPr>
            <w:tcW w:w="4711" w:type="dxa"/>
          </w:tcPr>
          <w:p w14:paraId="0EFDBB5E" w14:textId="77777777" w:rsidR="003266BA" w:rsidRPr="00D94262" w:rsidRDefault="003266BA" w:rsidP="00542673">
            <w:pPr>
              <w:adjustRightInd w:val="0"/>
              <w:rPr>
                <w:sz w:val="22"/>
                <w:szCs w:val="22"/>
              </w:rPr>
            </w:pPr>
            <w:r w:rsidRPr="00D94262">
              <w:rPr>
                <w:color w:val="000000"/>
                <w:sz w:val="22"/>
                <w:szCs w:val="22"/>
              </w:rPr>
              <w:t>1027739609391</w:t>
            </w:r>
          </w:p>
        </w:tc>
      </w:tr>
      <w:tr w:rsidR="003266BA" w:rsidRPr="00D94262" w14:paraId="09336480" w14:textId="77777777" w:rsidTr="00BC3157">
        <w:tc>
          <w:tcPr>
            <w:tcW w:w="4633" w:type="dxa"/>
            <w:shd w:val="clear" w:color="auto" w:fill="FFFFFF" w:themeFill="background1"/>
            <w:vAlign w:val="center"/>
          </w:tcPr>
          <w:p w14:paraId="0ADD0539" w14:textId="2E6C9EFA" w:rsidR="003266BA" w:rsidRPr="00D94262" w:rsidRDefault="003266BA" w:rsidP="00542673">
            <w:pPr>
              <w:spacing w:after="240"/>
              <w:ind w:right="-7"/>
              <w:rPr>
                <w:bCs/>
                <w:i/>
                <w:iCs/>
                <w:sz w:val="22"/>
                <w:szCs w:val="22"/>
              </w:rPr>
            </w:pPr>
            <w:r w:rsidRPr="00D94262">
              <w:rPr>
                <w:bCs/>
                <w:i/>
                <w:iCs/>
                <w:sz w:val="22"/>
                <w:szCs w:val="22"/>
              </w:rPr>
              <w:t>Сумма задолженности</w:t>
            </w:r>
            <w:r w:rsidR="00F3608A" w:rsidRPr="00D94262">
              <w:rPr>
                <w:bCs/>
                <w:i/>
                <w:iCs/>
                <w:sz w:val="22"/>
                <w:szCs w:val="22"/>
              </w:rPr>
              <w:t>, руб.</w:t>
            </w:r>
            <w:r w:rsidRPr="00D94262">
              <w:rPr>
                <w:bCs/>
                <w:i/>
                <w:iCs/>
                <w:sz w:val="22"/>
                <w:szCs w:val="22"/>
              </w:rPr>
              <w:t xml:space="preserve"> </w:t>
            </w:r>
          </w:p>
        </w:tc>
        <w:tc>
          <w:tcPr>
            <w:tcW w:w="4711" w:type="dxa"/>
          </w:tcPr>
          <w:p w14:paraId="5C1E15B3" w14:textId="77777777" w:rsidR="003266BA" w:rsidRPr="00D94262" w:rsidRDefault="003266BA" w:rsidP="00542673">
            <w:pPr>
              <w:adjustRightInd w:val="0"/>
              <w:rPr>
                <w:sz w:val="22"/>
                <w:szCs w:val="22"/>
              </w:rPr>
            </w:pPr>
            <w:r w:rsidRPr="00D94262">
              <w:rPr>
                <w:sz w:val="22"/>
                <w:szCs w:val="22"/>
              </w:rPr>
              <w:t>51 357 122 164,56</w:t>
            </w:r>
          </w:p>
        </w:tc>
      </w:tr>
      <w:tr w:rsidR="003266BA" w:rsidRPr="00D94262" w14:paraId="1303CE2D" w14:textId="77777777" w:rsidTr="00BC3157">
        <w:tc>
          <w:tcPr>
            <w:tcW w:w="4633" w:type="dxa"/>
            <w:shd w:val="clear" w:color="auto" w:fill="FFFFFF" w:themeFill="background1"/>
            <w:vAlign w:val="center"/>
          </w:tcPr>
          <w:p w14:paraId="13A32844" w14:textId="77777777" w:rsidR="003266BA" w:rsidRPr="00D94262" w:rsidRDefault="003266BA" w:rsidP="00542673">
            <w:pPr>
              <w:spacing w:after="240"/>
              <w:ind w:right="-7"/>
              <w:jc w:val="both"/>
              <w:rPr>
                <w:bCs/>
                <w:i/>
                <w:iCs/>
                <w:sz w:val="22"/>
                <w:szCs w:val="22"/>
              </w:rPr>
            </w:pPr>
            <w:r w:rsidRPr="00D94262">
              <w:rPr>
                <w:bCs/>
                <w:i/>
                <w:iCs/>
                <w:sz w:val="22"/>
                <w:szCs w:val="22"/>
              </w:rPr>
              <w:t>Размер и условия просроченной задолженности (процентная ставка, штрафные санкции, пени)</w:t>
            </w:r>
          </w:p>
        </w:tc>
        <w:tc>
          <w:tcPr>
            <w:tcW w:w="4711" w:type="dxa"/>
          </w:tcPr>
          <w:p w14:paraId="754C8128" w14:textId="77777777" w:rsidR="003266BA" w:rsidRPr="00D94262" w:rsidRDefault="003266BA" w:rsidP="00542673">
            <w:pPr>
              <w:adjustRightInd w:val="0"/>
              <w:rPr>
                <w:sz w:val="22"/>
                <w:szCs w:val="22"/>
              </w:rPr>
            </w:pPr>
            <w:r w:rsidRPr="00D94262">
              <w:rPr>
                <w:sz w:val="22"/>
                <w:szCs w:val="22"/>
              </w:rPr>
              <w:t xml:space="preserve">Просроченная задолженность отсутствует. </w:t>
            </w:r>
          </w:p>
        </w:tc>
      </w:tr>
      <w:tr w:rsidR="003266BA" w:rsidRPr="00D94262" w14:paraId="2C77855B" w14:textId="77777777" w:rsidTr="00BC3157">
        <w:tc>
          <w:tcPr>
            <w:tcW w:w="4633" w:type="dxa"/>
            <w:shd w:val="clear" w:color="auto" w:fill="FFFFFF" w:themeFill="background1"/>
            <w:vAlign w:val="center"/>
          </w:tcPr>
          <w:p w14:paraId="14094488" w14:textId="77777777" w:rsidR="003266BA" w:rsidRPr="00D94262" w:rsidRDefault="003266BA" w:rsidP="00542673">
            <w:pPr>
              <w:spacing w:after="240"/>
              <w:ind w:right="-7"/>
              <w:rPr>
                <w:bCs/>
                <w:i/>
                <w:iCs/>
                <w:sz w:val="22"/>
                <w:szCs w:val="22"/>
              </w:rPr>
            </w:pPr>
            <w:r w:rsidRPr="00D94262">
              <w:rPr>
                <w:bCs/>
                <w:i/>
                <w:iCs/>
                <w:sz w:val="22"/>
                <w:szCs w:val="22"/>
              </w:rPr>
              <w:t>Доля участия Поручителя в уставном капитале аффилированного лица</w:t>
            </w:r>
          </w:p>
        </w:tc>
        <w:tc>
          <w:tcPr>
            <w:tcW w:w="4711" w:type="dxa"/>
            <w:vMerge w:val="restart"/>
            <w:vAlign w:val="center"/>
          </w:tcPr>
          <w:p w14:paraId="4296C104" w14:textId="77777777" w:rsidR="003266BA" w:rsidRPr="00D94262" w:rsidRDefault="003266BA" w:rsidP="00542673">
            <w:pPr>
              <w:adjustRightInd w:val="0"/>
              <w:jc w:val="both"/>
              <w:rPr>
                <w:sz w:val="22"/>
                <w:szCs w:val="22"/>
              </w:rPr>
            </w:pPr>
            <w:r w:rsidRPr="00D94262">
              <w:rPr>
                <w:bCs/>
                <w:sz w:val="22"/>
                <w:szCs w:val="22"/>
              </w:rPr>
              <w:t>Кредитор не является аффилированным по отношению к Поручителю лицом.</w:t>
            </w:r>
          </w:p>
        </w:tc>
      </w:tr>
      <w:tr w:rsidR="003266BA" w:rsidRPr="00D94262" w14:paraId="2D88E777" w14:textId="77777777" w:rsidTr="00BC3157">
        <w:tc>
          <w:tcPr>
            <w:tcW w:w="4633" w:type="dxa"/>
            <w:shd w:val="clear" w:color="auto" w:fill="FFFFFF" w:themeFill="background1"/>
            <w:vAlign w:val="center"/>
          </w:tcPr>
          <w:p w14:paraId="0043B1CE" w14:textId="77777777" w:rsidR="003266BA" w:rsidRPr="00D94262" w:rsidRDefault="003266BA" w:rsidP="00542673">
            <w:pPr>
              <w:spacing w:after="240"/>
              <w:ind w:right="-7"/>
              <w:rPr>
                <w:bCs/>
                <w:i/>
                <w:iCs/>
                <w:sz w:val="22"/>
                <w:szCs w:val="22"/>
              </w:rPr>
            </w:pPr>
            <w:r w:rsidRPr="00D94262">
              <w:rPr>
                <w:bCs/>
                <w:i/>
                <w:iCs/>
                <w:sz w:val="22"/>
                <w:szCs w:val="22"/>
              </w:rPr>
              <w:lastRenderedPageBreak/>
              <w:t>Доля участия аффилированного лица в уставном капитале Поручителя</w:t>
            </w:r>
          </w:p>
        </w:tc>
        <w:tc>
          <w:tcPr>
            <w:tcW w:w="4711" w:type="dxa"/>
            <w:vMerge/>
          </w:tcPr>
          <w:p w14:paraId="4008D2B9" w14:textId="77777777" w:rsidR="003266BA" w:rsidRPr="00D94262" w:rsidRDefault="003266BA" w:rsidP="00542673">
            <w:pPr>
              <w:adjustRightInd w:val="0"/>
              <w:rPr>
                <w:sz w:val="22"/>
                <w:szCs w:val="22"/>
              </w:rPr>
            </w:pPr>
          </w:p>
        </w:tc>
      </w:tr>
    </w:tbl>
    <w:p w14:paraId="78248370" w14:textId="77777777" w:rsidR="003266BA" w:rsidRPr="00D94262" w:rsidRDefault="003266BA" w:rsidP="003266BA">
      <w:pPr>
        <w:widowControl w:val="0"/>
        <w:spacing w:after="240"/>
        <w:ind w:right="-7"/>
        <w:jc w:val="both"/>
        <w:rPr>
          <w:b/>
          <w:sz w:val="22"/>
          <w:szCs w:val="22"/>
          <w:lang w:eastAsia="en-US"/>
        </w:rPr>
      </w:pPr>
    </w:p>
    <w:p w14:paraId="2BD35D45" w14:textId="77777777" w:rsidR="003266BA" w:rsidRPr="00D94262" w:rsidRDefault="003266BA" w:rsidP="003266BA">
      <w:pPr>
        <w:widowControl w:val="0"/>
        <w:numPr>
          <w:ilvl w:val="2"/>
          <w:numId w:val="8"/>
        </w:numPr>
        <w:spacing w:after="240"/>
        <w:ind w:left="0" w:right="-7" w:firstLine="0"/>
        <w:jc w:val="both"/>
        <w:outlineLvl w:val="0"/>
        <w:rPr>
          <w:b/>
          <w:bCs/>
          <w:sz w:val="22"/>
          <w:szCs w:val="22"/>
          <w:lang w:eastAsia="en-US"/>
        </w:rPr>
      </w:pPr>
      <w:bookmarkStart w:id="29" w:name="_TOC_250129"/>
      <w:bookmarkStart w:id="30" w:name="_Toc57214104"/>
      <w:bookmarkStart w:id="31" w:name="_Toc64495653"/>
      <w:bookmarkStart w:id="32" w:name="_Toc64534179"/>
      <w:r w:rsidRPr="00D94262">
        <w:rPr>
          <w:b/>
          <w:bCs/>
          <w:sz w:val="22"/>
          <w:szCs w:val="22"/>
          <w:lang w:eastAsia="en-US"/>
        </w:rPr>
        <w:t xml:space="preserve">Кредитная история </w:t>
      </w:r>
      <w:bookmarkEnd w:id="29"/>
      <w:r w:rsidRPr="00D94262">
        <w:rPr>
          <w:b/>
          <w:bCs/>
          <w:sz w:val="22"/>
          <w:szCs w:val="22"/>
          <w:lang w:eastAsia="en-US"/>
        </w:rPr>
        <w:t>Поручителя</w:t>
      </w:r>
      <w:bookmarkEnd w:id="30"/>
      <w:bookmarkEnd w:id="31"/>
      <w:bookmarkEnd w:id="32"/>
    </w:p>
    <w:p w14:paraId="66ADE406" w14:textId="515A9F6D"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Информация об исполнении Поручителем обязательств по действовавшим в течение пяти последних завершенных отчетных лет, либо с даты государственной регистрации Поручителя, если Поручитель осуществляет свою деятельность менее пяти лет, и в течение последнего завершенного отчетного периода до даты утверждения проспекта ценных бумаг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Поручителя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предоставления бухгалтерской (финансовой) отчетности, а также иным кредитным договорам и (или) договорам займа, которые Поручитель считает для себя существенными:</w:t>
      </w:r>
      <w:r w:rsidR="005B6D5B" w:rsidRPr="00D94262">
        <w:rPr>
          <w:b/>
          <w:sz w:val="22"/>
          <w:szCs w:val="22"/>
          <w:lang w:eastAsia="en-US"/>
        </w:rPr>
        <w:t xml:space="preserve"> </w:t>
      </w:r>
    </w:p>
    <w:p w14:paraId="48C82125" w14:textId="48642BD3" w:rsidR="003266BA" w:rsidRPr="00D94262" w:rsidRDefault="003266BA" w:rsidP="003266BA">
      <w:pPr>
        <w:widowControl w:val="0"/>
        <w:spacing w:after="240"/>
        <w:ind w:right="-6"/>
        <w:jc w:val="both"/>
        <w:rPr>
          <w:b/>
          <w:sz w:val="22"/>
          <w:szCs w:val="22"/>
          <w:lang w:eastAsia="en-US"/>
        </w:rPr>
      </w:pPr>
      <w:r w:rsidRPr="00D94262">
        <w:rPr>
          <w:b/>
          <w:sz w:val="22"/>
          <w:szCs w:val="22"/>
          <w:lang w:eastAsia="en-US"/>
        </w:rPr>
        <w:t>1.</w:t>
      </w:r>
    </w:p>
    <w:tbl>
      <w:tblPr>
        <w:tblW w:w="935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4" w:type="dxa"/>
          <w:right w:w="74" w:type="dxa"/>
        </w:tblCellMar>
        <w:tblLook w:val="0000" w:firstRow="0" w:lastRow="0" w:firstColumn="0" w:lastColumn="0" w:noHBand="0" w:noVBand="0"/>
      </w:tblPr>
      <w:tblGrid>
        <w:gridCol w:w="4521"/>
        <w:gridCol w:w="4835"/>
      </w:tblGrid>
      <w:tr w:rsidR="00E16D27" w:rsidRPr="00D94262" w14:paraId="37890C0A" w14:textId="77777777" w:rsidTr="00D168CD">
        <w:trPr>
          <w:trHeight w:val="151"/>
        </w:trPr>
        <w:tc>
          <w:tcPr>
            <w:tcW w:w="9356" w:type="dxa"/>
            <w:gridSpan w:val="2"/>
          </w:tcPr>
          <w:p w14:paraId="0036207D" w14:textId="77777777" w:rsidR="00E16D27" w:rsidRPr="00D94262" w:rsidRDefault="00E16D27" w:rsidP="00D168CD">
            <w:pPr>
              <w:spacing w:after="240"/>
              <w:jc w:val="center"/>
              <w:rPr>
                <w:b/>
                <w:color w:val="00B050"/>
                <w:sz w:val="22"/>
                <w:szCs w:val="22"/>
              </w:rPr>
            </w:pPr>
            <w:r w:rsidRPr="00D94262">
              <w:rPr>
                <w:b/>
                <w:sz w:val="22"/>
                <w:szCs w:val="22"/>
              </w:rPr>
              <w:t>Вид и идентификационные признаки обязательства</w:t>
            </w:r>
          </w:p>
        </w:tc>
      </w:tr>
      <w:tr w:rsidR="00E16D27" w:rsidRPr="00D94262" w14:paraId="6B063E01" w14:textId="77777777" w:rsidTr="00D168CD">
        <w:trPr>
          <w:trHeight w:val="138"/>
        </w:trPr>
        <w:tc>
          <w:tcPr>
            <w:tcW w:w="9356" w:type="dxa"/>
            <w:gridSpan w:val="2"/>
          </w:tcPr>
          <w:p w14:paraId="1F9FB10E" w14:textId="77777777" w:rsidR="00E16D27" w:rsidRPr="00D94262" w:rsidRDefault="00E16D27" w:rsidP="00D168CD">
            <w:pPr>
              <w:spacing w:after="240"/>
              <w:jc w:val="center"/>
              <w:rPr>
                <w:sz w:val="22"/>
                <w:szCs w:val="22"/>
              </w:rPr>
            </w:pPr>
            <w:r w:rsidRPr="00D94262">
              <w:rPr>
                <w:sz w:val="22"/>
                <w:szCs w:val="22"/>
              </w:rPr>
              <w:t xml:space="preserve">Кредитное соглашение № 3933 от 31.08.2016. </w:t>
            </w:r>
          </w:p>
          <w:p w14:paraId="6D68DD7F" w14:textId="6C14933D" w:rsidR="00E16D27" w:rsidRPr="00D94262" w:rsidRDefault="00E16D27" w:rsidP="00FE7D00">
            <w:pPr>
              <w:spacing w:after="240"/>
              <w:jc w:val="center"/>
              <w:rPr>
                <w:sz w:val="22"/>
                <w:szCs w:val="22"/>
              </w:rPr>
            </w:pPr>
            <w:r w:rsidRPr="00D94262">
              <w:rPr>
                <w:sz w:val="22"/>
                <w:szCs w:val="22"/>
              </w:rPr>
              <w:t>Возобновляемая кредитная линия. Срок действия соглашения: до 28.05.2021.</w:t>
            </w:r>
          </w:p>
        </w:tc>
      </w:tr>
      <w:tr w:rsidR="00E16D27" w:rsidRPr="00D94262" w14:paraId="47CCCD56" w14:textId="77777777" w:rsidTr="00D168CD">
        <w:trPr>
          <w:trHeight w:val="151"/>
        </w:trPr>
        <w:tc>
          <w:tcPr>
            <w:tcW w:w="9356" w:type="dxa"/>
            <w:gridSpan w:val="2"/>
          </w:tcPr>
          <w:p w14:paraId="6985A9B7" w14:textId="77777777" w:rsidR="00E16D27" w:rsidRPr="00D94262" w:rsidRDefault="00E16D27" w:rsidP="00D168CD">
            <w:pPr>
              <w:spacing w:after="240"/>
              <w:jc w:val="center"/>
              <w:rPr>
                <w:b/>
                <w:color w:val="00B050"/>
                <w:sz w:val="22"/>
                <w:szCs w:val="22"/>
              </w:rPr>
            </w:pPr>
            <w:r w:rsidRPr="00D94262">
              <w:rPr>
                <w:b/>
                <w:sz w:val="22"/>
                <w:szCs w:val="22"/>
              </w:rPr>
              <w:t>Условия обязательства и сведения о его исполнении</w:t>
            </w:r>
          </w:p>
        </w:tc>
      </w:tr>
      <w:tr w:rsidR="00E16D27" w:rsidRPr="00D94262" w14:paraId="1BD81C2B" w14:textId="77777777" w:rsidTr="00D168CD">
        <w:trPr>
          <w:trHeight w:val="289"/>
        </w:trPr>
        <w:tc>
          <w:tcPr>
            <w:tcW w:w="4521" w:type="dxa"/>
          </w:tcPr>
          <w:p w14:paraId="16EE3FC0" w14:textId="77777777" w:rsidR="00E16D27" w:rsidRPr="00D94262" w:rsidRDefault="00E16D27" w:rsidP="00D168CD">
            <w:pPr>
              <w:spacing w:after="240"/>
              <w:jc w:val="both"/>
              <w:rPr>
                <w:b/>
                <w:sz w:val="22"/>
                <w:szCs w:val="22"/>
              </w:rPr>
            </w:pPr>
            <w:r w:rsidRPr="00D94262">
              <w:rPr>
                <w:b/>
                <w:sz w:val="22"/>
                <w:szCs w:val="22"/>
              </w:rPr>
              <w:t>Наименование и место нахождения / адрес юридического лица или фамилия, имя, отчество (если имеется) кредитора (займодавца)</w:t>
            </w:r>
          </w:p>
        </w:tc>
        <w:tc>
          <w:tcPr>
            <w:tcW w:w="4835" w:type="dxa"/>
          </w:tcPr>
          <w:p w14:paraId="4D10649E" w14:textId="77777777" w:rsidR="00E16D27" w:rsidRPr="00D94262" w:rsidRDefault="00E16D27" w:rsidP="00D168CD">
            <w:pPr>
              <w:spacing w:after="240"/>
              <w:jc w:val="both"/>
              <w:rPr>
                <w:sz w:val="22"/>
                <w:szCs w:val="22"/>
              </w:rPr>
            </w:pPr>
            <w:r w:rsidRPr="00D94262">
              <w:rPr>
                <w:sz w:val="22"/>
                <w:szCs w:val="22"/>
              </w:rPr>
              <w:t>Банк ВТБ (ПАО)</w:t>
            </w:r>
          </w:p>
          <w:p w14:paraId="08F0E043" w14:textId="77777777" w:rsidR="00E16D27" w:rsidRPr="00D94262" w:rsidRDefault="00E16D27" w:rsidP="00D168CD">
            <w:pPr>
              <w:spacing w:after="240"/>
              <w:jc w:val="both"/>
              <w:rPr>
                <w:sz w:val="22"/>
                <w:szCs w:val="22"/>
              </w:rPr>
            </w:pPr>
            <w:r w:rsidRPr="00D94262">
              <w:rPr>
                <w:bCs/>
                <w:sz w:val="22"/>
                <w:szCs w:val="22"/>
                <w:lang w:eastAsia="en-US"/>
              </w:rPr>
              <w:t xml:space="preserve">город </w:t>
            </w:r>
            <w:r w:rsidRPr="00D94262">
              <w:rPr>
                <w:sz w:val="22"/>
                <w:szCs w:val="22"/>
              </w:rPr>
              <w:t xml:space="preserve">Санкт-Петербург / </w:t>
            </w:r>
            <w:r w:rsidRPr="00D94262">
              <w:rPr>
                <w:sz w:val="22"/>
                <w:szCs w:val="22"/>
                <w:lang w:eastAsia="ja-JP"/>
              </w:rPr>
              <w:t>191144, г. Санкт-Петербург, Дегтярный переулок, д. 11. лит. А</w:t>
            </w:r>
          </w:p>
        </w:tc>
      </w:tr>
      <w:tr w:rsidR="00E16D27" w:rsidRPr="00D94262" w14:paraId="78913B35" w14:textId="77777777" w:rsidTr="00D168CD">
        <w:trPr>
          <w:trHeight w:val="289"/>
        </w:trPr>
        <w:tc>
          <w:tcPr>
            <w:tcW w:w="4521" w:type="dxa"/>
          </w:tcPr>
          <w:p w14:paraId="4CBD6F71" w14:textId="77777777" w:rsidR="00E16D27" w:rsidRPr="00D94262" w:rsidRDefault="00E16D27" w:rsidP="00D168CD">
            <w:pPr>
              <w:spacing w:after="240"/>
              <w:jc w:val="both"/>
              <w:rPr>
                <w:b/>
                <w:sz w:val="22"/>
                <w:szCs w:val="22"/>
              </w:rPr>
            </w:pPr>
            <w:r w:rsidRPr="00D94262">
              <w:rPr>
                <w:b/>
                <w:sz w:val="22"/>
                <w:szCs w:val="22"/>
              </w:rPr>
              <w:t>Сумма основного долга на момент возникновения обязательства</w:t>
            </w:r>
          </w:p>
        </w:tc>
        <w:tc>
          <w:tcPr>
            <w:tcW w:w="4835" w:type="dxa"/>
          </w:tcPr>
          <w:p w14:paraId="1A692961" w14:textId="77777777" w:rsidR="00E16D27" w:rsidRPr="00D94262" w:rsidRDefault="00E16D27" w:rsidP="00D168CD">
            <w:pPr>
              <w:tabs>
                <w:tab w:val="center" w:pos="2343"/>
              </w:tabs>
              <w:spacing w:after="240"/>
              <w:jc w:val="both"/>
              <w:rPr>
                <w:sz w:val="22"/>
                <w:szCs w:val="22"/>
              </w:rPr>
            </w:pPr>
            <w:r w:rsidRPr="00D94262">
              <w:rPr>
                <w:sz w:val="22"/>
                <w:szCs w:val="22"/>
              </w:rPr>
              <w:t>0 тыс. руб.</w:t>
            </w:r>
          </w:p>
          <w:p w14:paraId="4F653438" w14:textId="77777777" w:rsidR="00E16D27" w:rsidRPr="00D94262" w:rsidRDefault="00E16D27" w:rsidP="00D168CD">
            <w:pPr>
              <w:tabs>
                <w:tab w:val="center" w:pos="2343"/>
              </w:tabs>
              <w:spacing w:after="240"/>
              <w:jc w:val="both"/>
              <w:rPr>
                <w:sz w:val="22"/>
                <w:szCs w:val="22"/>
              </w:rPr>
            </w:pPr>
            <w:r w:rsidRPr="00D94262">
              <w:rPr>
                <w:sz w:val="22"/>
                <w:szCs w:val="22"/>
              </w:rPr>
              <w:t>В рамках кредитного соглашения за период с 25.08.2018 по 20.06.2019 были произведены восемь выборок на общую сумму 22 000 000 тыс. руб. Задолженность была погашена в полном объеме 21.11.2019.</w:t>
            </w:r>
          </w:p>
        </w:tc>
      </w:tr>
      <w:tr w:rsidR="00E16D27" w:rsidRPr="00D94262" w14:paraId="42054251" w14:textId="77777777" w:rsidTr="00D168CD">
        <w:trPr>
          <w:trHeight w:val="303"/>
        </w:trPr>
        <w:tc>
          <w:tcPr>
            <w:tcW w:w="4521" w:type="dxa"/>
          </w:tcPr>
          <w:p w14:paraId="76994B8C" w14:textId="77777777" w:rsidR="00E16D27" w:rsidRPr="00D94262" w:rsidRDefault="00E16D27" w:rsidP="00D168CD">
            <w:pPr>
              <w:spacing w:after="240"/>
              <w:jc w:val="both"/>
              <w:rPr>
                <w:b/>
                <w:sz w:val="22"/>
                <w:szCs w:val="22"/>
              </w:rPr>
            </w:pPr>
            <w:r w:rsidRPr="00D94262">
              <w:rPr>
                <w:b/>
                <w:sz w:val="22"/>
                <w:szCs w:val="22"/>
              </w:rPr>
              <w:t>Сумма основного долга на дату окончания последнего завершенного отчетного периода до даты утверждения проспекта ценных бумаг</w:t>
            </w:r>
          </w:p>
        </w:tc>
        <w:tc>
          <w:tcPr>
            <w:tcW w:w="4835" w:type="dxa"/>
          </w:tcPr>
          <w:p w14:paraId="71F43E41" w14:textId="77777777" w:rsidR="00E16D27" w:rsidRPr="00D94262" w:rsidRDefault="00E16D27" w:rsidP="00D168CD">
            <w:pPr>
              <w:spacing w:after="240"/>
              <w:jc w:val="both"/>
              <w:rPr>
                <w:sz w:val="22"/>
                <w:szCs w:val="22"/>
              </w:rPr>
            </w:pPr>
            <w:r w:rsidRPr="00D94262">
              <w:rPr>
                <w:sz w:val="22"/>
                <w:szCs w:val="22"/>
              </w:rPr>
              <w:t>0 тыс. руб.</w:t>
            </w:r>
          </w:p>
        </w:tc>
      </w:tr>
      <w:tr w:rsidR="00E16D27" w:rsidRPr="00D94262" w14:paraId="1AD5FC85" w14:textId="77777777" w:rsidTr="00D168CD">
        <w:trPr>
          <w:trHeight w:val="138"/>
        </w:trPr>
        <w:tc>
          <w:tcPr>
            <w:tcW w:w="4521" w:type="dxa"/>
          </w:tcPr>
          <w:p w14:paraId="5ECDFD42" w14:textId="77777777" w:rsidR="00E16D27" w:rsidRPr="00D94262" w:rsidRDefault="00E16D27" w:rsidP="00D168CD">
            <w:pPr>
              <w:spacing w:after="240"/>
              <w:jc w:val="both"/>
              <w:rPr>
                <w:b/>
                <w:sz w:val="22"/>
                <w:szCs w:val="22"/>
              </w:rPr>
            </w:pPr>
            <w:r w:rsidRPr="00D94262">
              <w:rPr>
                <w:b/>
                <w:sz w:val="22"/>
                <w:szCs w:val="22"/>
              </w:rPr>
              <w:t>Срок кредита (займа), лет</w:t>
            </w:r>
          </w:p>
        </w:tc>
        <w:tc>
          <w:tcPr>
            <w:tcW w:w="4835" w:type="dxa"/>
          </w:tcPr>
          <w:p w14:paraId="1F79B308" w14:textId="77777777" w:rsidR="00E16D27" w:rsidRPr="00D94262" w:rsidRDefault="00E16D27" w:rsidP="00D168CD">
            <w:pPr>
              <w:spacing w:after="240"/>
              <w:jc w:val="both"/>
              <w:rPr>
                <w:sz w:val="22"/>
                <w:szCs w:val="22"/>
              </w:rPr>
            </w:pPr>
            <w:r w:rsidRPr="00D94262">
              <w:rPr>
                <w:sz w:val="22"/>
                <w:szCs w:val="22"/>
              </w:rPr>
              <w:t>Срок погашения задолженности по выборке: в отношении каждой выборки был установлен индивидуальный срок погашения задолженности, не превышающий 1 год с даты соответствующей выборки.</w:t>
            </w:r>
          </w:p>
        </w:tc>
      </w:tr>
      <w:tr w:rsidR="00E16D27" w:rsidRPr="00D94262" w14:paraId="57CCB779" w14:textId="77777777" w:rsidTr="00D168CD">
        <w:trPr>
          <w:trHeight w:val="289"/>
        </w:trPr>
        <w:tc>
          <w:tcPr>
            <w:tcW w:w="4521" w:type="dxa"/>
          </w:tcPr>
          <w:p w14:paraId="1E454027" w14:textId="77777777" w:rsidR="00E16D27" w:rsidRPr="00D94262" w:rsidRDefault="00E16D27" w:rsidP="00D168CD">
            <w:pPr>
              <w:spacing w:after="240"/>
              <w:jc w:val="both"/>
              <w:rPr>
                <w:b/>
                <w:sz w:val="22"/>
                <w:szCs w:val="22"/>
              </w:rPr>
            </w:pPr>
            <w:r w:rsidRPr="00D94262">
              <w:rPr>
                <w:b/>
                <w:sz w:val="22"/>
                <w:szCs w:val="22"/>
              </w:rPr>
              <w:t>Средний размер процентов по кредиту (займу), % годовых</w:t>
            </w:r>
          </w:p>
        </w:tc>
        <w:tc>
          <w:tcPr>
            <w:tcW w:w="4835" w:type="dxa"/>
          </w:tcPr>
          <w:p w14:paraId="61BAD6BB" w14:textId="77777777" w:rsidR="00E16D27" w:rsidRPr="00D94262" w:rsidRDefault="00E16D27" w:rsidP="00D168CD">
            <w:pPr>
              <w:spacing w:after="240"/>
              <w:jc w:val="both"/>
              <w:rPr>
                <w:sz w:val="22"/>
                <w:szCs w:val="22"/>
              </w:rPr>
            </w:pPr>
            <w:r w:rsidRPr="00D94262">
              <w:rPr>
                <w:sz w:val="22"/>
                <w:szCs w:val="22"/>
              </w:rPr>
              <w:t xml:space="preserve">8,62% годовых </w:t>
            </w:r>
          </w:p>
        </w:tc>
      </w:tr>
      <w:tr w:rsidR="00E16D27" w:rsidRPr="00D94262" w14:paraId="2F1C56EA" w14:textId="77777777" w:rsidTr="00D168CD">
        <w:trPr>
          <w:trHeight w:val="303"/>
        </w:trPr>
        <w:tc>
          <w:tcPr>
            <w:tcW w:w="4521" w:type="dxa"/>
          </w:tcPr>
          <w:p w14:paraId="63A77A3E" w14:textId="77777777" w:rsidR="00E16D27" w:rsidRPr="00D94262" w:rsidRDefault="00E16D27" w:rsidP="00D168CD">
            <w:pPr>
              <w:spacing w:after="240"/>
              <w:jc w:val="both"/>
              <w:rPr>
                <w:b/>
                <w:color w:val="00B050"/>
                <w:sz w:val="22"/>
                <w:szCs w:val="22"/>
              </w:rPr>
            </w:pPr>
            <w:r w:rsidRPr="00D94262">
              <w:rPr>
                <w:b/>
                <w:sz w:val="22"/>
                <w:szCs w:val="22"/>
              </w:rPr>
              <w:lastRenderedPageBreak/>
              <w:t>Количество процентных (купонных) периодов</w:t>
            </w:r>
          </w:p>
        </w:tc>
        <w:tc>
          <w:tcPr>
            <w:tcW w:w="4835" w:type="dxa"/>
          </w:tcPr>
          <w:p w14:paraId="2B097BD5" w14:textId="732C978D" w:rsidR="00E16D27" w:rsidRPr="00D94262" w:rsidRDefault="00E16D27" w:rsidP="00D168CD">
            <w:pPr>
              <w:spacing w:after="240"/>
              <w:jc w:val="both"/>
              <w:rPr>
                <w:sz w:val="22"/>
                <w:szCs w:val="22"/>
              </w:rPr>
            </w:pPr>
            <w:r w:rsidRPr="00D94262">
              <w:rPr>
                <w:sz w:val="22"/>
                <w:szCs w:val="22"/>
              </w:rPr>
              <w:t>Количество процентных периодов: 37 периодов</w:t>
            </w:r>
            <w:r w:rsidRPr="00D94262">
              <w:t xml:space="preserve"> </w:t>
            </w:r>
            <w:r w:rsidRPr="00D94262">
              <w:rPr>
                <w:sz w:val="22"/>
                <w:szCs w:val="22"/>
              </w:rPr>
              <w:t xml:space="preserve">в рамках срока действия кредитного соглашения. </w:t>
            </w:r>
          </w:p>
          <w:p w14:paraId="25E07605" w14:textId="77777777" w:rsidR="00E16D27" w:rsidRPr="00D94262" w:rsidRDefault="00E16D27" w:rsidP="00D168CD">
            <w:pPr>
              <w:spacing w:after="240"/>
              <w:jc w:val="both"/>
              <w:rPr>
                <w:sz w:val="22"/>
                <w:szCs w:val="22"/>
              </w:rPr>
            </w:pPr>
            <w:r w:rsidRPr="00D94262">
              <w:rPr>
                <w:sz w:val="22"/>
                <w:szCs w:val="22"/>
              </w:rPr>
              <w:t>Сумма процентов выплачивается ежемесячно.</w:t>
            </w:r>
          </w:p>
        </w:tc>
      </w:tr>
      <w:tr w:rsidR="00E16D27" w:rsidRPr="00D94262" w14:paraId="5D69E945" w14:textId="77777777" w:rsidTr="00D168CD">
        <w:trPr>
          <w:trHeight w:val="441"/>
        </w:trPr>
        <w:tc>
          <w:tcPr>
            <w:tcW w:w="4521" w:type="dxa"/>
          </w:tcPr>
          <w:p w14:paraId="6D3F1237" w14:textId="77777777" w:rsidR="00E16D27" w:rsidRPr="00D94262" w:rsidRDefault="00E16D27" w:rsidP="00D168CD">
            <w:pPr>
              <w:spacing w:after="240"/>
              <w:jc w:val="both"/>
              <w:rPr>
                <w:b/>
                <w:sz w:val="22"/>
                <w:szCs w:val="22"/>
              </w:rPr>
            </w:pPr>
            <w:r w:rsidRPr="00D94262">
              <w:rPr>
                <w:b/>
                <w:sz w:val="22"/>
                <w:szCs w:val="22"/>
              </w:rPr>
              <w:t>Наличие просрочек при выплате процентов по кредиту (займу), а в случае их наличия - общее число указанных просрочек и их размер в днях</w:t>
            </w:r>
          </w:p>
        </w:tc>
        <w:tc>
          <w:tcPr>
            <w:tcW w:w="4835" w:type="dxa"/>
          </w:tcPr>
          <w:p w14:paraId="27AAC590" w14:textId="77777777" w:rsidR="00E16D27" w:rsidRPr="00D94262" w:rsidRDefault="00E16D27" w:rsidP="00D168CD">
            <w:pPr>
              <w:spacing w:after="240"/>
              <w:jc w:val="both"/>
              <w:rPr>
                <w:sz w:val="22"/>
                <w:szCs w:val="22"/>
              </w:rPr>
            </w:pPr>
            <w:r w:rsidRPr="00D94262">
              <w:rPr>
                <w:sz w:val="22"/>
                <w:szCs w:val="22"/>
              </w:rPr>
              <w:t xml:space="preserve">Отсутствуют. </w:t>
            </w:r>
          </w:p>
        </w:tc>
      </w:tr>
      <w:tr w:rsidR="00E16D27" w:rsidRPr="00D94262" w14:paraId="56AF3427" w14:textId="77777777" w:rsidTr="00D168CD">
        <w:trPr>
          <w:trHeight w:val="138"/>
        </w:trPr>
        <w:tc>
          <w:tcPr>
            <w:tcW w:w="4521" w:type="dxa"/>
          </w:tcPr>
          <w:p w14:paraId="4326F29A" w14:textId="77777777" w:rsidR="00E16D27" w:rsidRPr="00D94262" w:rsidRDefault="00E16D27" w:rsidP="00D168CD">
            <w:pPr>
              <w:spacing w:after="240"/>
              <w:jc w:val="both"/>
              <w:rPr>
                <w:b/>
                <w:sz w:val="22"/>
                <w:szCs w:val="22"/>
              </w:rPr>
            </w:pPr>
            <w:r w:rsidRPr="00D94262">
              <w:rPr>
                <w:b/>
                <w:sz w:val="22"/>
                <w:szCs w:val="22"/>
              </w:rPr>
              <w:t>Плановый срок (дата) погашения кредита (займа)</w:t>
            </w:r>
          </w:p>
        </w:tc>
        <w:tc>
          <w:tcPr>
            <w:tcW w:w="4835" w:type="dxa"/>
          </w:tcPr>
          <w:p w14:paraId="4835E56C" w14:textId="77777777" w:rsidR="00E16D27" w:rsidRPr="00D94262" w:rsidRDefault="00E16D27" w:rsidP="00D168CD">
            <w:pPr>
              <w:spacing w:after="240"/>
              <w:jc w:val="both"/>
              <w:rPr>
                <w:sz w:val="22"/>
                <w:szCs w:val="22"/>
              </w:rPr>
            </w:pPr>
            <w:r w:rsidRPr="00D94262">
              <w:rPr>
                <w:sz w:val="22"/>
                <w:szCs w:val="22"/>
              </w:rPr>
              <w:t>31.12.2019</w:t>
            </w:r>
          </w:p>
        </w:tc>
      </w:tr>
      <w:tr w:rsidR="00E16D27" w:rsidRPr="00D94262" w14:paraId="2A1475F4" w14:textId="77777777" w:rsidTr="00D168CD">
        <w:trPr>
          <w:trHeight w:val="151"/>
        </w:trPr>
        <w:tc>
          <w:tcPr>
            <w:tcW w:w="4521" w:type="dxa"/>
          </w:tcPr>
          <w:p w14:paraId="1A70A6CB" w14:textId="77777777" w:rsidR="00E16D27" w:rsidRPr="00D94262" w:rsidRDefault="00E16D27" w:rsidP="00D168CD">
            <w:pPr>
              <w:spacing w:after="240"/>
              <w:jc w:val="both"/>
              <w:rPr>
                <w:b/>
                <w:sz w:val="22"/>
                <w:szCs w:val="22"/>
              </w:rPr>
            </w:pPr>
            <w:r w:rsidRPr="00D94262">
              <w:rPr>
                <w:b/>
                <w:sz w:val="22"/>
                <w:szCs w:val="22"/>
              </w:rPr>
              <w:t>Фактический срок (дата) погашения кредита (займа)</w:t>
            </w:r>
          </w:p>
        </w:tc>
        <w:tc>
          <w:tcPr>
            <w:tcW w:w="4835" w:type="dxa"/>
          </w:tcPr>
          <w:p w14:paraId="6EBB7F6D" w14:textId="77777777" w:rsidR="00E16D27" w:rsidRPr="00D94262" w:rsidRDefault="00E16D27" w:rsidP="00D168CD">
            <w:pPr>
              <w:spacing w:after="240"/>
              <w:jc w:val="both"/>
              <w:rPr>
                <w:sz w:val="22"/>
                <w:szCs w:val="22"/>
              </w:rPr>
            </w:pPr>
            <w:r w:rsidRPr="00D94262">
              <w:rPr>
                <w:sz w:val="22"/>
                <w:szCs w:val="22"/>
              </w:rPr>
              <w:t>21.11.2019</w:t>
            </w:r>
          </w:p>
        </w:tc>
      </w:tr>
      <w:tr w:rsidR="00E16D27" w:rsidRPr="00D94262" w14:paraId="7731C13D" w14:textId="77777777" w:rsidTr="00D168CD">
        <w:trPr>
          <w:trHeight w:val="289"/>
        </w:trPr>
        <w:tc>
          <w:tcPr>
            <w:tcW w:w="4521" w:type="dxa"/>
          </w:tcPr>
          <w:p w14:paraId="6DFDE722" w14:textId="7C730F0A" w:rsidR="00E16D27" w:rsidRPr="00D94262" w:rsidRDefault="00E16D27" w:rsidP="00D168CD">
            <w:pPr>
              <w:spacing w:after="240"/>
              <w:jc w:val="both"/>
              <w:rPr>
                <w:b/>
                <w:sz w:val="22"/>
                <w:szCs w:val="22"/>
              </w:rPr>
            </w:pPr>
            <w:r w:rsidRPr="00D94262">
              <w:rPr>
                <w:b/>
                <w:sz w:val="22"/>
                <w:szCs w:val="22"/>
              </w:rPr>
              <w:t xml:space="preserve">Иные сведения об обязательстве, указываемые </w:t>
            </w:r>
            <w:r w:rsidR="00660186" w:rsidRPr="00D94262">
              <w:rPr>
                <w:b/>
                <w:sz w:val="22"/>
                <w:szCs w:val="22"/>
              </w:rPr>
              <w:t>П</w:t>
            </w:r>
            <w:r w:rsidRPr="00D94262">
              <w:rPr>
                <w:b/>
                <w:sz w:val="22"/>
                <w:szCs w:val="22"/>
              </w:rPr>
              <w:t>оручителем по собственному усмотрению</w:t>
            </w:r>
          </w:p>
        </w:tc>
        <w:tc>
          <w:tcPr>
            <w:tcW w:w="4835" w:type="dxa"/>
          </w:tcPr>
          <w:p w14:paraId="44DD41CA" w14:textId="43CC0351" w:rsidR="00E16D27" w:rsidRPr="00D94262" w:rsidRDefault="00E16D27" w:rsidP="00FE7D00">
            <w:pPr>
              <w:spacing w:after="240"/>
              <w:jc w:val="both"/>
              <w:rPr>
                <w:sz w:val="22"/>
                <w:szCs w:val="22"/>
              </w:rPr>
            </w:pPr>
            <w:r w:rsidRPr="00D94262">
              <w:rPr>
                <w:sz w:val="22"/>
                <w:szCs w:val="22"/>
              </w:rPr>
              <w:t>На дату утверждения Проспекта стороны кредитного соглашения рассматривают возможность пролонгации кредитного соглашения.</w:t>
            </w:r>
          </w:p>
        </w:tc>
      </w:tr>
    </w:tbl>
    <w:p w14:paraId="45F20655" w14:textId="377D7560" w:rsidR="00E16D27" w:rsidRPr="00D94262" w:rsidRDefault="00E16D27" w:rsidP="003266BA">
      <w:pPr>
        <w:widowControl w:val="0"/>
        <w:spacing w:after="240"/>
        <w:ind w:right="-6"/>
        <w:jc w:val="both"/>
        <w:rPr>
          <w:bCs/>
          <w:sz w:val="22"/>
          <w:szCs w:val="22"/>
          <w:lang w:eastAsia="en-US"/>
        </w:rPr>
      </w:pPr>
    </w:p>
    <w:p w14:paraId="4923DF30" w14:textId="2B48DB88" w:rsidR="00E16D27" w:rsidRPr="00D94262" w:rsidRDefault="00E16D27" w:rsidP="003266BA">
      <w:pPr>
        <w:widowControl w:val="0"/>
        <w:spacing w:after="240"/>
        <w:ind w:right="-6"/>
        <w:jc w:val="both"/>
        <w:rPr>
          <w:b/>
          <w:sz w:val="22"/>
          <w:szCs w:val="22"/>
          <w:lang w:val="en-US" w:eastAsia="en-US"/>
        </w:rPr>
      </w:pPr>
      <w:r w:rsidRPr="00D94262">
        <w:rPr>
          <w:b/>
          <w:sz w:val="22"/>
          <w:szCs w:val="22"/>
          <w:lang w:val="en-US" w:eastAsia="en-US"/>
        </w:rPr>
        <w:t>2.</w:t>
      </w:r>
    </w:p>
    <w:tbl>
      <w:tblPr>
        <w:tblW w:w="935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4" w:type="dxa"/>
          <w:right w:w="74" w:type="dxa"/>
        </w:tblCellMar>
        <w:tblLook w:val="0000" w:firstRow="0" w:lastRow="0" w:firstColumn="0" w:lastColumn="0" w:noHBand="0" w:noVBand="0"/>
      </w:tblPr>
      <w:tblGrid>
        <w:gridCol w:w="4521"/>
        <w:gridCol w:w="4835"/>
      </w:tblGrid>
      <w:tr w:rsidR="003266BA" w:rsidRPr="00D94262" w14:paraId="31852758" w14:textId="77777777" w:rsidTr="00542673">
        <w:trPr>
          <w:trHeight w:val="151"/>
        </w:trPr>
        <w:tc>
          <w:tcPr>
            <w:tcW w:w="9356" w:type="dxa"/>
            <w:gridSpan w:val="2"/>
          </w:tcPr>
          <w:p w14:paraId="40AC6AAC" w14:textId="77777777" w:rsidR="003266BA" w:rsidRPr="00D94262" w:rsidRDefault="003266BA" w:rsidP="00542673">
            <w:pPr>
              <w:spacing w:after="240"/>
              <w:jc w:val="center"/>
              <w:rPr>
                <w:b/>
                <w:color w:val="00B050"/>
                <w:sz w:val="22"/>
                <w:szCs w:val="22"/>
              </w:rPr>
            </w:pPr>
            <w:r w:rsidRPr="00D94262">
              <w:rPr>
                <w:b/>
                <w:sz w:val="22"/>
                <w:szCs w:val="22"/>
              </w:rPr>
              <w:t>Вид и идентификационные признаки обязательства</w:t>
            </w:r>
          </w:p>
        </w:tc>
      </w:tr>
      <w:tr w:rsidR="003266BA" w:rsidRPr="00D94262" w14:paraId="5BF9BCCE" w14:textId="77777777" w:rsidTr="00542673">
        <w:trPr>
          <w:trHeight w:val="138"/>
        </w:trPr>
        <w:tc>
          <w:tcPr>
            <w:tcW w:w="9356" w:type="dxa"/>
            <w:gridSpan w:val="2"/>
          </w:tcPr>
          <w:p w14:paraId="5C433328" w14:textId="3F616D19" w:rsidR="003266BA" w:rsidRPr="00D94262" w:rsidRDefault="003266BA" w:rsidP="00542673">
            <w:pPr>
              <w:spacing w:after="240"/>
              <w:jc w:val="center"/>
              <w:rPr>
                <w:sz w:val="22"/>
                <w:szCs w:val="22"/>
              </w:rPr>
            </w:pPr>
            <w:r w:rsidRPr="00D94262">
              <w:rPr>
                <w:sz w:val="22"/>
                <w:szCs w:val="22"/>
              </w:rPr>
              <w:t>Кредитное соглашение №</w:t>
            </w:r>
            <w:r w:rsidR="00F84EC6" w:rsidRPr="00D94262">
              <w:rPr>
                <w:sz w:val="22"/>
                <w:szCs w:val="22"/>
              </w:rPr>
              <w:t xml:space="preserve"> </w:t>
            </w:r>
            <w:r w:rsidRPr="00D94262">
              <w:rPr>
                <w:sz w:val="22"/>
                <w:szCs w:val="22"/>
              </w:rPr>
              <w:t xml:space="preserve">4500 от 25.04.2018. </w:t>
            </w:r>
          </w:p>
          <w:p w14:paraId="190E7DB8" w14:textId="612C3A04" w:rsidR="00033977" w:rsidRPr="00D94262" w:rsidRDefault="003266BA" w:rsidP="00674CD8">
            <w:pPr>
              <w:spacing w:after="240"/>
              <w:jc w:val="center"/>
              <w:rPr>
                <w:sz w:val="22"/>
                <w:szCs w:val="22"/>
              </w:rPr>
            </w:pPr>
            <w:r w:rsidRPr="00D94262">
              <w:rPr>
                <w:sz w:val="22"/>
                <w:szCs w:val="22"/>
              </w:rPr>
              <w:t>Срок действия соглашения: до 28.04.2025.</w:t>
            </w:r>
          </w:p>
        </w:tc>
      </w:tr>
      <w:tr w:rsidR="003266BA" w:rsidRPr="00D94262" w14:paraId="54FF3293" w14:textId="77777777" w:rsidTr="00542673">
        <w:trPr>
          <w:trHeight w:val="151"/>
        </w:trPr>
        <w:tc>
          <w:tcPr>
            <w:tcW w:w="9356" w:type="dxa"/>
            <w:gridSpan w:val="2"/>
          </w:tcPr>
          <w:p w14:paraId="16CD172F" w14:textId="77777777" w:rsidR="003266BA" w:rsidRPr="00D94262" w:rsidRDefault="003266BA" w:rsidP="00542673">
            <w:pPr>
              <w:spacing w:after="240"/>
              <w:jc w:val="center"/>
              <w:rPr>
                <w:b/>
                <w:color w:val="00B050"/>
                <w:sz w:val="22"/>
                <w:szCs w:val="22"/>
              </w:rPr>
            </w:pPr>
            <w:r w:rsidRPr="00D94262">
              <w:rPr>
                <w:b/>
                <w:sz w:val="22"/>
                <w:szCs w:val="22"/>
              </w:rPr>
              <w:t>Условия обязательства и сведения о его исполнении</w:t>
            </w:r>
          </w:p>
        </w:tc>
      </w:tr>
      <w:tr w:rsidR="003266BA" w:rsidRPr="00D94262" w14:paraId="7DD8E30D" w14:textId="77777777" w:rsidTr="00542673">
        <w:trPr>
          <w:trHeight w:val="289"/>
        </w:trPr>
        <w:tc>
          <w:tcPr>
            <w:tcW w:w="4521" w:type="dxa"/>
          </w:tcPr>
          <w:p w14:paraId="5D441CB3" w14:textId="4E421E19" w:rsidR="003266BA" w:rsidRPr="00D94262" w:rsidRDefault="003266BA" w:rsidP="00450688">
            <w:pPr>
              <w:spacing w:after="240"/>
              <w:jc w:val="both"/>
              <w:rPr>
                <w:b/>
                <w:sz w:val="22"/>
                <w:szCs w:val="22"/>
              </w:rPr>
            </w:pPr>
            <w:r w:rsidRPr="00D94262">
              <w:rPr>
                <w:b/>
                <w:sz w:val="22"/>
                <w:szCs w:val="22"/>
              </w:rPr>
              <w:t>Наименование и место нахождения</w:t>
            </w:r>
            <w:r w:rsidR="003F3583" w:rsidRPr="00D94262">
              <w:rPr>
                <w:b/>
                <w:sz w:val="22"/>
                <w:szCs w:val="22"/>
              </w:rPr>
              <w:t xml:space="preserve"> </w:t>
            </w:r>
            <w:r w:rsidR="00450688" w:rsidRPr="00D94262">
              <w:rPr>
                <w:b/>
                <w:sz w:val="22"/>
                <w:szCs w:val="22"/>
              </w:rPr>
              <w:t>/</w:t>
            </w:r>
            <w:r w:rsidR="003F3583" w:rsidRPr="00D94262">
              <w:rPr>
                <w:b/>
                <w:sz w:val="22"/>
                <w:szCs w:val="22"/>
              </w:rPr>
              <w:t xml:space="preserve"> </w:t>
            </w:r>
            <w:r w:rsidR="00450688" w:rsidRPr="00D94262">
              <w:rPr>
                <w:b/>
                <w:sz w:val="22"/>
                <w:szCs w:val="22"/>
              </w:rPr>
              <w:t>адрес юридического лица</w:t>
            </w:r>
            <w:r w:rsidR="00450688" w:rsidRPr="00D94262" w:rsidDel="00450688">
              <w:rPr>
                <w:b/>
                <w:sz w:val="22"/>
                <w:szCs w:val="22"/>
              </w:rPr>
              <w:t xml:space="preserve"> </w:t>
            </w:r>
            <w:r w:rsidRPr="00D94262">
              <w:rPr>
                <w:b/>
                <w:sz w:val="22"/>
                <w:szCs w:val="22"/>
              </w:rPr>
              <w:t>или фамилия, имя, отчество (если имеется) кредитора (займодавца)</w:t>
            </w:r>
          </w:p>
        </w:tc>
        <w:tc>
          <w:tcPr>
            <w:tcW w:w="4835" w:type="dxa"/>
          </w:tcPr>
          <w:p w14:paraId="190DDD11" w14:textId="77777777" w:rsidR="003266BA" w:rsidRPr="00D94262" w:rsidRDefault="003266BA" w:rsidP="00542673">
            <w:pPr>
              <w:spacing w:after="240"/>
              <w:jc w:val="both"/>
              <w:rPr>
                <w:sz w:val="22"/>
                <w:szCs w:val="22"/>
              </w:rPr>
            </w:pPr>
            <w:r w:rsidRPr="00D94262">
              <w:rPr>
                <w:sz w:val="22"/>
                <w:szCs w:val="22"/>
              </w:rPr>
              <w:t>Банк ВТБ (ПАО)</w:t>
            </w:r>
          </w:p>
          <w:p w14:paraId="43E68714" w14:textId="65D2C27A" w:rsidR="003266BA" w:rsidRPr="00D94262" w:rsidRDefault="00450688" w:rsidP="00542673">
            <w:pPr>
              <w:spacing w:after="240"/>
              <w:jc w:val="both"/>
              <w:rPr>
                <w:sz w:val="22"/>
                <w:szCs w:val="22"/>
              </w:rPr>
            </w:pPr>
            <w:r w:rsidRPr="00D94262">
              <w:rPr>
                <w:bCs/>
                <w:sz w:val="22"/>
                <w:szCs w:val="22"/>
                <w:lang w:eastAsia="en-US"/>
              </w:rPr>
              <w:t xml:space="preserve">город </w:t>
            </w:r>
            <w:r w:rsidRPr="00D94262">
              <w:rPr>
                <w:sz w:val="22"/>
                <w:szCs w:val="22"/>
              </w:rPr>
              <w:t xml:space="preserve">Санкт-Петербург / </w:t>
            </w:r>
            <w:r w:rsidR="003266BA" w:rsidRPr="00D94262">
              <w:rPr>
                <w:sz w:val="22"/>
                <w:szCs w:val="22"/>
                <w:lang w:eastAsia="ja-JP"/>
              </w:rPr>
              <w:t>191144, г. Санкт-Петербург, Дегтярный переулок, д. 11. лит. А</w:t>
            </w:r>
          </w:p>
        </w:tc>
      </w:tr>
      <w:tr w:rsidR="003266BA" w:rsidRPr="00D94262" w14:paraId="5E419EB9" w14:textId="77777777" w:rsidTr="00542673">
        <w:trPr>
          <w:trHeight w:val="289"/>
        </w:trPr>
        <w:tc>
          <w:tcPr>
            <w:tcW w:w="4521" w:type="dxa"/>
          </w:tcPr>
          <w:p w14:paraId="048B734C" w14:textId="77777777" w:rsidR="003266BA" w:rsidRPr="00D94262" w:rsidRDefault="003266BA" w:rsidP="00542673">
            <w:pPr>
              <w:spacing w:after="240"/>
              <w:jc w:val="both"/>
              <w:rPr>
                <w:b/>
                <w:sz w:val="22"/>
                <w:szCs w:val="22"/>
              </w:rPr>
            </w:pPr>
            <w:r w:rsidRPr="00D94262">
              <w:rPr>
                <w:b/>
                <w:sz w:val="22"/>
                <w:szCs w:val="22"/>
              </w:rPr>
              <w:t>Сумма основного долга на момент возникновения обязательства</w:t>
            </w:r>
          </w:p>
        </w:tc>
        <w:tc>
          <w:tcPr>
            <w:tcW w:w="4835" w:type="dxa"/>
          </w:tcPr>
          <w:p w14:paraId="74D2CA9A" w14:textId="77777777" w:rsidR="003266BA" w:rsidRPr="00D94262" w:rsidRDefault="003266BA" w:rsidP="00542673">
            <w:pPr>
              <w:spacing w:after="240"/>
              <w:jc w:val="both"/>
              <w:rPr>
                <w:sz w:val="22"/>
                <w:szCs w:val="22"/>
              </w:rPr>
            </w:pPr>
            <w:r w:rsidRPr="00D94262">
              <w:rPr>
                <w:sz w:val="22"/>
                <w:szCs w:val="22"/>
              </w:rPr>
              <w:t xml:space="preserve">0 тыс. руб. </w:t>
            </w:r>
          </w:p>
          <w:p w14:paraId="55B3654A" w14:textId="77777777" w:rsidR="003266BA" w:rsidRPr="00D94262" w:rsidRDefault="003266BA" w:rsidP="00542673">
            <w:pPr>
              <w:spacing w:after="240"/>
              <w:jc w:val="both"/>
              <w:rPr>
                <w:sz w:val="22"/>
                <w:szCs w:val="22"/>
              </w:rPr>
            </w:pPr>
            <w:r w:rsidRPr="00D94262">
              <w:rPr>
                <w:sz w:val="22"/>
                <w:szCs w:val="22"/>
              </w:rPr>
              <w:t>Денежные средства в размере 40 000 000 тыс. руб. были выданы 26.04.2018.</w:t>
            </w:r>
          </w:p>
        </w:tc>
      </w:tr>
      <w:tr w:rsidR="003266BA" w:rsidRPr="00D94262" w14:paraId="675C641A" w14:textId="77777777" w:rsidTr="00542673">
        <w:trPr>
          <w:trHeight w:val="303"/>
        </w:trPr>
        <w:tc>
          <w:tcPr>
            <w:tcW w:w="4521" w:type="dxa"/>
          </w:tcPr>
          <w:p w14:paraId="16730D0E" w14:textId="77777777" w:rsidR="003266BA" w:rsidRPr="00D94262" w:rsidRDefault="003266BA" w:rsidP="00542673">
            <w:pPr>
              <w:spacing w:after="240"/>
              <w:jc w:val="both"/>
              <w:rPr>
                <w:b/>
                <w:sz w:val="22"/>
                <w:szCs w:val="22"/>
              </w:rPr>
            </w:pPr>
            <w:r w:rsidRPr="00D94262">
              <w:rPr>
                <w:b/>
                <w:sz w:val="22"/>
                <w:szCs w:val="22"/>
              </w:rPr>
              <w:t>Сумма основного долга на дату окончания последнего завершенного отчетного периода до даты утверждения проспекта ценных бумаг</w:t>
            </w:r>
          </w:p>
        </w:tc>
        <w:tc>
          <w:tcPr>
            <w:tcW w:w="4835" w:type="dxa"/>
          </w:tcPr>
          <w:p w14:paraId="56C89080" w14:textId="042CAD60" w:rsidR="003266BA" w:rsidRPr="00D94262" w:rsidRDefault="00D422EA" w:rsidP="00D422EA">
            <w:pPr>
              <w:spacing w:after="240"/>
              <w:jc w:val="both"/>
              <w:rPr>
                <w:sz w:val="22"/>
                <w:szCs w:val="22"/>
              </w:rPr>
            </w:pPr>
            <w:r w:rsidRPr="00D94262">
              <w:rPr>
                <w:sz w:val="22"/>
                <w:szCs w:val="22"/>
              </w:rPr>
              <w:t>3</w:t>
            </w:r>
            <w:r w:rsidRPr="00D94262">
              <w:rPr>
                <w:sz w:val="22"/>
                <w:szCs w:val="22"/>
                <w:lang w:val="en-US"/>
              </w:rPr>
              <w:t>7</w:t>
            </w:r>
            <w:r w:rsidRPr="00D94262">
              <w:rPr>
                <w:sz w:val="22"/>
                <w:szCs w:val="22"/>
              </w:rPr>
              <w:t> </w:t>
            </w:r>
            <w:r w:rsidRPr="00D94262">
              <w:rPr>
                <w:sz w:val="22"/>
                <w:szCs w:val="22"/>
                <w:lang w:val="en-US"/>
              </w:rPr>
              <w:t>8</w:t>
            </w:r>
            <w:r w:rsidRPr="00D94262">
              <w:rPr>
                <w:sz w:val="22"/>
                <w:szCs w:val="22"/>
              </w:rPr>
              <w:t>00 </w:t>
            </w:r>
            <w:r w:rsidR="003266BA" w:rsidRPr="00D94262">
              <w:rPr>
                <w:sz w:val="22"/>
                <w:szCs w:val="22"/>
              </w:rPr>
              <w:t xml:space="preserve">000 тыс. руб. </w:t>
            </w:r>
          </w:p>
        </w:tc>
      </w:tr>
      <w:tr w:rsidR="003266BA" w:rsidRPr="00D94262" w14:paraId="69811D22" w14:textId="77777777" w:rsidTr="00542673">
        <w:trPr>
          <w:trHeight w:val="138"/>
        </w:trPr>
        <w:tc>
          <w:tcPr>
            <w:tcW w:w="4521" w:type="dxa"/>
          </w:tcPr>
          <w:p w14:paraId="5E791EF9" w14:textId="77777777" w:rsidR="003266BA" w:rsidRPr="00D94262" w:rsidRDefault="003266BA" w:rsidP="00542673">
            <w:pPr>
              <w:spacing w:after="240"/>
              <w:jc w:val="both"/>
              <w:rPr>
                <w:b/>
                <w:sz w:val="22"/>
                <w:szCs w:val="22"/>
              </w:rPr>
            </w:pPr>
            <w:r w:rsidRPr="00D94262">
              <w:rPr>
                <w:b/>
                <w:sz w:val="22"/>
                <w:szCs w:val="22"/>
              </w:rPr>
              <w:t>Срок кредита (займа), лет</w:t>
            </w:r>
          </w:p>
        </w:tc>
        <w:tc>
          <w:tcPr>
            <w:tcW w:w="4835" w:type="dxa"/>
          </w:tcPr>
          <w:p w14:paraId="67A61504" w14:textId="4CFD1ECD" w:rsidR="003266BA" w:rsidRPr="00D94262" w:rsidRDefault="008C7DDE" w:rsidP="00026101">
            <w:pPr>
              <w:spacing w:after="240"/>
              <w:jc w:val="both"/>
              <w:rPr>
                <w:sz w:val="22"/>
                <w:szCs w:val="22"/>
              </w:rPr>
            </w:pPr>
            <w:r w:rsidRPr="00D94262">
              <w:rPr>
                <w:sz w:val="22"/>
                <w:szCs w:val="22"/>
              </w:rPr>
              <w:t>7,</w:t>
            </w:r>
            <w:r w:rsidR="0060246E" w:rsidRPr="00D94262">
              <w:rPr>
                <w:sz w:val="22"/>
                <w:szCs w:val="22"/>
              </w:rPr>
              <w:t xml:space="preserve">0055 </w:t>
            </w:r>
            <w:r w:rsidR="00026101" w:rsidRPr="00D94262">
              <w:rPr>
                <w:sz w:val="22"/>
                <w:szCs w:val="22"/>
              </w:rPr>
              <w:t xml:space="preserve">года (или </w:t>
            </w:r>
            <w:r w:rsidR="003266BA" w:rsidRPr="00D94262">
              <w:rPr>
                <w:sz w:val="22"/>
                <w:szCs w:val="22"/>
              </w:rPr>
              <w:t>7 лет и 2 дня</w:t>
            </w:r>
            <w:r w:rsidR="00026101" w:rsidRPr="00D94262">
              <w:rPr>
                <w:sz w:val="22"/>
                <w:szCs w:val="22"/>
              </w:rPr>
              <w:t>)</w:t>
            </w:r>
            <w:r w:rsidR="003266BA" w:rsidRPr="00D94262">
              <w:rPr>
                <w:sz w:val="22"/>
                <w:szCs w:val="22"/>
              </w:rPr>
              <w:t xml:space="preserve"> с даты выдачи денежных средств.</w:t>
            </w:r>
          </w:p>
        </w:tc>
      </w:tr>
      <w:tr w:rsidR="003266BA" w:rsidRPr="00D94262" w14:paraId="008B30FF" w14:textId="77777777" w:rsidTr="00542673">
        <w:trPr>
          <w:trHeight w:val="289"/>
        </w:trPr>
        <w:tc>
          <w:tcPr>
            <w:tcW w:w="4521" w:type="dxa"/>
          </w:tcPr>
          <w:p w14:paraId="194783A9" w14:textId="77777777" w:rsidR="003266BA" w:rsidRPr="00D94262" w:rsidRDefault="003266BA" w:rsidP="00542673">
            <w:pPr>
              <w:spacing w:after="240"/>
              <w:jc w:val="both"/>
              <w:rPr>
                <w:b/>
                <w:sz w:val="22"/>
                <w:szCs w:val="22"/>
              </w:rPr>
            </w:pPr>
            <w:r w:rsidRPr="00D94262">
              <w:rPr>
                <w:b/>
                <w:sz w:val="22"/>
                <w:szCs w:val="22"/>
              </w:rPr>
              <w:t>Средний размер процентов по кредиту (займу), % годовых</w:t>
            </w:r>
          </w:p>
        </w:tc>
        <w:tc>
          <w:tcPr>
            <w:tcW w:w="4835" w:type="dxa"/>
          </w:tcPr>
          <w:p w14:paraId="6792A9DB" w14:textId="77777777" w:rsidR="003266BA" w:rsidRPr="00D94262" w:rsidRDefault="003266BA" w:rsidP="00542673">
            <w:pPr>
              <w:spacing w:after="240"/>
              <w:jc w:val="both"/>
              <w:rPr>
                <w:sz w:val="22"/>
                <w:szCs w:val="22"/>
              </w:rPr>
            </w:pPr>
            <w:r w:rsidRPr="00D94262">
              <w:rPr>
                <w:sz w:val="22"/>
                <w:szCs w:val="22"/>
              </w:rPr>
              <w:t xml:space="preserve">8,5% годовых </w:t>
            </w:r>
          </w:p>
        </w:tc>
      </w:tr>
      <w:tr w:rsidR="003266BA" w:rsidRPr="00D94262" w14:paraId="1A3E5D92" w14:textId="77777777" w:rsidTr="00542673">
        <w:trPr>
          <w:trHeight w:val="303"/>
        </w:trPr>
        <w:tc>
          <w:tcPr>
            <w:tcW w:w="4521" w:type="dxa"/>
          </w:tcPr>
          <w:p w14:paraId="76E35277" w14:textId="77777777" w:rsidR="003266BA" w:rsidRPr="00D94262" w:rsidRDefault="003266BA" w:rsidP="00542673">
            <w:pPr>
              <w:spacing w:after="240"/>
              <w:jc w:val="both"/>
              <w:rPr>
                <w:b/>
                <w:color w:val="00B050"/>
                <w:sz w:val="22"/>
                <w:szCs w:val="22"/>
              </w:rPr>
            </w:pPr>
            <w:r w:rsidRPr="00D94262">
              <w:rPr>
                <w:b/>
                <w:sz w:val="22"/>
                <w:szCs w:val="22"/>
              </w:rPr>
              <w:t>Количество процентных (купонных) периодов</w:t>
            </w:r>
          </w:p>
        </w:tc>
        <w:tc>
          <w:tcPr>
            <w:tcW w:w="4835" w:type="dxa"/>
          </w:tcPr>
          <w:p w14:paraId="52EDBF32" w14:textId="3229B216" w:rsidR="00C92F7E" w:rsidRPr="00D94262" w:rsidRDefault="005B6D5B" w:rsidP="00C92F7E">
            <w:pPr>
              <w:spacing w:after="240"/>
              <w:jc w:val="both"/>
              <w:rPr>
                <w:b/>
                <w:bCs/>
                <w:sz w:val="22"/>
                <w:szCs w:val="22"/>
              </w:rPr>
            </w:pPr>
            <w:r w:rsidRPr="00D94262">
              <w:rPr>
                <w:sz w:val="22"/>
                <w:szCs w:val="22"/>
              </w:rPr>
              <w:t xml:space="preserve">Количество </w:t>
            </w:r>
            <w:r w:rsidR="00C92F7E" w:rsidRPr="00D94262">
              <w:rPr>
                <w:sz w:val="22"/>
                <w:szCs w:val="22"/>
              </w:rPr>
              <w:t xml:space="preserve">процентных </w:t>
            </w:r>
            <w:r w:rsidRPr="00D94262">
              <w:rPr>
                <w:sz w:val="22"/>
                <w:szCs w:val="22"/>
              </w:rPr>
              <w:t xml:space="preserve">периодов: </w:t>
            </w:r>
            <w:r w:rsidR="009845A3" w:rsidRPr="00D94262">
              <w:rPr>
                <w:sz w:val="22"/>
                <w:szCs w:val="22"/>
              </w:rPr>
              <w:t>29</w:t>
            </w:r>
            <w:r w:rsidR="00C75636" w:rsidRPr="00D94262">
              <w:rPr>
                <w:sz w:val="22"/>
                <w:szCs w:val="22"/>
              </w:rPr>
              <w:t xml:space="preserve"> </w:t>
            </w:r>
            <w:r w:rsidR="00472F03" w:rsidRPr="00D94262">
              <w:rPr>
                <w:sz w:val="22"/>
                <w:szCs w:val="22"/>
              </w:rPr>
              <w:t xml:space="preserve">периодов </w:t>
            </w:r>
            <w:r w:rsidR="00C75636" w:rsidRPr="00D94262">
              <w:rPr>
                <w:sz w:val="22"/>
                <w:szCs w:val="22"/>
              </w:rPr>
              <w:t>в рамках срока действия кредитного соглашения</w:t>
            </w:r>
            <w:r w:rsidRPr="00D94262">
              <w:rPr>
                <w:b/>
                <w:bCs/>
                <w:sz w:val="22"/>
                <w:szCs w:val="22"/>
              </w:rPr>
              <w:t xml:space="preserve">. </w:t>
            </w:r>
          </w:p>
          <w:p w14:paraId="64729155" w14:textId="6F84C105" w:rsidR="003266BA" w:rsidRPr="00D94262" w:rsidRDefault="003266BA" w:rsidP="00C92F7E">
            <w:pPr>
              <w:spacing w:after="240"/>
              <w:jc w:val="both"/>
              <w:rPr>
                <w:sz w:val="22"/>
                <w:szCs w:val="22"/>
              </w:rPr>
            </w:pPr>
            <w:r w:rsidRPr="00D94262">
              <w:rPr>
                <w:sz w:val="22"/>
                <w:szCs w:val="22"/>
              </w:rPr>
              <w:lastRenderedPageBreak/>
              <w:t xml:space="preserve">Сумма процентов выплачивается ежеквартально. </w:t>
            </w:r>
          </w:p>
        </w:tc>
      </w:tr>
      <w:tr w:rsidR="003266BA" w:rsidRPr="00D94262" w14:paraId="60CC6426" w14:textId="77777777" w:rsidTr="00542673">
        <w:trPr>
          <w:trHeight w:val="441"/>
        </w:trPr>
        <w:tc>
          <w:tcPr>
            <w:tcW w:w="4521" w:type="dxa"/>
          </w:tcPr>
          <w:p w14:paraId="65986EE5" w14:textId="77777777" w:rsidR="003266BA" w:rsidRPr="00D94262" w:rsidRDefault="003266BA" w:rsidP="00542673">
            <w:pPr>
              <w:spacing w:after="240"/>
              <w:jc w:val="both"/>
              <w:rPr>
                <w:b/>
                <w:sz w:val="22"/>
                <w:szCs w:val="22"/>
              </w:rPr>
            </w:pPr>
            <w:r w:rsidRPr="00D94262">
              <w:rPr>
                <w:b/>
                <w:sz w:val="22"/>
                <w:szCs w:val="22"/>
              </w:rP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4835" w:type="dxa"/>
          </w:tcPr>
          <w:p w14:paraId="23E344A0" w14:textId="77777777" w:rsidR="003266BA" w:rsidRPr="00D94262" w:rsidRDefault="003266BA" w:rsidP="00542673">
            <w:pPr>
              <w:spacing w:after="240"/>
              <w:jc w:val="both"/>
              <w:rPr>
                <w:sz w:val="22"/>
                <w:szCs w:val="22"/>
              </w:rPr>
            </w:pPr>
            <w:r w:rsidRPr="00D94262">
              <w:rPr>
                <w:sz w:val="22"/>
                <w:szCs w:val="22"/>
              </w:rPr>
              <w:t xml:space="preserve">Отсутствуют. </w:t>
            </w:r>
          </w:p>
        </w:tc>
      </w:tr>
      <w:tr w:rsidR="003266BA" w:rsidRPr="00D94262" w14:paraId="007C1A82" w14:textId="77777777" w:rsidTr="00542673">
        <w:trPr>
          <w:trHeight w:val="138"/>
        </w:trPr>
        <w:tc>
          <w:tcPr>
            <w:tcW w:w="4521" w:type="dxa"/>
          </w:tcPr>
          <w:p w14:paraId="1C2ADE39" w14:textId="77777777" w:rsidR="003266BA" w:rsidRPr="00D94262" w:rsidRDefault="003266BA" w:rsidP="00542673">
            <w:pPr>
              <w:spacing w:after="240"/>
              <w:jc w:val="both"/>
              <w:rPr>
                <w:b/>
                <w:sz w:val="22"/>
                <w:szCs w:val="22"/>
              </w:rPr>
            </w:pPr>
            <w:r w:rsidRPr="00D94262">
              <w:rPr>
                <w:b/>
                <w:sz w:val="22"/>
                <w:szCs w:val="22"/>
              </w:rPr>
              <w:t>Плановый срок (дата) погашения кредита (займа)</w:t>
            </w:r>
          </w:p>
        </w:tc>
        <w:tc>
          <w:tcPr>
            <w:tcW w:w="4835" w:type="dxa"/>
          </w:tcPr>
          <w:p w14:paraId="339BF112" w14:textId="77777777" w:rsidR="003266BA" w:rsidRPr="00D94262" w:rsidRDefault="003266BA" w:rsidP="00542673">
            <w:pPr>
              <w:spacing w:after="240"/>
              <w:jc w:val="both"/>
              <w:rPr>
                <w:sz w:val="22"/>
                <w:szCs w:val="22"/>
              </w:rPr>
            </w:pPr>
            <w:r w:rsidRPr="00D94262">
              <w:rPr>
                <w:sz w:val="22"/>
                <w:szCs w:val="22"/>
              </w:rPr>
              <w:t>28.04.2025</w:t>
            </w:r>
          </w:p>
        </w:tc>
      </w:tr>
      <w:tr w:rsidR="003266BA" w:rsidRPr="00D94262" w14:paraId="74D94109" w14:textId="77777777" w:rsidTr="00542673">
        <w:trPr>
          <w:trHeight w:val="151"/>
        </w:trPr>
        <w:tc>
          <w:tcPr>
            <w:tcW w:w="4521" w:type="dxa"/>
          </w:tcPr>
          <w:p w14:paraId="34118DF9" w14:textId="77777777" w:rsidR="003266BA" w:rsidRPr="00D94262" w:rsidRDefault="003266BA" w:rsidP="00542673">
            <w:pPr>
              <w:spacing w:after="240"/>
              <w:jc w:val="both"/>
              <w:rPr>
                <w:b/>
                <w:sz w:val="22"/>
                <w:szCs w:val="22"/>
              </w:rPr>
            </w:pPr>
            <w:r w:rsidRPr="00D94262">
              <w:rPr>
                <w:b/>
                <w:sz w:val="22"/>
                <w:szCs w:val="22"/>
              </w:rPr>
              <w:t>Фактический срок (дата) погашения кредита (займа)</w:t>
            </w:r>
          </w:p>
        </w:tc>
        <w:tc>
          <w:tcPr>
            <w:tcW w:w="4835" w:type="dxa"/>
          </w:tcPr>
          <w:p w14:paraId="20804B66" w14:textId="77777777" w:rsidR="003266BA" w:rsidRPr="00D94262" w:rsidRDefault="003266BA" w:rsidP="00542673">
            <w:pPr>
              <w:spacing w:after="240"/>
              <w:jc w:val="both"/>
              <w:rPr>
                <w:sz w:val="22"/>
                <w:szCs w:val="22"/>
              </w:rPr>
            </w:pPr>
            <w:r w:rsidRPr="00D94262">
              <w:rPr>
                <w:sz w:val="22"/>
                <w:szCs w:val="22"/>
              </w:rPr>
              <w:t xml:space="preserve">Срок погашения не наступил. </w:t>
            </w:r>
          </w:p>
        </w:tc>
      </w:tr>
      <w:tr w:rsidR="003266BA" w:rsidRPr="00D94262" w14:paraId="78701C18" w14:textId="77777777" w:rsidTr="00542673">
        <w:trPr>
          <w:trHeight w:val="289"/>
        </w:trPr>
        <w:tc>
          <w:tcPr>
            <w:tcW w:w="4521" w:type="dxa"/>
          </w:tcPr>
          <w:p w14:paraId="4DA0E892" w14:textId="6CF1AD4D" w:rsidR="003266BA" w:rsidRPr="00D94262" w:rsidRDefault="00660D0C" w:rsidP="00542673">
            <w:pPr>
              <w:spacing w:after="240"/>
              <w:jc w:val="both"/>
              <w:rPr>
                <w:b/>
                <w:sz w:val="22"/>
                <w:szCs w:val="22"/>
              </w:rPr>
            </w:pPr>
            <w:r w:rsidRPr="00D94262">
              <w:rPr>
                <w:b/>
                <w:sz w:val="22"/>
                <w:szCs w:val="22"/>
              </w:rPr>
              <w:t xml:space="preserve">Иные сведения об обязательстве, указываемые </w:t>
            </w:r>
            <w:r w:rsidR="00660186" w:rsidRPr="00D94262">
              <w:rPr>
                <w:b/>
                <w:sz w:val="22"/>
                <w:szCs w:val="22"/>
              </w:rPr>
              <w:t>П</w:t>
            </w:r>
            <w:r w:rsidRPr="00D94262">
              <w:rPr>
                <w:b/>
                <w:sz w:val="22"/>
                <w:szCs w:val="22"/>
              </w:rPr>
              <w:t>оручителем по собственному усмотрению</w:t>
            </w:r>
          </w:p>
        </w:tc>
        <w:tc>
          <w:tcPr>
            <w:tcW w:w="4835" w:type="dxa"/>
          </w:tcPr>
          <w:p w14:paraId="310719A8" w14:textId="3540AB55" w:rsidR="003266BA" w:rsidRPr="00D94262" w:rsidRDefault="003266BA" w:rsidP="00381E66">
            <w:pPr>
              <w:spacing w:after="240"/>
              <w:jc w:val="both"/>
              <w:rPr>
                <w:sz w:val="22"/>
                <w:szCs w:val="22"/>
              </w:rPr>
            </w:pPr>
            <w:r w:rsidRPr="00D94262">
              <w:rPr>
                <w:sz w:val="22"/>
                <w:szCs w:val="22"/>
              </w:rPr>
              <w:t xml:space="preserve">Кредитным соглашением предусмотрена амортизация долга. Дополнительным соглашением </w:t>
            </w:r>
            <w:r w:rsidR="00381E66" w:rsidRPr="00D94262">
              <w:rPr>
                <w:sz w:val="22"/>
                <w:szCs w:val="22"/>
              </w:rPr>
              <w:t>№2 от 08 мая 2020 года</w:t>
            </w:r>
            <w:r w:rsidR="00381E66" w:rsidRPr="00D94262" w:rsidDel="00381E66">
              <w:rPr>
                <w:sz w:val="22"/>
                <w:szCs w:val="22"/>
              </w:rPr>
              <w:t xml:space="preserve"> </w:t>
            </w:r>
            <w:r w:rsidRPr="00D94262">
              <w:rPr>
                <w:sz w:val="22"/>
                <w:szCs w:val="22"/>
              </w:rPr>
              <w:t>график амортизации долга был изменен, плановое частичное погашение долга, которое должно было быть произведено в апреле 2020 года, было перенесено на октябрь 2021 года.</w:t>
            </w:r>
          </w:p>
        </w:tc>
      </w:tr>
    </w:tbl>
    <w:p w14:paraId="4133B219" w14:textId="0CF9AAB5" w:rsidR="00241AF0" w:rsidRPr="00D94262" w:rsidRDefault="00241AF0" w:rsidP="003266BA">
      <w:pPr>
        <w:widowControl w:val="0"/>
        <w:spacing w:after="240"/>
        <w:ind w:right="-6"/>
        <w:jc w:val="both"/>
        <w:rPr>
          <w:b/>
          <w:sz w:val="22"/>
          <w:szCs w:val="22"/>
          <w:lang w:eastAsia="en-US"/>
        </w:rPr>
      </w:pPr>
    </w:p>
    <w:p w14:paraId="124F17D2" w14:textId="0D5820E2" w:rsidR="00241AF0" w:rsidRPr="00D94262" w:rsidRDefault="00E16D27" w:rsidP="003266BA">
      <w:pPr>
        <w:widowControl w:val="0"/>
        <w:spacing w:after="240"/>
        <w:ind w:right="-6"/>
        <w:jc w:val="both"/>
        <w:rPr>
          <w:b/>
          <w:sz w:val="22"/>
          <w:szCs w:val="22"/>
          <w:lang w:eastAsia="en-US"/>
        </w:rPr>
      </w:pPr>
      <w:r w:rsidRPr="00D94262">
        <w:rPr>
          <w:b/>
          <w:sz w:val="22"/>
          <w:szCs w:val="22"/>
          <w:lang w:val="en-US" w:eastAsia="en-US"/>
        </w:rPr>
        <w:t>3</w:t>
      </w:r>
      <w:r w:rsidR="00241AF0" w:rsidRPr="00D94262">
        <w:rPr>
          <w:b/>
          <w:sz w:val="22"/>
          <w:szCs w:val="22"/>
          <w:lang w:eastAsia="en-US"/>
        </w:rPr>
        <w:t>.</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4" w:type="dxa"/>
          <w:right w:w="74" w:type="dxa"/>
        </w:tblCellMar>
        <w:tblLook w:val="04A0" w:firstRow="1" w:lastRow="0" w:firstColumn="1" w:lastColumn="0" w:noHBand="0" w:noVBand="1"/>
      </w:tblPr>
      <w:tblGrid>
        <w:gridCol w:w="4523"/>
        <w:gridCol w:w="4837"/>
      </w:tblGrid>
      <w:tr w:rsidR="00241AF0" w:rsidRPr="00D94262" w14:paraId="42397AB5" w14:textId="77777777" w:rsidTr="00E85B66">
        <w:trPr>
          <w:trHeight w:val="151"/>
        </w:trPr>
        <w:tc>
          <w:tcPr>
            <w:tcW w:w="9360" w:type="dxa"/>
            <w:gridSpan w:val="2"/>
            <w:tcBorders>
              <w:top w:val="single" w:sz="2" w:space="0" w:color="000000"/>
              <w:left w:val="single" w:sz="2" w:space="0" w:color="000000"/>
              <w:bottom w:val="single" w:sz="2" w:space="0" w:color="000000"/>
              <w:right w:val="single" w:sz="2" w:space="0" w:color="000000"/>
            </w:tcBorders>
            <w:hideMark/>
          </w:tcPr>
          <w:p w14:paraId="06388B02" w14:textId="77777777" w:rsidR="00241AF0" w:rsidRPr="00D94262" w:rsidRDefault="00241AF0">
            <w:pPr>
              <w:spacing w:after="240"/>
              <w:jc w:val="center"/>
              <w:rPr>
                <w:b/>
                <w:color w:val="00B050"/>
                <w:sz w:val="22"/>
                <w:szCs w:val="22"/>
              </w:rPr>
            </w:pPr>
            <w:r w:rsidRPr="00D94262">
              <w:rPr>
                <w:b/>
                <w:sz w:val="22"/>
                <w:szCs w:val="22"/>
              </w:rPr>
              <w:t>Вид и идентификационные признаки обязательства</w:t>
            </w:r>
          </w:p>
        </w:tc>
      </w:tr>
      <w:tr w:rsidR="00241AF0" w:rsidRPr="00D94262" w14:paraId="0EA68B74" w14:textId="77777777" w:rsidTr="00E85B66">
        <w:trPr>
          <w:trHeight w:val="138"/>
        </w:trPr>
        <w:tc>
          <w:tcPr>
            <w:tcW w:w="9360" w:type="dxa"/>
            <w:gridSpan w:val="2"/>
            <w:tcBorders>
              <w:top w:val="single" w:sz="2" w:space="0" w:color="000000"/>
              <w:left w:val="single" w:sz="2" w:space="0" w:color="000000"/>
              <w:bottom w:val="single" w:sz="2" w:space="0" w:color="000000"/>
              <w:right w:val="single" w:sz="2" w:space="0" w:color="000000"/>
            </w:tcBorders>
            <w:hideMark/>
          </w:tcPr>
          <w:p w14:paraId="32254753" w14:textId="77777777" w:rsidR="00241AF0" w:rsidRPr="00D94262" w:rsidRDefault="00241AF0">
            <w:pPr>
              <w:spacing w:after="240"/>
              <w:jc w:val="center"/>
              <w:rPr>
                <w:sz w:val="22"/>
                <w:szCs w:val="22"/>
              </w:rPr>
            </w:pPr>
            <w:r w:rsidRPr="00D94262">
              <w:rPr>
                <w:sz w:val="22"/>
                <w:szCs w:val="22"/>
              </w:rPr>
              <w:t xml:space="preserve">Кредитное соглашение №4622 от 30.08.2018. </w:t>
            </w:r>
          </w:p>
          <w:p w14:paraId="5B2DFF43" w14:textId="77777777" w:rsidR="00241AF0" w:rsidRPr="00D94262" w:rsidRDefault="00241AF0">
            <w:pPr>
              <w:spacing w:after="240"/>
              <w:jc w:val="center"/>
              <w:rPr>
                <w:color w:val="00B050"/>
                <w:sz w:val="22"/>
                <w:szCs w:val="22"/>
              </w:rPr>
            </w:pPr>
            <w:r w:rsidRPr="00D94262">
              <w:rPr>
                <w:sz w:val="22"/>
                <w:szCs w:val="22"/>
              </w:rPr>
              <w:t>Срок действия соглашения: до 27.10.2021.</w:t>
            </w:r>
          </w:p>
        </w:tc>
      </w:tr>
      <w:tr w:rsidR="00241AF0" w:rsidRPr="00D94262" w14:paraId="176139C3" w14:textId="77777777" w:rsidTr="00E85B66">
        <w:trPr>
          <w:trHeight w:val="151"/>
        </w:trPr>
        <w:tc>
          <w:tcPr>
            <w:tcW w:w="9360" w:type="dxa"/>
            <w:gridSpan w:val="2"/>
            <w:tcBorders>
              <w:top w:val="single" w:sz="2" w:space="0" w:color="000000"/>
              <w:left w:val="single" w:sz="2" w:space="0" w:color="000000"/>
              <w:bottom w:val="single" w:sz="2" w:space="0" w:color="000000"/>
              <w:right w:val="single" w:sz="2" w:space="0" w:color="000000"/>
            </w:tcBorders>
            <w:hideMark/>
          </w:tcPr>
          <w:p w14:paraId="26409A03" w14:textId="77777777" w:rsidR="00241AF0" w:rsidRPr="00D94262" w:rsidRDefault="00241AF0">
            <w:pPr>
              <w:spacing w:after="240"/>
              <w:jc w:val="center"/>
              <w:rPr>
                <w:b/>
                <w:color w:val="00B050"/>
                <w:sz w:val="22"/>
                <w:szCs w:val="22"/>
              </w:rPr>
            </w:pPr>
            <w:r w:rsidRPr="00D94262">
              <w:rPr>
                <w:b/>
                <w:sz w:val="22"/>
                <w:szCs w:val="22"/>
              </w:rPr>
              <w:t>Условия обязательства и сведения о его исполнении</w:t>
            </w:r>
          </w:p>
        </w:tc>
      </w:tr>
      <w:tr w:rsidR="00241AF0" w:rsidRPr="00D94262" w14:paraId="3270648B" w14:textId="77777777" w:rsidTr="00E85B66">
        <w:trPr>
          <w:trHeight w:val="289"/>
        </w:trPr>
        <w:tc>
          <w:tcPr>
            <w:tcW w:w="4523" w:type="dxa"/>
            <w:tcBorders>
              <w:top w:val="single" w:sz="2" w:space="0" w:color="000000"/>
              <w:left w:val="single" w:sz="2" w:space="0" w:color="000000"/>
              <w:bottom w:val="single" w:sz="2" w:space="0" w:color="000000"/>
              <w:right w:val="single" w:sz="2" w:space="0" w:color="000000"/>
            </w:tcBorders>
            <w:hideMark/>
          </w:tcPr>
          <w:p w14:paraId="07F1AB0F" w14:textId="72F66B79" w:rsidR="00241AF0" w:rsidRPr="00D94262" w:rsidRDefault="00241AF0">
            <w:pPr>
              <w:spacing w:after="240"/>
              <w:jc w:val="both"/>
              <w:rPr>
                <w:b/>
                <w:sz w:val="22"/>
                <w:szCs w:val="22"/>
              </w:rPr>
            </w:pPr>
            <w:r w:rsidRPr="00D94262">
              <w:rPr>
                <w:b/>
                <w:sz w:val="22"/>
                <w:szCs w:val="22"/>
              </w:rPr>
              <w:t xml:space="preserve">Наименование и место нахождения </w:t>
            </w:r>
            <w:r w:rsidR="00450688" w:rsidRPr="00D94262">
              <w:rPr>
                <w:b/>
                <w:sz w:val="22"/>
                <w:szCs w:val="22"/>
              </w:rPr>
              <w:t>/ адрес юридического лица</w:t>
            </w:r>
            <w:r w:rsidR="00450688" w:rsidRPr="00D94262" w:rsidDel="00450688">
              <w:rPr>
                <w:b/>
                <w:sz w:val="22"/>
                <w:szCs w:val="22"/>
              </w:rPr>
              <w:t xml:space="preserve"> </w:t>
            </w:r>
            <w:r w:rsidRPr="00D94262">
              <w:rPr>
                <w:b/>
                <w:sz w:val="22"/>
                <w:szCs w:val="22"/>
              </w:rPr>
              <w:t>или фамилия, имя, отчество (если имеется) кредитора (займодавца)</w:t>
            </w:r>
          </w:p>
        </w:tc>
        <w:tc>
          <w:tcPr>
            <w:tcW w:w="4837" w:type="dxa"/>
            <w:tcBorders>
              <w:top w:val="single" w:sz="2" w:space="0" w:color="000000"/>
              <w:left w:val="single" w:sz="2" w:space="0" w:color="000000"/>
              <w:bottom w:val="single" w:sz="2" w:space="0" w:color="000000"/>
              <w:right w:val="single" w:sz="2" w:space="0" w:color="000000"/>
            </w:tcBorders>
            <w:hideMark/>
          </w:tcPr>
          <w:p w14:paraId="5D3C2149" w14:textId="77777777" w:rsidR="00241AF0" w:rsidRPr="00D94262" w:rsidRDefault="00241AF0">
            <w:pPr>
              <w:spacing w:after="240"/>
              <w:jc w:val="both"/>
              <w:rPr>
                <w:sz w:val="22"/>
                <w:szCs w:val="22"/>
              </w:rPr>
            </w:pPr>
            <w:r w:rsidRPr="00D94262">
              <w:rPr>
                <w:sz w:val="22"/>
                <w:szCs w:val="22"/>
              </w:rPr>
              <w:t>Банк ВТБ (ПАО)</w:t>
            </w:r>
          </w:p>
          <w:p w14:paraId="66D5C841" w14:textId="3D99ABDE" w:rsidR="00241AF0" w:rsidRPr="00D94262" w:rsidRDefault="00450688">
            <w:pPr>
              <w:spacing w:after="240"/>
              <w:jc w:val="both"/>
              <w:rPr>
                <w:sz w:val="22"/>
                <w:szCs w:val="22"/>
              </w:rPr>
            </w:pPr>
            <w:r w:rsidRPr="00D94262">
              <w:rPr>
                <w:bCs/>
                <w:sz w:val="22"/>
                <w:szCs w:val="22"/>
                <w:lang w:eastAsia="en-US"/>
              </w:rPr>
              <w:t xml:space="preserve">город </w:t>
            </w:r>
            <w:r w:rsidRPr="00D94262">
              <w:rPr>
                <w:sz w:val="22"/>
                <w:szCs w:val="22"/>
              </w:rPr>
              <w:t xml:space="preserve">Санкт-Петербург / </w:t>
            </w:r>
            <w:r w:rsidR="00241AF0" w:rsidRPr="00D94262">
              <w:rPr>
                <w:sz w:val="22"/>
                <w:szCs w:val="22"/>
                <w:lang w:eastAsia="ja-JP"/>
              </w:rPr>
              <w:t>191144, г. Санкт-Петербург, Дегтярный переулок, д. 11. лит. А</w:t>
            </w:r>
          </w:p>
        </w:tc>
      </w:tr>
      <w:tr w:rsidR="00241AF0" w:rsidRPr="00D94262" w14:paraId="5100380E" w14:textId="77777777" w:rsidTr="00E85B66">
        <w:trPr>
          <w:trHeight w:val="289"/>
        </w:trPr>
        <w:tc>
          <w:tcPr>
            <w:tcW w:w="4523" w:type="dxa"/>
            <w:tcBorders>
              <w:top w:val="single" w:sz="2" w:space="0" w:color="000000"/>
              <w:left w:val="single" w:sz="2" w:space="0" w:color="000000"/>
              <w:bottom w:val="single" w:sz="2" w:space="0" w:color="000000"/>
              <w:right w:val="single" w:sz="2" w:space="0" w:color="000000"/>
            </w:tcBorders>
            <w:hideMark/>
          </w:tcPr>
          <w:p w14:paraId="1CCDF6CC" w14:textId="77777777" w:rsidR="00241AF0" w:rsidRPr="00D94262" w:rsidRDefault="00241AF0">
            <w:pPr>
              <w:spacing w:after="240"/>
              <w:jc w:val="both"/>
              <w:rPr>
                <w:b/>
                <w:sz w:val="22"/>
                <w:szCs w:val="22"/>
              </w:rPr>
            </w:pPr>
            <w:r w:rsidRPr="00D94262">
              <w:rPr>
                <w:b/>
                <w:sz w:val="22"/>
                <w:szCs w:val="22"/>
              </w:rPr>
              <w:t>Сумма основного долга на момент возникновения обязательства</w:t>
            </w:r>
          </w:p>
        </w:tc>
        <w:tc>
          <w:tcPr>
            <w:tcW w:w="4837" w:type="dxa"/>
            <w:tcBorders>
              <w:top w:val="single" w:sz="2" w:space="0" w:color="000000"/>
              <w:left w:val="single" w:sz="2" w:space="0" w:color="000000"/>
              <w:bottom w:val="single" w:sz="2" w:space="0" w:color="000000"/>
              <w:right w:val="single" w:sz="2" w:space="0" w:color="000000"/>
            </w:tcBorders>
            <w:hideMark/>
          </w:tcPr>
          <w:p w14:paraId="2481C2D5" w14:textId="77777777" w:rsidR="00241AF0" w:rsidRPr="00D94262" w:rsidRDefault="00241AF0">
            <w:pPr>
              <w:spacing w:after="240"/>
              <w:jc w:val="both"/>
              <w:rPr>
                <w:sz w:val="22"/>
                <w:szCs w:val="22"/>
              </w:rPr>
            </w:pPr>
            <w:r w:rsidRPr="00D94262">
              <w:rPr>
                <w:sz w:val="22"/>
                <w:szCs w:val="22"/>
              </w:rPr>
              <w:t>0 тыс. руб.</w:t>
            </w:r>
          </w:p>
          <w:p w14:paraId="211C2D3D" w14:textId="28EAC70D" w:rsidR="00241AF0" w:rsidRPr="00D94262" w:rsidRDefault="00241AF0" w:rsidP="006E0893">
            <w:pPr>
              <w:spacing w:after="240"/>
              <w:jc w:val="both"/>
              <w:rPr>
                <w:sz w:val="22"/>
                <w:szCs w:val="22"/>
              </w:rPr>
            </w:pPr>
            <w:r w:rsidRPr="00D94262">
              <w:rPr>
                <w:sz w:val="22"/>
                <w:szCs w:val="22"/>
              </w:rPr>
              <w:t>Денежные средства в размере 11</w:t>
            </w:r>
            <w:r w:rsidR="00472F03" w:rsidRPr="00D94262">
              <w:rPr>
                <w:sz w:val="22"/>
                <w:szCs w:val="22"/>
              </w:rPr>
              <w:t> </w:t>
            </w:r>
            <w:r w:rsidR="006E0893" w:rsidRPr="00D94262">
              <w:rPr>
                <w:sz w:val="22"/>
                <w:szCs w:val="22"/>
              </w:rPr>
              <w:t>500</w:t>
            </w:r>
            <w:r w:rsidR="00472F03" w:rsidRPr="00D94262">
              <w:rPr>
                <w:sz w:val="22"/>
                <w:szCs w:val="22"/>
              </w:rPr>
              <w:t> </w:t>
            </w:r>
            <w:r w:rsidR="006E0893" w:rsidRPr="00D94262">
              <w:rPr>
                <w:sz w:val="22"/>
                <w:szCs w:val="22"/>
              </w:rPr>
              <w:t>000 тыс.</w:t>
            </w:r>
            <w:r w:rsidRPr="00D94262">
              <w:rPr>
                <w:sz w:val="22"/>
                <w:szCs w:val="22"/>
              </w:rPr>
              <w:t xml:space="preserve"> руб. были выданы 31.08.2018.</w:t>
            </w:r>
          </w:p>
        </w:tc>
      </w:tr>
      <w:tr w:rsidR="00241AF0" w:rsidRPr="00D94262" w14:paraId="12098ADC" w14:textId="77777777" w:rsidTr="00E85B66">
        <w:trPr>
          <w:trHeight w:val="303"/>
        </w:trPr>
        <w:tc>
          <w:tcPr>
            <w:tcW w:w="4523" w:type="dxa"/>
            <w:tcBorders>
              <w:top w:val="single" w:sz="2" w:space="0" w:color="000000"/>
              <w:left w:val="single" w:sz="2" w:space="0" w:color="000000"/>
              <w:bottom w:val="single" w:sz="2" w:space="0" w:color="000000"/>
              <w:right w:val="single" w:sz="2" w:space="0" w:color="000000"/>
            </w:tcBorders>
            <w:hideMark/>
          </w:tcPr>
          <w:p w14:paraId="10734216" w14:textId="77777777" w:rsidR="00241AF0" w:rsidRPr="00D94262" w:rsidRDefault="00241AF0">
            <w:pPr>
              <w:spacing w:after="240"/>
              <w:jc w:val="both"/>
              <w:rPr>
                <w:b/>
                <w:sz w:val="22"/>
                <w:szCs w:val="22"/>
              </w:rPr>
            </w:pPr>
            <w:r w:rsidRPr="00D94262">
              <w:rPr>
                <w:b/>
                <w:sz w:val="22"/>
                <w:szCs w:val="22"/>
              </w:rPr>
              <w:t>Сумма основного долга на дату окончания последнего завершенного отчетного периода до даты утверждения проспекта ценных бумаг</w:t>
            </w:r>
          </w:p>
        </w:tc>
        <w:tc>
          <w:tcPr>
            <w:tcW w:w="4837" w:type="dxa"/>
            <w:tcBorders>
              <w:top w:val="single" w:sz="2" w:space="0" w:color="000000"/>
              <w:left w:val="single" w:sz="2" w:space="0" w:color="000000"/>
              <w:bottom w:val="single" w:sz="2" w:space="0" w:color="000000"/>
              <w:right w:val="single" w:sz="2" w:space="0" w:color="000000"/>
            </w:tcBorders>
            <w:hideMark/>
          </w:tcPr>
          <w:p w14:paraId="30BB0708" w14:textId="51C261AE" w:rsidR="00241AF0" w:rsidRPr="00D94262" w:rsidRDefault="00D422EA" w:rsidP="00D422EA">
            <w:pPr>
              <w:spacing w:after="240"/>
              <w:jc w:val="both"/>
              <w:rPr>
                <w:sz w:val="22"/>
                <w:szCs w:val="22"/>
              </w:rPr>
            </w:pPr>
            <w:r w:rsidRPr="00D94262">
              <w:rPr>
                <w:sz w:val="22"/>
                <w:szCs w:val="22"/>
              </w:rPr>
              <w:t>8 050 </w:t>
            </w:r>
            <w:r w:rsidR="00241AF0" w:rsidRPr="00D94262">
              <w:rPr>
                <w:sz w:val="22"/>
                <w:szCs w:val="22"/>
              </w:rPr>
              <w:t xml:space="preserve">000 тыс. руб. </w:t>
            </w:r>
          </w:p>
        </w:tc>
      </w:tr>
      <w:tr w:rsidR="00241AF0" w:rsidRPr="00D94262" w14:paraId="7E118774" w14:textId="77777777" w:rsidTr="00E85B66">
        <w:trPr>
          <w:trHeight w:val="138"/>
        </w:trPr>
        <w:tc>
          <w:tcPr>
            <w:tcW w:w="4523" w:type="dxa"/>
            <w:tcBorders>
              <w:top w:val="single" w:sz="2" w:space="0" w:color="000000"/>
              <w:left w:val="single" w:sz="2" w:space="0" w:color="000000"/>
              <w:bottom w:val="single" w:sz="2" w:space="0" w:color="000000"/>
              <w:right w:val="single" w:sz="2" w:space="0" w:color="000000"/>
            </w:tcBorders>
            <w:hideMark/>
          </w:tcPr>
          <w:p w14:paraId="1320E24E" w14:textId="77777777" w:rsidR="00241AF0" w:rsidRPr="00D94262" w:rsidRDefault="00241AF0">
            <w:pPr>
              <w:spacing w:after="240"/>
              <w:jc w:val="both"/>
              <w:rPr>
                <w:b/>
                <w:sz w:val="22"/>
                <w:szCs w:val="22"/>
              </w:rPr>
            </w:pPr>
            <w:r w:rsidRPr="00D94262">
              <w:rPr>
                <w:b/>
                <w:sz w:val="22"/>
                <w:szCs w:val="22"/>
              </w:rPr>
              <w:t>Срок кредита (займа), лет</w:t>
            </w:r>
          </w:p>
        </w:tc>
        <w:tc>
          <w:tcPr>
            <w:tcW w:w="4837" w:type="dxa"/>
            <w:tcBorders>
              <w:top w:val="single" w:sz="2" w:space="0" w:color="000000"/>
              <w:left w:val="single" w:sz="2" w:space="0" w:color="000000"/>
              <w:bottom w:val="single" w:sz="2" w:space="0" w:color="000000"/>
              <w:right w:val="single" w:sz="2" w:space="0" w:color="000000"/>
            </w:tcBorders>
            <w:hideMark/>
          </w:tcPr>
          <w:p w14:paraId="6F968FA4" w14:textId="77777777" w:rsidR="00241AF0" w:rsidRPr="00D94262" w:rsidRDefault="00241AF0">
            <w:pPr>
              <w:spacing w:after="240"/>
              <w:jc w:val="both"/>
              <w:rPr>
                <w:sz w:val="22"/>
                <w:szCs w:val="22"/>
              </w:rPr>
            </w:pPr>
            <w:r w:rsidRPr="00D94262">
              <w:rPr>
                <w:sz w:val="22"/>
                <w:szCs w:val="22"/>
              </w:rPr>
              <w:t xml:space="preserve">3,16 года или 1153 дня с даты выдачи денежных средств. </w:t>
            </w:r>
          </w:p>
        </w:tc>
      </w:tr>
      <w:tr w:rsidR="00241AF0" w:rsidRPr="00D94262" w14:paraId="125ACF35" w14:textId="77777777" w:rsidTr="00E85B66">
        <w:trPr>
          <w:trHeight w:val="289"/>
        </w:trPr>
        <w:tc>
          <w:tcPr>
            <w:tcW w:w="4523" w:type="dxa"/>
            <w:tcBorders>
              <w:top w:val="single" w:sz="2" w:space="0" w:color="000000"/>
              <w:left w:val="single" w:sz="2" w:space="0" w:color="000000"/>
              <w:bottom w:val="single" w:sz="2" w:space="0" w:color="000000"/>
              <w:right w:val="single" w:sz="2" w:space="0" w:color="000000"/>
            </w:tcBorders>
            <w:hideMark/>
          </w:tcPr>
          <w:p w14:paraId="0186572B" w14:textId="77777777" w:rsidR="00241AF0" w:rsidRPr="00D94262" w:rsidRDefault="00241AF0">
            <w:pPr>
              <w:spacing w:after="240"/>
              <w:jc w:val="both"/>
              <w:rPr>
                <w:b/>
                <w:sz w:val="22"/>
                <w:szCs w:val="22"/>
              </w:rPr>
            </w:pPr>
            <w:r w:rsidRPr="00D94262">
              <w:rPr>
                <w:b/>
                <w:sz w:val="22"/>
                <w:szCs w:val="22"/>
              </w:rPr>
              <w:t>Средний размер процентов по кредиту (займу), % годовых</w:t>
            </w:r>
          </w:p>
        </w:tc>
        <w:tc>
          <w:tcPr>
            <w:tcW w:w="4837" w:type="dxa"/>
            <w:tcBorders>
              <w:top w:val="single" w:sz="2" w:space="0" w:color="000000"/>
              <w:left w:val="single" w:sz="2" w:space="0" w:color="000000"/>
              <w:bottom w:val="single" w:sz="2" w:space="0" w:color="000000"/>
              <w:right w:val="single" w:sz="2" w:space="0" w:color="000000"/>
            </w:tcBorders>
            <w:hideMark/>
          </w:tcPr>
          <w:p w14:paraId="19CAC100" w14:textId="77777777" w:rsidR="00241AF0" w:rsidRPr="00D94262" w:rsidRDefault="00241AF0">
            <w:pPr>
              <w:spacing w:after="240"/>
              <w:jc w:val="both"/>
              <w:rPr>
                <w:sz w:val="22"/>
                <w:szCs w:val="22"/>
              </w:rPr>
            </w:pPr>
            <w:r w:rsidRPr="00D94262">
              <w:rPr>
                <w:sz w:val="22"/>
                <w:szCs w:val="22"/>
              </w:rPr>
              <w:t>8,65% годовых</w:t>
            </w:r>
          </w:p>
        </w:tc>
      </w:tr>
      <w:tr w:rsidR="00E85B66" w:rsidRPr="00D94262" w14:paraId="2C2BF238" w14:textId="77777777" w:rsidTr="00E85B66">
        <w:trPr>
          <w:trHeight w:val="303"/>
        </w:trPr>
        <w:tc>
          <w:tcPr>
            <w:tcW w:w="4523" w:type="dxa"/>
            <w:tcBorders>
              <w:top w:val="single" w:sz="2" w:space="0" w:color="000000"/>
              <w:left w:val="single" w:sz="2" w:space="0" w:color="000000"/>
              <w:bottom w:val="single" w:sz="2" w:space="0" w:color="000000"/>
              <w:right w:val="single" w:sz="2" w:space="0" w:color="000000"/>
            </w:tcBorders>
            <w:hideMark/>
          </w:tcPr>
          <w:p w14:paraId="40CBD7B1" w14:textId="77777777" w:rsidR="00E85B66" w:rsidRPr="00D94262" w:rsidRDefault="00E85B66" w:rsidP="00E85B66">
            <w:pPr>
              <w:spacing w:after="240"/>
              <w:jc w:val="both"/>
              <w:rPr>
                <w:b/>
                <w:color w:val="00B050"/>
                <w:sz w:val="22"/>
                <w:szCs w:val="22"/>
              </w:rPr>
            </w:pPr>
            <w:r w:rsidRPr="00D94262">
              <w:rPr>
                <w:b/>
                <w:sz w:val="22"/>
                <w:szCs w:val="22"/>
              </w:rPr>
              <w:t xml:space="preserve">Количество процентных (купонных) периодов </w:t>
            </w:r>
          </w:p>
        </w:tc>
        <w:tc>
          <w:tcPr>
            <w:tcW w:w="4837" w:type="dxa"/>
            <w:tcBorders>
              <w:top w:val="single" w:sz="2" w:space="0" w:color="000000"/>
              <w:left w:val="single" w:sz="2" w:space="0" w:color="000000"/>
              <w:bottom w:val="single" w:sz="2" w:space="0" w:color="000000"/>
              <w:right w:val="single" w:sz="2" w:space="0" w:color="000000"/>
            </w:tcBorders>
            <w:hideMark/>
          </w:tcPr>
          <w:p w14:paraId="6C509899" w14:textId="13C9F2F7" w:rsidR="00E85B66" w:rsidRPr="00D94262" w:rsidRDefault="00E85B66" w:rsidP="00E85B66">
            <w:pPr>
              <w:spacing w:after="240"/>
              <w:jc w:val="both"/>
              <w:rPr>
                <w:b/>
                <w:bCs/>
                <w:sz w:val="22"/>
                <w:szCs w:val="22"/>
              </w:rPr>
            </w:pPr>
            <w:r w:rsidRPr="00D94262">
              <w:rPr>
                <w:sz w:val="22"/>
                <w:szCs w:val="22"/>
              </w:rPr>
              <w:t xml:space="preserve">Количество процентных периодов: </w:t>
            </w:r>
            <w:r w:rsidR="00C75636" w:rsidRPr="00D94262">
              <w:rPr>
                <w:sz w:val="22"/>
                <w:szCs w:val="22"/>
              </w:rPr>
              <w:t xml:space="preserve">13 </w:t>
            </w:r>
            <w:r w:rsidR="008627F3" w:rsidRPr="00D94262">
              <w:rPr>
                <w:sz w:val="22"/>
                <w:szCs w:val="22"/>
              </w:rPr>
              <w:t xml:space="preserve">периодов </w:t>
            </w:r>
            <w:r w:rsidR="00C75636" w:rsidRPr="00D94262">
              <w:rPr>
                <w:sz w:val="22"/>
                <w:szCs w:val="22"/>
              </w:rPr>
              <w:t>в рамках срока действия кредитного соглашения</w:t>
            </w:r>
            <w:r w:rsidRPr="00D94262">
              <w:rPr>
                <w:b/>
                <w:bCs/>
                <w:sz w:val="22"/>
                <w:szCs w:val="22"/>
              </w:rPr>
              <w:t xml:space="preserve">. </w:t>
            </w:r>
          </w:p>
          <w:p w14:paraId="1887C8B8" w14:textId="6AFB1A8C" w:rsidR="00E85B66" w:rsidRPr="00D94262" w:rsidRDefault="00E85B66" w:rsidP="00E85B66">
            <w:pPr>
              <w:spacing w:after="240"/>
              <w:jc w:val="both"/>
              <w:rPr>
                <w:sz w:val="22"/>
                <w:szCs w:val="22"/>
              </w:rPr>
            </w:pPr>
            <w:r w:rsidRPr="00D94262">
              <w:rPr>
                <w:sz w:val="22"/>
                <w:szCs w:val="22"/>
              </w:rPr>
              <w:lastRenderedPageBreak/>
              <w:t xml:space="preserve">Сумма процентов выплачивается ежеквартально. </w:t>
            </w:r>
          </w:p>
        </w:tc>
      </w:tr>
      <w:tr w:rsidR="00E85B66" w:rsidRPr="00D94262" w14:paraId="764F3DBE" w14:textId="77777777" w:rsidTr="00E85B66">
        <w:trPr>
          <w:trHeight w:val="441"/>
        </w:trPr>
        <w:tc>
          <w:tcPr>
            <w:tcW w:w="4523" w:type="dxa"/>
            <w:tcBorders>
              <w:top w:val="single" w:sz="2" w:space="0" w:color="000000"/>
              <w:left w:val="single" w:sz="2" w:space="0" w:color="000000"/>
              <w:bottom w:val="single" w:sz="2" w:space="0" w:color="000000"/>
              <w:right w:val="single" w:sz="2" w:space="0" w:color="000000"/>
            </w:tcBorders>
            <w:hideMark/>
          </w:tcPr>
          <w:p w14:paraId="2CF80ABD" w14:textId="77777777" w:rsidR="00E85B66" w:rsidRPr="00D94262" w:rsidRDefault="00E85B66" w:rsidP="00E85B66">
            <w:pPr>
              <w:spacing w:after="240"/>
              <w:jc w:val="both"/>
              <w:rPr>
                <w:b/>
                <w:sz w:val="22"/>
                <w:szCs w:val="22"/>
              </w:rPr>
            </w:pPr>
            <w:r w:rsidRPr="00D94262">
              <w:rPr>
                <w:b/>
                <w:sz w:val="22"/>
                <w:szCs w:val="22"/>
              </w:rP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4837" w:type="dxa"/>
            <w:tcBorders>
              <w:top w:val="single" w:sz="2" w:space="0" w:color="000000"/>
              <w:left w:val="single" w:sz="2" w:space="0" w:color="000000"/>
              <w:bottom w:val="single" w:sz="2" w:space="0" w:color="000000"/>
              <w:right w:val="single" w:sz="2" w:space="0" w:color="000000"/>
            </w:tcBorders>
            <w:hideMark/>
          </w:tcPr>
          <w:p w14:paraId="42C0B792" w14:textId="77777777" w:rsidR="00E85B66" w:rsidRPr="00D94262" w:rsidRDefault="00E85B66" w:rsidP="00E85B66">
            <w:pPr>
              <w:spacing w:after="240"/>
              <w:jc w:val="both"/>
              <w:rPr>
                <w:sz w:val="22"/>
                <w:szCs w:val="22"/>
              </w:rPr>
            </w:pPr>
            <w:r w:rsidRPr="00D94262">
              <w:rPr>
                <w:sz w:val="22"/>
                <w:szCs w:val="22"/>
              </w:rPr>
              <w:t xml:space="preserve">Отсутствуют. </w:t>
            </w:r>
          </w:p>
        </w:tc>
      </w:tr>
      <w:tr w:rsidR="00E85B66" w:rsidRPr="00D94262" w14:paraId="5693D628" w14:textId="77777777" w:rsidTr="00E85B66">
        <w:trPr>
          <w:trHeight w:val="138"/>
        </w:trPr>
        <w:tc>
          <w:tcPr>
            <w:tcW w:w="4523" w:type="dxa"/>
            <w:tcBorders>
              <w:top w:val="single" w:sz="2" w:space="0" w:color="000000"/>
              <w:left w:val="single" w:sz="2" w:space="0" w:color="000000"/>
              <w:bottom w:val="single" w:sz="2" w:space="0" w:color="000000"/>
              <w:right w:val="single" w:sz="2" w:space="0" w:color="000000"/>
            </w:tcBorders>
            <w:hideMark/>
          </w:tcPr>
          <w:p w14:paraId="59009CD4" w14:textId="77777777" w:rsidR="00E85B66" w:rsidRPr="00D94262" w:rsidRDefault="00E85B66" w:rsidP="00E85B66">
            <w:pPr>
              <w:spacing w:after="240"/>
              <w:jc w:val="both"/>
              <w:rPr>
                <w:b/>
                <w:sz w:val="22"/>
                <w:szCs w:val="22"/>
              </w:rPr>
            </w:pPr>
            <w:r w:rsidRPr="00D94262">
              <w:rPr>
                <w:b/>
                <w:sz w:val="22"/>
                <w:szCs w:val="22"/>
              </w:rPr>
              <w:t>Плановый срок (дата) погашения кредита (займа)</w:t>
            </w:r>
          </w:p>
        </w:tc>
        <w:tc>
          <w:tcPr>
            <w:tcW w:w="4837" w:type="dxa"/>
            <w:tcBorders>
              <w:top w:val="single" w:sz="2" w:space="0" w:color="000000"/>
              <w:left w:val="single" w:sz="2" w:space="0" w:color="000000"/>
              <w:bottom w:val="single" w:sz="2" w:space="0" w:color="000000"/>
              <w:right w:val="single" w:sz="2" w:space="0" w:color="000000"/>
            </w:tcBorders>
            <w:hideMark/>
          </w:tcPr>
          <w:p w14:paraId="078D6622" w14:textId="77777777" w:rsidR="00E85B66" w:rsidRPr="00D94262" w:rsidRDefault="00E85B66" w:rsidP="00E85B66">
            <w:pPr>
              <w:spacing w:after="240"/>
              <w:jc w:val="both"/>
              <w:rPr>
                <w:sz w:val="22"/>
                <w:szCs w:val="22"/>
              </w:rPr>
            </w:pPr>
            <w:r w:rsidRPr="00D94262">
              <w:rPr>
                <w:sz w:val="22"/>
                <w:szCs w:val="22"/>
              </w:rPr>
              <w:t>27.10.2021</w:t>
            </w:r>
          </w:p>
        </w:tc>
      </w:tr>
      <w:tr w:rsidR="00E85B66" w:rsidRPr="00D94262" w14:paraId="615EC2CE" w14:textId="77777777" w:rsidTr="00E85B66">
        <w:trPr>
          <w:trHeight w:val="151"/>
        </w:trPr>
        <w:tc>
          <w:tcPr>
            <w:tcW w:w="4523" w:type="dxa"/>
            <w:tcBorders>
              <w:top w:val="single" w:sz="2" w:space="0" w:color="000000"/>
              <w:left w:val="single" w:sz="2" w:space="0" w:color="000000"/>
              <w:bottom w:val="single" w:sz="2" w:space="0" w:color="000000"/>
              <w:right w:val="single" w:sz="2" w:space="0" w:color="000000"/>
            </w:tcBorders>
            <w:hideMark/>
          </w:tcPr>
          <w:p w14:paraId="008B9207" w14:textId="77777777" w:rsidR="00E85B66" w:rsidRPr="00D94262" w:rsidRDefault="00E85B66" w:rsidP="00E85B66">
            <w:pPr>
              <w:spacing w:after="240"/>
              <w:jc w:val="both"/>
              <w:rPr>
                <w:b/>
                <w:sz w:val="22"/>
                <w:szCs w:val="22"/>
              </w:rPr>
            </w:pPr>
            <w:r w:rsidRPr="00D94262">
              <w:rPr>
                <w:b/>
                <w:sz w:val="22"/>
                <w:szCs w:val="22"/>
              </w:rPr>
              <w:t>Фактический срок (дата) погашения кредита (займа)</w:t>
            </w:r>
          </w:p>
        </w:tc>
        <w:tc>
          <w:tcPr>
            <w:tcW w:w="4837" w:type="dxa"/>
            <w:tcBorders>
              <w:top w:val="single" w:sz="2" w:space="0" w:color="000000"/>
              <w:left w:val="single" w:sz="2" w:space="0" w:color="000000"/>
              <w:bottom w:val="single" w:sz="2" w:space="0" w:color="000000"/>
              <w:right w:val="single" w:sz="2" w:space="0" w:color="000000"/>
            </w:tcBorders>
            <w:hideMark/>
          </w:tcPr>
          <w:p w14:paraId="056DD3B0" w14:textId="77777777" w:rsidR="00E85B66" w:rsidRPr="00D94262" w:rsidRDefault="00E85B66" w:rsidP="00E85B66">
            <w:pPr>
              <w:spacing w:after="240"/>
              <w:jc w:val="both"/>
              <w:rPr>
                <w:sz w:val="22"/>
                <w:szCs w:val="22"/>
              </w:rPr>
            </w:pPr>
            <w:r w:rsidRPr="00D94262">
              <w:rPr>
                <w:sz w:val="22"/>
                <w:szCs w:val="22"/>
              </w:rPr>
              <w:t xml:space="preserve">Срок погашения не наступил. </w:t>
            </w:r>
          </w:p>
        </w:tc>
      </w:tr>
      <w:tr w:rsidR="00E85B66" w:rsidRPr="00D94262" w14:paraId="65BFC3F0" w14:textId="77777777" w:rsidTr="00E85B66">
        <w:trPr>
          <w:trHeight w:val="289"/>
        </w:trPr>
        <w:tc>
          <w:tcPr>
            <w:tcW w:w="4523" w:type="dxa"/>
            <w:tcBorders>
              <w:top w:val="single" w:sz="2" w:space="0" w:color="000000"/>
              <w:left w:val="single" w:sz="2" w:space="0" w:color="000000"/>
              <w:bottom w:val="single" w:sz="2" w:space="0" w:color="000000"/>
              <w:right w:val="single" w:sz="2" w:space="0" w:color="000000"/>
            </w:tcBorders>
            <w:hideMark/>
          </w:tcPr>
          <w:p w14:paraId="0B644332" w14:textId="1EA081CB" w:rsidR="00E85B66" w:rsidRPr="00D94262" w:rsidRDefault="00E85B66" w:rsidP="00E85B66">
            <w:pPr>
              <w:spacing w:after="240"/>
              <w:jc w:val="both"/>
              <w:rPr>
                <w:b/>
                <w:sz w:val="22"/>
                <w:szCs w:val="22"/>
              </w:rPr>
            </w:pPr>
            <w:r w:rsidRPr="00D94262">
              <w:rPr>
                <w:b/>
                <w:sz w:val="22"/>
                <w:szCs w:val="22"/>
              </w:rPr>
              <w:t xml:space="preserve">Иные сведения об обязательстве, указываемые </w:t>
            </w:r>
            <w:r w:rsidR="00660186" w:rsidRPr="00D94262">
              <w:rPr>
                <w:b/>
                <w:sz w:val="22"/>
                <w:szCs w:val="22"/>
              </w:rPr>
              <w:t>П</w:t>
            </w:r>
            <w:r w:rsidRPr="00D94262">
              <w:rPr>
                <w:b/>
                <w:sz w:val="22"/>
                <w:szCs w:val="22"/>
              </w:rPr>
              <w:t>оручителем по собственному усмотрению</w:t>
            </w:r>
          </w:p>
        </w:tc>
        <w:tc>
          <w:tcPr>
            <w:tcW w:w="4837" w:type="dxa"/>
            <w:tcBorders>
              <w:top w:val="single" w:sz="2" w:space="0" w:color="000000"/>
              <w:left w:val="single" w:sz="2" w:space="0" w:color="000000"/>
              <w:bottom w:val="single" w:sz="2" w:space="0" w:color="000000"/>
              <w:right w:val="single" w:sz="2" w:space="0" w:color="000000"/>
            </w:tcBorders>
            <w:hideMark/>
          </w:tcPr>
          <w:p w14:paraId="20728E09" w14:textId="77777777" w:rsidR="00E85B66" w:rsidRPr="00D94262" w:rsidRDefault="00E85B66" w:rsidP="00E85B66">
            <w:pPr>
              <w:spacing w:after="240"/>
              <w:jc w:val="both"/>
              <w:rPr>
                <w:sz w:val="22"/>
                <w:szCs w:val="22"/>
              </w:rPr>
            </w:pPr>
            <w:r w:rsidRPr="00D94262">
              <w:rPr>
                <w:sz w:val="22"/>
                <w:szCs w:val="22"/>
              </w:rPr>
              <w:t>Кредитным соглашением предусмотрена амортизация долга. Дополнительным соглашением №1 от 08 мая 2020 года график амортизации долга был изменен, плановое частичное погашение долга, которое должно было быть произведено в апреле 2020 года, было перенесено на октябрь 2021 года.</w:t>
            </w:r>
          </w:p>
        </w:tc>
      </w:tr>
    </w:tbl>
    <w:p w14:paraId="5158CA6D" w14:textId="77777777" w:rsidR="00E16D27" w:rsidRPr="00D94262" w:rsidRDefault="00E16D27" w:rsidP="003266BA">
      <w:pPr>
        <w:spacing w:after="240"/>
        <w:rPr>
          <w:b/>
          <w:sz w:val="22"/>
          <w:szCs w:val="22"/>
          <w:lang w:eastAsia="en-US"/>
        </w:rPr>
      </w:pPr>
    </w:p>
    <w:p w14:paraId="03243BDF" w14:textId="08F2454A" w:rsidR="003266BA" w:rsidRPr="00D94262" w:rsidRDefault="00DC3731" w:rsidP="003266BA">
      <w:pPr>
        <w:spacing w:after="240"/>
        <w:rPr>
          <w:sz w:val="22"/>
          <w:szCs w:val="22"/>
          <w:lang w:eastAsia="en-US"/>
        </w:rPr>
      </w:pPr>
      <w:r w:rsidRPr="00D94262">
        <w:rPr>
          <w:sz w:val="22"/>
          <w:szCs w:val="22"/>
          <w:lang w:eastAsia="en-US"/>
        </w:rPr>
        <w:t>Поручитель не осуществлял эмиссию облигаций.</w:t>
      </w:r>
    </w:p>
    <w:p w14:paraId="1FC6CF6C" w14:textId="77777777" w:rsidR="00DC3731" w:rsidRPr="00D94262" w:rsidRDefault="00DC3731" w:rsidP="003266BA">
      <w:pPr>
        <w:spacing w:after="240"/>
        <w:rPr>
          <w:b/>
          <w:sz w:val="22"/>
          <w:szCs w:val="22"/>
          <w:lang w:eastAsia="en-US"/>
        </w:rPr>
      </w:pPr>
    </w:p>
    <w:p w14:paraId="2127553D" w14:textId="77777777" w:rsidR="003266BA" w:rsidRPr="00D94262" w:rsidRDefault="003266BA" w:rsidP="003266BA">
      <w:pPr>
        <w:widowControl w:val="0"/>
        <w:numPr>
          <w:ilvl w:val="2"/>
          <w:numId w:val="8"/>
        </w:numPr>
        <w:spacing w:before="240" w:after="240"/>
        <w:ind w:left="0" w:right="-7" w:firstLine="0"/>
        <w:jc w:val="both"/>
        <w:outlineLvl w:val="0"/>
        <w:rPr>
          <w:b/>
          <w:bCs/>
          <w:sz w:val="22"/>
          <w:szCs w:val="22"/>
          <w:lang w:eastAsia="en-US"/>
        </w:rPr>
      </w:pPr>
      <w:bookmarkStart w:id="33" w:name="_TOC_250128"/>
      <w:bookmarkStart w:id="34" w:name="_Toc57214105"/>
      <w:bookmarkStart w:id="35" w:name="_Toc64495654"/>
      <w:bookmarkStart w:id="36" w:name="_Toc64534180"/>
      <w:r w:rsidRPr="00D94262">
        <w:rPr>
          <w:b/>
          <w:bCs/>
          <w:sz w:val="22"/>
          <w:szCs w:val="22"/>
          <w:lang w:eastAsia="en-US"/>
        </w:rPr>
        <w:t xml:space="preserve">Обязательства Поручителя из предоставленного им </w:t>
      </w:r>
      <w:bookmarkEnd w:id="33"/>
      <w:r w:rsidRPr="00D94262">
        <w:rPr>
          <w:b/>
          <w:bCs/>
          <w:sz w:val="22"/>
          <w:szCs w:val="22"/>
          <w:lang w:eastAsia="en-US"/>
        </w:rPr>
        <w:t>обеспечения</w:t>
      </w:r>
      <w:bookmarkEnd w:id="34"/>
      <w:bookmarkEnd w:id="35"/>
      <w:bookmarkEnd w:id="36"/>
    </w:p>
    <w:p w14:paraId="7CFDBDCD"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Информация об общем размере предоставленного Поручителем обеспечения (размере (сумме) неисполненных обязательств, в отношении которых Поручителем предоставлено обеспечение, в случае,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Поручителем по обязательствам третьих лиц:</w:t>
      </w:r>
    </w:p>
    <w:tbl>
      <w:tblPr>
        <w:tblStyle w:val="111"/>
        <w:tblW w:w="9339" w:type="dxa"/>
        <w:jc w:val="center"/>
        <w:tblLayout w:type="fixed"/>
        <w:tblLook w:val="04A0" w:firstRow="1" w:lastRow="0" w:firstColumn="1" w:lastColumn="0" w:noHBand="0" w:noVBand="1"/>
      </w:tblPr>
      <w:tblGrid>
        <w:gridCol w:w="1696"/>
        <w:gridCol w:w="1276"/>
        <w:gridCol w:w="1205"/>
        <w:gridCol w:w="1291"/>
        <w:gridCol w:w="1290"/>
        <w:gridCol w:w="1290"/>
        <w:gridCol w:w="1291"/>
      </w:tblGrid>
      <w:tr w:rsidR="003266BA" w:rsidRPr="00D94262" w14:paraId="2470C9E1" w14:textId="77777777" w:rsidTr="00542673">
        <w:trPr>
          <w:trHeight w:val="449"/>
          <w:tblHeader/>
          <w:jc w:val="center"/>
        </w:trPr>
        <w:tc>
          <w:tcPr>
            <w:tcW w:w="1696" w:type="dxa"/>
            <w:shd w:val="clear" w:color="auto" w:fill="D0CECE" w:themeFill="background2" w:themeFillShade="E6"/>
            <w:vAlign w:val="center"/>
          </w:tcPr>
          <w:p w14:paraId="2D676DF7" w14:textId="77777777" w:rsidR="003266BA" w:rsidRPr="00D94262" w:rsidRDefault="003266BA" w:rsidP="00542673">
            <w:pPr>
              <w:widowControl w:val="0"/>
              <w:spacing w:after="240"/>
              <w:ind w:right="-7"/>
              <w:jc w:val="center"/>
              <w:rPr>
                <w:bCs/>
              </w:rPr>
            </w:pPr>
            <w:r w:rsidRPr="00D94262">
              <w:rPr>
                <w:bCs/>
              </w:rPr>
              <w:t>Наименование показателя</w:t>
            </w:r>
          </w:p>
        </w:tc>
        <w:tc>
          <w:tcPr>
            <w:tcW w:w="1276" w:type="dxa"/>
            <w:shd w:val="clear" w:color="auto" w:fill="D0CECE" w:themeFill="background2" w:themeFillShade="E6"/>
            <w:vAlign w:val="center"/>
          </w:tcPr>
          <w:p w14:paraId="73F26662" w14:textId="77777777" w:rsidR="003266BA" w:rsidRPr="00D94262" w:rsidRDefault="003266BA" w:rsidP="00542673">
            <w:pPr>
              <w:widowControl w:val="0"/>
              <w:spacing w:after="240"/>
              <w:ind w:right="-7"/>
              <w:jc w:val="center"/>
              <w:rPr>
                <w:bCs/>
              </w:rPr>
            </w:pPr>
            <w:r w:rsidRPr="00D94262">
              <w:t>на 31.12.2015</w:t>
            </w:r>
          </w:p>
        </w:tc>
        <w:tc>
          <w:tcPr>
            <w:tcW w:w="1205" w:type="dxa"/>
            <w:shd w:val="clear" w:color="auto" w:fill="D0CECE" w:themeFill="background2" w:themeFillShade="E6"/>
            <w:vAlign w:val="center"/>
          </w:tcPr>
          <w:p w14:paraId="354EACA5" w14:textId="77777777" w:rsidR="003266BA" w:rsidRPr="00D94262" w:rsidRDefault="003266BA" w:rsidP="00542673">
            <w:pPr>
              <w:widowControl w:val="0"/>
              <w:spacing w:after="240"/>
              <w:ind w:right="-7"/>
              <w:jc w:val="center"/>
              <w:rPr>
                <w:bCs/>
              </w:rPr>
            </w:pPr>
            <w:r w:rsidRPr="00D94262">
              <w:t>на 31.12.2016</w:t>
            </w:r>
          </w:p>
        </w:tc>
        <w:tc>
          <w:tcPr>
            <w:tcW w:w="1291" w:type="dxa"/>
            <w:shd w:val="clear" w:color="auto" w:fill="D0CECE" w:themeFill="background2" w:themeFillShade="E6"/>
            <w:vAlign w:val="center"/>
          </w:tcPr>
          <w:p w14:paraId="26421746" w14:textId="77777777" w:rsidR="003266BA" w:rsidRPr="00D94262" w:rsidRDefault="003266BA" w:rsidP="00542673">
            <w:pPr>
              <w:widowControl w:val="0"/>
              <w:spacing w:after="240"/>
              <w:ind w:right="-7"/>
              <w:jc w:val="center"/>
              <w:rPr>
                <w:bCs/>
              </w:rPr>
            </w:pPr>
            <w:r w:rsidRPr="00D94262">
              <w:t>на 31.12.2017</w:t>
            </w:r>
          </w:p>
        </w:tc>
        <w:tc>
          <w:tcPr>
            <w:tcW w:w="1290" w:type="dxa"/>
            <w:shd w:val="clear" w:color="auto" w:fill="D0CECE" w:themeFill="background2" w:themeFillShade="E6"/>
            <w:vAlign w:val="center"/>
          </w:tcPr>
          <w:p w14:paraId="5083B065" w14:textId="77777777" w:rsidR="003266BA" w:rsidRPr="00D94262" w:rsidRDefault="003266BA" w:rsidP="00542673">
            <w:pPr>
              <w:widowControl w:val="0"/>
              <w:spacing w:after="240"/>
              <w:ind w:right="-7"/>
              <w:jc w:val="center"/>
              <w:rPr>
                <w:bCs/>
              </w:rPr>
            </w:pPr>
            <w:r w:rsidRPr="00D94262">
              <w:t>на 31.12.2018</w:t>
            </w:r>
          </w:p>
        </w:tc>
        <w:tc>
          <w:tcPr>
            <w:tcW w:w="1290" w:type="dxa"/>
            <w:shd w:val="clear" w:color="auto" w:fill="D0CECE" w:themeFill="background2" w:themeFillShade="E6"/>
            <w:vAlign w:val="center"/>
          </w:tcPr>
          <w:p w14:paraId="6712F5F8" w14:textId="77777777" w:rsidR="003266BA" w:rsidRPr="00D94262" w:rsidRDefault="003266BA" w:rsidP="00542673">
            <w:pPr>
              <w:widowControl w:val="0"/>
              <w:spacing w:after="240"/>
              <w:ind w:right="-7"/>
              <w:jc w:val="center"/>
              <w:rPr>
                <w:bCs/>
              </w:rPr>
            </w:pPr>
            <w:r w:rsidRPr="00D94262">
              <w:t>на 31.12.2019</w:t>
            </w:r>
          </w:p>
        </w:tc>
        <w:tc>
          <w:tcPr>
            <w:tcW w:w="1291" w:type="dxa"/>
            <w:shd w:val="clear" w:color="auto" w:fill="D0CECE" w:themeFill="background2" w:themeFillShade="E6"/>
            <w:vAlign w:val="center"/>
          </w:tcPr>
          <w:p w14:paraId="5D731EC8" w14:textId="77777777" w:rsidR="003266BA" w:rsidRPr="00D94262" w:rsidDel="00C918FC" w:rsidRDefault="003266BA" w:rsidP="00542673">
            <w:pPr>
              <w:widowControl w:val="0"/>
              <w:spacing w:after="240"/>
              <w:ind w:right="-7"/>
              <w:jc w:val="center"/>
              <w:rPr>
                <w:bCs/>
              </w:rPr>
            </w:pPr>
            <w:r w:rsidRPr="00D94262">
              <w:t>на 30.09.2020</w:t>
            </w:r>
          </w:p>
        </w:tc>
      </w:tr>
      <w:tr w:rsidR="003266BA" w:rsidRPr="00D94262" w14:paraId="6A7E092C" w14:textId="77777777" w:rsidTr="00542673">
        <w:trPr>
          <w:trHeight w:val="1537"/>
          <w:jc w:val="center"/>
        </w:trPr>
        <w:tc>
          <w:tcPr>
            <w:tcW w:w="1696" w:type="dxa"/>
            <w:vAlign w:val="center"/>
          </w:tcPr>
          <w:p w14:paraId="15FD93CF" w14:textId="5AAFF734" w:rsidR="003266BA" w:rsidRPr="00D94262" w:rsidRDefault="003266BA" w:rsidP="00542673">
            <w:pPr>
              <w:widowControl w:val="0"/>
              <w:spacing w:after="240"/>
              <w:ind w:right="-7"/>
              <w:jc w:val="both"/>
              <w:rPr>
                <w:bCs/>
              </w:rPr>
            </w:pPr>
            <w:r w:rsidRPr="00D94262">
              <w:rPr>
                <w:bCs/>
              </w:rPr>
              <w:t xml:space="preserve">Общая сумма обязательств </w:t>
            </w:r>
            <w:r w:rsidR="00721AC1" w:rsidRPr="00D94262">
              <w:rPr>
                <w:bCs/>
              </w:rPr>
              <w:t>П</w:t>
            </w:r>
            <w:r w:rsidRPr="00D94262">
              <w:rPr>
                <w:bCs/>
              </w:rPr>
              <w:t>оручителя из предоставленного им обеспечения, тыс. руб.</w:t>
            </w:r>
          </w:p>
        </w:tc>
        <w:tc>
          <w:tcPr>
            <w:tcW w:w="1276" w:type="dxa"/>
            <w:tcBorders>
              <w:top w:val="nil"/>
              <w:left w:val="nil"/>
              <w:bottom w:val="single" w:sz="8" w:space="0" w:color="auto"/>
              <w:right w:val="single" w:sz="8" w:space="0" w:color="auto"/>
            </w:tcBorders>
            <w:vAlign w:val="center"/>
          </w:tcPr>
          <w:p w14:paraId="3C1C2239"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tcBorders>
              <w:top w:val="nil"/>
              <w:left w:val="nil"/>
              <w:bottom w:val="single" w:sz="8" w:space="0" w:color="auto"/>
              <w:right w:val="single" w:sz="8" w:space="0" w:color="auto"/>
            </w:tcBorders>
            <w:vAlign w:val="center"/>
          </w:tcPr>
          <w:p w14:paraId="1E59BD20"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73B934FC" w14:textId="77777777" w:rsidR="003266BA" w:rsidRPr="00D94262" w:rsidRDefault="003266BA" w:rsidP="00542673">
            <w:pPr>
              <w:widowControl w:val="0"/>
              <w:autoSpaceDE/>
              <w:autoSpaceDN/>
              <w:spacing w:after="240"/>
              <w:ind w:right="-7"/>
              <w:jc w:val="center"/>
              <w:rPr>
                <w:bCs/>
              </w:rPr>
            </w:pPr>
            <w:r w:rsidRPr="00D94262">
              <w:rPr>
                <w:bCs/>
              </w:rPr>
              <w:t>50 504 490</w:t>
            </w:r>
          </w:p>
        </w:tc>
        <w:tc>
          <w:tcPr>
            <w:tcW w:w="1290" w:type="dxa"/>
            <w:tcBorders>
              <w:top w:val="nil"/>
              <w:left w:val="nil"/>
              <w:bottom w:val="single" w:sz="8" w:space="0" w:color="auto"/>
              <w:right w:val="single" w:sz="8" w:space="0" w:color="auto"/>
            </w:tcBorders>
            <w:vAlign w:val="center"/>
          </w:tcPr>
          <w:p w14:paraId="2332A8E0" w14:textId="77777777" w:rsidR="003266BA" w:rsidRPr="00D94262" w:rsidRDefault="003266BA" w:rsidP="00542673">
            <w:pPr>
              <w:widowControl w:val="0"/>
              <w:autoSpaceDE/>
              <w:autoSpaceDN/>
              <w:spacing w:after="240"/>
              <w:ind w:right="-7"/>
              <w:jc w:val="center"/>
              <w:rPr>
                <w:bCs/>
              </w:rPr>
            </w:pPr>
            <w:r w:rsidRPr="00D94262">
              <w:rPr>
                <w:bCs/>
              </w:rPr>
              <w:t>64 914 155</w:t>
            </w:r>
          </w:p>
        </w:tc>
        <w:tc>
          <w:tcPr>
            <w:tcW w:w="1290" w:type="dxa"/>
            <w:tcBorders>
              <w:top w:val="nil"/>
              <w:left w:val="nil"/>
              <w:bottom w:val="single" w:sz="8" w:space="0" w:color="auto"/>
              <w:right w:val="single" w:sz="8" w:space="0" w:color="auto"/>
            </w:tcBorders>
            <w:vAlign w:val="center"/>
          </w:tcPr>
          <w:p w14:paraId="698560A1" w14:textId="77777777" w:rsidR="003266BA" w:rsidRPr="00D94262" w:rsidRDefault="003266BA" w:rsidP="00542673">
            <w:pPr>
              <w:widowControl w:val="0"/>
              <w:autoSpaceDE/>
              <w:autoSpaceDN/>
              <w:spacing w:after="240"/>
              <w:ind w:right="-7"/>
              <w:jc w:val="center"/>
              <w:rPr>
                <w:bCs/>
              </w:rPr>
            </w:pPr>
            <w:r w:rsidRPr="00D94262">
              <w:rPr>
                <w:bCs/>
              </w:rPr>
              <w:t>65 787 634</w:t>
            </w:r>
          </w:p>
        </w:tc>
        <w:tc>
          <w:tcPr>
            <w:tcW w:w="1291" w:type="dxa"/>
            <w:tcBorders>
              <w:top w:val="nil"/>
              <w:left w:val="nil"/>
              <w:bottom w:val="single" w:sz="8" w:space="0" w:color="auto"/>
              <w:right w:val="single" w:sz="8" w:space="0" w:color="auto"/>
            </w:tcBorders>
            <w:vAlign w:val="center"/>
          </w:tcPr>
          <w:p w14:paraId="3CD8F6BA" w14:textId="77777777" w:rsidR="003266BA" w:rsidRPr="00D94262" w:rsidDel="00C918FC" w:rsidRDefault="003266BA" w:rsidP="00542673">
            <w:pPr>
              <w:widowControl w:val="0"/>
              <w:autoSpaceDE/>
              <w:autoSpaceDN/>
              <w:spacing w:after="240"/>
              <w:ind w:right="-7"/>
              <w:jc w:val="center"/>
              <w:rPr>
                <w:bCs/>
              </w:rPr>
            </w:pPr>
            <w:r w:rsidRPr="00D94262">
              <w:rPr>
                <w:bCs/>
              </w:rPr>
              <w:t>65 120 487</w:t>
            </w:r>
          </w:p>
        </w:tc>
      </w:tr>
      <w:tr w:rsidR="003266BA" w:rsidRPr="00D94262" w14:paraId="09480EB9" w14:textId="77777777" w:rsidTr="00542673">
        <w:trPr>
          <w:trHeight w:val="210"/>
          <w:jc w:val="center"/>
        </w:trPr>
        <w:tc>
          <w:tcPr>
            <w:tcW w:w="1696" w:type="dxa"/>
            <w:vAlign w:val="center"/>
          </w:tcPr>
          <w:p w14:paraId="0032C164" w14:textId="77777777" w:rsidR="003266BA" w:rsidRPr="00D94262" w:rsidRDefault="003266BA" w:rsidP="00542673">
            <w:pPr>
              <w:widowControl w:val="0"/>
              <w:spacing w:after="240"/>
              <w:ind w:right="-7"/>
              <w:jc w:val="both"/>
              <w:rPr>
                <w:bCs/>
              </w:rPr>
            </w:pPr>
            <w:r w:rsidRPr="00D94262">
              <w:rPr>
                <w:bCs/>
              </w:rPr>
              <w:t xml:space="preserve">в т.ч. в форме залога </w:t>
            </w:r>
          </w:p>
        </w:tc>
        <w:tc>
          <w:tcPr>
            <w:tcW w:w="1276" w:type="dxa"/>
            <w:tcBorders>
              <w:top w:val="nil"/>
              <w:left w:val="nil"/>
              <w:bottom w:val="single" w:sz="8" w:space="0" w:color="auto"/>
              <w:right w:val="single" w:sz="8" w:space="0" w:color="auto"/>
            </w:tcBorders>
            <w:vAlign w:val="center"/>
          </w:tcPr>
          <w:p w14:paraId="3631DC17"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tcBorders>
              <w:top w:val="nil"/>
              <w:left w:val="nil"/>
              <w:bottom w:val="single" w:sz="8" w:space="0" w:color="auto"/>
              <w:right w:val="single" w:sz="8" w:space="0" w:color="auto"/>
            </w:tcBorders>
            <w:vAlign w:val="center"/>
          </w:tcPr>
          <w:p w14:paraId="31D53221"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5AF0E0B2"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tcBorders>
              <w:top w:val="nil"/>
              <w:left w:val="nil"/>
              <w:bottom w:val="single" w:sz="8" w:space="0" w:color="auto"/>
              <w:right w:val="single" w:sz="8" w:space="0" w:color="auto"/>
            </w:tcBorders>
            <w:vAlign w:val="center"/>
          </w:tcPr>
          <w:p w14:paraId="65E8FC28" w14:textId="77777777" w:rsidR="003266BA" w:rsidRPr="00D94262" w:rsidRDefault="003266BA" w:rsidP="00542673">
            <w:pPr>
              <w:widowControl w:val="0"/>
              <w:autoSpaceDE/>
              <w:autoSpaceDN/>
              <w:spacing w:after="240"/>
              <w:ind w:right="-7"/>
              <w:jc w:val="center"/>
              <w:rPr>
                <w:bCs/>
              </w:rPr>
            </w:pPr>
            <w:r w:rsidRPr="00D94262">
              <w:rPr>
                <w:bCs/>
              </w:rPr>
              <w:t>59 914 155</w:t>
            </w:r>
          </w:p>
        </w:tc>
        <w:tc>
          <w:tcPr>
            <w:tcW w:w="1290" w:type="dxa"/>
            <w:tcBorders>
              <w:top w:val="nil"/>
              <w:left w:val="nil"/>
              <w:bottom w:val="single" w:sz="8" w:space="0" w:color="auto"/>
              <w:right w:val="single" w:sz="8" w:space="0" w:color="auto"/>
            </w:tcBorders>
            <w:vAlign w:val="center"/>
          </w:tcPr>
          <w:p w14:paraId="361E6F29" w14:textId="77777777" w:rsidR="003266BA" w:rsidRPr="00D94262" w:rsidRDefault="003266BA" w:rsidP="00542673">
            <w:pPr>
              <w:widowControl w:val="0"/>
              <w:autoSpaceDE/>
              <w:autoSpaceDN/>
              <w:spacing w:after="240"/>
              <w:ind w:right="-7"/>
              <w:jc w:val="center"/>
              <w:rPr>
                <w:bCs/>
              </w:rPr>
            </w:pPr>
            <w:r w:rsidRPr="00D94262">
              <w:rPr>
                <w:bCs/>
              </w:rPr>
              <w:t>65 787 634</w:t>
            </w:r>
          </w:p>
        </w:tc>
        <w:tc>
          <w:tcPr>
            <w:tcW w:w="1291" w:type="dxa"/>
            <w:tcBorders>
              <w:top w:val="nil"/>
              <w:left w:val="nil"/>
              <w:bottom w:val="single" w:sz="8" w:space="0" w:color="auto"/>
              <w:right w:val="single" w:sz="8" w:space="0" w:color="auto"/>
            </w:tcBorders>
            <w:vAlign w:val="center"/>
          </w:tcPr>
          <w:p w14:paraId="489B4F8F" w14:textId="77777777" w:rsidR="003266BA" w:rsidRPr="00D94262" w:rsidDel="00C918FC" w:rsidRDefault="003266BA" w:rsidP="00542673">
            <w:pPr>
              <w:widowControl w:val="0"/>
              <w:autoSpaceDE/>
              <w:autoSpaceDN/>
              <w:spacing w:after="240"/>
              <w:ind w:right="-7"/>
              <w:jc w:val="center"/>
              <w:rPr>
                <w:bCs/>
              </w:rPr>
            </w:pPr>
            <w:r w:rsidRPr="00D94262">
              <w:rPr>
                <w:bCs/>
              </w:rPr>
              <w:t>65 120 487</w:t>
            </w:r>
          </w:p>
        </w:tc>
      </w:tr>
      <w:tr w:rsidR="003266BA" w:rsidRPr="00D94262" w14:paraId="76AAB3AF" w14:textId="77777777" w:rsidTr="00542673">
        <w:trPr>
          <w:trHeight w:val="433"/>
          <w:jc w:val="center"/>
        </w:trPr>
        <w:tc>
          <w:tcPr>
            <w:tcW w:w="1696" w:type="dxa"/>
            <w:vAlign w:val="center"/>
          </w:tcPr>
          <w:p w14:paraId="2C6986A8" w14:textId="77777777" w:rsidR="003266BA" w:rsidRPr="00D94262" w:rsidRDefault="003266BA" w:rsidP="00542673">
            <w:pPr>
              <w:widowControl w:val="0"/>
              <w:spacing w:after="240"/>
              <w:ind w:right="-7"/>
              <w:jc w:val="both"/>
              <w:rPr>
                <w:bCs/>
              </w:rPr>
            </w:pPr>
            <w:r w:rsidRPr="00D94262">
              <w:rPr>
                <w:bCs/>
              </w:rPr>
              <w:t>в т.ч. в форме поручительства</w:t>
            </w:r>
          </w:p>
        </w:tc>
        <w:tc>
          <w:tcPr>
            <w:tcW w:w="1276" w:type="dxa"/>
            <w:tcBorders>
              <w:top w:val="nil"/>
              <w:left w:val="nil"/>
              <w:bottom w:val="single" w:sz="8" w:space="0" w:color="auto"/>
              <w:right w:val="single" w:sz="8" w:space="0" w:color="auto"/>
            </w:tcBorders>
            <w:vAlign w:val="center"/>
          </w:tcPr>
          <w:p w14:paraId="675F9E64"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tcBorders>
              <w:top w:val="nil"/>
              <w:left w:val="nil"/>
              <w:bottom w:val="single" w:sz="8" w:space="0" w:color="auto"/>
              <w:right w:val="single" w:sz="8" w:space="0" w:color="auto"/>
            </w:tcBorders>
            <w:vAlign w:val="center"/>
          </w:tcPr>
          <w:p w14:paraId="5A4C477B"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3B5F1BC4"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tcBorders>
              <w:top w:val="nil"/>
              <w:left w:val="nil"/>
              <w:bottom w:val="single" w:sz="8" w:space="0" w:color="auto"/>
              <w:right w:val="single" w:sz="8" w:space="0" w:color="auto"/>
            </w:tcBorders>
            <w:vAlign w:val="center"/>
          </w:tcPr>
          <w:p w14:paraId="4AB8FF20" w14:textId="77777777" w:rsidR="003266BA" w:rsidRPr="00D94262" w:rsidRDefault="003266BA" w:rsidP="00542673">
            <w:pPr>
              <w:widowControl w:val="0"/>
              <w:autoSpaceDE/>
              <w:autoSpaceDN/>
              <w:spacing w:after="240"/>
              <w:ind w:right="-7"/>
              <w:jc w:val="center"/>
              <w:rPr>
                <w:bCs/>
              </w:rPr>
            </w:pPr>
            <w:r w:rsidRPr="00D94262">
              <w:rPr>
                <w:bCs/>
              </w:rPr>
              <w:t>5 000 000</w:t>
            </w:r>
          </w:p>
        </w:tc>
        <w:tc>
          <w:tcPr>
            <w:tcW w:w="1290" w:type="dxa"/>
            <w:tcBorders>
              <w:top w:val="nil"/>
              <w:left w:val="nil"/>
              <w:bottom w:val="single" w:sz="8" w:space="0" w:color="auto"/>
              <w:right w:val="single" w:sz="8" w:space="0" w:color="auto"/>
            </w:tcBorders>
            <w:vAlign w:val="center"/>
          </w:tcPr>
          <w:p w14:paraId="36204F0F"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1085C386" w14:textId="77777777" w:rsidR="003266BA" w:rsidRPr="00D94262" w:rsidDel="00C918FC" w:rsidRDefault="003266BA" w:rsidP="00542673">
            <w:pPr>
              <w:widowControl w:val="0"/>
              <w:autoSpaceDE/>
              <w:autoSpaceDN/>
              <w:spacing w:after="240"/>
              <w:ind w:right="-7"/>
              <w:jc w:val="center"/>
              <w:rPr>
                <w:bCs/>
              </w:rPr>
            </w:pPr>
            <w:r w:rsidRPr="00D94262">
              <w:rPr>
                <w:bCs/>
              </w:rPr>
              <w:t>0</w:t>
            </w:r>
          </w:p>
        </w:tc>
      </w:tr>
      <w:tr w:rsidR="003266BA" w:rsidRPr="00D94262" w14:paraId="45F89130" w14:textId="77777777" w:rsidTr="00542673">
        <w:trPr>
          <w:trHeight w:val="433"/>
          <w:jc w:val="center"/>
        </w:trPr>
        <w:tc>
          <w:tcPr>
            <w:tcW w:w="1696" w:type="dxa"/>
            <w:vAlign w:val="center"/>
          </w:tcPr>
          <w:p w14:paraId="0DBC2FC5" w14:textId="77777777" w:rsidR="003266BA" w:rsidRPr="00D94262" w:rsidRDefault="003266BA" w:rsidP="00542673">
            <w:pPr>
              <w:widowControl w:val="0"/>
              <w:spacing w:after="240"/>
              <w:ind w:right="-7"/>
              <w:jc w:val="both"/>
              <w:rPr>
                <w:bCs/>
              </w:rPr>
            </w:pPr>
            <w:r w:rsidRPr="00D94262">
              <w:rPr>
                <w:bCs/>
              </w:rPr>
              <w:t>в т.ч. в форме гарантии</w:t>
            </w:r>
          </w:p>
        </w:tc>
        <w:tc>
          <w:tcPr>
            <w:tcW w:w="1276" w:type="dxa"/>
            <w:tcBorders>
              <w:top w:val="nil"/>
              <w:left w:val="nil"/>
              <w:bottom w:val="single" w:sz="8" w:space="0" w:color="auto"/>
              <w:right w:val="single" w:sz="8" w:space="0" w:color="auto"/>
            </w:tcBorders>
            <w:vAlign w:val="center"/>
          </w:tcPr>
          <w:p w14:paraId="07816153"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tcBorders>
              <w:top w:val="nil"/>
              <w:left w:val="nil"/>
              <w:bottom w:val="single" w:sz="8" w:space="0" w:color="auto"/>
              <w:right w:val="single" w:sz="8" w:space="0" w:color="auto"/>
            </w:tcBorders>
            <w:vAlign w:val="center"/>
          </w:tcPr>
          <w:p w14:paraId="097F6EF1"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78CFD975" w14:textId="77777777" w:rsidR="003266BA" w:rsidRPr="00D94262" w:rsidRDefault="003266BA" w:rsidP="00542673">
            <w:pPr>
              <w:widowControl w:val="0"/>
              <w:autoSpaceDE/>
              <w:autoSpaceDN/>
              <w:spacing w:after="240"/>
              <w:ind w:right="-7"/>
              <w:jc w:val="center"/>
              <w:rPr>
                <w:bCs/>
              </w:rPr>
            </w:pPr>
            <w:r w:rsidRPr="00D94262">
              <w:rPr>
                <w:bCs/>
              </w:rPr>
              <w:t>50 504 490</w:t>
            </w:r>
          </w:p>
        </w:tc>
        <w:tc>
          <w:tcPr>
            <w:tcW w:w="1290" w:type="dxa"/>
            <w:tcBorders>
              <w:top w:val="nil"/>
              <w:left w:val="nil"/>
              <w:bottom w:val="single" w:sz="8" w:space="0" w:color="auto"/>
              <w:right w:val="single" w:sz="8" w:space="0" w:color="auto"/>
            </w:tcBorders>
            <w:vAlign w:val="center"/>
          </w:tcPr>
          <w:p w14:paraId="58D64966"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tcBorders>
              <w:top w:val="nil"/>
              <w:left w:val="nil"/>
              <w:bottom w:val="single" w:sz="8" w:space="0" w:color="auto"/>
              <w:right w:val="single" w:sz="8" w:space="0" w:color="auto"/>
            </w:tcBorders>
            <w:vAlign w:val="center"/>
          </w:tcPr>
          <w:p w14:paraId="2FCABD79"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tcBorders>
              <w:top w:val="nil"/>
              <w:left w:val="nil"/>
              <w:bottom w:val="single" w:sz="8" w:space="0" w:color="auto"/>
              <w:right w:val="single" w:sz="8" w:space="0" w:color="auto"/>
            </w:tcBorders>
            <w:vAlign w:val="center"/>
          </w:tcPr>
          <w:p w14:paraId="0FD3A89F" w14:textId="77777777" w:rsidR="003266BA" w:rsidRPr="00D94262" w:rsidRDefault="003266BA" w:rsidP="00542673">
            <w:pPr>
              <w:widowControl w:val="0"/>
              <w:autoSpaceDE/>
              <w:autoSpaceDN/>
              <w:spacing w:after="240"/>
              <w:ind w:right="-7"/>
              <w:jc w:val="center"/>
              <w:rPr>
                <w:bCs/>
              </w:rPr>
            </w:pPr>
            <w:r w:rsidRPr="00D94262">
              <w:rPr>
                <w:bCs/>
              </w:rPr>
              <w:t>0</w:t>
            </w:r>
          </w:p>
        </w:tc>
      </w:tr>
      <w:tr w:rsidR="003266BA" w:rsidRPr="001B624C" w14:paraId="1942EB84" w14:textId="77777777" w:rsidTr="00542673">
        <w:trPr>
          <w:trHeight w:val="54"/>
          <w:jc w:val="center"/>
        </w:trPr>
        <w:tc>
          <w:tcPr>
            <w:tcW w:w="1696" w:type="dxa"/>
            <w:vAlign w:val="center"/>
          </w:tcPr>
          <w:p w14:paraId="6BE6A578" w14:textId="6AB7C141" w:rsidR="003266BA" w:rsidRPr="00D94262" w:rsidRDefault="003266BA" w:rsidP="00542673">
            <w:pPr>
              <w:widowControl w:val="0"/>
              <w:spacing w:after="240"/>
              <w:ind w:right="-7"/>
              <w:jc w:val="both"/>
              <w:rPr>
                <w:bCs/>
              </w:rPr>
            </w:pPr>
            <w:r w:rsidRPr="00D94262">
              <w:rPr>
                <w:bCs/>
              </w:rPr>
              <w:lastRenderedPageBreak/>
              <w:t xml:space="preserve">Общий размер обязательств </w:t>
            </w:r>
            <w:r w:rsidR="00721AC1" w:rsidRPr="00D94262">
              <w:rPr>
                <w:bCs/>
              </w:rPr>
              <w:t>П</w:t>
            </w:r>
            <w:r w:rsidRPr="00D94262">
              <w:rPr>
                <w:bCs/>
              </w:rPr>
              <w:t>оручителя из обеспечения, предоставленного по обязательствам третьих лиц, тыс. руб.</w:t>
            </w:r>
          </w:p>
        </w:tc>
        <w:tc>
          <w:tcPr>
            <w:tcW w:w="1276" w:type="dxa"/>
            <w:vAlign w:val="center"/>
          </w:tcPr>
          <w:p w14:paraId="0A66CDEE"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vAlign w:val="center"/>
          </w:tcPr>
          <w:p w14:paraId="24F6D524"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2C5B89F7" w14:textId="77777777" w:rsidR="003266BA" w:rsidRPr="00D94262" w:rsidRDefault="003266BA" w:rsidP="00542673">
            <w:pPr>
              <w:widowControl w:val="0"/>
              <w:autoSpaceDE/>
              <w:autoSpaceDN/>
              <w:spacing w:after="240"/>
              <w:ind w:right="-7"/>
              <w:jc w:val="center"/>
              <w:rPr>
                <w:bCs/>
              </w:rPr>
            </w:pPr>
            <w:r w:rsidRPr="00D94262">
              <w:rPr>
                <w:bCs/>
              </w:rPr>
              <w:t>50 504 490</w:t>
            </w:r>
          </w:p>
        </w:tc>
        <w:tc>
          <w:tcPr>
            <w:tcW w:w="1290" w:type="dxa"/>
            <w:vAlign w:val="center"/>
          </w:tcPr>
          <w:p w14:paraId="4EC891EF" w14:textId="77777777" w:rsidR="003266BA" w:rsidRPr="00D94262" w:rsidRDefault="003266BA" w:rsidP="00542673">
            <w:pPr>
              <w:widowControl w:val="0"/>
              <w:autoSpaceDE/>
              <w:autoSpaceDN/>
              <w:spacing w:after="240"/>
              <w:ind w:right="-7"/>
              <w:jc w:val="center"/>
              <w:rPr>
                <w:bCs/>
              </w:rPr>
            </w:pPr>
            <w:r w:rsidRPr="00D94262">
              <w:rPr>
                <w:bCs/>
              </w:rPr>
              <w:t>5 000 000</w:t>
            </w:r>
          </w:p>
        </w:tc>
        <w:tc>
          <w:tcPr>
            <w:tcW w:w="1290" w:type="dxa"/>
            <w:vAlign w:val="center"/>
          </w:tcPr>
          <w:p w14:paraId="7F93696B"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554027C7" w14:textId="77777777" w:rsidR="003266BA" w:rsidRPr="001B624C" w:rsidDel="00C918FC" w:rsidRDefault="003266BA" w:rsidP="00542673">
            <w:pPr>
              <w:widowControl w:val="0"/>
              <w:autoSpaceDE/>
              <w:autoSpaceDN/>
              <w:spacing w:after="240"/>
              <w:ind w:right="-7"/>
              <w:jc w:val="center"/>
              <w:rPr>
                <w:bCs/>
              </w:rPr>
            </w:pPr>
            <w:r w:rsidRPr="00D94262">
              <w:rPr>
                <w:bCs/>
              </w:rPr>
              <w:t>0</w:t>
            </w:r>
          </w:p>
        </w:tc>
      </w:tr>
      <w:tr w:rsidR="003266BA" w:rsidRPr="00D94262" w14:paraId="056B3A06" w14:textId="77777777" w:rsidTr="00542673">
        <w:trPr>
          <w:trHeight w:val="60"/>
          <w:jc w:val="center"/>
        </w:trPr>
        <w:tc>
          <w:tcPr>
            <w:tcW w:w="1696" w:type="dxa"/>
            <w:vAlign w:val="center"/>
          </w:tcPr>
          <w:p w14:paraId="3751E1D9" w14:textId="77777777" w:rsidR="003266BA" w:rsidRPr="00D94262" w:rsidRDefault="003266BA" w:rsidP="00542673">
            <w:pPr>
              <w:widowControl w:val="0"/>
              <w:spacing w:after="240"/>
              <w:ind w:right="-7"/>
              <w:jc w:val="both"/>
              <w:rPr>
                <w:bCs/>
              </w:rPr>
            </w:pPr>
            <w:r w:rsidRPr="00D94262">
              <w:rPr>
                <w:bCs/>
              </w:rPr>
              <w:t xml:space="preserve">в т.ч. в форме залога </w:t>
            </w:r>
          </w:p>
        </w:tc>
        <w:tc>
          <w:tcPr>
            <w:tcW w:w="1276" w:type="dxa"/>
            <w:vAlign w:val="center"/>
          </w:tcPr>
          <w:p w14:paraId="5B5212D4"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vAlign w:val="center"/>
          </w:tcPr>
          <w:p w14:paraId="76A9366A"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549973D2"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vAlign w:val="center"/>
          </w:tcPr>
          <w:p w14:paraId="1DFD2E1C"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vAlign w:val="center"/>
          </w:tcPr>
          <w:p w14:paraId="14DEB474"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3EBD762C" w14:textId="77777777" w:rsidR="003266BA" w:rsidRPr="00D94262" w:rsidDel="00C918FC" w:rsidRDefault="003266BA" w:rsidP="00542673">
            <w:pPr>
              <w:widowControl w:val="0"/>
              <w:autoSpaceDE/>
              <w:autoSpaceDN/>
              <w:spacing w:after="240"/>
              <w:ind w:right="-7"/>
              <w:jc w:val="center"/>
              <w:rPr>
                <w:bCs/>
              </w:rPr>
            </w:pPr>
            <w:r w:rsidRPr="00D94262">
              <w:rPr>
                <w:bCs/>
              </w:rPr>
              <w:t>0</w:t>
            </w:r>
          </w:p>
        </w:tc>
      </w:tr>
      <w:tr w:rsidR="003266BA" w:rsidRPr="00D94262" w14:paraId="0E704EC6" w14:textId="77777777" w:rsidTr="00542673">
        <w:trPr>
          <w:trHeight w:val="60"/>
          <w:jc w:val="center"/>
        </w:trPr>
        <w:tc>
          <w:tcPr>
            <w:tcW w:w="1696" w:type="dxa"/>
            <w:vAlign w:val="center"/>
          </w:tcPr>
          <w:p w14:paraId="7D9DA8F4" w14:textId="77777777" w:rsidR="003266BA" w:rsidRPr="00D94262" w:rsidRDefault="003266BA" w:rsidP="00542673">
            <w:pPr>
              <w:widowControl w:val="0"/>
              <w:spacing w:after="240"/>
              <w:ind w:right="-7"/>
              <w:jc w:val="both"/>
              <w:rPr>
                <w:bCs/>
              </w:rPr>
            </w:pPr>
            <w:r w:rsidRPr="00D94262">
              <w:rPr>
                <w:bCs/>
              </w:rPr>
              <w:t>в т.ч. в форме поручительства</w:t>
            </w:r>
          </w:p>
        </w:tc>
        <w:tc>
          <w:tcPr>
            <w:tcW w:w="1276" w:type="dxa"/>
            <w:vAlign w:val="center"/>
          </w:tcPr>
          <w:p w14:paraId="2467A25C"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vAlign w:val="center"/>
          </w:tcPr>
          <w:p w14:paraId="36CC77DE"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5D1F4E52"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vAlign w:val="center"/>
          </w:tcPr>
          <w:p w14:paraId="150C955B" w14:textId="77777777" w:rsidR="003266BA" w:rsidRPr="00D94262" w:rsidRDefault="003266BA" w:rsidP="00542673">
            <w:pPr>
              <w:widowControl w:val="0"/>
              <w:autoSpaceDE/>
              <w:autoSpaceDN/>
              <w:spacing w:after="240"/>
              <w:ind w:right="-7"/>
              <w:jc w:val="center"/>
              <w:rPr>
                <w:bCs/>
              </w:rPr>
            </w:pPr>
            <w:r w:rsidRPr="00D94262">
              <w:rPr>
                <w:bCs/>
              </w:rPr>
              <w:t>5 000 000</w:t>
            </w:r>
          </w:p>
        </w:tc>
        <w:tc>
          <w:tcPr>
            <w:tcW w:w="1290" w:type="dxa"/>
            <w:vAlign w:val="center"/>
          </w:tcPr>
          <w:p w14:paraId="1ECA7750"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584FF4D4" w14:textId="77777777" w:rsidR="003266BA" w:rsidRPr="00D94262" w:rsidDel="00C918FC" w:rsidRDefault="003266BA" w:rsidP="00542673">
            <w:pPr>
              <w:widowControl w:val="0"/>
              <w:autoSpaceDE/>
              <w:autoSpaceDN/>
              <w:spacing w:after="240"/>
              <w:ind w:right="-7"/>
              <w:jc w:val="center"/>
              <w:rPr>
                <w:bCs/>
              </w:rPr>
            </w:pPr>
            <w:r w:rsidRPr="00D94262">
              <w:rPr>
                <w:bCs/>
              </w:rPr>
              <w:t>0</w:t>
            </w:r>
          </w:p>
        </w:tc>
      </w:tr>
      <w:tr w:rsidR="003266BA" w:rsidRPr="00D94262" w14:paraId="1FE35216" w14:textId="77777777" w:rsidTr="00542673">
        <w:trPr>
          <w:trHeight w:val="60"/>
          <w:jc w:val="center"/>
        </w:trPr>
        <w:tc>
          <w:tcPr>
            <w:tcW w:w="1696" w:type="dxa"/>
            <w:vAlign w:val="center"/>
          </w:tcPr>
          <w:p w14:paraId="058AA8AC" w14:textId="77777777" w:rsidR="003266BA" w:rsidRPr="00D94262" w:rsidRDefault="003266BA" w:rsidP="00542673">
            <w:pPr>
              <w:widowControl w:val="0"/>
              <w:spacing w:after="240"/>
              <w:ind w:right="-7"/>
              <w:jc w:val="both"/>
              <w:rPr>
                <w:bCs/>
              </w:rPr>
            </w:pPr>
            <w:r w:rsidRPr="00D94262">
              <w:rPr>
                <w:bCs/>
              </w:rPr>
              <w:t>в т.ч. в форме гарантии</w:t>
            </w:r>
          </w:p>
        </w:tc>
        <w:tc>
          <w:tcPr>
            <w:tcW w:w="1276" w:type="dxa"/>
            <w:vAlign w:val="center"/>
          </w:tcPr>
          <w:p w14:paraId="33757E71" w14:textId="77777777" w:rsidR="003266BA" w:rsidRPr="00D94262" w:rsidRDefault="003266BA" w:rsidP="00542673">
            <w:pPr>
              <w:widowControl w:val="0"/>
              <w:autoSpaceDE/>
              <w:autoSpaceDN/>
              <w:spacing w:after="240"/>
              <w:ind w:right="-7"/>
              <w:jc w:val="center"/>
              <w:rPr>
                <w:bCs/>
              </w:rPr>
            </w:pPr>
            <w:r w:rsidRPr="00D94262">
              <w:rPr>
                <w:bCs/>
              </w:rPr>
              <w:t>0</w:t>
            </w:r>
          </w:p>
        </w:tc>
        <w:tc>
          <w:tcPr>
            <w:tcW w:w="1205" w:type="dxa"/>
            <w:vAlign w:val="center"/>
          </w:tcPr>
          <w:p w14:paraId="3D80721E"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03A6C42A" w14:textId="77777777" w:rsidR="003266BA" w:rsidRPr="00D94262" w:rsidRDefault="003266BA" w:rsidP="00542673">
            <w:pPr>
              <w:widowControl w:val="0"/>
              <w:autoSpaceDE/>
              <w:autoSpaceDN/>
              <w:spacing w:after="240"/>
              <w:ind w:right="-7"/>
              <w:jc w:val="center"/>
              <w:rPr>
                <w:bCs/>
              </w:rPr>
            </w:pPr>
            <w:r w:rsidRPr="00D94262">
              <w:rPr>
                <w:bCs/>
              </w:rPr>
              <w:t>50 504 490</w:t>
            </w:r>
          </w:p>
        </w:tc>
        <w:tc>
          <w:tcPr>
            <w:tcW w:w="1290" w:type="dxa"/>
            <w:vAlign w:val="center"/>
          </w:tcPr>
          <w:p w14:paraId="2FC03BE0" w14:textId="77777777" w:rsidR="003266BA" w:rsidRPr="00D94262" w:rsidRDefault="003266BA" w:rsidP="00542673">
            <w:pPr>
              <w:widowControl w:val="0"/>
              <w:autoSpaceDE/>
              <w:autoSpaceDN/>
              <w:spacing w:after="240"/>
              <w:ind w:right="-7"/>
              <w:jc w:val="center"/>
              <w:rPr>
                <w:bCs/>
              </w:rPr>
            </w:pPr>
            <w:r w:rsidRPr="00D94262">
              <w:rPr>
                <w:bCs/>
              </w:rPr>
              <w:t>0</w:t>
            </w:r>
          </w:p>
        </w:tc>
        <w:tc>
          <w:tcPr>
            <w:tcW w:w="1290" w:type="dxa"/>
            <w:vAlign w:val="center"/>
          </w:tcPr>
          <w:p w14:paraId="7CC5D830" w14:textId="77777777" w:rsidR="003266BA" w:rsidRPr="00D94262" w:rsidRDefault="003266BA" w:rsidP="00542673">
            <w:pPr>
              <w:widowControl w:val="0"/>
              <w:autoSpaceDE/>
              <w:autoSpaceDN/>
              <w:spacing w:after="240"/>
              <w:ind w:right="-7"/>
              <w:jc w:val="center"/>
              <w:rPr>
                <w:bCs/>
              </w:rPr>
            </w:pPr>
            <w:r w:rsidRPr="00D94262">
              <w:rPr>
                <w:bCs/>
              </w:rPr>
              <w:t>0</w:t>
            </w:r>
          </w:p>
        </w:tc>
        <w:tc>
          <w:tcPr>
            <w:tcW w:w="1291" w:type="dxa"/>
            <w:vAlign w:val="center"/>
          </w:tcPr>
          <w:p w14:paraId="4D03A525" w14:textId="77777777" w:rsidR="003266BA" w:rsidRPr="00D94262" w:rsidRDefault="003266BA" w:rsidP="00542673">
            <w:pPr>
              <w:widowControl w:val="0"/>
              <w:autoSpaceDE/>
              <w:autoSpaceDN/>
              <w:spacing w:after="240"/>
              <w:ind w:right="-7"/>
              <w:jc w:val="center"/>
              <w:rPr>
                <w:bCs/>
              </w:rPr>
            </w:pPr>
            <w:r w:rsidRPr="00D94262">
              <w:rPr>
                <w:bCs/>
              </w:rPr>
              <w:t>0</w:t>
            </w:r>
          </w:p>
        </w:tc>
      </w:tr>
    </w:tbl>
    <w:p w14:paraId="6ED0E111" w14:textId="4937D4C8"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Информация о каждом случае предоставления обеспечения, размер которого составляет пять или более процентов балансовой стоимости активов Поручителя на дату окончания последнего завершенного отчетного периода (квартала, года), предшествующего предоставлению обеспечения:</w:t>
      </w:r>
    </w:p>
    <w:p w14:paraId="55AC9FBA" w14:textId="306A872B" w:rsidR="003266BA" w:rsidRPr="00D94262" w:rsidRDefault="003266BA" w:rsidP="003266BA">
      <w:pPr>
        <w:tabs>
          <w:tab w:val="left" w:pos="36"/>
        </w:tabs>
        <w:adjustRightInd w:val="0"/>
        <w:spacing w:after="240"/>
        <w:jc w:val="both"/>
        <w:rPr>
          <w:sz w:val="22"/>
          <w:szCs w:val="22"/>
        </w:rPr>
      </w:pPr>
      <w:bookmarkStart w:id="37" w:name="_TOC_250127"/>
      <w:r w:rsidRPr="00D94262">
        <w:rPr>
          <w:b/>
          <w:sz w:val="22"/>
          <w:szCs w:val="22"/>
        </w:rPr>
        <w:t xml:space="preserve">1. Вид, содержание и размер обеспеченного обязательства и срок его исполнения: </w:t>
      </w:r>
      <w:r w:rsidRPr="00D94262">
        <w:rPr>
          <w:sz w:val="22"/>
          <w:szCs w:val="22"/>
        </w:rPr>
        <w:t xml:space="preserve">обязательства ООО «Автоклуб» по осуществлению любых выплат по кредитному соглашению № </w:t>
      </w:r>
      <w:r w:rsidR="004E61D5" w:rsidRPr="00D94262">
        <w:rPr>
          <w:sz w:val="22"/>
          <w:szCs w:val="22"/>
        </w:rPr>
        <w:t xml:space="preserve">4253 </w:t>
      </w:r>
      <w:r w:rsidRPr="00D94262">
        <w:rPr>
          <w:sz w:val="22"/>
          <w:szCs w:val="22"/>
        </w:rPr>
        <w:t xml:space="preserve">от </w:t>
      </w:r>
      <w:r w:rsidR="004E61D5" w:rsidRPr="00D94262">
        <w:rPr>
          <w:sz w:val="22"/>
          <w:szCs w:val="22"/>
        </w:rPr>
        <w:t xml:space="preserve">27.04.2017, </w:t>
      </w:r>
      <w:r w:rsidRPr="00D94262">
        <w:rPr>
          <w:sz w:val="22"/>
          <w:szCs w:val="22"/>
        </w:rPr>
        <w:t xml:space="preserve">заключенному между ООО «Автоклуб» (Заемщик) и Банком ВТБ (ПАО) (Кредитор), на сумму </w:t>
      </w:r>
      <w:r w:rsidR="00F52D62" w:rsidRPr="00D94262">
        <w:rPr>
          <w:sz w:val="22"/>
          <w:szCs w:val="22"/>
        </w:rPr>
        <w:t xml:space="preserve">725 620 521,60 </w:t>
      </w:r>
      <w:r w:rsidR="00F52D62" w:rsidRPr="00D94262">
        <w:rPr>
          <w:rFonts w:eastAsia="Calibri"/>
          <w:bCs/>
          <w:sz w:val="22"/>
          <w:szCs w:val="22"/>
        </w:rPr>
        <w:t>долларов США</w:t>
      </w:r>
      <w:r w:rsidRPr="00D94262">
        <w:rPr>
          <w:rFonts w:eastAsia="Calibri"/>
          <w:bCs/>
          <w:sz w:val="22"/>
          <w:szCs w:val="22"/>
        </w:rPr>
        <w:t>. С</w:t>
      </w:r>
      <w:r w:rsidRPr="00D94262">
        <w:rPr>
          <w:sz w:val="22"/>
          <w:szCs w:val="22"/>
        </w:rPr>
        <w:t xml:space="preserve">рок исполнения </w:t>
      </w:r>
      <w:r w:rsidR="00864AB3" w:rsidRPr="00D94262">
        <w:rPr>
          <w:sz w:val="22"/>
          <w:szCs w:val="22"/>
        </w:rPr>
        <w:t xml:space="preserve">обеспеченных </w:t>
      </w:r>
      <w:r w:rsidRPr="00D94262">
        <w:rPr>
          <w:sz w:val="22"/>
          <w:szCs w:val="22"/>
        </w:rPr>
        <w:t xml:space="preserve">обязательств: </w:t>
      </w:r>
      <w:r w:rsidRPr="00D94262">
        <w:rPr>
          <w:rFonts w:eastAsia="Calibri"/>
          <w:bCs/>
          <w:sz w:val="22"/>
          <w:szCs w:val="22"/>
        </w:rPr>
        <w:t>31.08.2018</w:t>
      </w:r>
      <w:r w:rsidRPr="00D94262">
        <w:rPr>
          <w:sz w:val="22"/>
          <w:szCs w:val="22"/>
        </w:rPr>
        <w:t>.</w:t>
      </w:r>
      <w:r w:rsidR="00855AAF" w:rsidRPr="00D94262">
        <w:rPr>
          <w:sz w:val="22"/>
          <w:szCs w:val="22"/>
        </w:rPr>
        <w:t xml:space="preserve"> Валюта</w:t>
      </w:r>
      <w:r w:rsidR="00F20104" w:rsidRPr="00D94262">
        <w:rPr>
          <w:sz w:val="22"/>
          <w:szCs w:val="22"/>
        </w:rPr>
        <w:t xml:space="preserve"> </w:t>
      </w:r>
      <w:r w:rsidR="00855AAF" w:rsidRPr="00D94262">
        <w:rPr>
          <w:sz w:val="22"/>
          <w:szCs w:val="22"/>
        </w:rPr>
        <w:t xml:space="preserve">обеспеченного обязательства была изменена дополнительным соглашением от 25.04.2018 на </w:t>
      </w:r>
      <w:r w:rsidR="00A14D7D" w:rsidRPr="00D94262">
        <w:rPr>
          <w:sz w:val="22"/>
          <w:szCs w:val="22"/>
        </w:rPr>
        <w:t>Е</w:t>
      </w:r>
      <w:r w:rsidR="00855AAF" w:rsidRPr="00D94262">
        <w:rPr>
          <w:sz w:val="22"/>
          <w:szCs w:val="22"/>
        </w:rPr>
        <w:t>вро</w:t>
      </w:r>
      <w:r w:rsidR="001E4665" w:rsidRPr="00D94262">
        <w:rPr>
          <w:sz w:val="22"/>
          <w:szCs w:val="22"/>
        </w:rPr>
        <w:t>. Размер обеспеченного обязательства</w:t>
      </w:r>
      <w:r w:rsidR="00855AAF" w:rsidRPr="00D94262">
        <w:rPr>
          <w:sz w:val="22"/>
          <w:szCs w:val="22"/>
        </w:rPr>
        <w:t xml:space="preserve"> </w:t>
      </w:r>
      <w:r w:rsidR="001E4665" w:rsidRPr="00D94262">
        <w:rPr>
          <w:sz w:val="22"/>
          <w:szCs w:val="22"/>
        </w:rPr>
        <w:t xml:space="preserve">с учетом частичного досрочного погашения </w:t>
      </w:r>
      <w:r w:rsidR="00855AAF" w:rsidRPr="00D94262">
        <w:rPr>
          <w:sz w:val="22"/>
          <w:szCs w:val="22"/>
        </w:rPr>
        <w:t xml:space="preserve">составил </w:t>
      </w:r>
      <w:r w:rsidR="001E4665" w:rsidRPr="00D94262">
        <w:rPr>
          <w:color w:val="000000"/>
          <w:sz w:val="22"/>
          <w:szCs w:val="22"/>
          <w:shd w:val="clear" w:color="auto" w:fill="FFFFFF"/>
        </w:rPr>
        <w:t>389</w:t>
      </w:r>
      <w:r w:rsidR="00927DF2" w:rsidRPr="00D94262">
        <w:rPr>
          <w:color w:val="000000"/>
          <w:sz w:val="22"/>
          <w:szCs w:val="22"/>
          <w:shd w:val="clear" w:color="auto" w:fill="FFFFFF"/>
        </w:rPr>
        <w:t> </w:t>
      </w:r>
      <w:r w:rsidR="001E4665" w:rsidRPr="00D94262">
        <w:rPr>
          <w:color w:val="000000"/>
          <w:sz w:val="22"/>
          <w:szCs w:val="22"/>
          <w:shd w:val="clear" w:color="auto" w:fill="FFFFFF"/>
        </w:rPr>
        <w:t>815</w:t>
      </w:r>
      <w:r w:rsidR="00927DF2" w:rsidRPr="00D94262">
        <w:rPr>
          <w:color w:val="000000"/>
          <w:sz w:val="22"/>
          <w:szCs w:val="22"/>
          <w:shd w:val="clear" w:color="auto" w:fill="FFFFFF"/>
        </w:rPr>
        <w:t> </w:t>
      </w:r>
      <w:r w:rsidR="001E4665" w:rsidRPr="00D94262">
        <w:rPr>
          <w:color w:val="000000"/>
          <w:sz w:val="22"/>
          <w:szCs w:val="22"/>
          <w:shd w:val="clear" w:color="auto" w:fill="FFFFFF"/>
        </w:rPr>
        <w:t>045,20</w:t>
      </w:r>
      <w:r w:rsidR="00855AAF" w:rsidRPr="00D94262">
        <w:rPr>
          <w:color w:val="000000"/>
          <w:sz w:val="22"/>
          <w:szCs w:val="22"/>
          <w:shd w:val="clear" w:color="auto" w:fill="FFFFFF"/>
        </w:rPr>
        <w:t xml:space="preserve"> </w:t>
      </w:r>
      <w:r w:rsidR="00A14D7D" w:rsidRPr="00D94262">
        <w:rPr>
          <w:color w:val="000000"/>
          <w:sz w:val="22"/>
          <w:szCs w:val="22"/>
          <w:shd w:val="clear" w:color="auto" w:fill="FFFFFF"/>
        </w:rPr>
        <w:t>Е</w:t>
      </w:r>
      <w:r w:rsidR="00855AAF" w:rsidRPr="00D94262">
        <w:rPr>
          <w:color w:val="000000"/>
          <w:sz w:val="22"/>
          <w:szCs w:val="22"/>
          <w:shd w:val="clear" w:color="auto" w:fill="FFFFFF"/>
        </w:rPr>
        <w:t>вро.</w:t>
      </w:r>
    </w:p>
    <w:p w14:paraId="5A787AAF" w14:textId="66570A91" w:rsidR="003266BA" w:rsidRPr="00D94262" w:rsidRDefault="003266BA" w:rsidP="003266BA">
      <w:pPr>
        <w:adjustRightInd w:val="0"/>
        <w:spacing w:after="240"/>
        <w:ind w:hanging="14"/>
        <w:jc w:val="both"/>
        <w:rPr>
          <w:sz w:val="22"/>
          <w:szCs w:val="22"/>
        </w:rPr>
      </w:pPr>
      <w:r w:rsidRPr="00D94262">
        <w:rPr>
          <w:b/>
          <w:sz w:val="22"/>
          <w:szCs w:val="22"/>
        </w:rPr>
        <w:t>Способ обеспечения</w:t>
      </w:r>
      <w:r w:rsidRPr="00D94262">
        <w:rPr>
          <w:sz w:val="22"/>
          <w:szCs w:val="22"/>
        </w:rPr>
        <w:t>: Независимая гарантия № 1-10/2017 от 24.10.2017</w:t>
      </w:r>
      <w:r w:rsidR="00E02F71" w:rsidRPr="00D94262">
        <w:rPr>
          <w:sz w:val="22"/>
          <w:szCs w:val="22"/>
        </w:rPr>
        <w:t xml:space="preserve"> (далее для целей настоящего пункта – «</w:t>
      </w:r>
      <w:r w:rsidR="00E02F71" w:rsidRPr="00D94262">
        <w:rPr>
          <w:b/>
          <w:bCs/>
          <w:i/>
          <w:iCs/>
          <w:sz w:val="22"/>
          <w:szCs w:val="22"/>
        </w:rPr>
        <w:t>Независимая гарантия</w:t>
      </w:r>
      <w:r w:rsidR="00E02F71" w:rsidRPr="00D94262">
        <w:rPr>
          <w:sz w:val="22"/>
          <w:szCs w:val="22"/>
        </w:rPr>
        <w:t>»)</w:t>
      </w:r>
      <w:r w:rsidRPr="00D94262">
        <w:rPr>
          <w:sz w:val="22"/>
          <w:szCs w:val="22"/>
        </w:rPr>
        <w:t>, в соответствии с которой Поручитель выступает в качестве гаранта, ООО «Автоклуб» – в качестве принципала</w:t>
      </w:r>
      <w:r w:rsidR="00964A00" w:rsidRPr="00D94262">
        <w:rPr>
          <w:sz w:val="22"/>
          <w:szCs w:val="22"/>
        </w:rPr>
        <w:t xml:space="preserve"> (выгодоприобретатель)</w:t>
      </w:r>
      <w:r w:rsidRPr="00D94262">
        <w:rPr>
          <w:sz w:val="22"/>
          <w:szCs w:val="22"/>
        </w:rPr>
        <w:t>, а Банк ВТБ (ПАО) – в качестве бенефициара</w:t>
      </w:r>
      <w:r w:rsidR="00964A00" w:rsidRPr="00D94262">
        <w:rPr>
          <w:sz w:val="22"/>
          <w:szCs w:val="22"/>
        </w:rPr>
        <w:t xml:space="preserve"> (выгодоприобретатель)</w:t>
      </w:r>
      <w:r w:rsidRPr="00D94262">
        <w:rPr>
          <w:sz w:val="22"/>
          <w:szCs w:val="22"/>
        </w:rPr>
        <w:t xml:space="preserve">. </w:t>
      </w:r>
    </w:p>
    <w:p w14:paraId="7C1B895F" w14:textId="68120769" w:rsidR="00152AEF" w:rsidRPr="00D94262" w:rsidRDefault="003266BA" w:rsidP="00152AEF">
      <w:pPr>
        <w:adjustRightInd w:val="0"/>
        <w:spacing w:after="240"/>
        <w:ind w:hanging="14"/>
        <w:jc w:val="both"/>
        <w:rPr>
          <w:sz w:val="22"/>
          <w:szCs w:val="22"/>
        </w:rPr>
      </w:pPr>
      <w:r w:rsidRPr="00D94262">
        <w:rPr>
          <w:b/>
          <w:sz w:val="22"/>
          <w:szCs w:val="22"/>
        </w:rPr>
        <w:t xml:space="preserve">Размер и условия предоставления обеспечения, в том числе предмета и стоимости предмета залога, если способом обеспечения является залог, срок, на который обеспечение предоставлено: </w:t>
      </w:r>
      <w:r w:rsidRPr="00D94262">
        <w:rPr>
          <w:sz w:val="22"/>
          <w:szCs w:val="22"/>
        </w:rPr>
        <w:t xml:space="preserve">размер обеспечения – </w:t>
      </w:r>
      <w:r w:rsidRPr="00D94262">
        <w:rPr>
          <w:rFonts w:eastAsia="Calibri"/>
          <w:bCs/>
          <w:sz w:val="22"/>
          <w:szCs w:val="22"/>
        </w:rPr>
        <w:t xml:space="preserve">878 024 405 </w:t>
      </w:r>
      <w:r w:rsidR="00D53EA2" w:rsidRPr="00D94262">
        <w:rPr>
          <w:rFonts w:eastAsia="Calibri"/>
          <w:bCs/>
          <w:sz w:val="22"/>
          <w:szCs w:val="22"/>
        </w:rPr>
        <w:t xml:space="preserve">долларов </w:t>
      </w:r>
      <w:r w:rsidRPr="00D94262">
        <w:rPr>
          <w:rFonts w:eastAsia="Calibri"/>
          <w:bCs/>
          <w:sz w:val="22"/>
          <w:szCs w:val="22"/>
        </w:rPr>
        <w:t xml:space="preserve">США (на дату предоставления независимой гарантии </w:t>
      </w:r>
      <w:r w:rsidRPr="00D94262">
        <w:rPr>
          <w:sz w:val="22"/>
          <w:szCs w:val="22"/>
        </w:rPr>
        <w:t xml:space="preserve">– </w:t>
      </w:r>
      <w:r w:rsidR="00912FC4" w:rsidRPr="00D94262">
        <w:rPr>
          <w:sz w:val="22"/>
          <w:szCs w:val="22"/>
        </w:rPr>
        <w:t>50 460</w:t>
      </w:r>
      <w:r w:rsidR="0040075F" w:rsidRPr="00D94262">
        <w:rPr>
          <w:sz w:val="22"/>
          <w:szCs w:val="22"/>
        </w:rPr>
        <w:t> </w:t>
      </w:r>
      <w:r w:rsidR="00912FC4" w:rsidRPr="00D94262">
        <w:rPr>
          <w:sz w:val="22"/>
          <w:szCs w:val="22"/>
        </w:rPr>
        <w:t>589</w:t>
      </w:r>
      <w:r w:rsidR="0040075F" w:rsidRPr="00D94262">
        <w:rPr>
          <w:sz w:val="22"/>
          <w:szCs w:val="22"/>
        </w:rPr>
        <w:t>,37</w:t>
      </w:r>
      <w:r w:rsidR="00D53EA2" w:rsidRPr="00D94262">
        <w:rPr>
          <w:sz w:val="22"/>
          <w:szCs w:val="22"/>
        </w:rPr>
        <w:t xml:space="preserve"> тыс.</w:t>
      </w:r>
      <w:r w:rsidR="00912FC4" w:rsidRPr="00D94262">
        <w:t xml:space="preserve"> </w:t>
      </w:r>
      <w:r w:rsidRPr="00D94262">
        <w:rPr>
          <w:rFonts w:eastAsia="Calibri"/>
          <w:bCs/>
          <w:sz w:val="22"/>
          <w:szCs w:val="22"/>
        </w:rPr>
        <w:t xml:space="preserve">руб.), </w:t>
      </w:r>
      <w:r w:rsidRPr="00D94262">
        <w:rPr>
          <w:sz w:val="22"/>
          <w:szCs w:val="22"/>
        </w:rPr>
        <w:t xml:space="preserve">срок, на который предоставлено обеспечение: до </w:t>
      </w:r>
      <w:r w:rsidRPr="00D94262">
        <w:rPr>
          <w:rFonts w:eastAsia="Calibri"/>
          <w:bCs/>
          <w:sz w:val="22"/>
          <w:szCs w:val="22"/>
        </w:rPr>
        <w:t>28.04.2025</w:t>
      </w:r>
      <w:r w:rsidR="00A44F19" w:rsidRPr="00D94262">
        <w:rPr>
          <w:rFonts w:eastAsia="Calibri"/>
          <w:bCs/>
          <w:sz w:val="22"/>
          <w:szCs w:val="22"/>
        </w:rPr>
        <w:t>.</w:t>
      </w:r>
    </w:p>
    <w:p w14:paraId="764A7C50" w14:textId="79D714B5" w:rsidR="004E3D2C" w:rsidRPr="00D94262" w:rsidRDefault="006E184A" w:rsidP="00152AEF">
      <w:pPr>
        <w:adjustRightInd w:val="0"/>
        <w:spacing w:after="240"/>
        <w:ind w:hanging="14"/>
        <w:jc w:val="both"/>
        <w:rPr>
          <w:sz w:val="22"/>
          <w:szCs w:val="22"/>
        </w:rPr>
      </w:pPr>
      <w:r w:rsidRPr="00D94262">
        <w:rPr>
          <w:sz w:val="22"/>
          <w:szCs w:val="22"/>
        </w:rPr>
        <w:t xml:space="preserve">31.12.2017 в связи с </w:t>
      </w:r>
      <w:r w:rsidR="00B27C36" w:rsidRPr="00D94262">
        <w:rPr>
          <w:sz w:val="22"/>
          <w:szCs w:val="22"/>
        </w:rPr>
        <w:t>изменением</w:t>
      </w:r>
      <w:r w:rsidRPr="00D94262">
        <w:rPr>
          <w:sz w:val="22"/>
          <w:szCs w:val="22"/>
        </w:rPr>
        <w:t xml:space="preserve"> ку</w:t>
      </w:r>
      <w:r>
        <w:rPr>
          <w:sz w:val="22"/>
          <w:szCs w:val="22"/>
        </w:rPr>
        <w:t>рса доллара США по отношению к рублю</w:t>
      </w:r>
      <w:r w:rsidR="00CF76BE">
        <w:rPr>
          <w:sz w:val="22"/>
          <w:szCs w:val="22"/>
        </w:rPr>
        <w:t xml:space="preserve"> </w:t>
      </w:r>
      <w:r w:rsidR="00E07EFD">
        <w:rPr>
          <w:sz w:val="22"/>
          <w:szCs w:val="22"/>
        </w:rPr>
        <w:t>П</w:t>
      </w:r>
      <w:r w:rsidR="00E07EFD" w:rsidRPr="00B27C36">
        <w:rPr>
          <w:sz w:val="22"/>
          <w:szCs w:val="22"/>
        </w:rPr>
        <w:t>оручител</w:t>
      </w:r>
      <w:r w:rsidR="00E07EFD">
        <w:rPr>
          <w:sz w:val="22"/>
          <w:szCs w:val="22"/>
        </w:rPr>
        <w:t>ь</w:t>
      </w:r>
      <w:r w:rsidR="00E07EFD" w:rsidRPr="00B27C36">
        <w:rPr>
          <w:sz w:val="22"/>
          <w:szCs w:val="22"/>
        </w:rPr>
        <w:t xml:space="preserve"> </w:t>
      </w:r>
      <w:r w:rsidR="00E07EFD">
        <w:rPr>
          <w:sz w:val="22"/>
          <w:szCs w:val="22"/>
        </w:rPr>
        <w:t>отразил в отчетности сумму обязательства Поручителя из</w:t>
      </w:r>
      <w:r w:rsidR="00E07EFD" w:rsidRPr="00B27C36">
        <w:rPr>
          <w:sz w:val="22"/>
          <w:szCs w:val="22"/>
        </w:rPr>
        <w:t xml:space="preserve"> </w:t>
      </w:r>
      <w:r w:rsidR="00B27C36" w:rsidRPr="00B27C36">
        <w:rPr>
          <w:sz w:val="22"/>
          <w:szCs w:val="22"/>
        </w:rPr>
        <w:t>предоставленного им обеспечения</w:t>
      </w:r>
      <w:r w:rsidR="00325057">
        <w:rPr>
          <w:sz w:val="22"/>
          <w:szCs w:val="22"/>
        </w:rPr>
        <w:t>, которая в результате</w:t>
      </w:r>
      <w:r w:rsidR="00B27C36">
        <w:rPr>
          <w:sz w:val="22"/>
          <w:szCs w:val="22"/>
        </w:rPr>
        <w:t xml:space="preserve"> составила </w:t>
      </w:r>
      <w:r w:rsidR="00B27C36" w:rsidRPr="00B27C36">
        <w:rPr>
          <w:sz w:val="22"/>
          <w:szCs w:val="22"/>
        </w:rPr>
        <w:t>50</w:t>
      </w:r>
      <w:r w:rsidR="00B27C36">
        <w:rPr>
          <w:sz w:val="22"/>
          <w:szCs w:val="22"/>
        </w:rPr>
        <w:t> </w:t>
      </w:r>
      <w:r w:rsidR="00B27C36" w:rsidRPr="00B27C36">
        <w:rPr>
          <w:sz w:val="22"/>
          <w:szCs w:val="22"/>
        </w:rPr>
        <w:t>504</w:t>
      </w:r>
      <w:r w:rsidR="0040075F">
        <w:rPr>
          <w:sz w:val="22"/>
          <w:szCs w:val="22"/>
        </w:rPr>
        <w:t> </w:t>
      </w:r>
      <w:r w:rsidR="00B27C36" w:rsidRPr="00B27C36">
        <w:rPr>
          <w:sz w:val="22"/>
          <w:szCs w:val="22"/>
        </w:rPr>
        <w:t>490</w:t>
      </w:r>
      <w:r w:rsidR="0040075F">
        <w:rPr>
          <w:sz w:val="22"/>
          <w:szCs w:val="22"/>
        </w:rPr>
        <w:t>,</w:t>
      </w:r>
      <w:r w:rsidR="00B27C36">
        <w:rPr>
          <w:sz w:val="22"/>
          <w:szCs w:val="22"/>
        </w:rPr>
        <w:t>59</w:t>
      </w:r>
      <w:r w:rsidR="0040075F">
        <w:rPr>
          <w:sz w:val="22"/>
          <w:szCs w:val="22"/>
        </w:rPr>
        <w:t xml:space="preserve"> тыс.</w:t>
      </w:r>
      <w:r w:rsidR="00B27C36">
        <w:rPr>
          <w:sz w:val="22"/>
          <w:szCs w:val="22"/>
        </w:rPr>
        <w:t xml:space="preserve"> руб.</w:t>
      </w:r>
      <w:r w:rsidR="00E07EFD">
        <w:rPr>
          <w:sz w:val="22"/>
          <w:szCs w:val="22"/>
        </w:rPr>
        <w:t xml:space="preserve"> </w:t>
      </w:r>
      <w:r w:rsidR="00325057">
        <w:rPr>
          <w:sz w:val="22"/>
          <w:szCs w:val="22"/>
        </w:rPr>
        <w:t xml:space="preserve">(сумма </w:t>
      </w:r>
      <w:r w:rsidR="00772AEF">
        <w:rPr>
          <w:sz w:val="22"/>
          <w:szCs w:val="22"/>
        </w:rPr>
        <w:t>в долларах США была переведена в рубли по курсу 57,5206 руб.</w:t>
      </w:r>
      <w:r w:rsidR="00C30CD9">
        <w:rPr>
          <w:sz w:val="22"/>
          <w:szCs w:val="22"/>
        </w:rPr>
        <w:t xml:space="preserve"> </w:t>
      </w:r>
      <w:r w:rsidR="00C30CD9" w:rsidRPr="00D94262">
        <w:rPr>
          <w:sz w:val="22"/>
          <w:szCs w:val="22"/>
        </w:rPr>
        <w:t>за доллар США</w:t>
      </w:r>
      <w:r w:rsidR="00772AEF" w:rsidRPr="00D94262">
        <w:rPr>
          <w:sz w:val="22"/>
          <w:szCs w:val="22"/>
        </w:rPr>
        <w:t>).</w:t>
      </w:r>
      <w:r w:rsidR="0049301B" w:rsidRPr="00D94262">
        <w:rPr>
          <w:sz w:val="22"/>
          <w:szCs w:val="22"/>
        </w:rPr>
        <w:t xml:space="preserve"> </w:t>
      </w:r>
    </w:p>
    <w:p w14:paraId="40958F98" w14:textId="110634A8" w:rsidR="00D95107" w:rsidRPr="00D94262" w:rsidRDefault="00EF283C" w:rsidP="002627AB">
      <w:pPr>
        <w:adjustRightInd w:val="0"/>
        <w:spacing w:after="240"/>
        <w:ind w:hanging="14"/>
        <w:jc w:val="both"/>
        <w:rPr>
          <w:sz w:val="22"/>
          <w:szCs w:val="22"/>
        </w:rPr>
      </w:pPr>
      <w:bookmarkStart w:id="38" w:name="_Hlk64977134"/>
      <w:r w:rsidRPr="00D94262">
        <w:rPr>
          <w:sz w:val="22"/>
          <w:szCs w:val="22"/>
        </w:rPr>
        <w:t>В соответствии с соглашением между Поручителем и Банком ВТБ (ПАО)</w:t>
      </w:r>
      <w:r w:rsidR="00FE41D5" w:rsidRPr="00D94262">
        <w:rPr>
          <w:sz w:val="22"/>
          <w:szCs w:val="22"/>
        </w:rPr>
        <w:t xml:space="preserve"> (бенефициар по независимой гарантии) </w:t>
      </w:r>
      <w:r w:rsidRPr="00D94262">
        <w:rPr>
          <w:sz w:val="22"/>
          <w:szCs w:val="22"/>
        </w:rPr>
        <w:t xml:space="preserve"> </w:t>
      </w:r>
      <w:r w:rsidR="004E3D2C" w:rsidRPr="00D94262">
        <w:rPr>
          <w:sz w:val="22"/>
          <w:szCs w:val="22"/>
        </w:rPr>
        <w:t>25.06.2018</w:t>
      </w:r>
      <w:r w:rsidR="00A72ABB" w:rsidRPr="00D94262">
        <w:rPr>
          <w:sz w:val="22"/>
          <w:szCs w:val="22"/>
        </w:rPr>
        <w:t xml:space="preserve"> </w:t>
      </w:r>
      <w:r w:rsidR="00E02F71" w:rsidRPr="00D94262">
        <w:rPr>
          <w:sz w:val="22"/>
          <w:szCs w:val="22"/>
        </w:rPr>
        <w:t xml:space="preserve">было </w:t>
      </w:r>
      <w:r w:rsidR="004E3D2C" w:rsidRPr="00D94262">
        <w:rPr>
          <w:sz w:val="22"/>
          <w:szCs w:val="22"/>
        </w:rPr>
        <w:t xml:space="preserve">заключено Дополнительное соглашение </w:t>
      </w:r>
      <w:bookmarkEnd w:id="38"/>
      <w:r w:rsidR="004E3D2C" w:rsidRPr="00D94262">
        <w:rPr>
          <w:sz w:val="22"/>
          <w:szCs w:val="22"/>
        </w:rPr>
        <w:t xml:space="preserve">№1 к </w:t>
      </w:r>
      <w:r w:rsidR="00E02F71" w:rsidRPr="00D94262">
        <w:rPr>
          <w:sz w:val="22"/>
          <w:szCs w:val="22"/>
        </w:rPr>
        <w:t>Н</w:t>
      </w:r>
      <w:r w:rsidR="004E3D2C" w:rsidRPr="00D94262">
        <w:rPr>
          <w:sz w:val="22"/>
          <w:szCs w:val="22"/>
        </w:rPr>
        <w:t>езависимой гарантии</w:t>
      </w:r>
      <w:r w:rsidR="00A72ABB" w:rsidRPr="00D94262">
        <w:rPr>
          <w:sz w:val="22"/>
          <w:szCs w:val="22"/>
        </w:rPr>
        <w:t xml:space="preserve">, в соответствии с которым была изменена валюта, а также </w:t>
      </w:r>
      <w:r w:rsidR="004E3D2C" w:rsidRPr="00D94262">
        <w:rPr>
          <w:sz w:val="22"/>
          <w:szCs w:val="22"/>
        </w:rPr>
        <w:t>сумм</w:t>
      </w:r>
      <w:r w:rsidR="00A72ABB" w:rsidRPr="00D94262">
        <w:rPr>
          <w:sz w:val="22"/>
          <w:szCs w:val="22"/>
        </w:rPr>
        <w:t>а</w:t>
      </w:r>
      <w:r w:rsidR="004E3D2C" w:rsidRPr="00D94262">
        <w:rPr>
          <w:sz w:val="22"/>
          <w:szCs w:val="22"/>
        </w:rPr>
        <w:t xml:space="preserve"> Независимой гарантии</w:t>
      </w:r>
      <w:r w:rsidR="00D045EB" w:rsidRPr="00D94262">
        <w:rPr>
          <w:sz w:val="22"/>
          <w:szCs w:val="22"/>
        </w:rPr>
        <w:t xml:space="preserve">, составившая </w:t>
      </w:r>
      <w:r w:rsidR="00AB3D39" w:rsidRPr="00D94262">
        <w:rPr>
          <w:sz w:val="22"/>
          <w:szCs w:val="22"/>
        </w:rPr>
        <w:t xml:space="preserve">471 688 868,95 </w:t>
      </w:r>
      <w:r w:rsidR="002627AB" w:rsidRPr="00D94262">
        <w:rPr>
          <w:sz w:val="22"/>
          <w:szCs w:val="22"/>
        </w:rPr>
        <w:t>Е</w:t>
      </w:r>
      <w:r w:rsidR="004E3D2C" w:rsidRPr="00D94262">
        <w:rPr>
          <w:sz w:val="22"/>
          <w:szCs w:val="22"/>
        </w:rPr>
        <w:t>вро</w:t>
      </w:r>
      <w:r w:rsidR="0064288F" w:rsidRPr="00D94262">
        <w:rPr>
          <w:sz w:val="22"/>
          <w:szCs w:val="22"/>
        </w:rPr>
        <w:t xml:space="preserve"> (на дату заключения указанного дополнительного соглашения </w:t>
      </w:r>
      <w:r w:rsidR="00D95107" w:rsidRPr="00D94262">
        <w:rPr>
          <w:sz w:val="22"/>
          <w:szCs w:val="22"/>
        </w:rPr>
        <w:t>–</w:t>
      </w:r>
      <w:r w:rsidR="0064288F" w:rsidRPr="00D94262">
        <w:rPr>
          <w:sz w:val="22"/>
          <w:szCs w:val="22"/>
        </w:rPr>
        <w:t xml:space="preserve"> </w:t>
      </w:r>
      <w:r w:rsidR="00AB3D39" w:rsidRPr="00D94262">
        <w:rPr>
          <w:sz w:val="22"/>
          <w:szCs w:val="22"/>
        </w:rPr>
        <w:t>34 775</w:t>
      </w:r>
      <w:r w:rsidR="008225BA" w:rsidRPr="00D94262">
        <w:rPr>
          <w:sz w:val="22"/>
          <w:szCs w:val="22"/>
        </w:rPr>
        <w:t> </w:t>
      </w:r>
      <w:r w:rsidR="00AB3D39" w:rsidRPr="00D94262">
        <w:rPr>
          <w:sz w:val="22"/>
          <w:szCs w:val="22"/>
        </w:rPr>
        <w:t>120</w:t>
      </w:r>
      <w:r w:rsidR="008225BA" w:rsidRPr="00D94262">
        <w:rPr>
          <w:sz w:val="22"/>
          <w:szCs w:val="22"/>
        </w:rPr>
        <w:t>,</w:t>
      </w:r>
      <w:r w:rsidR="00AB3D39" w:rsidRPr="00D94262">
        <w:rPr>
          <w:sz w:val="22"/>
          <w:szCs w:val="22"/>
        </w:rPr>
        <w:t>3</w:t>
      </w:r>
      <w:r w:rsidR="008225BA" w:rsidRPr="00D94262">
        <w:rPr>
          <w:sz w:val="22"/>
          <w:szCs w:val="22"/>
        </w:rPr>
        <w:t>6 тыс.</w:t>
      </w:r>
      <w:r w:rsidR="005C77DF" w:rsidRPr="00D94262">
        <w:rPr>
          <w:sz w:val="22"/>
          <w:szCs w:val="22"/>
        </w:rPr>
        <w:t xml:space="preserve"> руб.). </w:t>
      </w:r>
    </w:p>
    <w:p w14:paraId="0B082BFF" w14:textId="5B34185E" w:rsidR="00C614F5" w:rsidRPr="00D94262" w:rsidRDefault="009C152A" w:rsidP="002627AB">
      <w:pPr>
        <w:adjustRightInd w:val="0"/>
        <w:spacing w:after="240"/>
        <w:ind w:hanging="14"/>
        <w:jc w:val="both"/>
        <w:rPr>
          <w:sz w:val="22"/>
          <w:szCs w:val="22"/>
        </w:rPr>
      </w:pPr>
      <w:r w:rsidRPr="00D94262">
        <w:rPr>
          <w:sz w:val="22"/>
          <w:szCs w:val="22"/>
        </w:rPr>
        <w:lastRenderedPageBreak/>
        <w:t>Независимая гарантия была выдана за плату на основании Соглашения о выдаче независимой гарантии от 24.10.2017, заключенного между Поручителем и ООО «Автоклуб»</w:t>
      </w:r>
      <w:r w:rsidR="009D2B8A" w:rsidRPr="00D94262">
        <w:rPr>
          <w:sz w:val="22"/>
          <w:szCs w:val="22"/>
        </w:rPr>
        <w:t xml:space="preserve">. Плата </w:t>
      </w:r>
      <w:r w:rsidR="00964A00" w:rsidRPr="00D94262">
        <w:rPr>
          <w:sz w:val="22"/>
          <w:szCs w:val="22"/>
        </w:rPr>
        <w:t xml:space="preserve">за независимую гарантию </w:t>
      </w:r>
      <w:r w:rsidR="009D2B8A" w:rsidRPr="00D94262">
        <w:rPr>
          <w:sz w:val="22"/>
          <w:szCs w:val="22"/>
        </w:rPr>
        <w:t xml:space="preserve">составила </w:t>
      </w:r>
      <w:r w:rsidRPr="00D94262">
        <w:rPr>
          <w:sz w:val="22"/>
          <w:szCs w:val="22"/>
        </w:rPr>
        <w:t xml:space="preserve">0,5% годовых от суммы </w:t>
      </w:r>
      <w:r w:rsidR="009D2B8A" w:rsidRPr="00D94262">
        <w:rPr>
          <w:sz w:val="22"/>
          <w:szCs w:val="22"/>
        </w:rPr>
        <w:t>независимой г</w:t>
      </w:r>
      <w:r w:rsidRPr="00D94262">
        <w:rPr>
          <w:sz w:val="22"/>
          <w:szCs w:val="22"/>
        </w:rPr>
        <w:t>арантии. Всего за срок действия гарантии было получено вознаграждение в сумме 227</w:t>
      </w:r>
      <w:r w:rsidR="009D2B8A" w:rsidRPr="00D94262">
        <w:rPr>
          <w:sz w:val="22"/>
          <w:szCs w:val="22"/>
        </w:rPr>
        <w:t> </w:t>
      </w:r>
      <w:r w:rsidRPr="00D94262">
        <w:rPr>
          <w:sz w:val="22"/>
          <w:szCs w:val="22"/>
        </w:rPr>
        <w:t>164</w:t>
      </w:r>
      <w:r w:rsidR="009D2B8A" w:rsidRPr="00D94262">
        <w:rPr>
          <w:sz w:val="22"/>
          <w:szCs w:val="22"/>
        </w:rPr>
        <w:t>,</w:t>
      </w:r>
      <w:r w:rsidRPr="00D94262">
        <w:rPr>
          <w:sz w:val="22"/>
          <w:szCs w:val="22"/>
        </w:rPr>
        <w:t>889</w:t>
      </w:r>
      <w:r w:rsidR="009D2B8A" w:rsidRPr="00D94262">
        <w:rPr>
          <w:sz w:val="22"/>
          <w:szCs w:val="22"/>
        </w:rPr>
        <w:t xml:space="preserve"> тыс.</w:t>
      </w:r>
      <w:r w:rsidRPr="00D94262">
        <w:rPr>
          <w:sz w:val="22"/>
          <w:szCs w:val="22"/>
        </w:rPr>
        <w:t xml:space="preserve"> руб. </w:t>
      </w:r>
    </w:p>
    <w:p w14:paraId="494B3CD4" w14:textId="0D8062B3" w:rsidR="003266BA" w:rsidRPr="00D94262" w:rsidRDefault="003266BA" w:rsidP="00756029">
      <w:pPr>
        <w:adjustRightInd w:val="0"/>
        <w:spacing w:after="240"/>
        <w:ind w:hanging="14"/>
        <w:jc w:val="both"/>
        <w:rPr>
          <w:bCs/>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риски отсутствуют, обеспеченные обязательства на дату утверждения Проспекта ценных бумаг были исполнены в полном объеме.</w:t>
      </w:r>
    </w:p>
    <w:p w14:paraId="77F061CC" w14:textId="5BEC9AE1" w:rsidR="00DB6011" w:rsidRPr="00D94262" w:rsidRDefault="003266BA" w:rsidP="003266BA">
      <w:pPr>
        <w:tabs>
          <w:tab w:val="left" w:pos="36"/>
        </w:tabs>
        <w:adjustRightInd w:val="0"/>
        <w:spacing w:after="240"/>
        <w:jc w:val="both"/>
        <w:rPr>
          <w:sz w:val="22"/>
          <w:szCs w:val="22"/>
        </w:rPr>
      </w:pPr>
      <w:r w:rsidRPr="00D94262">
        <w:rPr>
          <w:b/>
          <w:sz w:val="22"/>
          <w:szCs w:val="22"/>
        </w:rPr>
        <w:t xml:space="preserve">2. Вид, содержание и размер обеспеченного обязательства и срок его исполнения: </w:t>
      </w:r>
      <w:r w:rsidRPr="00D94262">
        <w:rPr>
          <w:sz w:val="22"/>
          <w:szCs w:val="22"/>
        </w:rPr>
        <w:t>обязательства ООО «МВМ» (Поручителя) по кредитным соглашениям №4500 от 25.04.2018 и №4622 от 30.08.2018</w:t>
      </w:r>
      <w:r w:rsidR="00FE119A" w:rsidRPr="00D94262">
        <w:rPr>
          <w:sz w:val="22"/>
          <w:szCs w:val="22"/>
        </w:rPr>
        <w:t>,</w:t>
      </w:r>
      <w:r w:rsidR="00FE119A" w:rsidRPr="00D94262">
        <w:rPr>
          <w:rFonts w:eastAsia="Calibri"/>
          <w:bCs/>
          <w:sz w:val="22"/>
          <w:szCs w:val="22"/>
        </w:rPr>
        <w:t xml:space="preserve"> заключенным между Банком ВТБ (ПАО) в качестве кредитора и ООО «МВМ» (Поручителем) в качестве </w:t>
      </w:r>
      <w:r w:rsidR="005E5D45" w:rsidRPr="00D94262">
        <w:rPr>
          <w:rFonts w:eastAsia="Calibri"/>
          <w:bCs/>
          <w:sz w:val="22"/>
          <w:szCs w:val="22"/>
        </w:rPr>
        <w:t>заемщика</w:t>
      </w:r>
      <w:r w:rsidR="002E3669" w:rsidRPr="00D94262">
        <w:rPr>
          <w:sz w:val="22"/>
          <w:szCs w:val="22"/>
        </w:rPr>
        <w:t xml:space="preserve">. </w:t>
      </w:r>
      <w:r w:rsidR="00DB6011" w:rsidRPr="00D94262">
        <w:rPr>
          <w:sz w:val="22"/>
          <w:szCs w:val="22"/>
        </w:rPr>
        <w:t xml:space="preserve">Размер обеспеченных обязательств (сумма денежных средств, полученных </w:t>
      </w:r>
      <w:r w:rsidR="005E5D45" w:rsidRPr="00D94262">
        <w:rPr>
          <w:sz w:val="22"/>
          <w:szCs w:val="22"/>
        </w:rPr>
        <w:t>заемщиком</w:t>
      </w:r>
      <w:r w:rsidR="00DB6011" w:rsidRPr="00D94262">
        <w:rPr>
          <w:sz w:val="22"/>
          <w:szCs w:val="22"/>
        </w:rPr>
        <w:t xml:space="preserve"> в рамках обоих кредитных соглашений) составляет 51 </w:t>
      </w:r>
      <w:r w:rsidR="00E642E9" w:rsidRPr="00D94262">
        <w:rPr>
          <w:sz w:val="22"/>
          <w:szCs w:val="22"/>
        </w:rPr>
        <w:t>500</w:t>
      </w:r>
      <w:r w:rsidR="005B5000" w:rsidRPr="00D94262">
        <w:rPr>
          <w:sz w:val="22"/>
          <w:szCs w:val="22"/>
        </w:rPr>
        <w:t> </w:t>
      </w:r>
      <w:r w:rsidR="00E642E9" w:rsidRPr="00D94262">
        <w:rPr>
          <w:sz w:val="22"/>
          <w:szCs w:val="22"/>
        </w:rPr>
        <w:t>000 тыс.</w:t>
      </w:r>
      <w:r w:rsidR="00DB6011" w:rsidRPr="00D94262">
        <w:rPr>
          <w:sz w:val="22"/>
          <w:szCs w:val="22"/>
        </w:rPr>
        <w:t xml:space="preserve"> </w:t>
      </w:r>
      <w:r w:rsidR="00DB6011" w:rsidRPr="00D94262">
        <w:rPr>
          <w:rFonts w:eastAsia="Calibri"/>
          <w:bCs/>
          <w:sz w:val="22"/>
          <w:szCs w:val="22"/>
        </w:rPr>
        <w:t>руб.</w:t>
      </w:r>
    </w:p>
    <w:p w14:paraId="2435AFF6" w14:textId="0D47F689" w:rsidR="00866DE1" w:rsidRPr="00D94262" w:rsidRDefault="00866DE1"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00AB1CC1" w:rsidRPr="00D94262">
        <w:rPr>
          <w:sz w:val="22"/>
          <w:szCs w:val="22"/>
        </w:rPr>
        <w:t xml:space="preserve">сумма основного долга </w:t>
      </w:r>
      <w:r w:rsidR="004B0D70" w:rsidRPr="00D94262">
        <w:rPr>
          <w:sz w:val="22"/>
          <w:szCs w:val="22"/>
        </w:rPr>
        <w:t xml:space="preserve">по кредитному соглашению №4500 от 25.04.2018 </w:t>
      </w:r>
      <w:r w:rsidR="00974542" w:rsidRPr="00D94262">
        <w:rPr>
          <w:sz w:val="22"/>
          <w:szCs w:val="22"/>
        </w:rPr>
        <w:t>составляет 36 400 000 тыс. руб.</w:t>
      </w:r>
    </w:p>
    <w:p w14:paraId="54AC9578" w14:textId="7B42ABFD" w:rsidR="00866DE1" w:rsidRPr="00D94262" w:rsidRDefault="00866DE1"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008337D8" w:rsidRPr="00D94262">
        <w:rPr>
          <w:sz w:val="22"/>
          <w:szCs w:val="22"/>
        </w:rPr>
        <w:t xml:space="preserve">сумма основного долга </w:t>
      </w:r>
      <w:r w:rsidR="004B0D70" w:rsidRPr="00D94262">
        <w:rPr>
          <w:sz w:val="22"/>
          <w:szCs w:val="22"/>
        </w:rPr>
        <w:t xml:space="preserve">по кредитному соглашению №4622 от 30.08.2018 </w:t>
      </w:r>
      <w:r w:rsidR="008337D8" w:rsidRPr="00D94262">
        <w:rPr>
          <w:sz w:val="22"/>
          <w:szCs w:val="22"/>
        </w:rPr>
        <w:t>составляет 5 750 000 тыс. руб.</w:t>
      </w:r>
    </w:p>
    <w:p w14:paraId="66697CFC" w14:textId="18795689" w:rsidR="003266BA" w:rsidRPr="00D94262" w:rsidRDefault="003266BA" w:rsidP="003266BA">
      <w:pPr>
        <w:tabs>
          <w:tab w:val="left" w:pos="36"/>
        </w:tabs>
        <w:adjustRightInd w:val="0"/>
        <w:spacing w:after="240"/>
        <w:jc w:val="both"/>
        <w:rPr>
          <w:sz w:val="22"/>
          <w:szCs w:val="22"/>
        </w:rPr>
      </w:pPr>
      <w:r w:rsidRPr="00D94262">
        <w:rPr>
          <w:rFonts w:eastAsia="Calibri"/>
          <w:bCs/>
          <w:sz w:val="22"/>
          <w:szCs w:val="22"/>
        </w:rPr>
        <w:t xml:space="preserve">Срок исполнения обязательств </w:t>
      </w:r>
      <w:r w:rsidR="007151A0" w:rsidRPr="00D94262">
        <w:rPr>
          <w:rFonts w:eastAsia="Calibri"/>
          <w:bCs/>
          <w:sz w:val="22"/>
          <w:szCs w:val="22"/>
        </w:rPr>
        <w:t xml:space="preserve">по кредитному соглашению </w:t>
      </w:r>
      <w:r w:rsidR="00445DD6" w:rsidRPr="00D94262">
        <w:rPr>
          <w:sz w:val="22"/>
          <w:szCs w:val="22"/>
        </w:rPr>
        <w:t xml:space="preserve">№4500 от 25.04.2018: до </w:t>
      </w:r>
      <w:r w:rsidR="00445DD6" w:rsidRPr="00D94262">
        <w:rPr>
          <w:rFonts w:eastAsia="Calibri"/>
          <w:bCs/>
          <w:sz w:val="22"/>
          <w:szCs w:val="22"/>
        </w:rPr>
        <w:t xml:space="preserve">28.04.2025. Срок исполнения обязательство по кредитному соглашению </w:t>
      </w:r>
      <w:r w:rsidR="00445DD6" w:rsidRPr="00D94262">
        <w:rPr>
          <w:sz w:val="22"/>
          <w:szCs w:val="22"/>
        </w:rPr>
        <w:t xml:space="preserve">№4622 от 30.08.2018: до 27.10.2021. </w:t>
      </w:r>
    </w:p>
    <w:p w14:paraId="77ECC5EE" w14:textId="1C8D24F3" w:rsidR="003266BA" w:rsidRPr="00D94262" w:rsidRDefault="003266BA" w:rsidP="00E06692">
      <w:pPr>
        <w:adjustRightInd w:val="0"/>
        <w:spacing w:before="240" w:after="240"/>
        <w:ind w:hanging="14"/>
        <w:jc w:val="both"/>
        <w:rPr>
          <w:sz w:val="22"/>
          <w:szCs w:val="22"/>
        </w:rPr>
      </w:pPr>
      <w:r w:rsidRPr="00D94262">
        <w:rPr>
          <w:b/>
          <w:sz w:val="22"/>
          <w:szCs w:val="22"/>
        </w:rPr>
        <w:t>Способ обеспечения</w:t>
      </w:r>
      <w:r w:rsidRPr="00D94262">
        <w:rPr>
          <w:sz w:val="22"/>
          <w:szCs w:val="22"/>
        </w:rPr>
        <w:t>: Договор залога акций от 15.05.2018, заключенный между Банк ВТБ (ПАО) в качестве залогодержателя и Поручителем в качестве залогодателя.</w:t>
      </w:r>
      <w:r w:rsidR="00171848" w:rsidRPr="00D94262">
        <w:rPr>
          <w:sz w:val="22"/>
          <w:szCs w:val="22"/>
        </w:rPr>
        <w:t xml:space="preserve"> </w:t>
      </w:r>
    </w:p>
    <w:p w14:paraId="6DCF4708" w14:textId="10427A29" w:rsidR="00FB6FBB" w:rsidRPr="00D94262" w:rsidRDefault="00C30CD9" w:rsidP="00E06692">
      <w:pPr>
        <w:adjustRightInd w:val="0"/>
        <w:spacing w:before="240" w:after="240"/>
        <w:ind w:hanging="14"/>
        <w:jc w:val="both"/>
        <w:rPr>
          <w:sz w:val="22"/>
          <w:szCs w:val="22"/>
        </w:rPr>
      </w:pPr>
      <w:r w:rsidRPr="00D94262">
        <w:rPr>
          <w:sz w:val="22"/>
          <w:szCs w:val="22"/>
        </w:rPr>
        <w:t xml:space="preserve">При этом на дату заключения указанного договора </w:t>
      </w:r>
      <w:r w:rsidR="008028FE" w:rsidRPr="00D94262">
        <w:rPr>
          <w:sz w:val="22"/>
          <w:szCs w:val="22"/>
        </w:rPr>
        <w:t xml:space="preserve">(15.05.2018) залогом акций были обеспечены </w:t>
      </w:r>
      <w:r w:rsidR="007F7B17" w:rsidRPr="00D94262">
        <w:rPr>
          <w:sz w:val="22"/>
          <w:szCs w:val="22"/>
        </w:rPr>
        <w:t xml:space="preserve">только </w:t>
      </w:r>
      <w:r w:rsidR="00CA27A1" w:rsidRPr="00D94262">
        <w:rPr>
          <w:sz w:val="22"/>
          <w:szCs w:val="22"/>
        </w:rPr>
        <w:t xml:space="preserve">обязательства из кредитного соглашения №4500 от 25.04.2018. </w:t>
      </w:r>
      <w:r w:rsidR="008028FE" w:rsidRPr="00D94262">
        <w:rPr>
          <w:sz w:val="22"/>
          <w:szCs w:val="22"/>
        </w:rPr>
        <w:t xml:space="preserve">Обязательства из кредитного соглашения №4622 от 30.08.2018 были обеспечены в результате </w:t>
      </w:r>
      <w:r w:rsidR="00060EFE" w:rsidRPr="00D94262">
        <w:rPr>
          <w:sz w:val="22"/>
          <w:szCs w:val="22"/>
        </w:rPr>
        <w:t xml:space="preserve">заключения </w:t>
      </w:r>
      <w:r w:rsidR="008028FE" w:rsidRPr="00D94262">
        <w:rPr>
          <w:sz w:val="22"/>
          <w:szCs w:val="22"/>
        </w:rPr>
        <w:t xml:space="preserve">дополнительного </w:t>
      </w:r>
      <w:r w:rsidR="00060EFE" w:rsidRPr="00D94262">
        <w:rPr>
          <w:sz w:val="22"/>
          <w:szCs w:val="22"/>
        </w:rPr>
        <w:t>соглашения</w:t>
      </w:r>
      <w:r w:rsidR="007F7B17" w:rsidRPr="00D94262">
        <w:rPr>
          <w:sz w:val="22"/>
          <w:szCs w:val="22"/>
        </w:rPr>
        <w:t xml:space="preserve"> от 18.10.2018</w:t>
      </w:r>
      <w:r w:rsidR="00060EFE" w:rsidRPr="00D94262">
        <w:rPr>
          <w:sz w:val="22"/>
          <w:szCs w:val="22"/>
        </w:rPr>
        <w:t xml:space="preserve"> к </w:t>
      </w:r>
      <w:r w:rsidR="007F7B17" w:rsidRPr="00D94262">
        <w:rPr>
          <w:sz w:val="22"/>
          <w:szCs w:val="22"/>
        </w:rPr>
        <w:t xml:space="preserve">указанному </w:t>
      </w:r>
      <w:r w:rsidR="00060EFE" w:rsidRPr="00D94262">
        <w:rPr>
          <w:sz w:val="22"/>
          <w:szCs w:val="22"/>
        </w:rPr>
        <w:t xml:space="preserve">договору </w:t>
      </w:r>
      <w:r w:rsidR="007F7B17" w:rsidRPr="00D94262">
        <w:rPr>
          <w:sz w:val="22"/>
          <w:szCs w:val="22"/>
        </w:rPr>
        <w:t xml:space="preserve">залога акций. </w:t>
      </w:r>
    </w:p>
    <w:p w14:paraId="51723B5D" w14:textId="0021D058" w:rsidR="003266BA" w:rsidRPr="00D94262" w:rsidRDefault="003266BA" w:rsidP="003266BA">
      <w:pPr>
        <w:adjustRightInd w:val="0"/>
        <w:spacing w:after="240"/>
        <w:ind w:hanging="14"/>
        <w:jc w:val="both"/>
        <w:rPr>
          <w:b/>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
          <w:sz w:val="22"/>
          <w:szCs w:val="22"/>
        </w:rPr>
        <w:t>о</w:t>
      </w:r>
      <w:r w:rsidRPr="00D94262">
        <w:rPr>
          <w:rFonts w:eastAsia="Calibri"/>
          <w:bCs/>
          <w:sz w:val="22"/>
          <w:szCs w:val="22"/>
        </w:rPr>
        <w:t xml:space="preserve">: предметом залога являются 10 000 </w:t>
      </w:r>
      <w:r w:rsidR="00730056" w:rsidRPr="00D94262">
        <w:rPr>
          <w:rFonts w:eastAsia="Calibri"/>
          <w:bCs/>
          <w:sz w:val="22"/>
          <w:szCs w:val="22"/>
        </w:rPr>
        <w:t xml:space="preserve">обыкновенных </w:t>
      </w:r>
      <w:r w:rsidRPr="00D94262">
        <w:rPr>
          <w:rFonts w:eastAsia="Calibri"/>
          <w:bCs/>
          <w:sz w:val="22"/>
          <w:szCs w:val="22"/>
        </w:rPr>
        <w:t xml:space="preserve">акций компании БОВЕСТО ЛИМИТЕД </w:t>
      </w:r>
      <w:r w:rsidR="00F772B1" w:rsidRPr="00D94262">
        <w:rPr>
          <w:rFonts w:eastAsiaTheme="minorHAnsi"/>
          <w:sz w:val="22"/>
          <w:szCs w:val="22"/>
          <w:lang w:eastAsia="en-US"/>
        </w:rPr>
        <w:t xml:space="preserve">/ </w:t>
      </w:r>
      <w:r w:rsidR="0076406F" w:rsidRPr="00D94262">
        <w:rPr>
          <w:rFonts w:eastAsiaTheme="minorHAnsi"/>
          <w:sz w:val="22"/>
          <w:szCs w:val="22"/>
          <w:lang w:eastAsia="en-US"/>
        </w:rPr>
        <w:t>BOVESTO LIMITED</w:t>
      </w:r>
      <w:r w:rsidR="0076406F" w:rsidRPr="00D94262">
        <w:rPr>
          <w:rFonts w:eastAsia="Calibri"/>
          <w:bCs/>
          <w:sz w:val="22"/>
          <w:szCs w:val="22"/>
        </w:rPr>
        <w:t xml:space="preserve"> </w:t>
      </w:r>
      <w:r w:rsidRPr="00D94262">
        <w:rPr>
          <w:rFonts w:eastAsia="Calibri"/>
          <w:bCs/>
          <w:sz w:val="22"/>
          <w:szCs w:val="22"/>
        </w:rPr>
        <w:t>(</w:t>
      </w:r>
      <w:r w:rsidR="009C7DD3" w:rsidRPr="00D94262">
        <w:rPr>
          <w:rFonts w:eastAsia="Calibri"/>
          <w:bCs/>
          <w:sz w:val="22"/>
          <w:szCs w:val="22"/>
        </w:rPr>
        <w:t>Номер в Регистраторе компаний Республики Кипр</w:t>
      </w:r>
      <w:r w:rsidRPr="00D94262">
        <w:rPr>
          <w:rFonts w:eastAsia="Calibri"/>
          <w:bCs/>
          <w:sz w:val="22"/>
          <w:szCs w:val="22"/>
        </w:rPr>
        <w:t xml:space="preserve">: HE 353152), </w:t>
      </w:r>
      <w:r w:rsidR="00730056" w:rsidRPr="00D94262">
        <w:rPr>
          <w:rFonts w:eastAsia="Calibri"/>
          <w:bCs/>
          <w:sz w:val="22"/>
          <w:szCs w:val="22"/>
        </w:rPr>
        <w:t>номинальной стоимостью 1 Евро каждая, составляющи</w:t>
      </w:r>
      <w:r w:rsidR="008E4C4B" w:rsidRPr="00D94262">
        <w:rPr>
          <w:rFonts w:eastAsia="Calibri"/>
          <w:bCs/>
          <w:sz w:val="22"/>
          <w:szCs w:val="22"/>
        </w:rPr>
        <w:t>х</w:t>
      </w:r>
      <w:r w:rsidR="00730056" w:rsidRPr="00D94262">
        <w:rPr>
          <w:rFonts w:eastAsia="Calibri"/>
          <w:bCs/>
          <w:sz w:val="22"/>
          <w:szCs w:val="22"/>
        </w:rPr>
        <w:t xml:space="preserve"> 100% </w:t>
      </w:r>
      <w:r w:rsidR="006F4989" w:rsidRPr="00D94262">
        <w:rPr>
          <w:rFonts w:eastAsia="Calibri"/>
          <w:bCs/>
          <w:sz w:val="22"/>
          <w:szCs w:val="22"/>
        </w:rPr>
        <w:t xml:space="preserve">выпущенных обыкновенных акций БОВЕСТО ЛИМИТЕД </w:t>
      </w:r>
      <w:r w:rsidR="00F772B1" w:rsidRPr="00D94262">
        <w:rPr>
          <w:rFonts w:eastAsia="Calibri"/>
          <w:bCs/>
          <w:sz w:val="22"/>
          <w:szCs w:val="22"/>
        </w:rPr>
        <w:t xml:space="preserve">/ </w:t>
      </w:r>
      <w:r w:rsidR="006F4989" w:rsidRPr="00D94262">
        <w:rPr>
          <w:rFonts w:eastAsiaTheme="minorHAnsi"/>
          <w:sz w:val="22"/>
          <w:szCs w:val="22"/>
          <w:lang w:eastAsia="en-US"/>
        </w:rPr>
        <w:t xml:space="preserve">BOVESTO LIMITED. </w:t>
      </w:r>
      <w:r w:rsidR="006F4989" w:rsidRPr="00D94262">
        <w:rPr>
          <w:rFonts w:eastAsia="Calibri"/>
          <w:bCs/>
          <w:sz w:val="22"/>
          <w:szCs w:val="22"/>
        </w:rPr>
        <w:t>С</w:t>
      </w:r>
      <w:r w:rsidRPr="00D94262">
        <w:rPr>
          <w:rFonts w:eastAsia="Calibri"/>
          <w:bCs/>
          <w:sz w:val="22"/>
          <w:szCs w:val="22"/>
        </w:rPr>
        <w:t>тоимость предмета залога: 45 520</w:t>
      </w:r>
      <w:r w:rsidR="008E4C4B" w:rsidRPr="00D94262">
        <w:rPr>
          <w:rFonts w:eastAsia="Calibri"/>
          <w:bCs/>
          <w:sz w:val="22"/>
          <w:szCs w:val="22"/>
        </w:rPr>
        <w:t> </w:t>
      </w:r>
      <w:r w:rsidRPr="00D94262">
        <w:rPr>
          <w:rFonts w:eastAsia="Calibri"/>
          <w:bCs/>
          <w:sz w:val="22"/>
          <w:szCs w:val="22"/>
        </w:rPr>
        <w:t>000</w:t>
      </w:r>
      <w:r w:rsidR="008E4C4B" w:rsidRPr="00D94262">
        <w:rPr>
          <w:rFonts w:eastAsia="Calibri"/>
          <w:bCs/>
          <w:sz w:val="22"/>
          <w:szCs w:val="22"/>
        </w:rPr>
        <w:t xml:space="preserve"> тыс.</w:t>
      </w:r>
      <w:r w:rsidRPr="00D94262">
        <w:rPr>
          <w:rFonts w:eastAsia="Calibri"/>
          <w:bCs/>
          <w:sz w:val="22"/>
          <w:szCs w:val="22"/>
        </w:rPr>
        <w:t xml:space="preserve"> руб. Срок на который предоставлено обеспечение: </w:t>
      </w:r>
      <w:r w:rsidR="000E5A07" w:rsidRPr="00D94262">
        <w:rPr>
          <w:rFonts w:eastAsia="Calibri"/>
          <w:bCs/>
          <w:sz w:val="22"/>
          <w:szCs w:val="22"/>
        </w:rPr>
        <w:t>до даты, в которую все обеспеченные обязательства по кредитному соглашению №4500 от 25.04.2018 и обеспеченные обязательства по кредитному соглашению  №4622 от 30.08.2018 безусловно и безотзывно погашены в полном объ</w:t>
      </w:r>
      <w:r w:rsidR="0044091C" w:rsidRPr="00D94262">
        <w:rPr>
          <w:rFonts w:eastAsia="Calibri"/>
          <w:bCs/>
          <w:sz w:val="22"/>
          <w:szCs w:val="22"/>
        </w:rPr>
        <w:t>е</w:t>
      </w:r>
      <w:r w:rsidR="000E5A07" w:rsidRPr="00D94262">
        <w:rPr>
          <w:rFonts w:eastAsia="Calibri"/>
          <w:bCs/>
          <w:sz w:val="22"/>
          <w:szCs w:val="22"/>
        </w:rPr>
        <w:t>ме к удовлетворению залогодержателя</w:t>
      </w:r>
      <w:r w:rsidRPr="00D94262">
        <w:rPr>
          <w:rFonts w:eastAsia="Calibri"/>
          <w:bCs/>
          <w:sz w:val="22"/>
          <w:szCs w:val="22"/>
        </w:rPr>
        <w:t xml:space="preserve">. </w:t>
      </w:r>
    </w:p>
    <w:p w14:paraId="265C3B06" w14:textId="77777777" w:rsidR="003266BA" w:rsidRPr="00D94262" w:rsidRDefault="003266BA" w:rsidP="003266BA">
      <w:pPr>
        <w:adjustRightInd w:val="0"/>
        <w:spacing w:after="240"/>
        <w:ind w:hanging="14"/>
        <w:jc w:val="both"/>
        <w:rPr>
          <w:bCs/>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не применимо, так как в рамках рассматриваемой сделки обеспечивается исполнение обязательств Поручителя.</w:t>
      </w:r>
    </w:p>
    <w:p w14:paraId="3B511FA9" w14:textId="17BEC2E8" w:rsidR="003266BA" w:rsidRPr="00D94262" w:rsidRDefault="003266BA" w:rsidP="003266BA">
      <w:pPr>
        <w:tabs>
          <w:tab w:val="left" w:pos="36"/>
        </w:tabs>
        <w:adjustRightInd w:val="0"/>
        <w:spacing w:after="240"/>
        <w:jc w:val="both"/>
        <w:rPr>
          <w:sz w:val="22"/>
          <w:szCs w:val="22"/>
        </w:rPr>
      </w:pPr>
      <w:r w:rsidRPr="00D94262">
        <w:rPr>
          <w:b/>
          <w:sz w:val="22"/>
          <w:szCs w:val="22"/>
        </w:rPr>
        <w:t xml:space="preserve">3. Вид, содержание и размер обеспеченного обязательства и срок его исполнения: </w:t>
      </w:r>
      <w:r w:rsidRPr="00D94262">
        <w:rPr>
          <w:sz w:val="22"/>
          <w:szCs w:val="22"/>
        </w:rPr>
        <w:t xml:space="preserve">обязательства ООО «МВМ» (Поручителя) по кредитному соглашению № </w:t>
      </w:r>
      <w:r w:rsidR="009A74E9" w:rsidRPr="00D94262">
        <w:rPr>
          <w:sz w:val="22"/>
          <w:szCs w:val="22"/>
        </w:rPr>
        <w:t xml:space="preserve">4622 </w:t>
      </w:r>
      <w:r w:rsidRPr="00D94262">
        <w:rPr>
          <w:sz w:val="22"/>
          <w:szCs w:val="22"/>
        </w:rPr>
        <w:t xml:space="preserve">от </w:t>
      </w:r>
      <w:r w:rsidR="009A74E9" w:rsidRPr="00D94262">
        <w:rPr>
          <w:sz w:val="22"/>
          <w:szCs w:val="22"/>
        </w:rPr>
        <w:t>30.08.2018</w:t>
      </w:r>
      <w:r w:rsidRPr="00D94262">
        <w:rPr>
          <w:sz w:val="22"/>
          <w:szCs w:val="22"/>
        </w:rPr>
        <w:t xml:space="preserve"> на сумму </w:t>
      </w:r>
      <w:r w:rsidR="009A74E9" w:rsidRPr="00D94262">
        <w:rPr>
          <w:sz w:val="22"/>
          <w:szCs w:val="22"/>
        </w:rPr>
        <w:t>11</w:t>
      </w:r>
      <w:r w:rsidR="00231577" w:rsidRPr="00D94262">
        <w:rPr>
          <w:sz w:val="22"/>
          <w:szCs w:val="22"/>
        </w:rPr>
        <w:t> 500 000 тыс.</w:t>
      </w:r>
      <w:r w:rsidR="009A74E9" w:rsidRPr="00D94262">
        <w:rPr>
          <w:sz w:val="22"/>
          <w:szCs w:val="22"/>
        </w:rPr>
        <w:t xml:space="preserve"> </w:t>
      </w:r>
      <w:r w:rsidRPr="00D94262">
        <w:rPr>
          <w:rFonts w:eastAsia="Calibri"/>
          <w:bCs/>
          <w:sz w:val="22"/>
          <w:szCs w:val="22"/>
        </w:rPr>
        <w:t xml:space="preserve">руб., заключенному между Банком ВТБ (ПАО) в качестве кредитора и ООО «МВМ» (Поручителем) в качестве </w:t>
      </w:r>
      <w:r w:rsidR="00171848" w:rsidRPr="00D94262">
        <w:rPr>
          <w:rFonts w:eastAsia="Calibri"/>
          <w:bCs/>
          <w:sz w:val="22"/>
          <w:szCs w:val="22"/>
        </w:rPr>
        <w:t>заемщика</w:t>
      </w:r>
      <w:r w:rsidRPr="00D94262">
        <w:rPr>
          <w:rFonts w:eastAsia="Calibri"/>
          <w:bCs/>
          <w:sz w:val="22"/>
          <w:szCs w:val="22"/>
        </w:rPr>
        <w:t xml:space="preserve">. </w:t>
      </w:r>
      <w:r w:rsidRPr="00D94262">
        <w:rPr>
          <w:sz w:val="22"/>
          <w:szCs w:val="22"/>
        </w:rPr>
        <w:t xml:space="preserve">Срок исполнения обязательств: </w:t>
      </w:r>
      <w:r w:rsidRPr="00D94262">
        <w:rPr>
          <w:rFonts w:eastAsia="Calibri"/>
          <w:bCs/>
          <w:sz w:val="22"/>
          <w:szCs w:val="22"/>
        </w:rPr>
        <w:t xml:space="preserve">до </w:t>
      </w:r>
      <w:r w:rsidRPr="00D94262">
        <w:rPr>
          <w:rFonts w:eastAsia="MS Mincho"/>
          <w:sz w:val="22"/>
          <w:szCs w:val="22"/>
        </w:rPr>
        <w:t>27.10.2021</w:t>
      </w:r>
      <w:r w:rsidRPr="00D94262">
        <w:rPr>
          <w:sz w:val="22"/>
          <w:szCs w:val="22"/>
        </w:rPr>
        <w:t>.</w:t>
      </w:r>
    </w:p>
    <w:p w14:paraId="6C590CC2" w14:textId="2033215E" w:rsidR="00B84AAF" w:rsidRPr="00D94262" w:rsidRDefault="00B84AAF"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Pr="00D94262">
        <w:rPr>
          <w:sz w:val="22"/>
          <w:szCs w:val="22"/>
        </w:rPr>
        <w:t>сумма основного долга по кредитному соглашению №4622 от 30.08.2018 составляет 5 750 000 тыс. руб.</w:t>
      </w:r>
    </w:p>
    <w:p w14:paraId="32385F00" w14:textId="77777777" w:rsidR="003266BA" w:rsidRPr="00D94262" w:rsidRDefault="003266BA" w:rsidP="003266BA">
      <w:pPr>
        <w:adjustRightInd w:val="0"/>
        <w:spacing w:after="240"/>
        <w:jc w:val="both"/>
        <w:rPr>
          <w:sz w:val="22"/>
          <w:szCs w:val="22"/>
        </w:rPr>
      </w:pPr>
      <w:r w:rsidRPr="00D94262">
        <w:rPr>
          <w:b/>
          <w:sz w:val="22"/>
          <w:szCs w:val="22"/>
        </w:rPr>
        <w:lastRenderedPageBreak/>
        <w:t>Способ обеспечения</w:t>
      </w:r>
      <w:r w:rsidRPr="00D94262">
        <w:rPr>
          <w:sz w:val="22"/>
          <w:szCs w:val="22"/>
        </w:rPr>
        <w:t xml:space="preserve">: Договор залога долей в уставном капитале от </w:t>
      </w:r>
      <w:r w:rsidRPr="00D94262">
        <w:rPr>
          <w:rFonts w:eastAsia="MS Mincho"/>
          <w:sz w:val="22"/>
          <w:szCs w:val="22"/>
        </w:rPr>
        <w:t>18.10.2018</w:t>
      </w:r>
      <w:r w:rsidRPr="00D94262">
        <w:rPr>
          <w:sz w:val="22"/>
          <w:szCs w:val="22"/>
        </w:rPr>
        <w:t>, заключенный между Банк ВТБ (ПАО) в качестве залогодержателя и Поручителем в качестве залогодателя.</w:t>
      </w:r>
    </w:p>
    <w:p w14:paraId="37A15D37" w14:textId="64A9143A" w:rsidR="003266BA" w:rsidRPr="00D94262" w:rsidRDefault="003266BA" w:rsidP="003266BA">
      <w:pPr>
        <w:adjustRightInd w:val="0"/>
        <w:spacing w:after="240"/>
        <w:jc w:val="both"/>
        <w:rPr>
          <w:rFonts w:eastAsia="Calibri"/>
          <w:bCs/>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
          <w:sz w:val="22"/>
          <w:szCs w:val="22"/>
        </w:rPr>
        <w:t xml:space="preserve">о: </w:t>
      </w:r>
      <w:r w:rsidRPr="00D94262">
        <w:rPr>
          <w:rFonts w:eastAsia="Calibri"/>
          <w:bCs/>
          <w:sz w:val="22"/>
          <w:szCs w:val="22"/>
        </w:rPr>
        <w:t xml:space="preserve">предметом залога являются 100% долей в уставном капитале ООО «БТ </w:t>
      </w:r>
      <w:r w:rsidRPr="00D94262">
        <w:rPr>
          <w:rFonts w:eastAsia="Calibri"/>
          <w:bCs/>
          <w:caps/>
          <w:sz w:val="22"/>
          <w:szCs w:val="22"/>
        </w:rPr>
        <w:t>Холдинг</w:t>
      </w:r>
      <w:r w:rsidRPr="00D94262">
        <w:rPr>
          <w:rFonts w:eastAsia="Calibri"/>
          <w:bCs/>
          <w:sz w:val="22"/>
          <w:szCs w:val="22"/>
        </w:rPr>
        <w:t xml:space="preserve">» (ОГРН: 1077746148930), стоимость предмета залога: </w:t>
      </w:r>
      <w:r w:rsidRPr="00D94262">
        <w:rPr>
          <w:rFonts w:eastAsia="MS Mincho"/>
          <w:sz w:val="22"/>
          <w:szCs w:val="22"/>
        </w:rPr>
        <w:t>14 411 590 </w:t>
      </w:r>
      <w:r w:rsidR="00723643" w:rsidRPr="00D94262">
        <w:rPr>
          <w:rFonts w:eastAsia="Calibri"/>
          <w:bCs/>
          <w:sz w:val="22"/>
          <w:szCs w:val="22"/>
        </w:rPr>
        <w:t>тыс.</w:t>
      </w:r>
      <w:r w:rsidRPr="00D94262">
        <w:rPr>
          <w:rFonts w:eastAsia="Calibri"/>
          <w:bCs/>
          <w:sz w:val="22"/>
          <w:szCs w:val="22"/>
        </w:rPr>
        <w:t> руб. Срок, на который предоставлено обеспечение: до полного исполнения обязательств по кредитному соглашению, но не позднее 27.10.2024.</w:t>
      </w:r>
    </w:p>
    <w:p w14:paraId="4481D521" w14:textId="77777777" w:rsidR="003266BA" w:rsidRPr="00D94262" w:rsidRDefault="003266BA" w:rsidP="003266BA">
      <w:pPr>
        <w:adjustRightInd w:val="0"/>
        <w:spacing w:after="240"/>
        <w:jc w:val="both"/>
        <w:rPr>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не применимо, так как в рамках рассматриваемой сделки обеспечивается исполнение обязательств Поручителя</w:t>
      </w:r>
      <w:r w:rsidRPr="00D94262">
        <w:rPr>
          <w:sz w:val="22"/>
          <w:szCs w:val="22"/>
        </w:rPr>
        <w:t>.</w:t>
      </w:r>
    </w:p>
    <w:p w14:paraId="43DA3E23" w14:textId="2768107D" w:rsidR="003266BA" w:rsidRPr="00D94262" w:rsidRDefault="003266BA" w:rsidP="003266BA">
      <w:pPr>
        <w:tabs>
          <w:tab w:val="left" w:pos="36"/>
        </w:tabs>
        <w:adjustRightInd w:val="0"/>
        <w:spacing w:after="240"/>
        <w:jc w:val="both"/>
        <w:rPr>
          <w:sz w:val="22"/>
          <w:szCs w:val="22"/>
        </w:rPr>
      </w:pPr>
      <w:r w:rsidRPr="00D94262">
        <w:rPr>
          <w:b/>
          <w:sz w:val="22"/>
          <w:szCs w:val="22"/>
        </w:rPr>
        <w:t xml:space="preserve">4. Вид, содержание и размер обеспеченного обязательства и срок его исполнения: </w:t>
      </w:r>
      <w:r w:rsidRPr="00D94262">
        <w:rPr>
          <w:sz w:val="22"/>
          <w:szCs w:val="22"/>
        </w:rPr>
        <w:t xml:space="preserve">обязательства ООО «МВМ» (Поручителя) по кредитному соглашению № </w:t>
      </w:r>
      <w:r w:rsidR="009A74E9" w:rsidRPr="00D94262">
        <w:rPr>
          <w:sz w:val="22"/>
          <w:szCs w:val="22"/>
        </w:rPr>
        <w:t xml:space="preserve">4500 </w:t>
      </w:r>
      <w:r w:rsidRPr="00D94262">
        <w:rPr>
          <w:sz w:val="22"/>
          <w:szCs w:val="22"/>
        </w:rPr>
        <w:t xml:space="preserve">от </w:t>
      </w:r>
      <w:r w:rsidR="009A74E9" w:rsidRPr="00D94262">
        <w:rPr>
          <w:sz w:val="22"/>
          <w:szCs w:val="22"/>
        </w:rPr>
        <w:t xml:space="preserve">25.04.2018 </w:t>
      </w:r>
      <w:r w:rsidRPr="00D94262">
        <w:rPr>
          <w:sz w:val="22"/>
          <w:szCs w:val="22"/>
        </w:rPr>
        <w:t xml:space="preserve"> на сумму </w:t>
      </w:r>
      <w:r w:rsidR="009A74E9" w:rsidRPr="00D94262">
        <w:rPr>
          <w:sz w:val="22"/>
          <w:szCs w:val="22"/>
        </w:rPr>
        <w:t>40 000 000 </w:t>
      </w:r>
      <w:r w:rsidR="00723643" w:rsidRPr="00D94262">
        <w:rPr>
          <w:sz w:val="22"/>
          <w:szCs w:val="22"/>
        </w:rPr>
        <w:t>тыс.</w:t>
      </w:r>
      <w:r w:rsidR="009A74E9" w:rsidRPr="00D94262">
        <w:rPr>
          <w:sz w:val="22"/>
          <w:szCs w:val="22"/>
        </w:rPr>
        <w:t xml:space="preserve"> </w:t>
      </w:r>
      <w:r w:rsidRPr="00D94262">
        <w:rPr>
          <w:rFonts w:eastAsia="Calibri"/>
          <w:bCs/>
          <w:sz w:val="22"/>
          <w:szCs w:val="22"/>
        </w:rPr>
        <w:t xml:space="preserve">руб., заключенному между Банком ВТБ (ПАО) в качестве кредитора и ООО «МВМ» (Поручителем) в качестве </w:t>
      </w:r>
      <w:r w:rsidR="00EC4226" w:rsidRPr="00D94262">
        <w:rPr>
          <w:rFonts w:eastAsia="Calibri"/>
          <w:bCs/>
          <w:sz w:val="22"/>
          <w:szCs w:val="22"/>
        </w:rPr>
        <w:t>заемщика</w:t>
      </w:r>
      <w:r w:rsidRPr="00D94262">
        <w:rPr>
          <w:rFonts w:eastAsia="Calibri"/>
          <w:bCs/>
          <w:sz w:val="22"/>
          <w:szCs w:val="22"/>
        </w:rPr>
        <w:t xml:space="preserve">. </w:t>
      </w:r>
      <w:r w:rsidRPr="00D94262">
        <w:rPr>
          <w:sz w:val="22"/>
          <w:szCs w:val="22"/>
        </w:rPr>
        <w:t xml:space="preserve">Срок исполнения обязательств: </w:t>
      </w:r>
      <w:r w:rsidRPr="00D94262">
        <w:rPr>
          <w:rFonts w:eastAsia="Calibri"/>
          <w:bCs/>
          <w:sz w:val="22"/>
          <w:szCs w:val="22"/>
        </w:rPr>
        <w:t xml:space="preserve">до </w:t>
      </w:r>
      <w:r w:rsidRPr="00D94262">
        <w:rPr>
          <w:rFonts w:eastAsia="MS Mincho"/>
          <w:sz w:val="22"/>
          <w:szCs w:val="22"/>
        </w:rPr>
        <w:t>28.04.2025</w:t>
      </w:r>
      <w:r w:rsidRPr="00D94262">
        <w:rPr>
          <w:sz w:val="22"/>
          <w:szCs w:val="22"/>
        </w:rPr>
        <w:t>.</w:t>
      </w:r>
    </w:p>
    <w:p w14:paraId="039312D7" w14:textId="72EED13F" w:rsidR="00B84AAF" w:rsidRPr="00D94262" w:rsidRDefault="00B84AAF"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Pr="00D94262">
        <w:rPr>
          <w:sz w:val="22"/>
          <w:szCs w:val="22"/>
        </w:rPr>
        <w:t>сумма основного долга по кредитному соглашению №4500 от 25.04.2018 составляет 36 400 000 тыс. руб.</w:t>
      </w:r>
    </w:p>
    <w:p w14:paraId="268E94D1" w14:textId="77777777" w:rsidR="003266BA" w:rsidRPr="00D94262" w:rsidRDefault="003266BA" w:rsidP="003266BA">
      <w:pPr>
        <w:adjustRightInd w:val="0"/>
        <w:spacing w:after="240"/>
        <w:jc w:val="both"/>
        <w:rPr>
          <w:sz w:val="22"/>
          <w:szCs w:val="22"/>
        </w:rPr>
      </w:pPr>
      <w:r w:rsidRPr="00D94262">
        <w:rPr>
          <w:b/>
          <w:sz w:val="22"/>
          <w:szCs w:val="22"/>
        </w:rPr>
        <w:t>Способ обеспечения</w:t>
      </w:r>
      <w:r w:rsidRPr="00D94262">
        <w:rPr>
          <w:sz w:val="22"/>
          <w:szCs w:val="22"/>
        </w:rPr>
        <w:t xml:space="preserve">: Договор последующего залога долей в уставном капитале от </w:t>
      </w:r>
      <w:r w:rsidRPr="00D94262">
        <w:rPr>
          <w:rFonts w:eastAsia="MS Mincho"/>
          <w:sz w:val="22"/>
          <w:szCs w:val="22"/>
        </w:rPr>
        <w:t>26.12.2018</w:t>
      </w:r>
      <w:r w:rsidRPr="00D94262">
        <w:rPr>
          <w:sz w:val="22"/>
          <w:szCs w:val="22"/>
        </w:rPr>
        <w:t>, заключенный между Банк ВТБ (ПАО) в качестве залогодержателя и Поручителем в качестве залогодателя.</w:t>
      </w:r>
    </w:p>
    <w:p w14:paraId="46EFD012" w14:textId="7F82023A" w:rsidR="003266BA" w:rsidRPr="00D94262" w:rsidRDefault="003266BA" w:rsidP="003266BA">
      <w:pPr>
        <w:adjustRightInd w:val="0"/>
        <w:spacing w:after="240"/>
        <w:jc w:val="both"/>
        <w:rPr>
          <w:rFonts w:eastAsia="Calibri"/>
          <w:bCs/>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
          <w:sz w:val="22"/>
          <w:szCs w:val="22"/>
        </w:rPr>
        <w:t xml:space="preserve">о: </w:t>
      </w:r>
      <w:r w:rsidRPr="00D94262">
        <w:rPr>
          <w:rFonts w:eastAsia="Calibri"/>
          <w:bCs/>
          <w:sz w:val="22"/>
          <w:szCs w:val="22"/>
        </w:rPr>
        <w:t xml:space="preserve">предметом последующего залога являются 100% долей в уставном капитале ООО «БТ </w:t>
      </w:r>
      <w:r w:rsidRPr="00D94262">
        <w:rPr>
          <w:rFonts w:eastAsia="Calibri"/>
          <w:bCs/>
          <w:caps/>
          <w:sz w:val="22"/>
          <w:szCs w:val="22"/>
        </w:rPr>
        <w:t>Холдинг</w:t>
      </w:r>
      <w:r w:rsidRPr="00D94262">
        <w:rPr>
          <w:rFonts w:eastAsia="Calibri"/>
          <w:bCs/>
          <w:sz w:val="22"/>
          <w:szCs w:val="22"/>
        </w:rPr>
        <w:t xml:space="preserve">» (ОГРН: 1077746148930), стоимость предмета залога: </w:t>
      </w:r>
      <w:r w:rsidRPr="00D94262">
        <w:rPr>
          <w:rFonts w:eastAsia="MS Mincho"/>
          <w:sz w:val="22"/>
          <w:szCs w:val="22"/>
        </w:rPr>
        <w:t>14 411 590 </w:t>
      </w:r>
      <w:r w:rsidR="003744FF" w:rsidRPr="00D94262">
        <w:rPr>
          <w:rFonts w:eastAsia="MS Mincho"/>
          <w:sz w:val="22"/>
          <w:szCs w:val="22"/>
        </w:rPr>
        <w:t xml:space="preserve">тыс. </w:t>
      </w:r>
      <w:r w:rsidRPr="00D94262">
        <w:rPr>
          <w:rFonts w:eastAsia="Calibri"/>
          <w:bCs/>
          <w:sz w:val="22"/>
          <w:szCs w:val="22"/>
        </w:rPr>
        <w:t>руб. Срок, на который предоставлено обеспечение: до полного исполнения обязательств по кредитному соглашению, но не позднее 28.04.2028.</w:t>
      </w:r>
    </w:p>
    <w:p w14:paraId="790E1A94" w14:textId="77777777" w:rsidR="003266BA" w:rsidRPr="00D94262" w:rsidRDefault="003266BA" w:rsidP="003266BA">
      <w:pPr>
        <w:adjustRightInd w:val="0"/>
        <w:spacing w:after="240"/>
        <w:jc w:val="both"/>
        <w:rPr>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не применимо, так как в рамках рассматриваемой сделки обеспечивается исполнение обязательств Поручителя</w:t>
      </w:r>
      <w:r w:rsidRPr="00D94262">
        <w:rPr>
          <w:sz w:val="22"/>
          <w:szCs w:val="22"/>
        </w:rPr>
        <w:t>.</w:t>
      </w:r>
    </w:p>
    <w:p w14:paraId="3D87B906" w14:textId="4E886708" w:rsidR="00C77678" w:rsidRPr="00D94262" w:rsidRDefault="003266BA" w:rsidP="003266BA">
      <w:pPr>
        <w:tabs>
          <w:tab w:val="left" w:pos="36"/>
        </w:tabs>
        <w:adjustRightInd w:val="0"/>
        <w:spacing w:after="240"/>
        <w:jc w:val="both"/>
        <w:rPr>
          <w:sz w:val="22"/>
          <w:szCs w:val="22"/>
        </w:rPr>
      </w:pPr>
      <w:r w:rsidRPr="00D94262">
        <w:rPr>
          <w:b/>
          <w:sz w:val="22"/>
          <w:szCs w:val="22"/>
        </w:rPr>
        <w:t xml:space="preserve">5. Вид, содержание и размер обеспеченного обязательства и срок его исполнения: </w:t>
      </w:r>
      <w:r w:rsidRPr="00D94262">
        <w:rPr>
          <w:sz w:val="22"/>
          <w:szCs w:val="22"/>
        </w:rPr>
        <w:t xml:space="preserve">обязательства </w:t>
      </w:r>
      <w:r w:rsidRPr="00D94262">
        <w:rPr>
          <w:rFonts w:eastAsia="Calibri"/>
          <w:bCs/>
          <w:sz w:val="22"/>
          <w:szCs w:val="22"/>
        </w:rPr>
        <w:t xml:space="preserve">ООО «ЭЛЬДОРАДО» (ОГРН: 5077746354450) </w:t>
      </w:r>
      <w:r w:rsidR="00CC1D15" w:rsidRPr="00D94262">
        <w:rPr>
          <w:rFonts w:eastAsia="Calibri"/>
          <w:bCs/>
          <w:sz w:val="22"/>
          <w:szCs w:val="22"/>
        </w:rPr>
        <w:t xml:space="preserve">по </w:t>
      </w:r>
      <w:r w:rsidR="00C77678" w:rsidRPr="00D94262">
        <w:rPr>
          <w:sz w:val="22"/>
          <w:szCs w:val="22"/>
        </w:rPr>
        <w:t>Договор</w:t>
      </w:r>
      <w:r w:rsidR="00091ED5" w:rsidRPr="00D94262">
        <w:rPr>
          <w:sz w:val="22"/>
          <w:szCs w:val="22"/>
        </w:rPr>
        <w:t>у</w:t>
      </w:r>
      <w:r w:rsidR="00C77678" w:rsidRPr="00D94262">
        <w:rPr>
          <w:sz w:val="22"/>
          <w:szCs w:val="22"/>
        </w:rPr>
        <w:t xml:space="preserve"> поставки №</w:t>
      </w:r>
      <w:r w:rsidR="00C77678" w:rsidRPr="00D94262">
        <w:t xml:space="preserve"> </w:t>
      </w:r>
      <w:r w:rsidR="00C77678" w:rsidRPr="00D94262">
        <w:rPr>
          <w:sz w:val="22"/>
          <w:szCs w:val="22"/>
        </w:rPr>
        <w:t xml:space="preserve">С2010032045 от 01.06.2012, поставщик – ООО «ЛГ Электроникс РУС», ОГРН: 1045011656084. </w:t>
      </w:r>
      <w:r w:rsidR="00091ED5" w:rsidRPr="00D94262">
        <w:rPr>
          <w:sz w:val="22"/>
          <w:szCs w:val="22"/>
        </w:rPr>
        <w:t xml:space="preserve">Договор носит рамочный характер, в связи с этим размер обеспеченного обязательства </w:t>
      </w:r>
      <w:r w:rsidR="00315A73" w:rsidRPr="00D94262">
        <w:rPr>
          <w:sz w:val="22"/>
          <w:szCs w:val="22"/>
        </w:rPr>
        <w:t xml:space="preserve">не подлежит оценке. Срок действия договора: </w:t>
      </w:r>
      <w:r w:rsidR="00C90441" w:rsidRPr="00D94262">
        <w:rPr>
          <w:sz w:val="22"/>
          <w:szCs w:val="22"/>
        </w:rPr>
        <w:t xml:space="preserve">до </w:t>
      </w:r>
      <w:r w:rsidR="00C12B73" w:rsidRPr="00D94262">
        <w:rPr>
          <w:sz w:val="22"/>
          <w:szCs w:val="22"/>
        </w:rPr>
        <w:t>30.06.2019</w:t>
      </w:r>
      <w:r w:rsidR="00C90441" w:rsidRPr="00D94262">
        <w:rPr>
          <w:sz w:val="22"/>
          <w:szCs w:val="22"/>
        </w:rPr>
        <w:t>,</w:t>
      </w:r>
      <w:r w:rsidR="00315A73" w:rsidRPr="00D94262">
        <w:rPr>
          <w:sz w:val="22"/>
          <w:szCs w:val="22"/>
        </w:rPr>
        <w:t xml:space="preserve"> при этом договор </w:t>
      </w:r>
      <w:r w:rsidR="00F84787" w:rsidRPr="00D94262">
        <w:rPr>
          <w:sz w:val="22"/>
          <w:szCs w:val="22"/>
        </w:rPr>
        <w:t xml:space="preserve">автоматически пролонгируется каждый год при условии отсутствия заявления о расторжении договора любой из сторон. </w:t>
      </w:r>
    </w:p>
    <w:p w14:paraId="376690F2" w14:textId="77777777" w:rsidR="00131376" w:rsidRPr="00D94262" w:rsidRDefault="003266BA" w:rsidP="00BB742D">
      <w:pPr>
        <w:tabs>
          <w:tab w:val="left" w:pos="36"/>
        </w:tabs>
        <w:adjustRightInd w:val="0"/>
        <w:spacing w:after="240"/>
        <w:jc w:val="both"/>
        <w:rPr>
          <w:sz w:val="22"/>
          <w:szCs w:val="22"/>
        </w:rPr>
      </w:pPr>
      <w:r w:rsidRPr="00D94262">
        <w:rPr>
          <w:b/>
          <w:sz w:val="22"/>
          <w:szCs w:val="22"/>
        </w:rPr>
        <w:t>Способ обеспечения</w:t>
      </w:r>
      <w:r w:rsidRPr="00D94262">
        <w:rPr>
          <w:sz w:val="22"/>
          <w:szCs w:val="22"/>
        </w:rPr>
        <w:t>: Договор поручительства</w:t>
      </w:r>
      <w:r w:rsidRPr="00D94262">
        <w:rPr>
          <w:rFonts w:eastAsia="Calibri"/>
          <w:bCs/>
          <w:sz w:val="22"/>
          <w:szCs w:val="22"/>
        </w:rPr>
        <w:t xml:space="preserve"> № </w:t>
      </w:r>
      <w:r w:rsidRPr="00D94262">
        <w:rPr>
          <w:rFonts w:eastAsia="MS Mincho"/>
          <w:sz w:val="22"/>
          <w:szCs w:val="22"/>
        </w:rPr>
        <w:t xml:space="preserve">01-027/02-2018 </w:t>
      </w:r>
      <w:r w:rsidRPr="00D94262">
        <w:rPr>
          <w:rFonts w:eastAsia="Calibri"/>
          <w:bCs/>
          <w:sz w:val="22"/>
          <w:szCs w:val="22"/>
        </w:rPr>
        <w:t xml:space="preserve">от </w:t>
      </w:r>
      <w:r w:rsidRPr="00D94262">
        <w:rPr>
          <w:rFonts w:eastAsia="MS Mincho"/>
          <w:sz w:val="22"/>
          <w:szCs w:val="22"/>
        </w:rPr>
        <w:t>15.03.2018</w:t>
      </w:r>
      <w:r w:rsidRPr="00D94262">
        <w:rPr>
          <w:sz w:val="22"/>
          <w:szCs w:val="22"/>
        </w:rPr>
        <w:t xml:space="preserve">, заключенный между </w:t>
      </w:r>
      <w:r w:rsidRPr="00D94262">
        <w:rPr>
          <w:rFonts w:eastAsia="MS Mincho"/>
          <w:sz w:val="22"/>
          <w:szCs w:val="22"/>
        </w:rPr>
        <w:t>ООО «ВТБ Факторинг»</w:t>
      </w:r>
      <w:r w:rsidRPr="00D94262">
        <w:rPr>
          <w:sz w:val="22"/>
          <w:szCs w:val="22"/>
        </w:rPr>
        <w:t xml:space="preserve"> в качестве кредитора </w:t>
      </w:r>
      <w:r w:rsidR="003D13FD" w:rsidRPr="00D94262">
        <w:rPr>
          <w:sz w:val="22"/>
          <w:szCs w:val="22"/>
        </w:rPr>
        <w:t xml:space="preserve">(фактора) </w:t>
      </w:r>
      <w:r w:rsidRPr="00D94262">
        <w:rPr>
          <w:sz w:val="22"/>
          <w:szCs w:val="22"/>
        </w:rPr>
        <w:t>и Поручителем в качестве поручителя.</w:t>
      </w:r>
      <w:r w:rsidR="00D257CF" w:rsidRPr="00D94262">
        <w:rPr>
          <w:sz w:val="22"/>
          <w:szCs w:val="22"/>
        </w:rPr>
        <w:t xml:space="preserve"> </w:t>
      </w:r>
    </w:p>
    <w:p w14:paraId="487DA8E0" w14:textId="6F208F53" w:rsidR="002D3CED" w:rsidRPr="00D94262" w:rsidRDefault="000F237A" w:rsidP="00BB742D">
      <w:pPr>
        <w:tabs>
          <w:tab w:val="left" w:pos="36"/>
        </w:tabs>
        <w:adjustRightInd w:val="0"/>
        <w:spacing w:after="240"/>
        <w:jc w:val="both"/>
        <w:rPr>
          <w:sz w:val="22"/>
          <w:szCs w:val="22"/>
        </w:rPr>
      </w:pPr>
      <w:r w:rsidRPr="00D94262">
        <w:rPr>
          <w:sz w:val="22"/>
          <w:szCs w:val="22"/>
        </w:rPr>
        <w:t>Указанный д</w:t>
      </w:r>
      <w:r w:rsidR="00BB742D" w:rsidRPr="00D94262">
        <w:rPr>
          <w:sz w:val="22"/>
          <w:szCs w:val="22"/>
        </w:rPr>
        <w:t xml:space="preserve">оговор поручительства был заключен в рамках </w:t>
      </w:r>
      <w:r w:rsidR="002622C6" w:rsidRPr="00D94262">
        <w:rPr>
          <w:sz w:val="22"/>
          <w:szCs w:val="22"/>
        </w:rPr>
        <w:t xml:space="preserve">следующей сделки: </w:t>
      </w:r>
    </w:p>
    <w:p w14:paraId="66345A45" w14:textId="7D7C170F" w:rsidR="002D3CED" w:rsidRPr="00D94262" w:rsidRDefault="002622C6" w:rsidP="00BB742D">
      <w:pPr>
        <w:tabs>
          <w:tab w:val="left" w:pos="36"/>
        </w:tabs>
        <w:adjustRightInd w:val="0"/>
        <w:spacing w:after="240"/>
        <w:jc w:val="both"/>
        <w:rPr>
          <w:rFonts w:eastAsia="Calibri"/>
          <w:bCs/>
          <w:sz w:val="22"/>
          <w:szCs w:val="22"/>
        </w:rPr>
      </w:pPr>
      <w:r w:rsidRPr="00D94262">
        <w:rPr>
          <w:rFonts w:eastAsia="Calibri"/>
          <w:bCs/>
          <w:sz w:val="22"/>
          <w:szCs w:val="22"/>
        </w:rPr>
        <w:t xml:space="preserve">ООО «ЭЛЬДОРАДО» </w:t>
      </w:r>
      <w:r w:rsidR="00A42299" w:rsidRPr="00D94262">
        <w:rPr>
          <w:rFonts w:eastAsia="Calibri"/>
          <w:bCs/>
          <w:sz w:val="22"/>
          <w:szCs w:val="22"/>
        </w:rPr>
        <w:t xml:space="preserve">в качестве покупателя </w:t>
      </w:r>
      <w:r w:rsidR="003F7272" w:rsidRPr="00D94262">
        <w:rPr>
          <w:rFonts w:eastAsia="Calibri"/>
          <w:bCs/>
          <w:sz w:val="22"/>
          <w:szCs w:val="22"/>
        </w:rPr>
        <w:t>заключил</w:t>
      </w:r>
      <w:r w:rsidRPr="00D94262">
        <w:rPr>
          <w:rFonts w:eastAsia="Calibri"/>
          <w:bCs/>
          <w:sz w:val="22"/>
          <w:szCs w:val="22"/>
        </w:rPr>
        <w:t xml:space="preserve"> </w:t>
      </w:r>
      <w:r w:rsidR="00201B12" w:rsidRPr="00D94262">
        <w:rPr>
          <w:rFonts w:eastAsia="Calibri"/>
          <w:bCs/>
          <w:sz w:val="22"/>
          <w:szCs w:val="22"/>
        </w:rPr>
        <w:t xml:space="preserve">Договор поставки </w:t>
      </w:r>
      <w:r w:rsidR="00201B12" w:rsidRPr="00D94262">
        <w:rPr>
          <w:sz w:val="22"/>
          <w:szCs w:val="22"/>
        </w:rPr>
        <w:t>№</w:t>
      </w:r>
      <w:r w:rsidR="00201B12" w:rsidRPr="00D94262">
        <w:t xml:space="preserve"> </w:t>
      </w:r>
      <w:r w:rsidR="00201B12" w:rsidRPr="00D94262">
        <w:rPr>
          <w:sz w:val="22"/>
          <w:szCs w:val="22"/>
        </w:rPr>
        <w:t>С2010032045 от 01.06.2012</w:t>
      </w:r>
      <w:r w:rsidR="00A42299" w:rsidRPr="00D94262">
        <w:rPr>
          <w:rFonts w:eastAsia="Calibri"/>
          <w:bCs/>
          <w:sz w:val="22"/>
          <w:szCs w:val="22"/>
        </w:rPr>
        <w:t xml:space="preserve">. Одновременно </w:t>
      </w:r>
      <w:r w:rsidR="00A42299" w:rsidRPr="00D94262">
        <w:rPr>
          <w:rFonts w:eastAsia="MS Mincho"/>
          <w:sz w:val="22"/>
          <w:szCs w:val="22"/>
        </w:rPr>
        <w:t xml:space="preserve">ООО «ВТБ Факторинг» </w:t>
      </w:r>
      <w:r w:rsidR="003F7272" w:rsidRPr="00D94262">
        <w:rPr>
          <w:rFonts w:eastAsia="MS Mincho"/>
          <w:sz w:val="22"/>
          <w:szCs w:val="22"/>
        </w:rPr>
        <w:t xml:space="preserve">заключил с поставщиком </w:t>
      </w:r>
      <w:r w:rsidR="00CF7F79" w:rsidRPr="00D94262">
        <w:rPr>
          <w:rFonts w:eastAsia="MS Mincho"/>
          <w:sz w:val="22"/>
          <w:szCs w:val="22"/>
        </w:rPr>
        <w:t xml:space="preserve">(ООО «ЛГ Электроникс РУС») </w:t>
      </w:r>
      <w:r w:rsidR="003F7272" w:rsidRPr="00D94262">
        <w:rPr>
          <w:rFonts w:eastAsia="MS Mincho"/>
          <w:sz w:val="22"/>
          <w:szCs w:val="22"/>
        </w:rPr>
        <w:t xml:space="preserve">генеральный договор о факторинговом обслуживании, предусматривающий </w:t>
      </w:r>
      <w:r w:rsidR="00562584" w:rsidRPr="00D94262">
        <w:rPr>
          <w:rFonts w:eastAsia="MS Mincho"/>
          <w:sz w:val="22"/>
          <w:szCs w:val="22"/>
        </w:rPr>
        <w:lastRenderedPageBreak/>
        <w:t xml:space="preserve">уступку поставщиком фактору (ООО «ВТБ Факторинг») права денежных требований </w:t>
      </w:r>
      <w:r w:rsidR="00294627" w:rsidRPr="00D94262">
        <w:rPr>
          <w:rFonts w:eastAsia="MS Mincho"/>
          <w:sz w:val="22"/>
          <w:szCs w:val="22"/>
        </w:rPr>
        <w:t>из договор</w:t>
      </w:r>
      <w:r w:rsidR="00CF7F79" w:rsidRPr="00D94262">
        <w:rPr>
          <w:rFonts w:eastAsia="MS Mincho"/>
          <w:sz w:val="22"/>
          <w:szCs w:val="22"/>
        </w:rPr>
        <w:t>а</w:t>
      </w:r>
      <w:r w:rsidR="00294627" w:rsidRPr="00D94262">
        <w:rPr>
          <w:rFonts w:eastAsia="MS Mincho"/>
          <w:sz w:val="22"/>
          <w:szCs w:val="22"/>
        </w:rPr>
        <w:t xml:space="preserve"> поставки </w:t>
      </w:r>
      <w:r w:rsidR="00562584" w:rsidRPr="00D94262">
        <w:rPr>
          <w:rFonts w:eastAsia="MS Mincho"/>
          <w:sz w:val="22"/>
          <w:szCs w:val="22"/>
        </w:rPr>
        <w:t>к покупателю (</w:t>
      </w:r>
      <w:r w:rsidR="00562584" w:rsidRPr="00D94262">
        <w:rPr>
          <w:rFonts w:eastAsia="Calibri"/>
          <w:bCs/>
          <w:sz w:val="22"/>
          <w:szCs w:val="22"/>
        </w:rPr>
        <w:t>ООО «ЭЛЬДОРАДО»)</w:t>
      </w:r>
      <w:r w:rsidR="00294627" w:rsidRPr="00D94262">
        <w:rPr>
          <w:rFonts w:eastAsia="Calibri"/>
          <w:bCs/>
          <w:sz w:val="22"/>
          <w:szCs w:val="22"/>
        </w:rPr>
        <w:t xml:space="preserve">. </w:t>
      </w:r>
    </w:p>
    <w:p w14:paraId="0783BF66" w14:textId="387947FE" w:rsidR="002622C6" w:rsidRPr="00D94262" w:rsidRDefault="00294627" w:rsidP="00BB742D">
      <w:pPr>
        <w:tabs>
          <w:tab w:val="left" w:pos="36"/>
        </w:tabs>
        <w:adjustRightInd w:val="0"/>
        <w:spacing w:after="240"/>
        <w:jc w:val="both"/>
        <w:rPr>
          <w:sz w:val="22"/>
          <w:szCs w:val="22"/>
        </w:rPr>
      </w:pPr>
      <w:r w:rsidRPr="00D94262">
        <w:rPr>
          <w:rFonts w:eastAsia="Calibri"/>
          <w:bCs/>
          <w:sz w:val="22"/>
          <w:szCs w:val="22"/>
        </w:rPr>
        <w:t xml:space="preserve">ООО «МВМ» было предоставлено поручительство для обеспечения исполнения обязательств </w:t>
      </w:r>
      <w:r w:rsidR="00153648" w:rsidRPr="00D94262">
        <w:rPr>
          <w:rFonts w:eastAsia="Calibri"/>
          <w:bCs/>
          <w:sz w:val="22"/>
          <w:szCs w:val="22"/>
        </w:rPr>
        <w:t xml:space="preserve">покупателя </w:t>
      </w:r>
      <w:r w:rsidR="00F15791" w:rsidRPr="00D94262">
        <w:rPr>
          <w:rFonts w:eastAsia="MS Mincho"/>
          <w:sz w:val="22"/>
          <w:szCs w:val="22"/>
        </w:rPr>
        <w:t>(</w:t>
      </w:r>
      <w:r w:rsidR="00F15791" w:rsidRPr="00D94262">
        <w:rPr>
          <w:rFonts w:eastAsia="Calibri"/>
          <w:bCs/>
          <w:sz w:val="22"/>
          <w:szCs w:val="22"/>
        </w:rPr>
        <w:t xml:space="preserve">ООО «ЭЛЬДОРАДО») </w:t>
      </w:r>
      <w:r w:rsidR="00153648" w:rsidRPr="00D94262">
        <w:rPr>
          <w:rFonts w:eastAsia="Calibri"/>
          <w:bCs/>
          <w:sz w:val="22"/>
          <w:szCs w:val="22"/>
        </w:rPr>
        <w:t>из договор</w:t>
      </w:r>
      <w:r w:rsidR="00E512F8" w:rsidRPr="00D94262">
        <w:rPr>
          <w:rFonts w:eastAsia="Calibri"/>
          <w:bCs/>
          <w:sz w:val="22"/>
          <w:szCs w:val="22"/>
        </w:rPr>
        <w:t>а</w:t>
      </w:r>
      <w:r w:rsidR="00153648" w:rsidRPr="00D94262">
        <w:rPr>
          <w:rFonts w:eastAsia="Calibri"/>
          <w:bCs/>
          <w:sz w:val="22"/>
          <w:szCs w:val="22"/>
        </w:rPr>
        <w:t xml:space="preserve"> поставки, права денежных требований </w:t>
      </w:r>
      <w:r w:rsidR="002D3CED" w:rsidRPr="00D94262">
        <w:rPr>
          <w:rFonts w:eastAsia="Calibri"/>
          <w:bCs/>
          <w:sz w:val="22"/>
          <w:szCs w:val="22"/>
        </w:rPr>
        <w:t>по котор</w:t>
      </w:r>
      <w:r w:rsidR="00E512F8" w:rsidRPr="00D94262">
        <w:rPr>
          <w:rFonts w:eastAsia="Calibri"/>
          <w:bCs/>
          <w:sz w:val="22"/>
          <w:szCs w:val="22"/>
        </w:rPr>
        <w:t>ому</w:t>
      </w:r>
      <w:r w:rsidR="00153648" w:rsidRPr="00D94262">
        <w:rPr>
          <w:rFonts w:eastAsia="Calibri"/>
          <w:bCs/>
          <w:sz w:val="22"/>
          <w:szCs w:val="22"/>
        </w:rPr>
        <w:t xml:space="preserve"> </w:t>
      </w:r>
      <w:r w:rsidR="000F237A" w:rsidRPr="00D94262">
        <w:rPr>
          <w:rFonts w:eastAsia="Calibri"/>
          <w:bCs/>
          <w:sz w:val="22"/>
          <w:szCs w:val="22"/>
        </w:rPr>
        <w:t>уступлены</w:t>
      </w:r>
      <w:r w:rsidR="00153648" w:rsidRPr="00D94262">
        <w:rPr>
          <w:rFonts w:eastAsia="Calibri"/>
          <w:bCs/>
          <w:sz w:val="22"/>
          <w:szCs w:val="22"/>
        </w:rPr>
        <w:t xml:space="preserve"> </w:t>
      </w:r>
      <w:r w:rsidR="00F15791" w:rsidRPr="00D94262">
        <w:rPr>
          <w:rFonts w:eastAsia="Calibri"/>
          <w:bCs/>
          <w:sz w:val="22"/>
          <w:szCs w:val="22"/>
        </w:rPr>
        <w:t>фактору (</w:t>
      </w:r>
      <w:r w:rsidR="00153648" w:rsidRPr="00D94262">
        <w:rPr>
          <w:rFonts w:eastAsia="MS Mincho"/>
          <w:sz w:val="22"/>
          <w:szCs w:val="22"/>
        </w:rPr>
        <w:t>ООО «ВТБ Факторинг»</w:t>
      </w:r>
      <w:r w:rsidR="00F15791" w:rsidRPr="00D94262">
        <w:rPr>
          <w:rFonts w:eastAsia="MS Mincho"/>
          <w:sz w:val="22"/>
          <w:szCs w:val="22"/>
        </w:rPr>
        <w:t>)</w:t>
      </w:r>
      <w:r w:rsidR="002D3CED" w:rsidRPr="00D94262">
        <w:rPr>
          <w:rFonts w:eastAsia="MS Mincho"/>
          <w:sz w:val="22"/>
          <w:szCs w:val="22"/>
        </w:rPr>
        <w:t>.</w:t>
      </w:r>
    </w:p>
    <w:p w14:paraId="4BDB42F9" w14:textId="77777777" w:rsidR="00131376" w:rsidRPr="00D94262" w:rsidRDefault="00131376" w:rsidP="00131376">
      <w:pPr>
        <w:tabs>
          <w:tab w:val="left" w:pos="36"/>
        </w:tabs>
        <w:adjustRightInd w:val="0"/>
        <w:spacing w:after="240"/>
        <w:jc w:val="both"/>
        <w:rPr>
          <w:sz w:val="22"/>
          <w:szCs w:val="22"/>
        </w:rPr>
      </w:pPr>
      <w:r w:rsidRPr="00D94262">
        <w:rPr>
          <w:sz w:val="22"/>
          <w:szCs w:val="22"/>
        </w:rPr>
        <w:t xml:space="preserve">Поручительство было предоставлено на безвозмездной основе в обеспечение обязательств общества (ООО «ЭЛЬДОРАДО»), которое находилось под косвенным контролем Поручителя. </w:t>
      </w:r>
    </w:p>
    <w:p w14:paraId="5A70CC5E" w14:textId="028AD247" w:rsidR="003266BA" w:rsidRPr="00D94262" w:rsidRDefault="003266BA" w:rsidP="003266BA">
      <w:pPr>
        <w:adjustRightInd w:val="0"/>
        <w:spacing w:after="240"/>
        <w:jc w:val="both"/>
        <w:rPr>
          <w:rFonts w:eastAsia="Calibri"/>
          <w:bCs/>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Cs/>
          <w:sz w:val="22"/>
          <w:szCs w:val="22"/>
        </w:rPr>
        <w:t xml:space="preserve">о: </w:t>
      </w:r>
      <w:r w:rsidR="006E2DCD" w:rsidRPr="00D94262">
        <w:rPr>
          <w:rFonts w:eastAsia="Calibri"/>
          <w:bCs/>
          <w:sz w:val="22"/>
          <w:szCs w:val="22"/>
        </w:rPr>
        <w:t xml:space="preserve">размер обеспечения на дату заключения договора составлял 3 500 000 тыс. руб. Дополнительным соглашением от 07.12.2018 размер обеспечения был увеличен до 5 000 000 тыс. руб., срок, на который предоставлено обеспечение: до </w:t>
      </w:r>
      <w:r w:rsidR="006E2DCD" w:rsidRPr="00D94262">
        <w:rPr>
          <w:rFonts w:eastAsia="MS Mincho"/>
          <w:sz w:val="22"/>
          <w:szCs w:val="22"/>
        </w:rPr>
        <w:t>15.03.2023.</w:t>
      </w:r>
    </w:p>
    <w:p w14:paraId="345D23D1" w14:textId="125CAF0D" w:rsidR="003266BA" w:rsidRPr="00D94262" w:rsidRDefault="003266BA" w:rsidP="003266BA">
      <w:pPr>
        <w:adjustRightInd w:val="0"/>
        <w:spacing w:after="240"/>
        <w:jc w:val="both"/>
        <w:rPr>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 xml:space="preserve">риски отсутствуют, поскольку </w:t>
      </w:r>
      <w:r w:rsidRPr="00D94262">
        <w:rPr>
          <w:rFonts w:eastAsia="Calibri"/>
          <w:bCs/>
          <w:sz w:val="22"/>
          <w:szCs w:val="22"/>
        </w:rPr>
        <w:t xml:space="preserve">поручительство прекратило свое действие в связи с совпадением принципала и поручителя </w:t>
      </w:r>
      <w:r w:rsidR="001145F8" w:rsidRPr="00D94262">
        <w:rPr>
          <w:rFonts w:eastAsia="Calibri"/>
          <w:bCs/>
          <w:sz w:val="22"/>
          <w:szCs w:val="22"/>
        </w:rPr>
        <w:t xml:space="preserve">в одном лице </w:t>
      </w:r>
      <w:r w:rsidRPr="00D94262">
        <w:rPr>
          <w:rFonts w:eastAsia="Calibri"/>
          <w:bCs/>
          <w:sz w:val="22"/>
          <w:szCs w:val="22"/>
        </w:rPr>
        <w:t>в результате реорганизации в форме присоединения принципала к поручителю</w:t>
      </w:r>
      <w:r w:rsidR="00AE4A56" w:rsidRPr="00D94262">
        <w:rPr>
          <w:rFonts w:eastAsia="Calibri"/>
          <w:bCs/>
          <w:sz w:val="22"/>
          <w:szCs w:val="22"/>
        </w:rPr>
        <w:t xml:space="preserve"> 25.0</w:t>
      </w:r>
      <w:r w:rsidR="000D349C" w:rsidRPr="00D94262">
        <w:rPr>
          <w:rFonts w:eastAsia="Calibri"/>
          <w:bCs/>
          <w:sz w:val="22"/>
          <w:szCs w:val="22"/>
        </w:rPr>
        <w:t>2</w:t>
      </w:r>
      <w:r w:rsidR="00AE4A56" w:rsidRPr="00D94262">
        <w:rPr>
          <w:rFonts w:eastAsia="Calibri"/>
          <w:bCs/>
          <w:sz w:val="22"/>
          <w:szCs w:val="22"/>
        </w:rPr>
        <w:t>.2019</w:t>
      </w:r>
      <w:r w:rsidRPr="00D94262">
        <w:rPr>
          <w:rFonts w:eastAsia="Calibri"/>
          <w:bCs/>
          <w:sz w:val="22"/>
          <w:szCs w:val="22"/>
        </w:rPr>
        <w:t>.</w:t>
      </w:r>
    </w:p>
    <w:p w14:paraId="7433D174" w14:textId="644D6B0B" w:rsidR="003266BA" w:rsidRPr="00D94262" w:rsidRDefault="003266BA" w:rsidP="003266BA">
      <w:pPr>
        <w:tabs>
          <w:tab w:val="left" w:pos="36"/>
        </w:tabs>
        <w:adjustRightInd w:val="0"/>
        <w:spacing w:after="240"/>
        <w:jc w:val="both"/>
        <w:rPr>
          <w:sz w:val="22"/>
          <w:szCs w:val="22"/>
        </w:rPr>
      </w:pPr>
      <w:r w:rsidRPr="00D94262">
        <w:rPr>
          <w:rFonts w:eastAsia="MS Mincho"/>
          <w:b/>
          <w:sz w:val="22"/>
          <w:szCs w:val="22"/>
        </w:rPr>
        <w:t>6. </w:t>
      </w:r>
      <w:r w:rsidRPr="00D94262">
        <w:rPr>
          <w:b/>
          <w:sz w:val="22"/>
          <w:szCs w:val="22"/>
        </w:rPr>
        <w:t xml:space="preserve">Вид, содержание и размер обеспеченного обязательства и срок его исполнения: </w:t>
      </w:r>
      <w:r w:rsidRPr="00D94262">
        <w:rPr>
          <w:sz w:val="22"/>
          <w:szCs w:val="22"/>
        </w:rPr>
        <w:t xml:space="preserve">обязательства ООО «МВМ» (Поручителя) по кредитному соглашению № </w:t>
      </w:r>
      <w:r w:rsidR="006141B9" w:rsidRPr="00D94262">
        <w:rPr>
          <w:sz w:val="22"/>
          <w:szCs w:val="22"/>
        </w:rPr>
        <w:t xml:space="preserve">4500 </w:t>
      </w:r>
      <w:r w:rsidRPr="00D94262">
        <w:rPr>
          <w:sz w:val="22"/>
          <w:szCs w:val="22"/>
        </w:rPr>
        <w:t xml:space="preserve">от </w:t>
      </w:r>
      <w:r w:rsidR="006141B9" w:rsidRPr="00D94262">
        <w:rPr>
          <w:sz w:val="22"/>
          <w:szCs w:val="22"/>
        </w:rPr>
        <w:t xml:space="preserve">25.04.2018 </w:t>
      </w:r>
      <w:r w:rsidRPr="00D94262">
        <w:rPr>
          <w:sz w:val="22"/>
          <w:szCs w:val="22"/>
        </w:rPr>
        <w:t xml:space="preserve">на сумму </w:t>
      </w:r>
      <w:r w:rsidR="006141B9" w:rsidRPr="00D94262">
        <w:rPr>
          <w:sz w:val="22"/>
          <w:szCs w:val="22"/>
        </w:rPr>
        <w:t>40 000 000 </w:t>
      </w:r>
      <w:r w:rsidR="00972124" w:rsidRPr="00D94262">
        <w:rPr>
          <w:sz w:val="22"/>
          <w:szCs w:val="22"/>
        </w:rPr>
        <w:t>тыс.</w:t>
      </w:r>
      <w:r w:rsidR="006141B9" w:rsidRPr="00D94262">
        <w:rPr>
          <w:sz w:val="22"/>
          <w:szCs w:val="22"/>
        </w:rPr>
        <w:t xml:space="preserve"> </w:t>
      </w:r>
      <w:r w:rsidRPr="00D94262">
        <w:rPr>
          <w:rFonts w:eastAsia="Calibri"/>
          <w:bCs/>
          <w:sz w:val="22"/>
          <w:szCs w:val="22"/>
        </w:rPr>
        <w:t>руб., заключенн</w:t>
      </w:r>
      <w:r w:rsidR="001145F8" w:rsidRPr="00D94262">
        <w:rPr>
          <w:rFonts w:eastAsia="Calibri"/>
          <w:bCs/>
          <w:sz w:val="22"/>
          <w:szCs w:val="22"/>
        </w:rPr>
        <w:t>ому</w:t>
      </w:r>
      <w:r w:rsidRPr="00D94262">
        <w:rPr>
          <w:rFonts w:eastAsia="Calibri"/>
          <w:bCs/>
          <w:sz w:val="22"/>
          <w:szCs w:val="22"/>
        </w:rPr>
        <w:t xml:space="preserve"> между Банком ВТБ (ПАО) в качестве кредитора и ООО «МВМ» (Поручителем) в качестве </w:t>
      </w:r>
      <w:r w:rsidR="001145F8" w:rsidRPr="00D94262">
        <w:rPr>
          <w:rFonts w:eastAsia="Calibri"/>
          <w:bCs/>
          <w:sz w:val="22"/>
          <w:szCs w:val="22"/>
        </w:rPr>
        <w:t>заемщика</w:t>
      </w:r>
      <w:r w:rsidRPr="00D94262">
        <w:rPr>
          <w:rFonts w:eastAsia="Calibri"/>
          <w:bCs/>
          <w:sz w:val="22"/>
          <w:szCs w:val="22"/>
        </w:rPr>
        <w:t xml:space="preserve">. </w:t>
      </w:r>
      <w:r w:rsidRPr="00D94262">
        <w:rPr>
          <w:sz w:val="22"/>
          <w:szCs w:val="22"/>
        </w:rPr>
        <w:t xml:space="preserve">Срок исполнения обязательств: </w:t>
      </w:r>
      <w:r w:rsidRPr="00D94262">
        <w:rPr>
          <w:rFonts w:eastAsia="Calibri"/>
          <w:bCs/>
          <w:sz w:val="22"/>
          <w:szCs w:val="22"/>
        </w:rPr>
        <w:t xml:space="preserve">до </w:t>
      </w:r>
      <w:r w:rsidRPr="00D94262">
        <w:rPr>
          <w:rFonts w:eastAsia="MS Mincho"/>
          <w:sz w:val="22"/>
          <w:szCs w:val="22"/>
        </w:rPr>
        <w:t>28.04.2025</w:t>
      </w:r>
      <w:r w:rsidRPr="00D94262">
        <w:rPr>
          <w:sz w:val="22"/>
          <w:szCs w:val="22"/>
        </w:rPr>
        <w:t>.</w:t>
      </w:r>
    </w:p>
    <w:p w14:paraId="3C28710D" w14:textId="24157B0A" w:rsidR="003F0E58" w:rsidRPr="00D94262" w:rsidRDefault="003F0E58"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Pr="00D94262">
        <w:rPr>
          <w:sz w:val="22"/>
          <w:szCs w:val="22"/>
        </w:rPr>
        <w:t>сумма основного долга по кредитному соглашению №4500 от 25.04.2018 составляет 36 400 000 тыс. руб.</w:t>
      </w:r>
    </w:p>
    <w:p w14:paraId="5EA8BD2A" w14:textId="52A05CBF" w:rsidR="00635CD1" w:rsidRPr="00D94262" w:rsidRDefault="003266BA" w:rsidP="003266BA">
      <w:pPr>
        <w:adjustRightInd w:val="0"/>
        <w:spacing w:after="240"/>
        <w:jc w:val="both"/>
        <w:rPr>
          <w:sz w:val="22"/>
          <w:szCs w:val="22"/>
        </w:rPr>
      </w:pPr>
      <w:r w:rsidRPr="00D94262">
        <w:rPr>
          <w:b/>
          <w:sz w:val="22"/>
          <w:szCs w:val="22"/>
        </w:rPr>
        <w:t>Способ обеспечения</w:t>
      </w:r>
      <w:r w:rsidRPr="00D94262">
        <w:rPr>
          <w:sz w:val="22"/>
          <w:szCs w:val="22"/>
        </w:rPr>
        <w:t xml:space="preserve">: Договор </w:t>
      </w:r>
      <w:r w:rsidRPr="00D94262">
        <w:rPr>
          <w:rFonts w:eastAsia="Calibri"/>
          <w:bCs/>
          <w:sz w:val="22"/>
          <w:szCs w:val="22"/>
        </w:rPr>
        <w:t xml:space="preserve">залога исключительных прав на товарные знаки от </w:t>
      </w:r>
      <w:r w:rsidRPr="00D94262">
        <w:rPr>
          <w:rFonts w:eastAsia="MS Mincho"/>
          <w:sz w:val="22"/>
          <w:szCs w:val="22"/>
        </w:rPr>
        <w:t>16.08.2018</w:t>
      </w:r>
      <w:r w:rsidRPr="00D94262">
        <w:rPr>
          <w:sz w:val="22"/>
          <w:szCs w:val="22"/>
        </w:rPr>
        <w:t xml:space="preserve">, заключенный между Банк ВТБ (ПАО) в качестве залогодержателя </w:t>
      </w:r>
      <w:r w:rsidR="006B0273" w:rsidRPr="00D94262">
        <w:rPr>
          <w:sz w:val="22"/>
          <w:szCs w:val="22"/>
        </w:rPr>
        <w:t xml:space="preserve">и </w:t>
      </w:r>
      <w:r w:rsidR="00635CD1" w:rsidRPr="00D94262">
        <w:rPr>
          <w:rFonts w:eastAsia="Calibri"/>
          <w:bCs/>
          <w:sz w:val="22"/>
          <w:szCs w:val="22"/>
        </w:rPr>
        <w:t xml:space="preserve">ООО «ЭЛЬДОРАДО» в качестве залогодателя. </w:t>
      </w:r>
      <w:r w:rsidR="00AE4A56" w:rsidRPr="00D94262">
        <w:rPr>
          <w:rFonts w:eastAsia="Calibri"/>
          <w:bCs/>
          <w:sz w:val="22"/>
          <w:szCs w:val="22"/>
        </w:rPr>
        <w:t>25.0</w:t>
      </w:r>
      <w:r w:rsidR="007B597B" w:rsidRPr="00D94262">
        <w:rPr>
          <w:rFonts w:eastAsia="Calibri"/>
          <w:bCs/>
          <w:sz w:val="22"/>
          <w:szCs w:val="22"/>
        </w:rPr>
        <w:t>2</w:t>
      </w:r>
      <w:r w:rsidR="00AE4A56" w:rsidRPr="00D94262">
        <w:rPr>
          <w:rFonts w:eastAsia="Calibri"/>
          <w:bCs/>
          <w:sz w:val="22"/>
          <w:szCs w:val="22"/>
        </w:rPr>
        <w:t>.2019 в</w:t>
      </w:r>
      <w:r w:rsidR="00635CD1" w:rsidRPr="00D94262">
        <w:rPr>
          <w:rFonts w:eastAsia="Calibri"/>
          <w:bCs/>
          <w:sz w:val="22"/>
          <w:szCs w:val="22"/>
        </w:rPr>
        <w:t xml:space="preserve"> результате реорганизации в форме присоединения </w:t>
      </w:r>
      <w:r w:rsidR="006F5045" w:rsidRPr="00D94262">
        <w:rPr>
          <w:rFonts w:eastAsia="Calibri"/>
          <w:bCs/>
          <w:sz w:val="22"/>
          <w:szCs w:val="22"/>
        </w:rPr>
        <w:t xml:space="preserve">к Поручителю </w:t>
      </w:r>
      <w:r w:rsidR="00635CD1" w:rsidRPr="00D94262">
        <w:rPr>
          <w:rFonts w:eastAsia="Calibri"/>
          <w:bCs/>
          <w:sz w:val="22"/>
          <w:szCs w:val="22"/>
        </w:rPr>
        <w:t xml:space="preserve">ООО </w:t>
      </w:r>
      <w:r w:rsidR="006F5045" w:rsidRPr="00D94262">
        <w:rPr>
          <w:rFonts w:eastAsia="Calibri"/>
          <w:bCs/>
          <w:sz w:val="22"/>
          <w:szCs w:val="22"/>
        </w:rPr>
        <w:t xml:space="preserve">«ЭЛЬДОРАДО», Поручителю были переданы все права и обязанности залогодателя по рассматриваемому договору залога. </w:t>
      </w:r>
    </w:p>
    <w:p w14:paraId="63AEC018" w14:textId="72EF6553" w:rsidR="003266BA" w:rsidRPr="00D94262" w:rsidRDefault="003266BA" w:rsidP="003266BA">
      <w:pPr>
        <w:adjustRightInd w:val="0"/>
        <w:spacing w:after="240"/>
        <w:jc w:val="both"/>
        <w:rPr>
          <w:b/>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Cs/>
          <w:sz w:val="22"/>
          <w:szCs w:val="22"/>
        </w:rPr>
        <w:t>о: предмет залога: исключительные права на товарные знаки, стоимость предмета залога: 5 856 044 </w:t>
      </w:r>
      <w:r w:rsidR="00972124" w:rsidRPr="00D94262">
        <w:rPr>
          <w:rFonts w:eastAsia="Calibri"/>
          <w:bCs/>
          <w:sz w:val="22"/>
          <w:szCs w:val="22"/>
        </w:rPr>
        <w:t>тыс.</w:t>
      </w:r>
      <w:r w:rsidRPr="00D94262">
        <w:rPr>
          <w:rFonts w:eastAsia="Calibri"/>
          <w:bCs/>
          <w:sz w:val="22"/>
          <w:szCs w:val="22"/>
        </w:rPr>
        <w:t> руб., срок, на который обеспечение предоставлено: до полного исполнения обязательств по кредитному соглашению, но не позднее 28.04.2028.</w:t>
      </w:r>
    </w:p>
    <w:p w14:paraId="420C4A76" w14:textId="77777777" w:rsidR="003266BA" w:rsidRPr="00D94262" w:rsidRDefault="003266BA" w:rsidP="003266BA">
      <w:pPr>
        <w:adjustRightInd w:val="0"/>
        <w:spacing w:after="240"/>
        <w:jc w:val="both"/>
        <w:rPr>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не применимо, так как в рамках рассматриваемой сделки обеспечивается исполнение обязательств Поручителя</w:t>
      </w:r>
      <w:r w:rsidRPr="00D94262">
        <w:rPr>
          <w:sz w:val="22"/>
          <w:szCs w:val="22"/>
        </w:rPr>
        <w:t>.</w:t>
      </w:r>
    </w:p>
    <w:p w14:paraId="6C91775E" w14:textId="25FF12A7" w:rsidR="003266BA" w:rsidRPr="00D94262" w:rsidRDefault="003266BA" w:rsidP="003266BA">
      <w:pPr>
        <w:tabs>
          <w:tab w:val="left" w:pos="36"/>
        </w:tabs>
        <w:adjustRightInd w:val="0"/>
        <w:spacing w:after="240"/>
        <w:jc w:val="both"/>
        <w:rPr>
          <w:sz w:val="22"/>
          <w:szCs w:val="22"/>
        </w:rPr>
      </w:pPr>
      <w:r w:rsidRPr="00D94262">
        <w:rPr>
          <w:rFonts w:eastAsia="MS Mincho"/>
          <w:b/>
          <w:sz w:val="22"/>
          <w:szCs w:val="22"/>
        </w:rPr>
        <w:t>7. </w:t>
      </w:r>
      <w:r w:rsidRPr="00D94262">
        <w:rPr>
          <w:b/>
          <w:sz w:val="22"/>
          <w:szCs w:val="22"/>
        </w:rPr>
        <w:t xml:space="preserve">Вид, содержание и размер обеспеченного обязательства и срок его исполнения: </w:t>
      </w:r>
      <w:r w:rsidRPr="00D94262">
        <w:rPr>
          <w:sz w:val="22"/>
          <w:szCs w:val="22"/>
        </w:rPr>
        <w:t xml:space="preserve">обязательства ООО «МВМ» (Поручителя) по кредитному соглашению № </w:t>
      </w:r>
      <w:r w:rsidR="002807C4" w:rsidRPr="00D94262">
        <w:rPr>
          <w:sz w:val="22"/>
          <w:szCs w:val="22"/>
        </w:rPr>
        <w:t xml:space="preserve">4622 </w:t>
      </w:r>
      <w:r w:rsidRPr="00D94262">
        <w:rPr>
          <w:sz w:val="22"/>
          <w:szCs w:val="22"/>
        </w:rPr>
        <w:t xml:space="preserve">от </w:t>
      </w:r>
      <w:r w:rsidR="002807C4" w:rsidRPr="00D94262">
        <w:rPr>
          <w:sz w:val="22"/>
          <w:szCs w:val="22"/>
        </w:rPr>
        <w:t xml:space="preserve">30.08.2018 </w:t>
      </w:r>
      <w:r w:rsidRPr="00D94262">
        <w:rPr>
          <w:sz w:val="22"/>
          <w:szCs w:val="22"/>
        </w:rPr>
        <w:t xml:space="preserve">на сумму </w:t>
      </w:r>
      <w:r w:rsidR="002807C4" w:rsidRPr="00D94262">
        <w:rPr>
          <w:sz w:val="22"/>
          <w:szCs w:val="22"/>
        </w:rPr>
        <w:t>11 </w:t>
      </w:r>
      <w:r w:rsidR="00972124" w:rsidRPr="00D94262">
        <w:rPr>
          <w:sz w:val="22"/>
          <w:szCs w:val="22"/>
        </w:rPr>
        <w:t>500 000</w:t>
      </w:r>
      <w:r w:rsidR="00166A2B" w:rsidRPr="00D94262">
        <w:rPr>
          <w:sz w:val="22"/>
          <w:szCs w:val="22"/>
        </w:rPr>
        <w:t xml:space="preserve"> тыс.</w:t>
      </w:r>
      <w:r w:rsidR="002807C4" w:rsidRPr="00D94262">
        <w:rPr>
          <w:sz w:val="22"/>
          <w:szCs w:val="22"/>
        </w:rPr>
        <w:t xml:space="preserve"> </w:t>
      </w:r>
      <w:r w:rsidRPr="00D94262">
        <w:rPr>
          <w:rFonts w:eastAsia="Calibri"/>
          <w:bCs/>
          <w:sz w:val="22"/>
          <w:szCs w:val="22"/>
        </w:rPr>
        <w:t xml:space="preserve">руб., </w:t>
      </w:r>
      <w:r w:rsidR="005C6C5B" w:rsidRPr="00D94262">
        <w:rPr>
          <w:rFonts w:eastAsia="Calibri"/>
          <w:bCs/>
          <w:sz w:val="22"/>
          <w:szCs w:val="22"/>
        </w:rPr>
        <w:t xml:space="preserve">заключенному </w:t>
      </w:r>
      <w:r w:rsidRPr="00D94262">
        <w:rPr>
          <w:rFonts w:eastAsia="Calibri"/>
          <w:bCs/>
          <w:sz w:val="22"/>
          <w:szCs w:val="22"/>
        </w:rPr>
        <w:t xml:space="preserve">между Банком ВТБ (ПАО) в качестве кредитора и ООО «МВМ» (Поручителем) в качестве </w:t>
      </w:r>
      <w:r w:rsidR="001F4ED4" w:rsidRPr="00D94262">
        <w:rPr>
          <w:rFonts w:eastAsia="Calibri"/>
          <w:bCs/>
          <w:sz w:val="22"/>
          <w:szCs w:val="22"/>
        </w:rPr>
        <w:t>заемщика</w:t>
      </w:r>
      <w:r w:rsidRPr="00D94262">
        <w:rPr>
          <w:rFonts w:eastAsia="Calibri"/>
          <w:bCs/>
          <w:sz w:val="22"/>
          <w:szCs w:val="22"/>
        </w:rPr>
        <w:t xml:space="preserve">. </w:t>
      </w:r>
      <w:r w:rsidRPr="00D94262">
        <w:rPr>
          <w:sz w:val="22"/>
          <w:szCs w:val="22"/>
        </w:rPr>
        <w:t xml:space="preserve">Срок исполнения обязательств: </w:t>
      </w:r>
      <w:r w:rsidRPr="00D94262">
        <w:rPr>
          <w:rFonts w:eastAsia="Calibri"/>
          <w:bCs/>
          <w:sz w:val="22"/>
          <w:szCs w:val="22"/>
        </w:rPr>
        <w:t xml:space="preserve">до </w:t>
      </w:r>
      <w:r w:rsidRPr="00D94262">
        <w:rPr>
          <w:rFonts w:eastAsia="MS Mincho"/>
          <w:sz w:val="22"/>
          <w:szCs w:val="22"/>
        </w:rPr>
        <w:t>27.10.2021</w:t>
      </w:r>
      <w:r w:rsidRPr="00D94262">
        <w:rPr>
          <w:sz w:val="22"/>
          <w:szCs w:val="22"/>
        </w:rPr>
        <w:t>.</w:t>
      </w:r>
    </w:p>
    <w:p w14:paraId="51A15B7E" w14:textId="78D35817" w:rsidR="006B0273" w:rsidRPr="00D94262" w:rsidRDefault="006B0273" w:rsidP="003266BA">
      <w:pPr>
        <w:tabs>
          <w:tab w:val="left" w:pos="36"/>
        </w:tabs>
        <w:adjustRightInd w:val="0"/>
        <w:spacing w:after="240"/>
        <w:jc w:val="both"/>
        <w:rPr>
          <w:sz w:val="22"/>
          <w:szCs w:val="22"/>
        </w:rPr>
      </w:pPr>
      <w:r w:rsidRPr="00D94262">
        <w:rPr>
          <w:rFonts w:eastAsia="Calibri"/>
          <w:bCs/>
          <w:sz w:val="22"/>
          <w:szCs w:val="22"/>
        </w:rPr>
        <w:t xml:space="preserve">На дату утверждения Проспекта </w:t>
      </w:r>
      <w:r w:rsidRPr="00D94262">
        <w:rPr>
          <w:sz w:val="22"/>
          <w:szCs w:val="22"/>
        </w:rPr>
        <w:t>сумма основного долга по кредитному соглашению №4622 от 30.08.2018 составляет 5 750 000 тыс. руб.</w:t>
      </w:r>
    </w:p>
    <w:p w14:paraId="239D3D92" w14:textId="7F4322F8" w:rsidR="003266BA" w:rsidRPr="00D94262" w:rsidRDefault="003266BA" w:rsidP="003266BA">
      <w:pPr>
        <w:adjustRightInd w:val="0"/>
        <w:spacing w:after="240"/>
        <w:jc w:val="both"/>
        <w:rPr>
          <w:sz w:val="22"/>
          <w:szCs w:val="22"/>
        </w:rPr>
      </w:pPr>
      <w:r w:rsidRPr="00D94262">
        <w:rPr>
          <w:b/>
          <w:sz w:val="22"/>
          <w:szCs w:val="22"/>
        </w:rPr>
        <w:lastRenderedPageBreak/>
        <w:t>Способ обеспечения</w:t>
      </w:r>
      <w:r w:rsidRPr="00D94262">
        <w:rPr>
          <w:sz w:val="22"/>
          <w:szCs w:val="22"/>
        </w:rPr>
        <w:t xml:space="preserve">: Договор последующего </w:t>
      </w:r>
      <w:r w:rsidRPr="00D94262">
        <w:rPr>
          <w:rFonts w:eastAsia="Calibri"/>
          <w:bCs/>
          <w:sz w:val="22"/>
          <w:szCs w:val="22"/>
        </w:rPr>
        <w:t xml:space="preserve">залога исключительных прав на товарные знаки от </w:t>
      </w:r>
      <w:r w:rsidRPr="00D94262">
        <w:rPr>
          <w:rFonts w:eastAsia="MS Mincho"/>
          <w:sz w:val="22"/>
          <w:szCs w:val="22"/>
        </w:rPr>
        <w:t>26.12.2018</w:t>
      </w:r>
      <w:r w:rsidRPr="00D94262">
        <w:rPr>
          <w:sz w:val="22"/>
          <w:szCs w:val="22"/>
        </w:rPr>
        <w:t xml:space="preserve">, заключенный между Банк ВТБ (ПАО) в качестве залогодержателя </w:t>
      </w:r>
      <w:r w:rsidR="006B0273" w:rsidRPr="00D94262">
        <w:rPr>
          <w:sz w:val="22"/>
          <w:szCs w:val="22"/>
        </w:rPr>
        <w:t xml:space="preserve">и </w:t>
      </w:r>
      <w:r w:rsidR="006B0273" w:rsidRPr="00D94262">
        <w:rPr>
          <w:rFonts w:eastAsia="Calibri"/>
          <w:bCs/>
          <w:sz w:val="22"/>
          <w:szCs w:val="22"/>
        </w:rPr>
        <w:t xml:space="preserve">ООО «ЭЛЬДОРАДО» в качестве залогодателя. </w:t>
      </w:r>
      <w:r w:rsidR="00AE4A56" w:rsidRPr="00D94262">
        <w:rPr>
          <w:rFonts w:eastAsia="Calibri"/>
          <w:bCs/>
          <w:sz w:val="22"/>
          <w:szCs w:val="22"/>
        </w:rPr>
        <w:t>25.0</w:t>
      </w:r>
      <w:r w:rsidR="007B597B" w:rsidRPr="00D94262">
        <w:rPr>
          <w:rFonts w:eastAsia="Calibri"/>
          <w:bCs/>
          <w:sz w:val="22"/>
          <w:szCs w:val="22"/>
        </w:rPr>
        <w:t>2</w:t>
      </w:r>
      <w:r w:rsidR="00AE4A56" w:rsidRPr="00D94262">
        <w:rPr>
          <w:rFonts w:eastAsia="Calibri"/>
          <w:bCs/>
          <w:sz w:val="22"/>
          <w:szCs w:val="22"/>
        </w:rPr>
        <w:t>.2019 в</w:t>
      </w:r>
      <w:r w:rsidR="006B0273" w:rsidRPr="00D94262">
        <w:rPr>
          <w:rFonts w:eastAsia="Calibri"/>
          <w:bCs/>
          <w:sz w:val="22"/>
          <w:szCs w:val="22"/>
        </w:rPr>
        <w:t xml:space="preserve"> результате реорганизации в форме присоединения к Поручителю ООО «ЭЛЬДОРАДО», Поручителю были переданы все права и обязанности залогодателя по рассматриваемому договору</w:t>
      </w:r>
      <w:r w:rsidR="00131376" w:rsidRPr="00D94262">
        <w:rPr>
          <w:rFonts w:eastAsia="Calibri"/>
          <w:bCs/>
          <w:sz w:val="22"/>
          <w:szCs w:val="22"/>
        </w:rPr>
        <w:t xml:space="preserve"> последующего </w:t>
      </w:r>
      <w:r w:rsidR="006B0273" w:rsidRPr="00D94262">
        <w:rPr>
          <w:rFonts w:eastAsia="Calibri"/>
          <w:bCs/>
          <w:sz w:val="22"/>
          <w:szCs w:val="22"/>
        </w:rPr>
        <w:t>залога.</w:t>
      </w:r>
    </w:p>
    <w:p w14:paraId="624FDD95" w14:textId="3289E1C1" w:rsidR="003266BA" w:rsidRPr="00D94262" w:rsidRDefault="003266BA" w:rsidP="003266BA">
      <w:pPr>
        <w:adjustRightInd w:val="0"/>
        <w:spacing w:after="240"/>
        <w:jc w:val="both"/>
        <w:rPr>
          <w:b/>
          <w:sz w:val="22"/>
          <w:szCs w:val="22"/>
        </w:rPr>
      </w:pPr>
      <w:r w:rsidRPr="00D94262">
        <w:rPr>
          <w:b/>
          <w:sz w:val="22"/>
          <w:szCs w:val="22"/>
        </w:rPr>
        <w:t>Размер и условия предоставления обеспечения, в том числе предмета и стоимости предмета залога, если способом обеспечения является залог, срока, на который обеспечение предоставлен</w:t>
      </w:r>
      <w:r w:rsidRPr="00D94262">
        <w:rPr>
          <w:rFonts w:eastAsia="Calibri"/>
          <w:bCs/>
          <w:sz w:val="22"/>
          <w:szCs w:val="22"/>
        </w:rPr>
        <w:t>о: предмет последующего залога: исключительные права на товарные знаки, стоимость предмета последующего залога: 5 856 044 </w:t>
      </w:r>
      <w:r w:rsidR="001B6F8B" w:rsidRPr="00D94262">
        <w:rPr>
          <w:rFonts w:eastAsia="Calibri"/>
          <w:bCs/>
          <w:sz w:val="22"/>
          <w:szCs w:val="22"/>
        </w:rPr>
        <w:t>тыс. </w:t>
      </w:r>
      <w:r w:rsidRPr="00D94262">
        <w:rPr>
          <w:rFonts w:eastAsia="Calibri"/>
          <w:bCs/>
          <w:sz w:val="22"/>
          <w:szCs w:val="22"/>
        </w:rPr>
        <w:t>руб., срок, на который обеспечение предоставлено: до полного исполнения обязательств по кредитному соглашению, но не позднее 27.10.2024.</w:t>
      </w:r>
    </w:p>
    <w:p w14:paraId="2CF48B46" w14:textId="77777777" w:rsidR="003266BA" w:rsidRPr="00DF4FFE" w:rsidRDefault="003266BA" w:rsidP="003266BA">
      <w:pPr>
        <w:adjustRightInd w:val="0"/>
        <w:spacing w:after="240"/>
        <w:jc w:val="both"/>
        <w:rPr>
          <w:sz w:val="22"/>
          <w:szCs w:val="22"/>
        </w:rPr>
      </w:pPr>
      <w:r w:rsidRPr="00D94262">
        <w:rPr>
          <w:b/>
          <w:sz w:val="22"/>
          <w:szCs w:val="22"/>
        </w:rPr>
        <w:t xml:space="preserve">Оценка риска неисполнения или ненадлежащего исполнения обеспеченных обязательств третьими лицами с указанием факторов, которые могут привести к такому неисполнению или ненадлежащему исполнению, и вероятности возникновения таких факторов: </w:t>
      </w:r>
      <w:r w:rsidRPr="00D94262">
        <w:rPr>
          <w:bCs/>
          <w:sz w:val="22"/>
          <w:szCs w:val="22"/>
        </w:rPr>
        <w:t>не применимо, так как в рамках рассматриваемой сделки обеспечивается исполнение обязательств Поручителя</w:t>
      </w:r>
      <w:r w:rsidRPr="00D94262">
        <w:rPr>
          <w:sz w:val="22"/>
          <w:szCs w:val="22"/>
        </w:rPr>
        <w:t>.</w:t>
      </w:r>
    </w:p>
    <w:p w14:paraId="3C8FD6B8" w14:textId="77777777" w:rsidR="003266BA" w:rsidRPr="001B624C" w:rsidRDefault="003266BA" w:rsidP="003266BA">
      <w:pPr>
        <w:widowControl w:val="0"/>
        <w:numPr>
          <w:ilvl w:val="2"/>
          <w:numId w:val="8"/>
        </w:numPr>
        <w:spacing w:before="240" w:after="240"/>
        <w:ind w:left="0" w:right="-7" w:firstLine="0"/>
        <w:jc w:val="both"/>
        <w:outlineLvl w:val="0"/>
        <w:rPr>
          <w:b/>
          <w:bCs/>
          <w:sz w:val="22"/>
          <w:szCs w:val="22"/>
          <w:lang w:eastAsia="en-US"/>
        </w:rPr>
      </w:pPr>
      <w:bookmarkStart w:id="39" w:name="_Toc57214106"/>
      <w:bookmarkStart w:id="40" w:name="_Toc64495655"/>
      <w:bookmarkStart w:id="41" w:name="_Toc64534181"/>
      <w:r w:rsidRPr="001B624C">
        <w:rPr>
          <w:b/>
          <w:bCs/>
          <w:sz w:val="22"/>
          <w:szCs w:val="22"/>
          <w:lang w:eastAsia="en-US"/>
        </w:rPr>
        <w:t xml:space="preserve">Прочие обязательства </w:t>
      </w:r>
      <w:bookmarkEnd w:id="37"/>
      <w:r w:rsidRPr="001B624C">
        <w:rPr>
          <w:b/>
          <w:bCs/>
          <w:sz w:val="22"/>
          <w:szCs w:val="22"/>
          <w:lang w:eastAsia="en-US"/>
        </w:rPr>
        <w:t>Поручителя</w:t>
      </w:r>
      <w:bookmarkEnd w:id="39"/>
      <w:bookmarkEnd w:id="40"/>
      <w:bookmarkEnd w:id="41"/>
    </w:p>
    <w:p w14:paraId="752D25F6" w14:textId="77777777" w:rsidR="003266BA" w:rsidRDefault="003266BA" w:rsidP="003266BA">
      <w:pPr>
        <w:widowControl w:val="0"/>
        <w:spacing w:after="240"/>
        <w:ind w:right="-7"/>
        <w:jc w:val="both"/>
        <w:rPr>
          <w:b/>
          <w:sz w:val="22"/>
          <w:szCs w:val="22"/>
          <w:lang w:eastAsia="en-US"/>
        </w:rPr>
      </w:pPr>
      <w:r w:rsidRPr="001B624C">
        <w:rPr>
          <w:b/>
          <w:sz w:val="22"/>
          <w:szCs w:val="22"/>
          <w:lang w:eastAsia="en-US"/>
        </w:rPr>
        <w:t>Соглашения Поручителя,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Поручителя, его ликвидности, источниках финансирования и условиях их использования, результатах деятельности и расходах:</w:t>
      </w:r>
    </w:p>
    <w:p w14:paraId="169F05B9" w14:textId="206A0573" w:rsidR="003266BA" w:rsidRPr="00D94262" w:rsidRDefault="00AD4771" w:rsidP="003266BA">
      <w:pPr>
        <w:widowControl w:val="0"/>
        <w:spacing w:after="240"/>
        <w:ind w:right="-7"/>
        <w:jc w:val="both"/>
        <w:rPr>
          <w:sz w:val="22"/>
          <w:szCs w:val="22"/>
          <w:lang w:eastAsia="en-US"/>
        </w:rPr>
      </w:pPr>
      <w:r>
        <w:rPr>
          <w:sz w:val="22"/>
          <w:szCs w:val="22"/>
          <w:lang w:eastAsia="en-US"/>
        </w:rPr>
        <w:t>С</w:t>
      </w:r>
      <w:r w:rsidR="003266BA" w:rsidRPr="001B624C">
        <w:rPr>
          <w:sz w:val="22"/>
          <w:szCs w:val="22"/>
          <w:lang w:eastAsia="en-US"/>
        </w:rPr>
        <w:t xml:space="preserve">оглашения Поручителя, </w:t>
      </w:r>
      <w:r w:rsidR="003266BA" w:rsidRPr="00D94262">
        <w:rPr>
          <w:sz w:val="22"/>
          <w:szCs w:val="22"/>
          <w:lang w:eastAsia="en-US"/>
        </w:rPr>
        <w:t>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Поручителя, его ликвидности, источниках финансирования и условиях их использования, результатах деятельности и расходах – отсутствуют.</w:t>
      </w:r>
    </w:p>
    <w:p w14:paraId="6DAB4D0A" w14:textId="77777777" w:rsidR="003266BA" w:rsidRPr="00D94262" w:rsidRDefault="003266BA" w:rsidP="003266BA">
      <w:pPr>
        <w:widowControl w:val="0"/>
        <w:numPr>
          <w:ilvl w:val="1"/>
          <w:numId w:val="7"/>
        </w:numPr>
        <w:spacing w:after="240"/>
        <w:ind w:left="0" w:right="-7" w:firstLine="0"/>
        <w:jc w:val="both"/>
        <w:outlineLvl w:val="0"/>
        <w:rPr>
          <w:b/>
          <w:bCs/>
          <w:sz w:val="22"/>
          <w:szCs w:val="22"/>
          <w:lang w:eastAsia="en-US"/>
        </w:rPr>
      </w:pPr>
      <w:bookmarkStart w:id="42" w:name="_TOC_250126"/>
      <w:bookmarkStart w:id="43" w:name="_Toc57214107"/>
      <w:bookmarkStart w:id="44" w:name="_Toc64495656"/>
      <w:bookmarkStart w:id="45" w:name="_Toc64534182"/>
      <w:r w:rsidRPr="00D94262">
        <w:rPr>
          <w:b/>
          <w:bCs/>
          <w:sz w:val="22"/>
          <w:szCs w:val="22"/>
          <w:lang w:eastAsia="en-US"/>
        </w:rPr>
        <w:t xml:space="preserve">Цели эмиссии и направления использования средств, полученных в результате размещения эмиссионных ценных </w:t>
      </w:r>
      <w:bookmarkEnd w:id="42"/>
      <w:r w:rsidRPr="00D94262">
        <w:rPr>
          <w:b/>
          <w:bCs/>
          <w:sz w:val="22"/>
          <w:szCs w:val="22"/>
          <w:lang w:eastAsia="en-US"/>
        </w:rPr>
        <w:t>бумаг</w:t>
      </w:r>
      <w:bookmarkEnd w:id="43"/>
      <w:bookmarkEnd w:id="44"/>
      <w:bookmarkEnd w:id="45"/>
    </w:p>
    <w:p w14:paraId="5FB779BC"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Не применимо.</w:t>
      </w:r>
    </w:p>
    <w:p w14:paraId="1CC5F9F1" w14:textId="77777777" w:rsidR="003266BA" w:rsidRPr="00D94262" w:rsidRDefault="003266BA" w:rsidP="00542673">
      <w:pPr>
        <w:widowControl w:val="0"/>
        <w:numPr>
          <w:ilvl w:val="1"/>
          <w:numId w:val="7"/>
        </w:numPr>
        <w:spacing w:after="240"/>
        <w:ind w:left="0" w:right="-7" w:firstLine="0"/>
        <w:jc w:val="both"/>
        <w:outlineLvl w:val="0"/>
        <w:rPr>
          <w:b/>
          <w:bCs/>
          <w:sz w:val="22"/>
          <w:szCs w:val="22"/>
          <w:lang w:eastAsia="en-US"/>
        </w:rPr>
      </w:pPr>
      <w:bookmarkStart w:id="46" w:name="_TOC_250125"/>
      <w:bookmarkStart w:id="47" w:name="_Ref54055677"/>
      <w:bookmarkStart w:id="48" w:name="_Toc57214108"/>
      <w:bookmarkStart w:id="49" w:name="_Toc64495657"/>
      <w:bookmarkStart w:id="50" w:name="_Toc64534183"/>
      <w:r w:rsidRPr="00D94262">
        <w:rPr>
          <w:b/>
          <w:bCs/>
          <w:sz w:val="22"/>
          <w:szCs w:val="22"/>
          <w:lang w:eastAsia="en-US"/>
        </w:rPr>
        <w:t xml:space="preserve">Риски, связанные с приобретением размещаемых эмиссионных ценных </w:t>
      </w:r>
      <w:bookmarkEnd w:id="46"/>
      <w:r w:rsidRPr="00D94262">
        <w:rPr>
          <w:b/>
          <w:bCs/>
          <w:sz w:val="22"/>
          <w:szCs w:val="22"/>
          <w:lang w:eastAsia="en-US"/>
        </w:rPr>
        <w:t>бумаг</w:t>
      </w:r>
      <w:bookmarkEnd w:id="47"/>
      <w:bookmarkEnd w:id="48"/>
      <w:bookmarkEnd w:id="49"/>
      <w:bookmarkEnd w:id="50"/>
    </w:p>
    <w:p w14:paraId="72124174" w14:textId="77777777" w:rsidR="003266BA" w:rsidRPr="00D94262" w:rsidRDefault="003266BA" w:rsidP="003266BA">
      <w:pPr>
        <w:spacing w:after="240"/>
        <w:jc w:val="both"/>
        <w:rPr>
          <w:b/>
          <w:bCs/>
          <w:sz w:val="22"/>
          <w:szCs w:val="22"/>
          <w:lang w:eastAsia="en-US"/>
        </w:rPr>
      </w:pPr>
      <w:r w:rsidRPr="00D94262">
        <w:rPr>
          <w:b/>
          <w:bCs/>
          <w:sz w:val="22"/>
          <w:szCs w:val="22"/>
          <w:lang w:eastAsia="en-US"/>
        </w:rPr>
        <w:t>Подробный анализ факторов риска, связанных с приобретением размещаемых ценных бумаг, в частности:</w:t>
      </w:r>
    </w:p>
    <w:p w14:paraId="4165F41B"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отраслевые риски;</w:t>
      </w:r>
    </w:p>
    <w:p w14:paraId="7F52781C"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страновые и региональные риски;</w:t>
      </w:r>
    </w:p>
    <w:p w14:paraId="19D6D53E"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финансовые риски;</w:t>
      </w:r>
    </w:p>
    <w:p w14:paraId="61BF63CB"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правовые риски;</w:t>
      </w:r>
    </w:p>
    <w:p w14:paraId="06644C66"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риск потери деловой репутации (репутационный риск);</w:t>
      </w:r>
    </w:p>
    <w:p w14:paraId="50D39CE0"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стратегический риск;</w:t>
      </w:r>
    </w:p>
    <w:p w14:paraId="61362393" w14:textId="77777777" w:rsidR="003266BA" w:rsidRPr="00D94262" w:rsidRDefault="003266BA" w:rsidP="003266BA">
      <w:pPr>
        <w:numPr>
          <w:ilvl w:val="0"/>
          <w:numId w:val="9"/>
        </w:numPr>
        <w:spacing w:after="240"/>
        <w:ind w:left="0" w:firstLine="0"/>
        <w:jc w:val="both"/>
        <w:rPr>
          <w:b/>
          <w:bCs/>
          <w:sz w:val="22"/>
          <w:szCs w:val="22"/>
          <w:lang w:eastAsia="en-US"/>
        </w:rPr>
      </w:pPr>
      <w:r w:rsidRPr="00D94262">
        <w:rPr>
          <w:b/>
          <w:bCs/>
          <w:sz w:val="22"/>
          <w:szCs w:val="22"/>
          <w:lang w:eastAsia="en-US"/>
        </w:rPr>
        <w:t>риски, связанные с деятельностью Поручителя.</w:t>
      </w:r>
    </w:p>
    <w:p w14:paraId="74FFB550"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Поручитель не является кредитной организацией. </w:t>
      </w:r>
    </w:p>
    <w:p w14:paraId="10DBA205"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Инвестиции в Биржевые облигации связаны с определенной степенью риска. В связи с этим </w:t>
      </w:r>
      <w:r w:rsidRPr="00D94262">
        <w:rPr>
          <w:sz w:val="22"/>
          <w:szCs w:val="22"/>
          <w:lang w:eastAsia="en-US"/>
        </w:rPr>
        <w:lastRenderedPageBreak/>
        <w:t>потенциальные инвесторы, прежде чем принимать любое инвестиционное решение, должны тщательно изучить нижеприведенные факторы риска. Каждый из этих факторов может оказать неблагоприятное воздействие на финансовое положение Поручителя.</w:t>
      </w:r>
    </w:p>
    <w:p w14:paraId="54E35948" w14:textId="77777777" w:rsidR="003266BA" w:rsidRPr="00D94262" w:rsidRDefault="003266BA" w:rsidP="003266BA">
      <w:pPr>
        <w:spacing w:after="240"/>
        <w:jc w:val="both"/>
        <w:rPr>
          <w:b/>
          <w:bCs/>
          <w:sz w:val="22"/>
          <w:szCs w:val="22"/>
          <w:lang w:eastAsia="en-US"/>
        </w:rPr>
      </w:pPr>
      <w:r w:rsidRPr="00D94262">
        <w:rPr>
          <w:b/>
          <w:bCs/>
          <w:sz w:val="22"/>
          <w:szCs w:val="22"/>
          <w:lang w:eastAsia="en-US"/>
        </w:rPr>
        <w:t>Политика Поручителя в области управления рисками:</w:t>
      </w:r>
    </w:p>
    <w:p w14:paraId="30E4F33A" w14:textId="41818A46" w:rsidR="003266BA" w:rsidRPr="00D94262" w:rsidRDefault="003266BA" w:rsidP="003266BA">
      <w:pPr>
        <w:widowControl w:val="0"/>
        <w:spacing w:after="240"/>
        <w:ind w:right="-7"/>
        <w:jc w:val="both"/>
        <w:rPr>
          <w:sz w:val="22"/>
          <w:szCs w:val="22"/>
          <w:lang w:eastAsia="en-US"/>
        </w:rPr>
      </w:pPr>
      <w:r w:rsidRPr="00D94262">
        <w:rPr>
          <w:sz w:val="22"/>
          <w:szCs w:val="22"/>
          <w:lang w:eastAsia="en-US"/>
        </w:rPr>
        <w:t>Поручитель придерживается консервативной политики в области управления рисками. Поручитель в своей деятельности использует политику, направленную на минимизацию любых рисков, возникающих при осуществлении своей деятельности путем, прежде всего, соблюдения положений действующего законодательства</w:t>
      </w:r>
      <w:r w:rsidR="00303DBC" w:rsidRPr="00D94262">
        <w:rPr>
          <w:sz w:val="22"/>
          <w:szCs w:val="22"/>
          <w:lang w:eastAsia="en-US"/>
        </w:rPr>
        <w:t>, разработки операционной и предиктивной отчетности по рискам, разработки объективных алгоритмов и внедрения технологичных инструментов для проведения количественной оценки рисков, а также повышением</w:t>
      </w:r>
      <w:r w:rsidR="00303DBC" w:rsidRPr="00D94262">
        <w:t xml:space="preserve"> </w:t>
      </w:r>
      <w:r w:rsidR="00303DBC" w:rsidRPr="00D94262">
        <w:rPr>
          <w:sz w:val="22"/>
          <w:szCs w:val="22"/>
          <w:lang w:eastAsia="en-US"/>
        </w:rPr>
        <w:t>общей риск-культуры в компании</w:t>
      </w:r>
      <w:r w:rsidRPr="00D94262">
        <w:rPr>
          <w:sz w:val="22"/>
          <w:szCs w:val="22"/>
          <w:lang w:eastAsia="en-US"/>
        </w:rPr>
        <w:t>.</w:t>
      </w:r>
    </w:p>
    <w:p w14:paraId="5A53CA44"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В случае возникновения одного или нескольких перечисленных ниже рисков, Поручитель предпримет все возможные меры по ограничению их негативного влияния. Параметры проводимых мероприятий будут зависеть </w:t>
      </w:r>
      <w:r w:rsidRPr="00D94262">
        <w:rPr>
          <w:spacing w:val="-3"/>
          <w:sz w:val="22"/>
          <w:szCs w:val="22"/>
          <w:lang w:eastAsia="en-US"/>
        </w:rPr>
        <w:t xml:space="preserve">от </w:t>
      </w:r>
      <w:r w:rsidRPr="00D94262">
        <w:rPr>
          <w:sz w:val="22"/>
          <w:szCs w:val="22"/>
          <w:lang w:eastAsia="en-US"/>
        </w:rPr>
        <w:t>особенностей создавшейся ситуации в каждом конкретном случае. Поручитель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большинство приведенных рисков находится вне контроля</w:t>
      </w:r>
      <w:r w:rsidRPr="00D94262">
        <w:rPr>
          <w:spacing w:val="-1"/>
          <w:sz w:val="22"/>
          <w:szCs w:val="22"/>
          <w:lang w:eastAsia="en-US"/>
        </w:rPr>
        <w:t xml:space="preserve"> </w:t>
      </w:r>
      <w:r w:rsidRPr="00D94262">
        <w:rPr>
          <w:sz w:val="22"/>
          <w:szCs w:val="22"/>
          <w:lang w:eastAsia="en-US"/>
        </w:rPr>
        <w:t>Поручителя.</w:t>
      </w:r>
    </w:p>
    <w:p w14:paraId="5B837682" w14:textId="565A8752" w:rsidR="003266BA" w:rsidRPr="00D94262" w:rsidRDefault="003266BA" w:rsidP="003266BA">
      <w:pPr>
        <w:widowControl w:val="0"/>
        <w:spacing w:after="240"/>
        <w:ind w:right="-7"/>
        <w:jc w:val="both"/>
        <w:rPr>
          <w:sz w:val="22"/>
          <w:szCs w:val="22"/>
          <w:lang w:eastAsia="en-US"/>
        </w:rPr>
      </w:pPr>
      <w:r w:rsidRPr="00D94262">
        <w:rPr>
          <w:sz w:val="22"/>
          <w:szCs w:val="22"/>
          <w:lang w:eastAsia="en-US"/>
        </w:rPr>
        <w:t>Потенциальным приобретателям Биржевых облигаций рекомендуется обратить особое внимание на приведенную ниже информацию о рисках, связанных с приобретением Биржевых облигаций. Риски, описанные в настоящем пункте, тем не менее, не могут отразить все существенные аспекты, связанные с приобретением Биржевых облигаций, и перечень рисков, приведенный в настоящем</w:t>
      </w:r>
      <w:r w:rsidR="00DC3731" w:rsidRPr="00D94262">
        <w:rPr>
          <w:sz w:val="22"/>
          <w:szCs w:val="22"/>
          <w:lang w:eastAsia="en-US"/>
        </w:rPr>
        <w:t xml:space="preserve"> </w:t>
      </w:r>
      <w:r w:rsidR="00E954A3" w:rsidRPr="00D94262">
        <w:rPr>
          <w:sz w:val="22"/>
          <w:szCs w:val="22"/>
          <w:lang w:eastAsia="en-US"/>
        </w:rPr>
        <w:t>п</w:t>
      </w:r>
      <w:r w:rsidR="00CC751B" w:rsidRPr="00D94262">
        <w:rPr>
          <w:sz w:val="22"/>
          <w:szCs w:val="22"/>
          <w:lang w:eastAsia="en-US"/>
        </w:rPr>
        <w:t>риложении к</w:t>
      </w:r>
      <w:r w:rsidRPr="00D94262">
        <w:rPr>
          <w:sz w:val="22"/>
          <w:szCs w:val="22"/>
          <w:lang w:eastAsia="en-US"/>
        </w:rPr>
        <w:t xml:space="preserve"> Проспект</w:t>
      </w:r>
      <w:r w:rsidR="00CC751B" w:rsidRPr="00D94262">
        <w:rPr>
          <w:sz w:val="22"/>
          <w:szCs w:val="22"/>
          <w:lang w:eastAsia="en-US"/>
        </w:rPr>
        <w:t>у</w:t>
      </w:r>
      <w:r w:rsidRPr="00D94262">
        <w:rPr>
          <w:sz w:val="22"/>
          <w:szCs w:val="22"/>
          <w:lang w:eastAsia="en-US"/>
        </w:rPr>
        <w:t>, не является исчерпывающим.</w:t>
      </w:r>
    </w:p>
    <w:p w14:paraId="5D6630F7"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Таким образом, инвесторам не рекомендуется принимать решения об инвестировании средств в Биржевые облигации исключительно на основании приведенной в данном пункте информации о рисках, поскольку она не может служить полноценной заменой независимых и относящихся к конкретной ситуации рекомендаций, специально подготовленных исходя из требований инвесторов, инвестиционных целей, опыта, знаний и иных существенных для инвесторов обстоятельств.</w:t>
      </w:r>
    </w:p>
    <w:p w14:paraId="34716878" w14:textId="18173E74" w:rsidR="003266BA" w:rsidRPr="00D94262" w:rsidRDefault="003266BA" w:rsidP="00542673">
      <w:pPr>
        <w:pStyle w:val="ac"/>
        <w:numPr>
          <w:ilvl w:val="2"/>
          <w:numId w:val="7"/>
        </w:numPr>
        <w:spacing w:after="240"/>
        <w:ind w:right="-7"/>
        <w:outlineLvl w:val="0"/>
        <w:rPr>
          <w:b/>
          <w:bCs/>
        </w:rPr>
      </w:pPr>
      <w:bookmarkStart w:id="51" w:name="_TOC_250124"/>
      <w:bookmarkStart w:id="52" w:name="_Ref57200525"/>
      <w:bookmarkStart w:id="53" w:name="_Toc57214109"/>
      <w:bookmarkStart w:id="54" w:name="_Toc64495658"/>
      <w:bookmarkStart w:id="55" w:name="_Toc64534184"/>
      <w:r w:rsidRPr="00D94262">
        <w:rPr>
          <w:b/>
          <w:bCs/>
        </w:rPr>
        <w:t>Отраслевые</w:t>
      </w:r>
      <w:r w:rsidRPr="00D94262">
        <w:rPr>
          <w:b/>
          <w:bCs/>
          <w:spacing w:val="-1"/>
        </w:rPr>
        <w:t xml:space="preserve"> </w:t>
      </w:r>
      <w:bookmarkEnd w:id="51"/>
      <w:r w:rsidRPr="00D94262">
        <w:rPr>
          <w:b/>
          <w:bCs/>
        </w:rPr>
        <w:t>риски</w:t>
      </w:r>
      <w:bookmarkEnd w:id="52"/>
      <w:bookmarkEnd w:id="53"/>
      <w:bookmarkEnd w:id="54"/>
      <w:bookmarkEnd w:id="55"/>
    </w:p>
    <w:p w14:paraId="7DC19D48"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Влияние возможного ухудшения ситуации в отрасли Поручителя на его деятельность и исполнение им обязательств по ценным бумагам. Приводятся наиболее значимые, по мнению Поручителя, возможные изменения в отрасли (отдельно на внутреннем и внешнем рынках), а также предполагаемые действия Поручителя в этом случае.</w:t>
      </w:r>
    </w:p>
    <w:p w14:paraId="0C7AAF35" w14:textId="47F78666" w:rsidR="00CC58F3" w:rsidRPr="00D94262" w:rsidRDefault="003266BA" w:rsidP="003266BA">
      <w:pPr>
        <w:widowControl w:val="0"/>
        <w:spacing w:after="240"/>
        <w:ind w:right="-7"/>
        <w:jc w:val="both"/>
        <w:rPr>
          <w:sz w:val="22"/>
          <w:szCs w:val="22"/>
          <w:lang w:eastAsia="en-US"/>
        </w:rPr>
      </w:pPr>
      <w:r w:rsidRPr="00D94262">
        <w:rPr>
          <w:sz w:val="22"/>
          <w:szCs w:val="22"/>
          <w:lang w:eastAsia="en-US"/>
        </w:rPr>
        <w:t xml:space="preserve">Поручитель осуществляет деятельность на территории Российской Федерации и не </w:t>
      </w:r>
      <w:r w:rsidR="00A66A68" w:rsidRPr="00D94262">
        <w:rPr>
          <w:sz w:val="22"/>
          <w:szCs w:val="22"/>
          <w:lang w:eastAsia="en-US"/>
        </w:rPr>
        <w:t xml:space="preserve">осуществляет </w:t>
      </w:r>
      <w:r w:rsidRPr="00D94262">
        <w:rPr>
          <w:sz w:val="22"/>
          <w:szCs w:val="22"/>
          <w:lang w:eastAsia="en-US"/>
        </w:rPr>
        <w:t>экспорт товаров (работ, услуг). В связи с этим отраслевые риски, связанные с деятельностью Поручителя, возникают, при осуществлении деятельности на внутреннем рынке, что характерно для большинства субъектов предпринимательской деятельности, работающих на территории Российской Федерации. Таким образом, в настоящем разделе изменения в отрасли и соответствующие риски приводятся исключительно для внутреннего рынка.</w:t>
      </w:r>
    </w:p>
    <w:p w14:paraId="4858483F" w14:textId="3E70F09D" w:rsidR="003266BA" w:rsidRPr="00D94262" w:rsidRDefault="00C21265" w:rsidP="003266BA">
      <w:pPr>
        <w:widowControl w:val="0"/>
        <w:spacing w:after="240"/>
        <w:ind w:right="-7"/>
        <w:jc w:val="both"/>
        <w:rPr>
          <w:sz w:val="22"/>
          <w:szCs w:val="22"/>
          <w:lang w:eastAsia="en-US"/>
        </w:rPr>
      </w:pPr>
      <w:r w:rsidRPr="00D94262">
        <w:rPr>
          <w:sz w:val="22"/>
          <w:szCs w:val="22"/>
          <w:lang w:eastAsia="en-US"/>
        </w:rPr>
        <w:t xml:space="preserve">Поручитель является основной операционной компанией Группы. </w:t>
      </w:r>
      <w:r w:rsidR="00CC58F3" w:rsidRPr="00D94262">
        <w:rPr>
          <w:sz w:val="22"/>
          <w:szCs w:val="22"/>
          <w:lang w:eastAsia="en-US"/>
        </w:rPr>
        <w:t xml:space="preserve">Основным видом деятельности Поручителя является розничная торговля бытовой техникой и электроникой. Поручитель является крупной и быстрорастущей сетью, сохраняет хорошие условия у поставщиков и способен успешно конкурировать в своем сегменте. Кроме того, </w:t>
      </w:r>
      <w:r w:rsidR="00F36F7D" w:rsidRPr="00D94262">
        <w:rPr>
          <w:sz w:val="22"/>
          <w:szCs w:val="22"/>
          <w:lang w:eastAsia="en-US"/>
        </w:rPr>
        <w:t>П</w:t>
      </w:r>
      <w:r w:rsidR="00CC58F3" w:rsidRPr="00D94262">
        <w:rPr>
          <w:sz w:val="22"/>
          <w:szCs w:val="22"/>
          <w:lang w:eastAsia="en-US"/>
        </w:rPr>
        <w:t xml:space="preserve">оручитель ведет работу по расширению ассортимента товаров и сопутствующих услуг, что позволит ему увеличить свою долю рынка, сохранить рентабельность. </w:t>
      </w:r>
    </w:p>
    <w:p w14:paraId="7DD8665C" w14:textId="24E69A19" w:rsidR="003266BA" w:rsidRPr="00D94262" w:rsidRDefault="007E42FD" w:rsidP="003266BA">
      <w:pPr>
        <w:widowControl w:val="0"/>
        <w:spacing w:after="240"/>
        <w:ind w:right="-7"/>
        <w:jc w:val="both"/>
        <w:rPr>
          <w:sz w:val="22"/>
          <w:szCs w:val="22"/>
          <w:lang w:eastAsia="en-US"/>
        </w:rPr>
      </w:pPr>
      <w:r w:rsidRPr="00D94262">
        <w:rPr>
          <w:sz w:val="22"/>
          <w:szCs w:val="22"/>
          <w:lang w:eastAsia="en-US"/>
        </w:rPr>
        <w:t>Поручитель</w:t>
      </w:r>
      <w:r w:rsidR="003266BA" w:rsidRPr="00D94262">
        <w:rPr>
          <w:sz w:val="22"/>
          <w:szCs w:val="22"/>
          <w:lang w:eastAsia="en-US"/>
        </w:rPr>
        <w:t xml:space="preserve"> продает товары, спрос на которые чувствителен к изменениям экономических условий, влияющих на потребительские расходы. Экономические условия и другие факторы, включая доверие покупателей, уровень занятости населения, процентные ставки, задолженность по потребительскому кредитованию и доступность потребительского кредитования влияют на </w:t>
      </w:r>
      <w:r w:rsidR="003266BA" w:rsidRPr="00D94262">
        <w:rPr>
          <w:sz w:val="22"/>
          <w:szCs w:val="22"/>
          <w:lang w:eastAsia="en-US"/>
        </w:rPr>
        <w:lastRenderedPageBreak/>
        <w:t xml:space="preserve">потребительские расходы и потребительские предпочтения. Глобальное снижение темпов роста российской и мировой экономик или неопределенные экономические перспективы могут отрицательно сказаться на потребительских предпочтениях и операционных результатах </w:t>
      </w:r>
      <w:r w:rsidRPr="00D94262">
        <w:rPr>
          <w:sz w:val="22"/>
          <w:szCs w:val="22"/>
          <w:lang w:eastAsia="en-US"/>
        </w:rPr>
        <w:t>Поручителя</w:t>
      </w:r>
      <w:r w:rsidR="003266BA" w:rsidRPr="00D94262">
        <w:rPr>
          <w:sz w:val="22"/>
          <w:szCs w:val="22"/>
          <w:lang w:eastAsia="en-US"/>
        </w:rPr>
        <w:t>.</w:t>
      </w:r>
    </w:p>
    <w:p w14:paraId="71DBD094" w14:textId="40C66773" w:rsidR="003266BA" w:rsidRPr="001B624C" w:rsidRDefault="003266BA" w:rsidP="003266BA">
      <w:pPr>
        <w:widowControl w:val="0"/>
        <w:spacing w:after="240"/>
        <w:ind w:right="-7"/>
        <w:jc w:val="both"/>
        <w:rPr>
          <w:sz w:val="22"/>
          <w:szCs w:val="22"/>
          <w:lang w:eastAsia="en-US"/>
        </w:rPr>
      </w:pPr>
      <w:r w:rsidRPr="00D94262">
        <w:rPr>
          <w:sz w:val="22"/>
          <w:szCs w:val="22"/>
          <w:lang w:eastAsia="en-US"/>
        </w:rPr>
        <w:t xml:space="preserve">Резкого ухудшения ситуации в отрасли, которое может повлиять на исполнение </w:t>
      </w:r>
      <w:r w:rsidR="00BA48F3" w:rsidRPr="00D94262">
        <w:rPr>
          <w:sz w:val="22"/>
          <w:szCs w:val="22"/>
          <w:lang w:eastAsia="en-US"/>
        </w:rPr>
        <w:t>Поручителем</w:t>
      </w:r>
      <w:r w:rsidRPr="00D94262">
        <w:rPr>
          <w:sz w:val="22"/>
          <w:szCs w:val="22"/>
          <w:lang w:eastAsia="en-US"/>
        </w:rPr>
        <w:t xml:space="preserve"> своих обязательств, в том числе исполнение Поручителем обязательств по ценным бумагам, не прогнозируется. Однако в случае возникновения ухудшений в отрасли, вызванных изменениями макро- или микроэкономических ситуаций или изменениями применимого законодательства, не спрогнозированных заранее, </w:t>
      </w:r>
      <w:r w:rsidR="00BA48F3" w:rsidRPr="00D94262">
        <w:rPr>
          <w:sz w:val="22"/>
          <w:szCs w:val="22"/>
          <w:lang w:eastAsia="en-US"/>
        </w:rPr>
        <w:t>Поручитель</w:t>
      </w:r>
      <w:r w:rsidRPr="00D94262">
        <w:rPr>
          <w:sz w:val="22"/>
          <w:szCs w:val="22"/>
          <w:lang w:eastAsia="en-US"/>
        </w:rPr>
        <w:t xml:space="preserve"> планирует оперативно разрабатывать и применять все необходимые меры для устранения негативного вл</w:t>
      </w:r>
      <w:r w:rsidRPr="001B624C">
        <w:rPr>
          <w:sz w:val="22"/>
          <w:szCs w:val="22"/>
          <w:lang w:eastAsia="en-US"/>
        </w:rPr>
        <w:t>ияния данных изменений на свою деятельность.</w:t>
      </w:r>
    </w:p>
    <w:p w14:paraId="18DDB308" w14:textId="34FD06A7" w:rsidR="003266BA" w:rsidRPr="001B624C" w:rsidRDefault="003266BA" w:rsidP="003266BA">
      <w:pPr>
        <w:widowControl w:val="0"/>
        <w:spacing w:after="240"/>
        <w:ind w:right="-7"/>
        <w:jc w:val="both"/>
        <w:rPr>
          <w:sz w:val="22"/>
          <w:szCs w:val="22"/>
          <w:lang w:eastAsia="en-US"/>
        </w:rPr>
      </w:pPr>
      <w:r w:rsidRPr="001B624C">
        <w:rPr>
          <w:sz w:val="22"/>
          <w:szCs w:val="22"/>
          <w:lang w:eastAsia="en-US"/>
        </w:rPr>
        <w:t xml:space="preserve">К наиболее значимым возможным изменениям отрасли торговли бытовой техникой и электроникой (далее </w:t>
      </w:r>
      <w:r w:rsidR="003E6B97">
        <w:rPr>
          <w:sz w:val="22"/>
          <w:szCs w:val="22"/>
          <w:lang w:eastAsia="en-US"/>
        </w:rPr>
        <w:t xml:space="preserve">также </w:t>
      </w:r>
      <w:r w:rsidRPr="001B624C">
        <w:rPr>
          <w:sz w:val="22"/>
          <w:szCs w:val="22"/>
          <w:lang w:eastAsia="en-US"/>
        </w:rPr>
        <w:t xml:space="preserve">– </w:t>
      </w:r>
      <w:r>
        <w:rPr>
          <w:sz w:val="22"/>
          <w:szCs w:val="22"/>
          <w:lang w:eastAsia="en-US"/>
        </w:rPr>
        <w:t>«</w:t>
      </w:r>
      <w:r w:rsidRPr="00B13EAE">
        <w:rPr>
          <w:b/>
          <w:bCs/>
          <w:i/>
          <w:iCs/>
          <w:sz w:val="22"/>
          <w:szCs w:val="22"/>
          <w:lang w:eastAsia="en-US"/>
        </w:rPr>
        <w:t>БТиЭ</w:t>
      </w:r>
      <w:r>
        <w:rPr>
          <w:sz w:val="22"/>
          <w:szCs w:val="22"/>
          <w:lang w:eastAsia="en-US"/>
        </w:rPr>
        <w:t>»</w:t>
      </w:r>
      <w:r w:rsidRPr="001B624C">
        <w:rPr>
          <w:sz w:val="22"/>
          <w:szCs w:val="22"/>
          <w:lang w:eastAsia="en-US"/>
        </w:rPr>
        <w:t>) можно отнести:</w:t>
      </w:r>
    </w:p>
    <w:p w14:paraId="0C29F7BA" w14:textId="0BBE9693" w:rsidR="003266BA" w:rsidRPr="001B624C" w:rsidRDefault="003266BA" w:rsidP="003266BA">
      <w:pPr>
        <w:widowControl w:val="0"/>
        <w:spacing w:after="240"/>
        <w:ind w:right="-7"/>
        <w:jc w:val="both"/>
        <w:rPr>
          <w:sz w:val="22"/>
          <w:szCs w:val="22"/>
          <w:lang w:eastAsia="en-US"/>
        </w:rPr>
      </w:pPr>
      <w:r w:rsidRPr="001B624C">
        <w:rPr>
          <w:sz w:val="22"/>
          <w:szCs w:val="22"/>
          <w:lang w:eastAsia="en-US"/>
        </w:rPr>
        <w:t>1.</w:t>
      </w:r>
      <w:r w:rsidRPr="001B624C">
        <w:rPr>
          <w:sz w:val="22"/>
          <w:szCs w:val="22"/>
          <w:lang w:eastAsia="en-US"/>
        </w:rPr>
        <w:tab/>
        <w:t xml:space="preserve">Общее ухудшение экономической ситуации в стране, снижение темпов роста и развития экономики и, как следствие, высокий уровень инфляции, </w:t>
      </w:r>
      <w:r w:rsidR="00A66A68">
        <w:rPr>
          <w:sz w:val="22"/>
          <w:szCs w:val="22"/>
          <w:lang w:eastAsia="en-US"/>
        </w:rPr>
        <w:t xml:space="preserve">снижение </w:t>
      </w:r>
      <w:r w:rsidR="00CC58F3" w:rsidRPr="00747599">
        <w:rPr>
          <w:sz w:val="22"/>
          <w:szCs w:val="22"/>
          <w:lang w:eastAsia="en-US"/>
        </w:rPr>
        <w:t xml:space="preserve">уровня располагаемых доходов и, как следствие, снижение </w:t>
      </w:r>
      <w:r w:rsidRPr="001B624C">
        <w:rPr>
          <w:sz w:val="22"/>
          <w:szCs w:val="22"/>
          <w:lang w:eastAsia="en-US"/>
        </w:rPr>
        <w:t xml:space="preserve">покупательной способности населения и </w:t>
      </w:r>
      <w:r w:rsidR="00CC58F3" w:rsidRPr="001B624C">
        <w:rPr>
          <w:sz w:val="22"/>
          <w:szCs w:val="22"/>
          <w:lang w:eastAsia="en-US"/>
        </w:rPr>
        <w:t xml:space="preserve">снижение </w:t>
      </w:r>
      <w:r w:rsidRPr="001B624C">
        <w:rPr>
          <w:sz w:val="22"/>
          <w:szCs w:val="22"/>
          <w:lang w:eastAsia="en-US"/>
        </w:rPr>
        <w:t>спроса на товары, реализуемые в магазинах сети, а также общее снижение деловой активности в стране, вызванное распространением COVID-19</w:t>
      </w:r>
      <w:r w:rsidR="00227AEC">
        <w:rPr>
          <w:sz w:val="22"/>
          <w:szCs w:val="22"/>
          <w:lang w:eastAsia="en-US"/>
        </w:rPr>
        <w:t>.</w:t>
      </w:r>
    </w:p>
    <w:p w14:paraId="4111486D" w14:textId="29A3476A" w:rsidR="003266BA" w:rsidRPr="001B624C" w:rsidRDefault="003266BA" w:rsidP="003266BA">
      <w:pPr>
        <w:widowControl w:val="0"/>
        <w:spacing w:after="240"/>
        <w:ind w:right="-7"/>
        <w:jc w:val="both"/>
        <w:rPr>
          <w:sz w:val="22"/>
          <w:szCs w:val="22"/>
          <w:lang w:eastAsia="en-US"/>
        </w:rPr>
      </w:pPr>
      <w:r w:rsidRPr="001B624C">
        <w:rPr>
          <w:sz w:val="22"/>
          <w:szCs w:val="22"/>
          <w:lang w:eastAsia="en-US"/>
        </w:rPr>
        <w:t>2.</w:t>
      </w:r>
      <w:r w:rsidRPr="001B624C">
        <w:rPr>
          <w:sz w:val="22"/>
          <w:szCs w:val="22"/>
          <w:lang w:eastAsia="en-US"/>
        </w:rPr>
        <w:tab/>
        <w:t>Развитие регионального рынка БТиЭ, приход на рынок оптовой и розничной торговли бытовой техники и электроники иностранных конкурентов</w:t>
      </w:r>
      <w:r w:rsidR="00C518CB">
        <w:rPr>
          <w:sz w:val="22"/>
          <w:szCs w:val="22"/>
          <w:lang w:eastAsia="en-US"/>
        </w:rPr>
        <w:t>, а также крупных маркетплейсов и экосистем</w:t>
      </w:r>
      <w:r w:rsidRPr="001B624C">
        <w:rPr>
          <w:sz w:val="22"/>
          <w:szCs w:val="22"/>
          <w:lang w:eastAsia="en-US"/>
        </w:rPr>
        <w:t xml:space="preserve"> и проведение ими политики ценового демпинга для завоевания доли рынка</w:t>
      </w:r>
      <w:r w:rsidR="00227AEC">
        <w:rPr>
          <w:sz w:val="22"/>
          <w:szCs w:val="22"/>
          <w:lang w:eastAsia="en-US"/>
        </w:rPr>
        <w:t>.</w:t>
      </w:r>
    </w:p>
    <w:p w14:paraId="4F145DBB" w14:textId="77F78851" w:rsidR="003266BA" w:rsidRPr="001B624C" w:rsidRDefault="003266BA" w:rsidP="003266BA">
      <w:pPr>
        <w:widowControl w:val="0"/>
        <w:spacing w:after="240"/>
        <w:ind w:right="-7"/>
        <w:jc w:val="both"/>
        <w:rPr>
          <w:sz w:val="22"/>
          <w:szCs w:val="22"/>
          <w:lang w:eastAsia="en-US"/>
        </w:rPr>
      </w:pPr>
      <w:r w:rsidRPr="001B624C">
        <w:rPr>
          <w:sz w:val="22"/>
          <w:szCs w:val="22"/>
          <w:lang w:eastAsia="en-US"/>
        </w:rPr>
        <w:t>3.</w:t>
      </w:r>
      <w:r w:rsidRPr="001B624C">
        <w:rPr>
          <w:sz w:val="22"/>
          <w:szCs w:val="22"/>
          <w:lang w:eastAsia="en-US"/>
        </w:rPr>
        <w:tab/>
        <w:t>Рост проникновения интернета в сферу продаж БТиЭ</w:t>
      </w:r>
      <w:r w:rsidR="00C518CB">
        <w:rPr>
          <w:sz w:val="22"/>
          <w:szCs w:val="22"/>
          <w:lang w:eastAsia="en-US"/>
        </w:rPr>
        <w:t>, и</w:t>
      </w:r>
      <w:r w:rsidR="00227AEC">
        <w:rPr>
          <w:sz w:val="22"/>
          <w:szCs w:val="22"/>
          <w:lang w:eastAsia="en-US"/>
        </w:rPr>
        <w:t>,</w:t>
      </w:r>
      <w:r w:rsidR="00C518CB">
        <w:rPr>
          <w:sz w:val="22"/>
          <w:szCs w:val="22"/>
          <w:lang w:eastAsia="en-US"/>
        </w:rPr>
        <w:t xml:space="preserve"> как следствие</w:t>
      </w:r>
      <w:r w:rsidR="00227AEC">
        <w:rPr>
          <w:sz w:val="22"/>
          <w:szCs w:val="22"/>
          <w:lang w:eastAsia="en-US"/>
        </w:rPr>
        <w:t>,</w:t>
      </w:r>
      <w:r w:rsidR="00C518CB">
        <w:rPr>
          <w:sz w:val="22"/>
          <w:szCs w:val="22"/>
          <w:lang w:eastAsia="en-US"/>
        </w:rPr>
        <w:t xml:space="preserve"> снижение маржинальности бизнеса</w:t>
      </w:r>
      <w:r w:rsidRPr="001B624C">
        <w:rPr>
          <w:sz w:val="22"/>
          <w:szCs w:val="22"/>
          <w:lang w:eastAsia="en-US"/>
        </w:rPr>
        <w:t xml:space="preserve"> (фокус ритейлеров на развитии интернет-канала и интегрированных продаж)</w:t>
      </w:r>
      <w:r w:rsidR="00227AEC">
        <w:rPr>
          <w:sz w:val="22"/>
          <w:szCs w:val="22"/>
          <w:lang w:eastAsia="en-US"/>
        </w:rPr>
        <w:t>.</w:t>
      </w:r>
    </w:p>
    <w:p w14:paraId="5B5CAA7F" w14:textId="45B4C006" w:rsidR="003266BA" w:rsidRPr="00D94262" w:rsidRDefault="003266BA" w:rsidP="003266BA">
      <w:pPr>
        <w:widowControl w:val="0"/>
        <w:spacing w:after="240"/>
        <w:ind w:right="-7"/>
        <w:jc w:val="both"/>
        <w:rPr>
          <w:sz w:val="22"/>
          <w:szCs w:val="22"/>
          <w:lang w:eastAsia="en-US"/>
        </w:rPr>
      </w:pPr>
      <w:r w:rsidRPr="001B624C">
        <w:rPr>
          <w:sz w:val="22"/>
          <w:szCs w:val="22"/>
          <w:lang w:eastAsia="en-US"/>
        </w:rPr>
        <w:t>4.</w:t>
      </w:r>
      <w:r w:rsidRPr="001B624C">
        <w:rPr>
          <w:sz w:val="22"/>
          <w:szCs w:val="22"/>
          <w:lang w:eastAsia="en-US"/>
        </w:rPr>
        <w:tab/>
        <w:t xml:space="preserve">Усиление государственного регулирования в области интернет-торговли, дальнейшее повышение прозрачности и консолидация рынка электронной коммерции (Е-commerce), а также риск распространения положений Федерального закона от 28.12.2009 N 381-ФЗ </w:t>
      </w:r>
      <w:r>
        <w:rPr>
          <w:sz w:val="22"/>
          <w:szCs w:val="22"/>
          <w:lang w:eastAsia="en-US"/>
        </w:rPr>
        <w:t>«</w:t>
      </w:r>
      <w:r w:rsidRPr="001B624C">
        <w:rPr>
          <w:sz w:val="22"/>
          <w:szCs w:val="22"/>
          <w:lang w:eastAsia="en-US"/>
        </w:rPr>
        <w:t>Об основах государственного регулирования торговой деятельности в Российской Федерации</w:t>
      </w:r>
      <w:r>
        <w:rPr>
          <w:sz w:val="22"/>
          <w:szCs w:val="22"/>
          <w:lang w:eastAsia="en-US"/>
        </w:rPr>
        <w:t>»</w:t>
      </w:r>
      <w:r w:rsidRPr="001B624C">
        <w:rPr>
          <w:sz w:val="22"/>
          <w:szCs w:val="22"/>
          <w:lang w:eastAsia="en-US"/>
        </w:rPr>
        <w:t xml:space="preserve"> на </w:t>
      </w:r>
      <w:r w:rsidRPr="00D94262">
        <w:rPr>
          <w:sz w:val="22"/>
          <w:szCs w:val="22"/>
          <w:lang w:eastAsia="en-US"/>
        </w:rPr>
        <w:t>непродовольственный ритейл</w:t>
      </w:r>
      <w:r w:rsidR="00C518CB" w:rsidRPr="00D94262">
        <w:rPr>
          <w:sz w:val="22"/>
          <w:szCs w:val="22"/>
          <w:lang w:eastAsia="en-US"/>
        </w:rPr>
        <w:t xml:space="preserve"> и, как следствие, негативное влияние на оборотный капитал компаний непродовольственного ритейла.</w:t>
      </w:r>
    </w:p>
    <w:p w14:paraId="0D05A2A1"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Предполагаемые действия Поручителя в случае изменений в отрасли:</w:t>
      </w:r>
    </w:p>
    <w:p w14:paraId="2C3CC1D2" w14:textId="3A620B41"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Снижение покупательной способности населения может привести, с одной стороны, к снижению емкости рынка бытовой техники и электроники, а с другой - к смещению продаж в сторону недорогой техники. </w:t>
      </w:r>
      <w:r w:rsidR="00BA48F3" w:rsidRPr="00D94262">
        <w:rPr>
          <w:sz w:val="22"/>
          <w:szCs w:val="22"/>
          <w:lang w:eastAsia="en-US"/>
        </w:rPr>
        <w:t>Поручитель</w:t>
      </w:r>
      <w:r w:rsidRPr="00D94262">
        <w:rPr>
          <w:sz w:val="22"/>
          <w:szCs w:val="22"/>
          <w:lang w:eastAsia="en-US"/>
        </w:rPr>
        <w:t xml:space="preserve"> в силу своей финансовой устойчивости, а также благодаря широкому ассортименту и ориентации на массового покупателя готов надлежащим образом управлять данным риском.</w:t>
      </w:r>
    </w:p>
    <w:p w14:paraId="31E46C22" w14:textId="189BFD08"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Учитывая наиболее вероятный приход крупных иностранных сетей в </w:t>
      </w:r>
      <w:r w:rsidR="00227AEC" w:rsidRPr="00D94262">
        <w:rPr>
          <w:sz w:val="22"/>
          <w:szCs w:val="22"/>
          <w:lang w:eastAsia="en-US"/>
        </w:rPr>
        <w:t xml:space="preserve"> мегаполисы</w:t>
      </w:r>
      <w:r w:rsidRPr="00D94262">
        <w:rPr>
          <w:sz w:val="22"/>
          <w:szCs w:val="22"/>
          <w:lang w:eastAsia="en-US"/>
        </w:rPr>
        <w:t xml:space="preserve"> (Москва, Санкт-Петербург), </w:t>
      </w:r>
      <w:r w:rsidR="00BA48F3" w:rsidRPr="00D94262">
        <w:rPr>
          <w:sz w:val="22"/>
          <w:szCs w:val="22"/>
          <w:lang w:eastAsia="en-US"/>
        </w:rPr>
        <w:t>Поручитель</w:t>
      </w:r>
      <w:r w:rsidRPr="00D94262">
        <w:rPr>
          <w:sz w:val="22"/>
          <w:szCs w:val="22"/>
          <w:lang w:eastAsia="en-US"/>
        </w:rPr>
        <w:t xml:space="preserve"> в течение длительного времени осуществляет экспансию в регионы страны. Также </w:t>
      </w:r>
      <w:r w:rsidR="00BA48F3" w:rsidRPr="00D94262">
        <w:rPr>
          <w:sz w:val="22"/>
          <w:szCs w:val="22"/>
          <w:lang w:eastAsia="en-US"/>
        </w:rPr>
        <w:t>Поручитель</w:t>
      </w:r>
      <w:r w:rsidRPr="00D94262">
        <w:rPr>
          <w:sz w:val="22"/>
          <w:szCs w:val="22"/>
          <w:lang w:eastAsia="en-US"/>
        </w:rPr>
        <w:t xml:space="preserve"> располагает уже сформировавшейся базой лояльных клиентов в столице и регионах Российской Федерации. В случае наступления неблагоприятных ситуаций, связанных с отраслевыми рисками Поручителя, Поручитель планирует провести анализ рисков и принять соответствующие решения в каждом конкретном случае.</w:t>
      </w:r>
    </w:p>
    <w:p w14:paraId="57C3EB7D" w14:textId="4014769A" w:rsidR="00C518CB" w:rsidRPr="00D94262" w:rsidRDefault="00C518CB" w:rsidP="00E06692">
      <w:pPr>
        <w:widowControl w:val="0"/>
        <w:spacing w:after="240"/>
        <w:ind w:right="-7"/>
        <w:jc w:val="both"/>
        <w:rPr>
          <w:sz w:val="22"/>
          <w:szCs w:val="22"/>
          <w:lang w:eastAsia="en-US"/>
        </w:rPr>
      </w:pPr>
      <w:r w:rsidRPr="00D94262">
        <w:rPr>
          <w:sz w:val="22"/>
          <w:szCs w:val="22"/>
          <w:lang w:eastAsia="en-US"/>
        </w:rPr>
        <w:t xml:space="preserve">Влияние роста проникновения интернета в сферу продаж БТиЭ, усиления госрегулирования в сфере непродовольственного ритейла, а также развития пандемии коронавируса может иметь значительные последствия для бизнес модели Поручителя, но Поручитель предпринимает </w:t>
      </w:r>
      <w:r w:rsidR="004D654D" w:rsidRPr="00D94262">
        <w:rPr>
          <w:sz w:val="22"/>
          <w:szCs w:val="22"/>
          <w:lang w:eastAsia="en-US"/>
        </w:rPr>
        <w:t xml:space="preserve">и будет предпринимать </w:t>
      </w:r>
      <w:r w:rsidRPr="00D94262">
        <w:rPr>
          <w:sz w:val="22"/>
          <w:szCs w:val="22"/>
          <w:lang w:eastAsia="en-US"/>
        </w:rPr>
        <w:t>все необходимые шаги для снижения негативного эффекта на бизнес.</w:t>
      </w:r>
    </w:p>
    <w:p w14:paraId="7BD99F27" w14:textId="77777777" w:rsidR="003266BA" w:rsidRPr="00D94262" w:rsidRDefault="003266BA" w:rsidP="003266BA">
      <w:pPr>
        <w:widowControl w:val="0"/>
        <w:spacing w:after="240"/>
        <w:ind w:right="-7"/>
        <w:jc w:val="both"/>
        <w:rPr>
          <w:bCs/>
          <w:sz w:val="22"/>
          <w:szCs w:val="22"/>
          <w:lang w:eastAsia="en-US"/>
        </w:rPr>
      </w:pPr>
      <w:r w:rsidRPr="00D94262">
        <w:rPr>
          <w:b/>
          <w:bCs/>
          <w:sz w:val="22"/>
          <w:szCs w:val="22"/>
          <w:lang w:eastAsia="en-US"/>
        </w:rPr>
        <w:t xml:space="preserve">Риски, связанные с возможным изменением цен на сырье, услуги, используемые Поручителем в своей деятельности (отдельно на внутреннем и внешнем рынках), и их влияние на </w:t>
      </w:r>
      <w:r w:rsidRPr="00D94262">
        <w:rPr>
          <w:b/>
          <w:sz w:val="22"/>
          <w:szCs w:val="22"/>
          <w:lang w:eastAsia="en-US"/>
        </w:rPr>
        <w:lastRenderedPageBreak/>
        <w:t>деятельность Поручителя и исполнение обязательств по ценным бумагам:</w:t>
      </w:r>
    </w:p>
    <w:p w14:paraId="66BBA722" w14:textId="3346CB0A" w:rsidR="003266BA" w:rsidRPr="00D94262" w:rsidRDefault="003266BA" w:rsidP="003266BA">
      <w:pPr>
        <w:widowControl w:val="0"/>
        <w:spacing w:after="240"/>
        <w:ind w:right="-7"/>
        <w:jc w:val="both"/>
        <w:rPr>
          <w:bCs/>
          <w:iCs/>
          <w:sz w:val="22"/>
          <w:szCs w:val="22"/>
          <w:lang w:eastAsia="en-US"/>
        </w:rPr>
      </w:pPr>
      <w:r w:rsidRPr="00D94262">
        <w:rPr>
          <w:bCs/>
          <w:iCs/>
          <w:sz w:val="22"/>
          <w:szCs w:val="22"/>
          <w:lang w:eastAsia="en-US"/>
        </w:rPr>
        <w:t xml:space="preserve">Поручитель в своей деятельности не использует сырье. Риски, связанные с изменением цен на сырье, отсутствуют. Услуги, оказываемые </w:t>
      </w:r>
      <w:r w:rsidR="004D654D" w:rsidRPr="00D94262">
        <w:rPr>
          <w:bCs/>
          <w:iCs/>
          <w:sz w:val="22"/>
          <w:szCs w:val="22"/>
          <w:lang w:eastAsia="en-US"/>
        </w:rPr>
        <w:t>П</w:t>
      </w:r>
      <w:r w:rsidRPr="00D94262">
        <w:rPr>
          <w:bCs/>
          <w:iCs/>
          <w:sz w:val="22"/>
          <w:szCs w:val="22"/>
          <w:lang w:eastAsia="en-US"/>
        </w:rPr>
        <w:t>оручителю, не оказывают существенного влияния на его деятельность и исполнение обязательств по ценным бумагам. Риски, связанные с изменением цен на них, незначительны.</w:t>
      </w:r>
    </w:p>
    <w:p w14:paraId="4807A8E1" w14:textId="5C295E9A" w:rsidR="003266BA" w:rsidRPr="00D94262" w:rsidRDefault="003266BA" w:rsidP="003266BA">
      <w:pPr>
        <w:widowControl w:val="0"/>
        <w:spacing w:after="240"/>
        <w:ind w:right="-7"/>
        <w:jc w:val="both"/>
        <w:rPr>
          <w:bCs/>
          <w:iCs/>
          <w:sz w:val="22"/>
          <w:szCs w:val="22"/>
          <w:lang w:eastAsia="en-US"/>
        </w:rPr>
      </w:pPr>
      <w:r w:rsidRPr="00D94262">
        <w:rPr>
          <w:bCs/>
          <w:iCs/>
          <w:sz w:val="22"/>
          <w:szCs w:val="22"/>
          <w:lang w:eastAsia="en-US"/>
        </w:rPr>
        <w:t xml:space="preserve">Услуги, которые </w:t>
      </w:r>
      <w:r w:rsidR="00E05334" w:rsidRPr="00D94262">
        <w:rPr>
          <w:bCs/>
          <w:iCs/>
          <w:sz w:val="22"/>
          <w:szCs w:val="22"/>
          <w:lang w:eastAsia="en-US"/>
        </w:rPr>
        <w:t>П</w:t>
      </w:r>
      <w:r w:rsidRPr="00D94262">
        <w:rPr>
          <w:bCs/>
          <w:iCs/>
          <w:sz w:val="22"/>
          <w:szCs w:val="22"/>
          <w:lang w:eastAsia="en-US"/>
        </w:rPr>
        <w:t>оручитель использует в своей деятельности, являются заменяемыми и не оказывают значимого влияния на деятельность Поручителя и исполнение обязательств по ценным бумагам. Риски, связанные с изменением цен на услуги, незначительны.</w:t>
      </w:r>
    </w:p>
    <w:p w14:paraId="68E69E4C" w14:textId="2BE67982"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 xml:space="preserve">Риски, связанные с возможным изменением цен на продукцию и/или услуги </w:t>
      </w:r>
      <w:r w:rsidR="00660186" w:rsidRPr="00D94262">
        <w:rPr>
          <w:b/>
          <w:sz w:val="22"/>
          <w:szCs w:val="22"/>
          <w:lang w:eastAsia="en-US"/>
        </w:rPr>
        <w:t>П</w:t>
      </w:r>
      <w:r w:rsidRPr="00D94262">
        <w:rPr>
          <w:b/>
          <w:sz w:val="22"/>
          <w:szCs w:val="22"/>
          <w:lang w:eastAsia="en-US"/>
        </w:rPr>
        <w:t>оручителя (отдельно на внутреннем и внешнем рынках), и их влияние на деятельность Поручителя и исполнение обязательств по ценным бумагам:</w:t>
      </w:r>
    </w:p>
    <w:p w14:paraId="4F1684EB" w14:textId="05CB2DE1" w:rsidR="001E0632" w:rsidRPr="00D94262" w:rsidRDefault="001E0632" w:rsidP="001E0632">
      <w:pPr>
        <w:widowControl w:val="0"/>
        <w:spacing w:after="240"/>
        <w:ind w:right="-7"/>
        <w:jc w:val="both"/>
        <w:rPr>
          <w:sz w:val="22"/>
          <w:szCs w:val="22"/>
          <w:lang w:eastAsia="en-US"/>
        </w:rPr>
      </w:pPr>
      <w:r w:rsidRPr="00D94262">
        <w:rPr>
          <w:sz w:val="22"/>
          <w:szCs w:val="22"/>
          <w:lang w:eastAsia="en-US"/>
        </w:rPr>
        <w:t xml:space="preserve">Поручитель осуществляет деятельность на территории Российской Федерации и не осуществляют экспорт товаров (работ, услуг) поэтому риски, связанные с возможным изменением цен на продукцию и/или услуги Поручителя на внешнем рынке, отсутствуют. </w:t>
      </w:r>
    </w:p>
    <w:p w14:paraId="7253AC4A" w14:textId="5C861758" w:rsidR="003266BA" w:rsidRPr="00D94262" w:rsidRDefault="001E0632" w:rsidP="003266BA">
      <w:pPr>
        <w:widowControl w:val="0"/>
        <w:spacing w:after="240"/>
        <w:ind w:right="-7"/>
        <w:jc w:val="both"/>
        <w:rPr>
          <w:sz w:val="22"/>
          <w:szCs w:val="22"/>
          <w:lang w:eastAsia="en-US"/>
        </w:rPr>
      </w:pPr>
      <w:r w:rsidRPr="00D94262">
        <w:rPr>
          <w:sz w:val="22"/>
          <w:szCs w:val="22"/>
          <w:lang w:eastAsia="en-US"/>
        </w:rPr>
        <w:t>Изменение цен на продукцию и/или услуги Поручителя на внутреннем рынке возможно в связи с ослаблением национальной валюты и изменением издержек на осуществление основной деятельности Поручителя</w:t>
      </w:r>
      <w:r w:rsidR="00A86D34" w:rsidRPr="00D94262">
        <w:rPr>
          <w:sz w:val="22"/>
          <w:szCs w:val="22"/>
          <w:lang w:eastAsia="en-US"/>
        </w:rPr>
        <w:t>.</w:t>
      </w:r>
      <w:r w:rsidRPr="00D94262">
        <w:rPr>
          <w:sz w:val="22"/>
          <w:szCs w:val="22"/>
          <w:lang w:eastAsia="en-US"/>
        </w:rPr>
        <w:t xml:space="preserve"> В связи со спецификой основной деятельности Поручителя риски, связанные с изменением цен на продукцию и/или услуги </w:t>
      </w:r>
      <w:r w:rsidR="00AC06BC" w:rsidRPr="00D94262">
        <w:rPr>
          <w:sz w:val="22"/>
          <w:szCs w:val="22"/>
          <w:lang w:eastAsia="en-US"/>
        </w:rPr>
        <w:t>Поручителя</w:t>
      </w:r>
      <w:r w:rsidRPr="00D94262">
        <w:rPr>
          <w:sz w:val="22"/>
          <w:szCs w:val="22"/>
          <w:lang w:eastAsia="en-US"/>
        </w:rPr>
        <w:t xml:space="preserve">, присутствуют, но их влияние на деятельность </w:t>
      </w:r>
      <w:r w:rsidR="00AC06BC" w:rsidRPr="00D94262">
        <w:rPr>
          <w:sz w:val="22"/>
          <w:szCs w:val="22"/>
          <w:lang w:eastAsia="en-US"/>
        </w:rPr>
        <w:t>Поручителя</w:t>
      </w:r>
      <w:r w:rsidRPr="00D94262">
        <w:rPr>
          <w:sz w:val="22"/>
          <w:szCs w:val="22"/>
          <w:lang w:eastAsia="en-US"/>
        </w:rPr>
        <w:t xml:space="preserve"> и исполнение обязательств по ценным бумагам оценивается как незначительное. </w:t>
      </w:r>
    </w:p>
    <w:p w14:paraId="1F3A7418" w14:textId="6123014F" w:rsidR="00946C74" w:rsidRPr="00D94262" w:rsidRDefault="00946C74" w:rsidP="003266BA">
      <w:pPr>
        <w:widowControl w:val="0"/>
        <w:spacing w:after="240"/>
        <w:ind w:right="-7"/>
        <w:jc w:val="both"/>
        <w:rPr>
          <w:sz w:val="22"/>
          <w:szCs w:val="22"/>
          <w:lang w:eastAsia="en-US"/>
        </w:rPr>
      </w:pPr>
      <w:r w:rsidRPr="00D94262">
        <w:rPr>
          <w:sz w:val="22"/>
          <w:szCs w:val="22"/>
          <w:lang w:eastAsia="en-US"/>
        </w:rPr>
        <w:t>Поручитель не осуществляет деятельность на внешнем рынке, в связи с чем, указанные риски отсутствуют.</w:t>
      </w:r>
    </w:p>
    <w:p w14:paraId="0F057531" w14:textId="77777777" w:rsidR="003266BA" w:rsidRPr="00D94262" w:rsidRDefault="003266BA" w:rsidP="00542673">
      <w:pPr>
        <w:widowControl w:val="0"/>
        <w:numPr>
          <w:ilvl w:val="2"/>
          <w:numId w:val="7"/>
        </w:numPr>
        <w:spacing w:after="240"/>
        <w:ind w:left="0" w:right="-7" w:firstLine="0"/>
        <w:jc w:val="both"/>
        <w:outlineLvl w:val="0"/>
        <w:rPr>
          <w:b/>
          <w:bCs/>
          <w:sz w:val="22"/>
          <w:szCs w:val="22"/>
          <w:lang w:eastAsia="en-US"/>
        </w:rPr>
      </w:pPr>
      <w:bookmarkStart w:id="56" w:name="_TOC_250123"/>
      <w:bookmarkStart w:id="57" w:name="_Toc57214110"/>
      <w:bookmarkStart w:id="58" w:name="_Toc64495659"/>
      <w:bookmarkStart w:id="59" w:name="_Toc64534185"/>
      <w:r w:rsidRPr="00D94262">
        <w:rPr>
          <w:b/>
          <w:bCs/>
          <w:sz w:val="22"/>
          <w:szCs w:val="22"/>
          <w:lang w:eastAsia="en-US"/>
        </w:rPr>
        <w:t xml:space="preserve">Страновые и региональные </w:t>
      </w:r>
      <w:bookmarkEnd w:id="56"/>
      <w:r w:rsidRPr="00D94262">
        <w:rPr>
          <w:b/>
          <w:bCs/>
          <w:sz w:val="22"/>
          <w:szCs w:val="22"/>
          <w:lang w:eastAsia="en-US"/>
        </w:rPr>
        <w:t>риски</w:t>
      </w:r>
      <w:bookmarkEnd w:id="57"/>
      <w:bookmarkEnd w:id="58"/>
      <w:bookmarkEnd w:id="59"/>
    </w:p>
    <w:p w14:paraId="5F6D9843"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связанные с политической и экономической ситуацией в стране (странах) и регионе, в которых Поручитель зарегистрирован в качестве налогоплательщика и/или осуществляет основную деятельность при условии, что основная деятельность Поручителя в такой стране (регионе) приносит 10 и более процентов доходов за последний завершенный отчетный период, предшествующий дате утверждения проспекта ценных бумаг:</w:t>
      </w:r>
    </w:p>
    <w:p w14:paraId="0A773CC7" w14:textId="2942D56B" w:rsidR="003266BA" w:rsidRPr="00D94262" w:rsidRDefault="003266BA" w:rsidP="003266BA">
      <w:pPr>
        <w:widowControl w:val="0"/>
        <w:spacing w:after="240"/>
        <w:ind w:right="-7"/>
        <w:jc w:val="both"/>
        <w:rPr>
          <w:sz w:val="22"/>
          <w:szCs w:val="22"/>
          <w:lang w:eastAsia="en-US"/>
        </w:rPr>
      </w:pPr>
      <w:bookmarkStart w:id="60" w:name="_TOC_250122"/>
      <w:bookmarkStart w:id="61" w:name="_Toc57214111"/>
      <w:r w:rsidRPr="00D94262">
        <w:rPr>
          <w:sz w:val="22"/>
          <w:szCs w:val="22"/>
          <w:lang w:eastAsia="en-US"/>
        </w:rPr>
        <w:t xml:space="preserve">Поскольку </w:t>
      </w:r>
      <w:r w:rsidR="002D3064" w:rsidRPr="00D94262">
        <w:rPr>
          <w:sz w:val="22"/>
          <w:szCs w:val="22"/>
          <w:lang w:eastAsia="en-US"/>
        </w:rPr>
        <w:t>Поручитель</w:t>
      </w:r>
      <w:r w:rsidRPr="00D94262">
        <w:rPr>
          <w:sz w:val="22"/>
          <w:szCs w:val="22"/>
          <w:lang w:eastAsia="en-US"/>
        </w:rPr>
        <w:t xml:space="preserve"> осуществляет свою деятельность в Российской Федерации, основные страновые и региональные риски, влияющие на деятельность </w:t>
      </w:r>
      <w:r w:rsidR="003150C6" w:rsidRPr="00D94262">
        <w:rPr>
          <w:sz w:val="22"/>
          <w:szCs w:val="22"/>
          <w:lang w:eastAsia="en-US"/>
        </w:rPr>
        <w:t>Поручителя</w:t>
      </w:r>
      <w:r w:rsidRPr="00D94262">
        <w:rPr>
          <w:sz w:val="22"/>
          <w:szCs w:val="22"/>
          <w:lang w:eastAsia="en-US"/>
        </w:rPr>
        <w:t xml:space="preserve"> — это риски, связанные с Российской Федерацией. В связи с усиливающейся глобализацией мировой экономики, существенное ухудшение экономической ситуации в стране и в мире привело к заметному спаду экономики России, нестабильному курсу рубля, уменьшению платежеспособности населения и, как следствие, снижению спроса на продукцию и услуги </w:t>
      </w:r>
      <w:r w:rsidR="003150C6" w:rsidRPr="00D94262">
        <w:rPr>
          <w:sz w:val="22"/>
          <w:szCs w:val="22"/>
          <w:lang w:eastAsia="en-US"/>
        </w:rPr>
        <w:t>Поручителя</w:t>
      </w:r>
      <w:r w:rsidRPr="00D94262">
        <w:rPr>
          <w:sz w:val="22"/>
          <w:szCs w:val="22"/>
          <w:lang w:eastAsia="en-US"/>
        </w:rPr>
        <w:t>.</w:t>
      </w:r>
    </w:p>
    <w:p w14:paraId="1B634A21" w14:textId="3DE7FBC6"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Деятельность </w:t>
      </w:r>
      <w:r w:rsidR="003150C6" w:rsidRPr="00D94262">
        <w:rPr>
          <w:sz w:val="22"/>
          <w:szCs w:val="22"/>
          <w:lang w:eastAsia="en-US"/>
        </w:rPr>
        <w:t>Поручителя</w:t>
      </w:r>
      <w:r w:rsidRPr="00D94262">
        <w:rPr>
          <w:sz w:val="22"/>
          <w:szCs w:val="22"/>
          <w:lang w:eastAsia="en-US"/>
        </w:rPr>
        <w:t xml:space="preserve"> подвержена таким рискам, как политическая нестабильность в стране, а также последствия потенциальных разногласий между федеральными и региональными властями по различным спорным вопросам, включая региональные и местные налоги и сборы, местную автономию и сферы ответственности органов государственной и муниципальной власти и регулирования. Наряду с тем, </w:t>
      </w:r>
      <w:r w:rsidR="003150C6" w:rsidRPr="00D94262">
        <w:rPr>
          <w:sz w:val="22"/>
          <w:szCs w:val="22"/>
          <w:lang w:eastAsia="en-US"/>
        </w:rPr>
        <w:t>Поручитель</w:t>
      </w:r>
      <w:r w:rsidRPr="00D94262">
        <w:rPr>
          <w:sz w:val="22"/>
          <w:szCs w:val="22"/>
          <w:lang w:eastAsia="en-US"/>
        </w:rPr>
        <w:t xml:space="preserve"> подвержен рискам снижения отечественного промышленного производства, негативной динамики валютных курсов, увеличения безработицы и прочего, что может привести к падению уровня жизни в стране и негативно сказаться на деятельности </w:t>
      </w:r>
      <w:r w:rsidR="003150C6" w:rsidRPr="00D94262">
        <w:rPr>
          <w:sz w:val="22"/>
          <w:szCs w:val="22"/>
          <w:lang w:eastAsia="en-US"/>
        </w:rPr>
        <w:t>Поручителя</w:t>
      </w:r>
      <w:r w:rsidRPr="00D94262">
        <w:rPr>
          <w:sz w:val="22"/>
          <w:szCs w:val="22"/>
          <w:lang w:eastAsia="en-US"/>
        </w:rPr>
        <w:t>.</w:t>
      </w:r>
    </w:p>
    <w:p w14:paraId="4B1F916E"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Помимо рисков экономического характера, Россия подвержена политическим рискам.</w:t>
      </w:r>
    </w:p>
    <w:p w14:paraId="151B00B4" w14:textId="77777777" w:rsidR="003266BA" w:rsidRPr="00D94262" w:rsidRDefault="003266BA" w:rsidP="003266BA">
      <w:pPr>
        <w:widowControl w:val="0"/>
        <w:spacing w:after="240"/>
        <w:ind w:right="-7"/>
        <w:jc w:val="both"/>
        <w:rPr>
          <w:sz w:val="22"/>
          <w:szCs w:val="22"/>
          <w:lang w:eastAsia="en-US"/>
        </w:rPr>
      </w:pPr>
      <w:r w:rsidRPr="00D94262">
        <w:rPr>
          <w:i/>
          <w:iCs/>
          <w:sz w:val="22"/>
          <w:szCs w:val="22"/>
          <w:lang w:eastAsia="en-US"/>
        </w:rPr>
        <w:t>Риски, связанные с политической ситуацией в Российской Федерации</w:t>
      </w:r>
      <w:r w:rsidRPr="00D94262">
        <w:rPr>
          <w:sz w:val="22"/>
          <w:szCs w:val="22"/>
          <w:lang w:eastAsia="en-US"/>
        </w:rPr>
        <w:t>:</w:t>
      </w:r>
    </w:p>
    <w:p w14:paraId="47F6C7C4"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Политическая нестабильность в России и в мире может оказать отрицательное влияние на </w:t>
      </w:r>
      <w:r w:rsidRPr="00D94262">
        <w:rPr>
          <w:sz w:val="22"/>
          <w:szCs w:val="22"/>
          <w:lang w:eastAsia="en-US"/>
        </w:rPr>
        <w:lastRenderedPageBreak/>
        <w:t>инвестиции в Российскую Федерацию и ее фондовый рынок. Нестабильность политической ситуации может оказать негативное влияние на деятельность Поручителя в целом.</w:t>
      </w:r>
    </w:p>
    <w:p w14:paraId="615A83E4" w14:textId="77777777" w:rsidR="003266BA" w:rsidRPr="00D94262" w:rsidRDefault="003266BA" w:rsidP="003266BA">
      <w:pPr>
        <w:widowControl w:val="0"/>
        <w:spacing w:after="240"/>
        <w:ind w:right="-7"/>
        <w:jc w:val="both"/>
        <w:rPr>
          <w:bCs/>
          <w:sz w:val="22"/>
          <w:szCs w:val="22"/>
          <w:lang w:eastAsia="en-US"/>
        </w:rPr>
      </w:pPr>
      <w:r w:rsidRPr="00D94262">
        <w:rPr>
          <w:bCs/>
          <w:i/>
          <w:iCs/>
          <w:sz w:val="22"/>
          <w:szCs w:val="22"/>
          <w:lang w:eastAsia="en-US"/>
        </w:rPr>
        <w:t>Риски, связанные с экономической ситуацией в Российской Федерации</w:t>
      </w:r>
      <w:r w:rsidRPr="00D94262">
        <w:rPr>
          <w:bCs/>
          <w:sz w:val="22"/>
          <w:szCs w:val="22"/>
          <w:lang w:eastAsia="en-US"/>
        </w:rPr>
        <w:t>:</w:t>
      </w:r>
    </w:p>
    <w:p w14:paraId="6882ABED"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Российская Федерация является государством с развивающейся экономикой. Для стран с развивающейся экономикой характерны постоянные спады и подъемы, экономическая ситуация не является стабильной. После мирового финансового кризиса 2008-2009 года экономическая ситуация в Российской Федерации продолжала стабилизироваться (снижение профицита бюджета, рост валового внутреннего продукта, рост цен на нефть, газ и драгоценные металлы на мировом рынке). В связи с тем, что Россия добывает и экспортирует большие объемы нефти и газа, экономика России особенно чувствительна к изменениям мировых цен на нефть и газ. В течение 2014-2015 годов, произошло значительное снижение цен на энергоресурсы, что привело к существенному снижению курса российского рубля.</w:t>
      </w:r>
    </w:p>
    <w:p w14:paraId="780A84BA" w14:textId="032ADF48"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Резкое ослабление российского рубля по отношению к иностранным валютам, вызванное стремительным снижением мировых цен на нефть, от экспорта которой во многом зависит доходная часть бюджета России, а также введением экономических санкций в отношении России в связи с событиями в Украине, привело к валютному кризису в 2014 – 2015 годах. Эти факторы вызвали значительное снижение курса рубля относительно иностранных валют, а затем привели к росту инфляции, снижению потребительского спроса, экономическому спаду, росту уровня бедности и снижению реальных доходов населения. Однако эти факторы не оказали существенного влияния на деятельность </w:t>
      </w:r>
      <w:r w:rsidR="008E5138" w:rsidRPr="00D94262">
        <w:rPr>
          <w:sz w:val="22"/>
          <w:szCs w:val="22"/>
          <w:lang w:eastAsia="en-US"/>
        </w:rPr>
        <w:t>Поручителя</w:t>
      </w:r>
      <w:r w:rsidRPr="00D94262">
        <w:rPr>
          <w:sz w:val="22"/>
          <w:szCs w:val="22"/>
          <w:lang w:eastAsia="en-US"/>
        </w:rPr>
        <w:t>.</w:t>
      </w:r>
    </w:p>
    <w:p w14:paraId="619FAB62" w14:textId="58CC0594" w:rsidR="00A96C8A" w:rsidRPr="00D94262" w:rsidRDefault="00A96C8A" w:rsidP="003266BA">
      <w:pPr>
        <w:widowControl w:val="0"/>
        <w:spacing w:after="240"/>
        <w:ind w:right="-7"/>
        <w:jc w:val="both"/>
        <w:rPr>
          <w:sz w:val="22"/>
          <w:szCs w:val="22"/>
          <w:lang w:eastAsia="en-US"/>
        </w:rPr>
      </w:pPr>
      <w:r w:rsidRPr="00D94262">
        <w:rPr>
          <w:sz w:val="22"/>
          <w:szCs w:val="22"/>
          <w:lang w:eastAsia="en-US"/>
        </w:rPr>
        <w:t xml:space="preserve">В 2016-2018 годах макроэкономическая ситуация в стране несколько улучшилась и оставалась стабильной вплоть до конца первого квартала 2020 года – курс российского рубля оставался достаточно устойчивым, а </w:t>
      </w:r>
      <w:r w:rsidR="00C67278" w:rsidRPr="00D94262">
        <w:rPr>
          <w:sz w:val="22"/>
          <w:szCs w:val="22"/>
          <w:lang w:eastAsia="en-US"/>
        </w:rPr>
        <w:t>И</w:t>
      </w:r>
      <w:r w:rsidRPr="00D94262">
        <w:rPr>
          <w:sz w:val="22"/>
          <w:szCs w:val="22"/>
          <w:lang w:eastAsia="en-US"/>
        </w:rPr>
        <w:t xml:space="preserve">ндекс </w:t>
      </w:r>
      <w:r w:rsidR="00C67278" w:rsidRPr="00D94262">
        <w:rPr>
          <w:sz w:val="22"/>
          <w:szCs w:val="22"/>
          <w:lang w:eastAsia="en-US"/>
        </w:rPr>
        <w:t>МосБиржи</w:t>
      </w:r>
      <w:r w:rsidRPr="00D94262">
        <w:rPr>
          <w:sz w:val="22"/>
          <w:szCs w:val="22"/>
          <w:lang w:eastAsia="en-US"/>
        </w:rPr>
        <w:t xml:space="preserve"> демонстрировал перманентный рост, что позитивно сказалось на потребительском спросе на товары и услуги Поручителя. В связи с развитием пандемии коронавируса, а также несогласованности действий стран-экспорт</w:t>
      </w:r>
      <w:r w:rsidR="0044091C" w:rsidRPr="00D94262">
        <w:rPr>
          <w:sz w:val="22"/>
          <w:szCs w:val="22"/>
          <w:lang w:eastAsia="en-US"/>
        </w:rPr>
        <w:t>е</w:t>
      </w:r>
      <w:r w:rsidRPr="00D94262">
        <w:rPr>
          <w:sz w:val="22"/>
          <w:szCs w:val="22"/>
          <w:lang w:eastAsia="en-US"/>
        </w:rPr>
        <w:t>ров нефти в рамках сделки ОПЕК+ в марте 2020 года курс рубля снова был девальвирован и до конца 3 квартала</w:t>
      </w:r>
      <w:r w:rsidR="00C67278" w:rsidRPr="00D94262">
        <w:rPr>
          <w:sz w:val="22"/>
          <w:szCs w:val="22"/>
          <w:lang w:eastAsia="en-US"/>
        </w:rPr>
        <w:t xml:space="preserve"> 2020</w:t>
      </w:r>
      <w:r w:rsidRPr="00D94262">
        <w:rPr>
          <w:sz w:val="22"/>
          <w:szCs w:val="22"/>
          <w:lang w:eastAsia="en-US"/>
        </w:rPr>
        <w:t xml:space="preserve"> оставался волатильным, что негативно повлияло на покупательную способность населения. В 4 квартале 2020 года мировые финансовые рынки, в том числе российский, демонстрируют рост, что свидетельствует об ожиданиях рынка увеличения потребительского спроса.</w:t>
      </w:r>
    </w:p>
    <w:p w14:paraId="07F8DA18" w14:textId="4E8BD926" w:rsidR="003266BA" w:rsidRPr="00D94262" w:rsidRDefault="003266BA" w:rsidP="007B0ABD">
      <w:pPr>
        <w:widowControl w:val="0"/>
        <w:spacing w:after="240"/>
        <w:ind w:right="-7"/>
        <w:jc w:val="both"/>
        <w:rPr>
          <w:sz w:val="22"/>
          <w:szCs w:val="22"/>
          <w:lang w:eastAsia="en-US"/>
        </w:rPr>
      </w:pPr>
      <w:r w:rsidRPr="00D94262">
        <w:rPr>
          <w:sz w:val="22"/>
          <w:szCs w:val="22"/>
          <w:lang w:eastAsia="en-US"/>
        </w:rPr>
        <w:t xml:space="preserve">Кризис банковской системы, банкротство любого из банков, в котором у Поручителя имеются денежные средства или отзыв лицензии на осуществление банковской деятельности (за 2016 год Банк России отозвал лицензии у 97 кредитных организаций, у 40 банков в 2017 году, 66 банков в 2018 году, у 42 банков за 2019 год, </w:t>
      </w:r>
      <w:r w:rsidR="00E8652D" w:rsidRPr="00D94262">
        <w:rPr>
          <w:sz w:val="22"/>
          <w:szCs w:val="22"/>
          <w:lang w:eastAsia="en-US"/>
        </w:rPr>
        <w:t xml:space="preserve">и </w:t>
      </w:r>
      <w:r w:rsidR="00E8652D" w:rsidRPr="00D94262">
        <w:rPr>
          <w:bCs/>
          <w:iCs/>
          <w:sz w:val="22"/>
          <w:szCs w:val="22"/>
        </w:rPr>
        <w:t xml:space="preserve">у 37 банков за 2020 год по данным </w:t>
      </w:r>
      <w:hyperlink r:id="rId9" w:history="1">
        <w:r w:rsidR="00E8652D" w:rsidRPr="00D94262">
          <w:rPr>
            <w:color w:val="0000FF"/>
            <w:sz w:val="22"/>
            <w:szCs w:val="22"/>
            <w:u w:val="single"/>
          </w:rPr>
          <w:t>https://www.banki.ru/banks/memory/</w:t>
        </w:r>
      </w:hyperlink>
      <w:r w:rsidR="00E8652D" w:rsidRPr="00D94262">
        <w:rPr>
          <w:sz w:val="22"/>
          <w:szCs w:val="22"/>
        </w:rPr>
        <w:t xml:space="preserve"> ) </w:t>
      </w:r>
      <w:r w:rsidR="00E8652D" w:rsidRPr="00D94262">
        <w:rPr>
          <w:bCs/>
          <w:iCs/>
          <w:sz w:val="22"/>
          <w:szCs w:val="22"/>
        </w:rPr>
        <w:t xml:space="preserve">могут привести к потере части средств </w:t>
      </w:r>
      <w:r w:rsidR="00087038" w:rsidRPr="00D94262">
        <w:rPr>
          <w:bCs/>
          <w:iCs/>
          <w:sz w:val="22"/>
          <w:szCs w:val="22"/>
        </w:rPr>
        <w:t>П</w:t>
      </w:r>
      <w:r w:rsidR="00E8652D" w:rsidRPr="00D94262">
        <w:rPr>
          <w:bCs/>
          <w:iCs/>
          <w:sz w:val="22"/>
          <w:szCs w:val="22"/>
        </w:rPr>
        <w:t xml:space="preserve">оручителя и повлечь частичное ограничение осуществления </w:t>
      </w:r>
      <w:r w:rsidR="00087038" w:rsidRPr="00D94262">
        <w:rPr>
          <w:bCs/>
          <w:iCs/>
          <w:sz w:val="22"/>
          <w:szCs w:val="22"/>
        </w:rPr>
        <w:t>П</w:t>
      </w:r>
      <w:r w:rsidR="00E8652D" w:rsidRPr="00D94262">
        <w:rPr>
          <w:bCs/>
          <w:iCs/>
          <w:sz w:val="22"/>
          <w:szCs w:val="22"/>
        </w:rPr>
        <w:t xml:space="preserve">оручителем банковских операций на территории Российской Федерации. Наступление указанного риска может оказать негативное влияние на деятельность </w:t>
      </w:r>
      <w:r w:rsidR="00087038" w:rsidRPr="00D94262">
        <w:rPr>
          <w:bCs/>
          <w:iCs/>
          <w:sz w:val="22"/>
          <w:szCs w:val="22"/>
        </w:rPr>
        <w:t>П</w:t>
      </w:r>
      <w:r w:rsidR="00E8652D" w:rsidRPr="00D94262">
        <w:rPr>
          <w:bCs/>
          <w:iCs/>
          <w:sz w:val="22"/>
          <w:szCs w:val="22"/>
        </w:rPr>
        <w:t>оручителя.</w:t>
      </w:r>
      <w:r w:rsidR="00E8652D" w:rsidRPr="00D94262">
        <w:rPr>
          <w:bCs/>
          <w:iCs/>
        </w:rPr>
        <w:t xml:space="preserve"> </w:t>
      </w:r>
    </w:p>
    <w:p w14:paraId="70D3811D" w14:textId="757EA1E4"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Любой из рисков, указанных ниже, которым была подвержена российская экономика в прошлом, может существенным образом отразиться на инвестиционном климате в России и деятельности </w:t>
      </w:r>
      <w:r w:rsidR="008E5138" w:rsidRPr="00D94262">
        <w:rPr>
          <w:sz w:val="22"/>
          <w:szCs w:val="22"/>
          <w:lang w:eastAsia="en-US"/>
        </w:rPr>
        <w:t>Поручителя</w:t>
      </w:r>
      <w:r w:rsidRPr="00D94262">
        <w:rPr>
          <w:sz w:val="22"/>
          <w:szCs w:val="22"/>
          <w:lang w:eastAsia="en-US"/>
        </w:rPr>
        <w:t>:</w:t>
      </w:r>
    </w:p>
    <w:p w14:paraId="7D0D30CA" w14:textId="590CC6C2" w:rsidR="003266BA" w:rsidRPr="00D94262" w:rsidRDefault="003266BA" w:rsidP="003266BA">
      <w:pPr>
        <w:pStyle w:val="ac"/>
        <w:numPr>
          <w:ilvl w:val="0"/>
          <w:numId w:val="14"/>
        </w:numPr>
        <w:spacing w:before="0" w:after="120"/>
        <w:ind w:left="567" w:right="-6" w:hanging="567"/>
      </w:pPr>
      <w:r w:rsidRPr="00D94262">
        <w:t>снижение валового внутреннего продукта</w:t>
      </w:r>
      <w:r w:rsidR="00944C92" w:rsidRPr="00D94262">
        <w:t xml:space="preserve"> на душу населения</w:t>
      </w:r>
      <w:r w:rsidRPr="00D94262">
        <w:t>;</w:t>
      </w:r>
    </w:p>
    <w:p w14:paraId="0AEFBCAF" w14:textId="4E8CB321" w:rsidR="00E8652D" w:rsidRPr="00D94262" w:rsidRDefault="00E8652D" w:rsidP="003266BA">
      <w:pPr>
        <w:pStyle w:val="ac"/>
        <w:numPr>
          <w:ilvl w:val="0"/>
          <w:numId w:val="14"/>
        </w:numPr>
        <w:spacing w:before="0" w:after="120"/>
        <w:ind w:left="567" w:right="-6" w:hanging="567"/>
      </w:pPr>
      <w:r w:rsidRPr="00D94262">
        <w:rPr>
          <w:bCs/>
          <w:iCs/>
        </w:rPr>
        <w:t>рост темпов инфляции выше темпов роста реального ВВП;</w:t>
      </w:r>
    </w:p>
    <w:p w14:paraId="20BEDA6F" w14:textId="119EE4B4" w:rsidR="003266BA" w:rsidRPr="00D94262" w:rsidRDefault="003266BA" w:rsidP="003266BA">
      <w:pPr>
        <w:pStyle w:val="ac"/>
        <w:numPr>
          <w:ilvl w:val="0"/>
          <w:numId w:val="14"/>
        </w:numPr>
        <w:spacing w:before="0" w:after="120"/>
        <w:ind w:left="567" w:right="-6" w:hanging="567"/>
      </w:pPr>
      <w:r w:rsidRPr="00D94262">
        <w:t>нестабильность валюты;</w:t>
      </w:r>
    </w:p>
    <w:p w14:paraId="17B87541" w14:textId="527A902B" w:rsidR="00E8652D" w:rsidRPr="00D94262" w:rsidRDefault="00E8652D" w:rsidP="003266BA">
      <w:pPr>
        <w:pStyle w:val="ac"/>
        <w:numPr>
          <w:ilvl w:val="0"/>
          <w:numId w:val="14"/>
        </w:numPr>
        <w:spacing w:before="0" w:after="120"/>
        <w:ind w:left="567" w:right="-6" w:hanging="567"/>
      </w:pPr>
      <w:r w:rsidRPr="00D94262">
        <w:rPr>
          <w:bCs/>
          <w:iCs/>
        </w:rPr>
        <w:t>рост санкционного давления со стороны других государств;</w:t>
      </w:r>
    </w:p>
    <w:p w14:paraId="12FA4C9D" w14:textId="77777777" w:rsidR="003266BA" w:rsidRPr="00D94262" w:rsidRDefault="003266BA" w:rsidP="003266BA">
      <w:pPr>
        <w:pStyle w:val="ac"/>
        <w:numPr>
          <w:ilvl w:val="0"/>
          <w:numId w:val="14"/>
        </w:numPr>
        <w:spacing w:before="0" w:after="120"/>
        <w:ind w:left="567" w:right="-6" w:hanging="567"/>
      </w:pPr>
      <w:r w:rsidRPr="00D94262">
        <w:t>отсутствие эффективной процедуры банкротства;</w:t>
      </w:r>
    </w:p>
    <w:p w14:paraId="3BF1B7FD" w14:textId="77777777" w:rsidR="003266BA" w:rsidRPr="00D94262" w:rsidRDefault="003266BA" w:rsidP="003266BA">
      <w:pPr>
        <w:pStyle w:val="ac"/>
        <w:numPr>
          <w:ilvl w:val="0"/>
          <w:numId w:val="14"/>
        </w:numPr>
        <w:spacing w:before="0" w:after="120"/>
        <w:ind w:left="567" w:right="-6" w:hanging="567"/>
      </w:pPr>
      <w:r w:rsidRPr="00D94262">
        <w:t>широкая практика уклонения от уплаты налогов;</w:t>
      </w:r>
    </w:p>
    <w:p w14:paraId="10FD799E" w14:textId="77777777" w:rsidR="003266BA" w:rsidRPr="00D94262" w:rsidRDefault="003266BA" w:rsidP="003266BA">
      <w:pPr>
        <w:pStyle w:val="ac"/>
        <w:numPr>
          <w:ilvl w:val="0"/>
          <w:numId w:val="14"/>
        </w:numPr>
        <w:spacing w:before="0" w:after="120"/>
        <w:ind w:left="567" w:right="-6" w:hanging="567"/>
      </w:pPr>
      <w:r w:rsidRPr="00D94262">
        <w:t>устойчивый отток капиталов;</w:t>
      </w:r>
    </w:p>
    <w:p w14:paraId="20542926" w14:textId="5A31D645" w:rsidR="003266BA" w:rsidRPr="00D94262" w:rsidRDefault="003266BA" w:rsidP="003266BA">
      <w:pPr>
        <w:pStyle w:val="ac"/>
        <w:numPr>
          <w:ilvl w:val="0"/>
          <w:numId w:val="14"/>
        </w:numPr>
        <w:spacing w:before="0" w:after="120"/>
        <w:ind w:left="567" w:right="-6" w:hanging="567"/>
      </w:pPr>
      <w:r w:rsidRPr="00D94262">
        <w:lastRenderedPageBreak/>
        <w:t>повышение полной и частичной безработицы;</w:t>
      </w:r>
    </w:p>
    <w:p w14:paraId="57BB6301" w14:textId="77777777" w:rsidR="003266BA" w:rsidRPr="00D94262" w:rsidRDefault="003266BA" w:rsidP="003266BA">
      <w:pPr>
        <w:pStyle w:val="ac"/>
        <w:numPr>
          <w:ilvl w:val="0"/>
          <w:numId w:val="14"/>
        </w:numPr>
        <w:spacing w:before="0" w:after="120"/>
        <w:ind w:left="567" w:right="-6" w:hanging="567"/>
      </w:pPr>
      <w:r w:rsidRPr="00D94262">
        <w:t>низкий уровень жизни значительной части российского населения.</w:t>
      </w:r>
    </w:p>
    <w:p w14:paraId="0688728C" w14:textId="77777777" w:rsidR="005D566A" w:rsidRPr="005B1E4E" w:rsidRDefault="005D566A" w:rsidP="005D566A">
      <w:pPr>
        <w:widowControl w:val="0"/>
        <w:spacing w:before="240" w:after="240"/>
        <w:ind w:right="-7"/>
        <w:jc w:val="both"/>
        <w:rPr>
          <w:i/>
          <w:iCs/>
          <w:sz w:val="22"/>
          <w:szCs w:val="22"/>
          <w:lang w:eastAsia="en-US"/>
        </w:rPr>
      </w:pPr>
      <w:r w:rsidRPr="005B1E4E">
        <w:rPr>
          <w:i/>
          <w:iCs/>
          <w:sz w:val="22"/>
          <w:szCs w:val="22"/>
          <w:lang w:eastAsia="en-US"/>
        </w:rPr>
        <w:t>Региональные риски</w:t>
      </w:r>
    </w:p>
    <w:p w14:paraId="76E3C964" w14:textId="3B9F1B68" w:rsidR="00242F41" w:rsidRPr="005B1E4E" w:rsidRDefault="005D566A" w:rsidP="005D566A">
      <w:pPr>
        <w:widowControl w:val="0"/>
        <w:spacing w:before="240" w:after="240"/>
        <w:ind w:right="-7"/>
        <w:jc w:val="both"/>
        <w:rPr>
          <w:sz w:val="22"/>
          <w:szCs w:val="22"/>
          <w:lang w:eastAsia="en-US"/>
        </w:rPr>
      </w:pPr>
      <w:r w:rsidRPr="005B1E4E">
        <w:rPr>
          <w:sz w:val="22"/>
          <w:szCs w:val="22"/>
          <w:lang w:eastAsia="en-US"/>
        </w:rPr>
        <w:t>10 и более процентов доходов Поручителю за 9 месяцев 2020 года принесли 2 региона: г. Москва и Московская область. Для г. Москвы и Московской области характерны прогрессивные методы управления и хороший уровень развития информационных систем, что выгодно отличает их от других регионов Российской Федерации. Макроэкономическая среда в указанных регионах благоприятным образом сказывается на деятельности Поручителя и позволяет говорить об отсутствии специфических существенных региональных рисков.</w:t>
      </w:r>
    </w:p>
    <w:p w14:paraId="4AD21326" w14:textId="6B495236" w:rsidR="003266BA" w:rsidRPr="00D94262" w:rsidRDefault="003266BA" w:rsidP="003266BA">
      <w:pPr>
        <w:widowControl w:val="0"/>
        <w:spacing w:before="240" w:after="240"/>
        <w:ind w:right="-7"/>
        <w:jc w:val="both"/>
        <w:rPr>
          <w:b/>
          <w:bCs/>
          <w:sz w:val="22"/>
          <w:szCs w:val="22"/>
          <w:lang w:eastAsia="en-US"/>
        </w:rPr>
      </w:pPr>
      <w:r w:rsidRPr="00D94262">
        <w:rPr>
          <w:b/>
          <w:bCs/>
          <w:sz w:val="22"/>
          <w:szCs w:val="22"/>
          <w:lang w:eastAsia="en-US"/>
        </w:rPr>
        <w:t>Предполагаемые действия Поручителя на случай отрицательного влияния изменения ситуации в стране и регионе на его деятельность:</w:t>
      </w:r>
    </w:p>
    <w:p w14:paraId="78358752" w14:textId="56A59A9F"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Большинство из указанных в настоящем разделе рисков экономического и политического характера ввиду их глобальности находятся вне контроля </w:t>
      </w:r>
      <w:r w:rsidR="0014350A" w:rsidRPr="00D94262">
        <w:rPr>
          <w:sz w:val="22"/>
          <w:szCs w:val="22"/>
          <w:lang w:eastAsia="en-US"/>
        </w:rPr>
        <w:t>Поручителя</w:t>
      </w:r>
      <w:r w:rsidRPr="00D94262">
        <w:rPr>
          <w:sz w:val="22"/>
          <w:szCs w:val="22"/>
          <w:lang w:eastAsia="en-US"/>
        </w:rPr>
        <w:t>.</w:t>
      </w:r>
    </w:p>
    <w:p w14:paraId="389551EC" w14:textId="4777BA8E"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В случае возникновения существенной </w:t>
      </w:r>
      <w:r w:rsidR="0015035F" w:rsidRPr="00D94262">
        <w:rPr>
          <w:sz w:val="22"/>
          <w:szCs w:val="22"/>
          <w:lang w:eastAsia="en-US"/>
        </w:rPr>
        <w:t xml:space="preserve">экономической и </w:t>
      </w:r>
      <w:r w:rsidRPr="00D94262">
        <w:rPr>
          <w:sz w:val="22"/>
          <w:szCs w:val="22"/>
          <w:lang w:eastAsia="en-US"/>
        </w:rPr>
        <w:t xml:space="preserve">политической нестабильности в России или в отдельно взятом регионе, которая может негативно отразиться на деятельности и доходах Поручителя, предполагается принятие мер по антикризисному управлению с целью оптимизации бизнеса и минимизации негативного воздействия </w:t>
      </w:r>
      <w:r w:rsidR="0015035F" w:rsidRPr="00D94262">
        <w:rPr>
          <w:sz w:val="22"/>
          <w:szCs w:val="22"/>
          <w:lang w:eastAsia="en-US"/>
        </w:rPr>
        <w:t xml:space="preserve">экономической и </w:t>
      </w:r>
      <w:r w:rsidRPr="00D94262">
        <w:rPr>
          <w:sz w:val="22"/>
          <w:szCs w:val="22"/>
          <w:lang w:eastAsia="en-US"/>
        </w:rPr>
        <w:t>политической ситуации в стране и конкретном регионе.</w:t>
      </w:r>
    </w:p>
    <w:p w14:paraId="53748B66" w14:textId="77777777" w:rsidR="003266BA" w:rsidRPr="00D94262" w:rsidRDefault="003266BA" w:rsidP="003266BA">
      <w:pPr>
        <w:widowControl w:val="0"/>
        <w:spacing w:after="240"/>
        <w:ind w:right="-7"/>
        <w:jc w:val="both"/>
        <w:rPr>
          <w:sz w:val="22"/>
          <w:szCs w:val="22"/>
          <w:lang w:eastAsia="en-US"/>
        </w:rPr>
      </w:pPr>
      <w:r w:rsidRPr="00D94262">
        <w:rPr>
          <w:b/>
          <w:sz w:val="22"/>
          <w:szCs w:val="22"/>
          <w:lang w:eastAsia="en-US"/>
        </w:rPr>
        <w:t>Риски, связанные с возможными военными конфликтами, введением чрезвычайного положения и забастовками в стране (странах) и регионе, в которых Поручитель зарегистрирован в качестве налогоплательщика и/или осуществляет основную деятельность</w:t>
      </w:r>
      <w:r w:rsidRPr="00D94262">
        <w:rPr>
          <w:sz w:val="22"/>
          <w:szCs w:val="22"/>
          <w:lang w:eastAsia="en-US"/>
        </w:rPr>
        <w:t>:</w:t>
      </w:r>
    </w:p>
    <w:p w14:paraId="39149887" w14:textId="77777777" w:rsidR="003266BA" w:rsidRPr="001B624C" w:rsidRDefault="003266BA" w:rsidP="003266BA">
      <w:pPr>
        <w:widowControl w:val="0"/>
        <w:spacing w:after="240"/>
        <w:ind w:right="-7"/>
        <w:jc w:val="both"/>
        <w:rPr>
          <w:sz w:val="22"/>
          <w:szCs w:val="22"/>
          <w:lang w:eastAsia="en-US"/>
        </w:rPr>
      </w:pPr>
      <w:r w:rsidRPr="00D94262">
        <w:rPr>
          <w:sz w:val="22"/>
          <w:szCs w:val="22"/>
          <w:lang w:eastAsia="en-US"/>
        </w:rPr>
        <w:t>Российская Федерация является многонациональным гос</w:t>
      </w:r>
      <w:r w:rsidRPr="001B624C">
        <w:rPr>
          <w:sz w:val="22"/>
          <w:szCs w:val="22"/>
          <w:lang w:eastAsia="en-US"/>
        </w:rPr>
        <w:t>ударством, включает в себя регионы с различным уровнем социального и экономического развития, в связи с чем нельзя полностью исключить возможность возникновения в России внутренних конфликтов, в том числе, с применением военной силы. Также Поручитель не может полностью исключить риски, связанные с возможным введением чрезвычайного положения, а также забастовками.</w:t>
      </w:r>
    </w:p>
    <w:p w14:paraId="662C5007" w14:textId="188C57C0" w:rsidR="003266BA" w:rsidRPr="00D94262" w:rsidRDefault="003266BA" w:rsidP="003266BA">
      <w:pPr>
        <w:widowControl w:val="0"/>
        <w:spacing w:after="240"/>
        <w:ind w:right="-7"/>
        <w:jc w:val="both"/>
        <w:rPr>
          <w:sz w:val="22"/>
          <w:szCs w:val="22"/>
          <w:lang w:eastAsia="en-US"/>
        </w:rPr>
      </w:pPr>
      <w:r w:rsidRPr="001B624C">
        <w:rPr>
          <w:sz w:val="22"/>
          <w:szCs w:val="22"/>
          <w:lang w:eastAsia="en-US"/>
        </w:rPr>
        <w:t xml:space="preserve">Поручитель зарегистрирован в качестве налогоплательщика в Центральном Федеральном округе Российской Федерации (г. Москва), где </w:t>
      </w:r>
      <w:r w:rsidRPr="00D94262">
        <w:rPr>
          <w:sz w:val="22"/>
          <w:szCs w:val="22"/>
          <w:lang w:eastAsia="en-US"/>
        </w:rPr>
        <w:t xml:space="preserve">риски возникновения военных конфликтов, введения чрезвычайного положения и проведения массовых забастовок оцениваются как незначительные. Политическая и социальная обстановка на территории ведения деятельности </w:t>
      </w:r>
      <w:r w:rsidR="0014350A" w:rsidRPr="00D94262">
        <w:rPr>
          <w:sz w:val="22"/>
          <w:szCs w:val="22"/>
          <w:lang w:eastAsia="en-US"/>
        </w:rPr>
        <w:t>Поручителя</w:t>
      </w:r>
      <w:r w:rsidRPr="00D94262">
        <w:rPr>
          <w:sz w:val="22"/>
          <w:szCs w:val="22"/>
          <w:lang w:eastAsia="en-US"/>
        </w:rPr>
        <w:t xml:space="preserve"> характеризуется как спокойная. Это позволяет осуществлять хозяйственную деятельность с минимальными социально-политическими рисками. В случае наступления указанных событий Поручитель будет действовать в соответствии с законодательством РФ.</w:t>
      </w:r>
    </w:p>
    <w:p w14:paraId="4D070657"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 xml:space="preserve">Риски, связанные с географическими особенностями страны (стран) и региона, в которых Поручитель зарегистрирован в качестве налогоплательщика и/или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и/или труднодоступностью и тому подобным: </w:t>
      </w:r>
    </w:p>
    <w:p w14:paraId="218B23BB" w14:textId="163971A6"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Климатические условия в </w:t>
      </w:r>
      <w:r w:rsidR="00C206F9">
        <w:rPr>
          <w:sz w:val="22"/>
          <w:szCs w:val="22"/>
          <w:lang w:eastAsia="en-US"/>
        </w:rPr>
        <w:t xml:space="preserve">стране и </w:t>
      </w:r>
      <w:r w:rsidR="0014350A" w:rsidRPr="00D94262">
        <w:rPr>
          <w:sz w:val="22"/>
          <w:szCs w:val="22"/>
          <w:lang w:eastAsia="en-US"/>
        </w:rPr>
        <w:t xml:space="preserve">основных </w:t>
      </w:r>
      <w:r w:rsidRPr="00D94262">
        <w:rPr>
          <w:sz w:val="22"/>
          <w:szCs w:val="22"/>
          <w:lang w:eastAsia="en-US"/>
        </w:rPr>
        <w:t xml:space="preserve">регионах ведения деятельности </w:t>
      </w:r>
      <w:r w:rsidR="00094A96" w:rsidRPr="00D94262">
        <w:rPr>
          <w:sz w:val="22"/>
          <w:szCs w:val="22"/>
          <w:lang w:eastAsia="en-US"/>
        </w:rPr>
        <w:t>Поручителя</w:t>
      </w:r>
      <w:r w:rsidRPr="00D94262">
        <w:rPr>
          <w:sz w:val="22"/>
          <w:szCs w:val="22"/>
          <w:lang w:eastAsia="en-US"/>
        </w:rPr>
        <w:t xml:space="preserve"> </w:t>
      </w:r>
      <w:r w:rsidR="00C206F9">
        <w:rPr>
          <w:sz w:val="22"/>
          <w:szCs w:val="22"/>
          <w:lang w:eastAsia="en-US"/>
        </w:rPr>
        <w:t xml:space="preserve">(Москва и Московская область) </w:t>
      </w:r>
      <w:r w:rsidRPr="00D94262">
        <w:rPr>
          <w:sz w:val="22"/>
          <w:szCs w:val="22"/>
          <w:lang w:eastAsia="en-US"/>
        </w:rPr>
        <w:t>благоприятные.</w:t>
      </w:r>
      <w:r w:rsidR="00D54977" w:rsidRPr="00D54977">
        <w:rPr>
          <w:sz w:val="22"/>
          <w:szCs w:val="22"/>
          <w:lang w:eastAsia="en-US"/>
        </w:rPr>
        <w:t xml:space="preserve"> </w:t>
      </w:r>
      <w:r w:rsidR="00D54977" w:rsidRPr="00101BF7">
        <w:rPr>
          <w:sz w:val="22"/>
          <w:szCs w:val="22"/>
          <w:lang w:eastAsia="en-US"/>
        </w:rPr>
        <w:t xml:space="preserve">Однако стихийные бедствия могут привести к ухудшению положения всей национальной экономики и тем самым привести к ухудшению финансового положения </w:t>
      </w:r>
      <w:r w:rsidR="00D54977">
        <w:rPr>
          <w:sz w:val="22"/>
          <w:szCs w:val="22"/>
          <w:lang w:eastAsia="en-US"/>
        </w:rPr>
        <w:t>Поручителя</w:t>
      </w:r>
      <w:r w:rsidR="00D54977" w:rsidRPr="00101BF7">
        <w:rPr>
          <w:sz w:val="22"/>
          <w:szCs w:val="22"/>
          <w:lang w:eastAsia="en-US"/>
        </w:rPr>
        <w:t>.</w:t>
      </w:r>
    </w:p>
    <w:p w14:paraId="71E67487" w14:textId="4FFFCFF8"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Транспортная инфраструктура </w:t>
      </w:r>
      <w:r w:rsidR="009B28A1" w:rsidRPr="00D94262">
        <w:rPr>
          <w:sz w:val="22"/>
          <w:szCs w:val="22"/>
          <w:lang w:eastAsia="en-US"/>
        </w:rPr>
        <w:t xml:space="preserve">в стране и регионе </w:t>
      </w:r>
      <w:r w:rsidRPr="00D94262">
        <w:rPr>
          <w:sz w:val="22"/>
          <w:szCs w:val="22"/>
          <w:lang w:eastAsia="en-US"/>
        </w:rPr>
        <w:t>достаточно развита, поэтому прекращение транспортного сообщения из-за удаленности или труднодоступности маловероятно.</w:t>
      </w:r>
      <w:r w:rsidR="00D54977">
        <w:rPr>
          <w:sz w:val="22"/>
          <w:szCs w:val="22"/>
          <w:lang w:eastAsia="en-US"/>
        </w:rPr>
        <w:t xml:space="preserve"> </w:t>
      </w:r>
    </w:p>
    <w:p w14:paraId="311156B4"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В случае возникновения форс-мажорных обстоятельств, включая, но, не ограничиваясь, стихийные </w:t>
      </w:r>
      <w:r w:rsidRPr="00D94262">
        <w:rPr>
          <w:sz w:val="22"/>
          <w:szCs w:val="22"/>
          <w:lang w:eastAsia="en-US"/>
        </w:rPr>
        <w:lastRenderedPageBreak/>
        <w:t>бедствия, возможное прекращение транспортного сообщения, террористические акты, Поручитель предпримет все действия по минимизации влияния указанных событий, фактически понесенных потерь, восстановлению нормальной деятельности.</w:t>
      </w:r>
    </w:p>
    <w:p w14:paraId="01381461" w14:textId="67AD1FED" w:rsidR="003266BA" w:rsidRPr="00D94262" w:rsidRDefault="003266BA" w:rsidP="00542673">
      <w:pPr>
        <w:widowControl w:val="0"/>
        <w:numPr>
          <w:ilvl w:val="2"/>
          <w:numId w:val="7"/>
        </w:numPr>
        <w:spacing w:before="240" w:after="240"/>
        <w:ind w:left="0" w:right="-7" w:firstLine="0"/>
        <w:jc w:val="both"/>
        <w:outlineLvl w:val="0"/>
        <w:rPr>
          <w:b/>
          <w:bCs/>
          <w:sz w:val="22"/>
          <w:szCs w:val="22"/>
          <w:lang w:eastAsia="en-US"/>
        </w:rPr>
      </w:pPr>
      <w:bookmarkStart w:id="62" w:name="_Toc64495660"/>
      <w:bookmarkStart w:id="63" w:name="_Toc64534186"/>
      <w:r w:rsidRPr="00D94262">
        <w:rPr>
          <w:b/>
          <w:bCs/>
          <w:sz w:val="22"/>
          <w:szCs w:val="22"/>
          <w:lang w:eastAsia="en-US"/>
        </w:rPr>
        <w:t xml:space="preserve">Финансовые </w:t>
      </w:r>
      <w:bookmarkEnd w:id="60"/>
      <w:r w:rsidRPr="00D94262">
        <w:rPr>
          <w:b/>
          <w:bCs/>
          <w:sz w:val="22"/>
          <w:szCs w:val="22"/>
          <w:lang w:eastAsia="en-US"/>
        </w:rPr>
        <w:t>риски</w:t>
      </w:r>
      <w:bookmarkEnd w:id="61"/>
      <w:bookmarkEnd w:id="62"/>
      <w:bookmarkEnd w:id="63"/>
    </w:p>
    <w:p w14:paraId="5F7290AC"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В случае возникновения одного из нескольких перечисленных ниже финансовых рисков Поручитель предпримет все возможные меры по минимизации негативных последствий. Параметры проводимых мероприятий будут зависеть от особенностей создавшейся ситуации в каждом конкретном случае. </w:t>
      </w:r>
    </w:p>
    <w:p w14:paraId="4925029B" w14:textId="4D83E273" w:rsidR="003266BA" w:rsidRPr="00D94262" w:rsidRDefault="003266BA" w:rsidP="003266BA">
      <w:pPr>
        <w:widowControl w:val="0"/>
        <w:spacing w:after="240"/>
        <w:ind w:right="-7"/>
        <w:jc w:val="both"/>
        <w:rPr>
          <w:sz w:val="22"/>
          <w:szCs w:val="22"/>
          <w:lang w:eastAsia="en-US"/>
        </w:rPr>
      </w:pPr>
      <w:r w:rsidRPr="00D94262">
        <w:rPr>
          <w:sz w:val="22"/>
          <w:szCs w:val="22"/>
          <w:lang w:eastAsia="en-US"/>
        </w:rPr>
        <w:t>Поручитель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контроля Поручителя.</w:t>
      </w:r>
    </w:p>
    <w:p w14:paraId="2BE1DDBC"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 xml:space="preserve">Подверженность Поручителя рискам, связанным с изменением процентных ставок, курса обмена иностранных валют, в связи с деятельностью Поручителя либо в связи с хеджированием, осуществляемым Поручителем в целях снижения неблагоприятных последствий влияния </w:t>
      </w:r>
      <w:r w:rsidRPr="00D94262">
        <w:rPr>
          <w:b/>
          <w:bCs/>
          <w:sz w:val="22"/>
          <w:szCs w:val="22"/>
          <w:lang w:eastAsia="en-US"/>
        </w:rPr>
        <w:t>вышеуказанных рисков:</w:t>
      </w:r>
    </w:p>
    <w:p w14:paraId="009A79E9" w14:textId="0EEF5BB8" w:rsidR="003D52E8" w:rsidRPr="00D94262" w:rsidRDefault="003266BA" w:rsidP="003266BA">
      <w:pPr>
        <w:widowControl w:val="0"/>
        <w:spacing w:after="240"/>
        <w:ind w:right="-7"/>
        <w:jc w:val="both"/>
        <w:rPr>
          <w:sz w:val="22"/>
          <w:szCs w:val="22"/>
          <w:lang w:eastAsia="en-US"/>
        </w:rPr>
      </w:pPr>
      <w:r w:rsidRPr="00D94262">
        <w:rPr>
          <w:sz w:val="22"/>
          <w:szCs w:val="22"/>
          <w:lang w:eastAsia="en-US"/>
        </w:rPr>
        <w:t>Поручитель подвержен риску изменения процентных ставок, что может негативно отразиться на стоимости заимствований и, соответственно, на финансовых результатах деятельности Поручителя.</w:t>
      </w:r>
      <w:r w:rsidR="00E33420" w:rsidRPr="00D94262">
        <w:rPr>
          <w:sz w:val="22"/>
          <w:szCs w:val="22"/>
          <w:lang w:eastAsia="en-US"/>
        </w:rPr>
        <w:t xml:space="preserve"> При этом текущий кредитный портфель Поручителя представлен кредитами с фиксированными процентными ставками.</w:t>
      </w:r>
    </w:p>
    <w:p w14:paraId="24E17FF8" w14:textId="69713B9E"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Поручитель будет подвержен валютному риску в случае увеличения обязательств Поручителя, номинированных в иностранной валюте, однако, политика </w:t>
      </w:r>
      <w:r w:rsidR="00635845" w:rsidRPr="00D94262">
        <w:rPr>
          <w:sz w:val="22"/>
          <w:szCs w:val="22"/>
          <w:lang w:eastAsia="en-US"/>
        </w:rPr>
        <w:t>Поручителя</w:t>
      </w:r>
      <w:r w:rsidRPr="00D94262">
        <w:rPr>
          <w:sz w:val="22"/>
          <w:szCs w:val="22"/>
          <w:lang w:eastAsia="en-US"/>
        </w:rPr>
        <w:t xml:space="preserve"> в области управления данным риском предполагает исключение или сокращение количества таких обязательств. </w:t>
      </w:r>
    </w:p>
    <w:p w14:paraId="79F71C84" w14:textId="1C39F3BC" w:rsidR="003266BA" w:rsidRPr="00D94262" w:rsidRDefault="003266BA" w:rsidP="003266BA">
      <w:pPr>
        <w:widowControl w:val="0"/>
        <w:spacing w:after="240"/>
        <w:ind w:right="-7"/>
        <w:jc w:val="both"/>
        <w:rPr>
          <w:sz w:val="22"/>
          <w:szCs w:val="22"/>
          <w:lang w:eastAsia="en-US"/>
        </w:rPr>
      </w:pPr>
      <w:r w:rsidRPr="00D94262">
        <w:rPr>
          <w:sz w:val="22"/>
          <w:szCs w:val="22"/>
          <w:lang w:eastAsia="en-US"/>
        </w:rPr>
        <w:t>На дату утверждения Проспекта ценных бумаг Поручитель не осуществляет хеджирования в целях снижения неблагоприятных последствий влияния процентного и валютного рисков</w:t>
      </w:r>
      <w:r w:rsidR="00BF10CB" w:rsidRPr="00D94262">
        <w:rPr>
          <w:sz w:val="22"/>
          <w:szCs w:val="22"/>
          <w:lang w:eastAsia="en-US"/>
        </w:rPr>
        <w:t>.</w:t>
      </w:r>
      <w:r w:rsidR="0091039D" w:rsidRPr="00D94262">
        <w:rPr>
          <w:sz w:val="22"/>
          <w:szCs w:val="22"/>
          <w:lang w:eastAsia="en-US"/>
        </w:rPr>
        <w:t xml:space="preserve"> </w:t>
      </w:r>
      <w:r w:rsidR="009B1E13" w:rsidRPr="00D94262">
        <w:rPr>
          <w:sz w:val="22"/>
          <w:szCs w:val="22"/>
          <w:lang w:eastAsia="en-US"/>
        </w:rPr>
        <w:t xml:space="preserve">В части процентного риска – Поручитель по большей части привлекает финансирование по фиксированным ставкам, в связи с чем отсутствует необходимость хеджирования процентного риска по действующему кредитному портфелю. </w:t>
      </w:r>
      <w:r w:rsidR="0091039D" w:rsidRPr="00D94262">
        <w:rPr>
          <w:sz w:val="22"/>
          <w:szCs w:val="22"/>
          <w:lang w:eastAsia="en-US"/>
        </w:rPr>
        <w:t>В части валютного риска необходимость хеджирования отсутствует в связи с нематериальными суммами обязательств, выраженными в иностранной валюте.</w:t>
      </w:r>
    </w:p>
    <w:p w14:paraId="266707C3" w14:textId="55EF8E4D" w:rsidR="003D52E8" w:rsidRPr="00D94262" w:rsidRDefault="003266BA">
      <w:pPr>
        <w:widowControl w:val="0"/>
        <w:spacing w:after="240"/>
        <w:ind w:right="-7"/>
        <w:jc w:val="both"/>
        <w:rPr>
          <w:bCs/>
          <w:iCs/>
        </w:rPr>
      </w:pPr>
      <w:r w:rsidRPr="00D94262">
        <w:rPr>
          <w:b/>
          <w:sz w:val="22"/>
          <w:szCs w:val="22"/>
          <w:lang w:eastAsia="en-US"/>
        </w:rPr>
        <w:t>Подверженность финансового состояния Поручителя, его ликвидности, источников финансирования, результатов деятельности и т.п. изменению валютного курса (валютные риски):</w:t>
      </w:r>
    </w:p>
    <w:p w14:paraId="72D8EBF7" w14:textId="0F431D7A" w:rsidR="00711A15" w:rsidRPr="00D94262" w:rsidRDefault="00711A15">
      <w:pPr>
        <w:widowControl w:val="0"/>
        <w:spacing w:after="240"/>
        <w:ind w:right="-7"/>
        <w:jc w:val="both"/>
        <w:rPr>
          <w:sz w:val="22"/>
          <w:szCs w:val="22"/>
          <w:lang w:eastAsia="en-US"/>
        </w:rPr>
      </w:pPr>
      <w:r w:rsidRPr="00D94262">
        <w:rPr>
          <w:sz w:val="22"/>
          <w:szCs w:val="22"/>
          <w:lang w:eastAsia="en-US"/>
        </w:rPr>
        <w:t xml:space="preserve">В случае существенного роста курса иностранной валюты (доллар США, </w:t>
      </w:r>
      <w:r w:rsidR="00C60FC0" w:rsidRPr="00D94262">
        <w:rPr>
          <w:sz w:val="22"/>
          <w:szCs w:val="22"/>
          <w:lang w:eastAsia="en-US"/>
        </w:rPr>
        <w:t>Е</w:t>
      </w:r>
      <w:r w:rsidRPr="00D94262">
        <w:rPr>
          <w:sz w:val="22"/>
          <w:szCs w:val="22"/>
          <w:lang w:eastAsia="en-US"/>
        </w:rPr>
        <w:t xml:space="preserve">вро) в условиях получения выручки от основной хозяйственной деятельности в рублях возрастут платежи по обязательствам, номинированным в иностранных валютах, что может негативно отразиться на финансовом состоянии </w:t>
      </w:r>
      <w:r w:rsidR="00910E29" w:rsidRPr="00D94262">
        <w:rPr>
          <w:sz w:val="22"/>
          <w:szCs w:val="22"/>
          <w:lang w:eastAsia="en-US"/>
        </w:rPr>
        <w:t>П</w:t>
      </w:r>
      <w:r w:rsidRPr="00D94262">
        <w:rPr>
          <w:sz w:val="22"/>
          <w:szCs w:val="22"/>
          <w:lang w:eastAsia="en-US"/>
        </w:rPr>
        <w:t xml:space="preserve">оручителя, однако, политика </w:t>
      </w:r>
      <w:r w:rsidR="00910E29" w:rsidRPr="00D94262">
        <w:rPr>
          <w:sz w:val="22"/>
          <w:szCs w:val="22"/>
          <w:lang w:eastAsia="en-US"/>
        </w:rPr>
        <w:t>П</w:t>
      </w:r>
      <w:r w:rsidRPr="00D94262">
        <w:rPr>
          <w:sz w:val="22"/>
          <w:szCs w:val="22"/>
          <w:lang w:eastAsia="en-US"/>
        </w:rPr>
        <w:t>оручителя в области управления данным риском предполагает исключение или сокращение количества договоров, номинированных в иностранной валюте.</w:t>
      </w:r>
    </w:p>
    <w:p w14:paraId="67B612CC" w14:textId="05578520"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Деятельность Поручителя может быть подвержена риску возникновения убытков в результате изменения обменных курсов валют по отношению к рублю. Валютный риск может оказать на Поручителя влияние в случае </w:t>
      </w:r>
      <w:r w:rsidR="008C2CD3" w:rsidRPr="00D94262">
        <w:rPr>
          <w:sz w:val="22"/>
          <w:szCs w:val="22"/>
          <w:lang w:eastAsia="en-US"/>
        </w:rPr>
        <w:t>роста обязательств, номинированных в иностранных валютах</w:t>
      </w:r>
      <w:r w:rsidRPr="00D94262">
        <w:rPr>
          <w:sz w:val="22"/>
          <w:szCs w:val="22"/>
          <w:lang w:eastAsia="en-US"/>
        </w:rPr>
        <w:t xml:space="preserve">. </w:t>
      </w:r>
      <w:r w:rsidR="005E582D" w:rsidRPr="00D94262">
        <w:rPr>
          <w:sz w:val="22"/>
          <w:szCs w:val="22"/>
          <w:lang w:eastAsia="en-US"/>
        </w:rPr>
        <w:t xml:space="preserve">Вероятность реализации валютных рисков Поручитель оценивает как </w:t>
      </w:r>
      <w:r w:rsidR="00E33420" w:rsidRPr="00D94262">
        <w:rPr>
          <w:sz w:val="22"/>
          <w:szCs w:val="22"/>
          <w:lang w:eastAsia="en-US"/>
        </w:rPr>
        <w:t>низкую</w:t>
      </w:r>
      <w:r w:rsidRPr="00D94262">
        <w:rPr>
          <w:sz w:val="22"/>
          <w:szCs w:val="22"/>
          <w:lang w:eastAsia="en-US"/>
        </w:rPr>
        <w:t>.</w:t>
      </w:r>
    </w:p>
    <w:p w14:paraId="4EFC09F4"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Предполагаемые действия Поручителя на случай отрицательного влияния изменения валютного курса и процентных ставок на деятельность Поручителя:</w:t>
      </w:r>
    </w:p>
    <w:p w14:paraId="3616BA6C" w14:textId="72929BAC" w:rsidR="003266BA" w:rsidRPr="00D94262" w:rsidRDefault="003266BA" w:rsidP="003266BA">
      <w:pPr>
        <w:widowControl w:val="0"/>
        <w:spacing w:after="240"/>
        <w:ind w:right="-7"/>
        <w:jc w:val="both"/>
        <w:rPr>
          <w:bCs/>
          <w:sz w:val="22"/>
          <w:szCs w:val="22"/>
          <w:lang w:eastAsia="en-US"/>
        </w:rPr>
      </w:pPr>
      <w:r w:rsidRPr="00D94262">
        <w:rPr>
          <w:bCs/>
          <w:sz w:val="22"/>
          <w:szCs w:val="22"/>
          <w:lang w:eastAsia="en-US"/>
        </w:rPr>
        <w:t xml:space="preserve">Несмотря на возможные изменения валютного курса Поручитель планирует сохранять структуру пассивов (заемных средств) в валюте Российской Федерации. В случае отрицательного влияния </w:t>
      </w:r>
      <w:r w:rsidRPr="00D94262">
        <w:rPr>
          <w:bCs/>
          <w:sz w:val="22"/>
          <w:szCs w:val="22"/>
          <w:lang w:eastAsia="en-US"/>
        </w:rPr>
        <w:lastRenderedPageBreak/>
        <w:t xml:space="preserve">изменения </w:t>
      </w:r>
      <w:r w:rsidR="00192468" w:rsidRPr="00D94262">
        <w:rPr>
          <w:bCs/>
          <w:sz w:val="22"/>
          <w:szCs w:val="22"/>
          <w:lang w:eastAsia="en-US"/>
        </w:rPr>
        <w:t xml:space="preserve">валютного курса и </w:t>
      </w:r>
      <w:r w:rsidRPr="00D94262">
        <w:rPr>
          <w:bCs/>
          <w:sz w:val="22"/>
          <w:szCs w:val="22"/>
          <w:lang w:eastAsia="en-US"/>
        </w:rPr>
        <w:t>процентных ставок на осуществляемую деятельность Поручитель предполагает предпринять следующие меры:</w:t>
      </w:r>
    </w:p>
    <w:p w14:paraId="20FA807A" w14:textId="77777777" w:rsidR="003266BA" w:rsidRPr="00D94262" w:rsidRDefault="003266BA" w:rsidP="003266BA">
      <w:pPr>
        <w:widowControl w:val="0"/>
        <w:spacing w:after="240"/>
        <w:ind w:right="-7"/>
        <w:jc w:val="both"/>
        <w:rPr>
          <w:bCs/>
          <w:sz w:val="22"/>
          <w:szCs w:val="22"/>
          <w:lang w:eastAsia="en-US"/>
        </w:rPr>
      </w:pPr>
      <w:r w:rsidRPr="00D94262">
        <w:rPr>
          <w:bCs/>
          <w:sz w:val="22"/>
          <w:szCs w:val="22"/>
          <w:lang w:eastAsia="en-US"/>
        </w:rPr>
        <w:t>• оптимизировать затраты;</w:t>
      </w:r>
    </w:p>
    <w:p w14:paraId="451F877C" w14:textId="77777777" w:rsidR="003266BA" w:rsidRPr="00995CA2" w:rsidRDefault="003266BA" w:rsidP="003266BA">
      <w:pPr>
        <w:widowControl w:val="0"/>
        <w:spacing w:after="240"/>
        <w:ind w:right="-7"/>
        <w:jc w:val="both"/>
        <w:rPr>
          <w:bCs/>
          <w:sz w:val="22"/>
          <w:szCs w:val="22"/>
          <w:lang w:eastAsia="en-US"/>
        </w:rPr>
      </w:pPr>
      <w:r w:rsidRPr="00D94262">
        <w:rPr>
          <w:bCs/>
          <w:sz w:val="22"/>
          <w:szCs w:val="22"/>
          <w:lang w:eastAsia="en-US"/>
        </w:rPr>
        <w:t>• осуществить перевод обязательств, но</w:t>
      </w:r>
      <w:r w:rsidRPr="00995CA2">
        <w:rPr>
          <w:bCs/>
          <w:sz w:val="22"/>
          <w:szCs w:val="22"/>
          <w:lang w:eastAsia="en-US"/>
        </w:rPr>
        <w:t>минированных в иностранных валютах в рубли</w:t>
      </w:r>
      <w:r>
        <w:rPr>
          <w:bCs/>
          <w:sz w:val="22"/>
          <w:szCs w:val="22"/>
          <w:lang w:eastAsia="en-US"/>
        </w:rPr>
        <w:t>;</w:t>
      </w:r>
    </w:p>
    <w:p w14:paraId="659D7E9B" w14:textId="77777777" w:rsidR="003266BA" w:rsidRDefault="003266BA" w:rsidP="003266BA">
      <w:pPr>
        <w:widowControl w:val="0"/>
        <w:spacing w:after="240"/>
        <w:ind w:right="-7"/>
        <w:jc w:val="both"/>
        <w:rPr>
          <w:bCs/>
          <w:sz w:val="22"/>
          <w:szCs w:val="22"/>
          <w:lang w:eastAsia="en-US"/>
        </w:rPr>
      </w:pPr>
      <w:r w:rsidRPr="00995CA2">
        <w:rPr>
          <w:bCs/>
          <w:sz w:val="22"/>
          <w:szCs w:val="22"/>
          <w:lang w:eastAsia="en-US"/>
        </w:rPr>
        <w:t>• принять меры по повышению оборачиваемости дебиторской задолженности и реализуемых услуг.</w:t>
      </w:r>
    </w:p>
    <w:p w14:paraId="660EE2FD" w14:textId="77777777" w:rsidR="003266BA" w:rsidRPr="001B624C" w:rsidRDefault="003266BA" w:rsidP="003266BA">
      <w:pPr>
        <w:widowControl w:val="0"/>
        <w:spacing w:after="240"/>
        <w:ind w:right="-7"/>
        <w:jc w:val="both"/>
        <w:rPr>
          <w:bCs/>
          <w:sz w:val="22"/>
          <w:szCs w:val="22"/>
          <w:lang w:eastAsia="en-US"/>
        </w:rPr>
      </w:pPr>
      <w:r w:rsidRPr="001B624C">
        <w:rPr>
          <w:bCs/>
          <w:sz w:val="22"/>
          <w:szCs w:val="22"/>
          <w:lang w:eastAsia="en-US"/>
        </w:rPr>
        <w:t>Для минимизации процентного риска Поручитель планирует поддерживать сбалансированную по срокам и ставкам структуру активов и обязательств.</w:t>
      </w:r>
    </w:p>
    <w:p w14:paraId="6426E637" w14:textId="77777777" w:rsidR="003266BA" w:rsidRPr="00D94262" w:rsidRDefault="003266BA" w:rsidP="003266BA">
      <w:pPr>
        <w:widowControl w:val="0"/>
        <w:spacing w:after="240"/>
        <w:ind w:right="-7"/>
        <w:jc w:val="both"/>
        <w:rPr>
          <w:bCs/>
          <w:sz w:val="22"/>
          <w:szCs w:val="22"/>
          <w:lang w:eastAsia="en-US"/>
        </w:rPr>
      </w:pPr>
      <w:r w:rsidRPr="001B624C">
        <w:rPr>
          <w:bCs/>
          <w:sz w:val="22"/>
          <w:szCs w:val="22"/>
          <w:lang w:eastAsia="en-US"/>
        </w:rPr>
        <w:t xml:space="preserve">Однако </w:t>
      </w:r>
      <w:r w:rsidRPr="00D94262">
        <w:rPr>
          <w:bCs/>
          <w:sz w:val="22"/>
          <w:szCs w:val="22"/>
          <w:lang w:eastAsia="en-US"/>
        </w:rPr>
        <w:t>следует учитывать, что часть риска не может быть полностью нивелирована, поскольку указанные риски в большей степени находятся вне контроля деятельности Поручителя и зависят от общеэкономической ситуации в стране.</w:t>
      </w:r>
    </w:p>
    <w:p w14:paraId="435AB1CF" w14:textId="77777777" w:rsidR="003266BA" w:rsidRPr="001B624C" w:rsidRDefault="003266BA" w:rsidP="003266BA">
      <w:pPr>
        <w:spacing w:after="240"/>
        <w:ind w:right="-7"/>
        <w:jc w:val="both"/>
        <w:rPr>
          <w:b/>
          <w:sz w:val="22"/>
          <w:szCs w:val="22"/>
        </w:rPr>
      </w:pPr>
      <w:bookmarkStart w:id="64" w:name="_TOC_250121"/>
      <w:bookmarkStart w:id="65" w:name="_Toc57214112"/>
      <w:r w:rsidRPr="00D94262">
        <w:rPr>
          <w:b/>
          <w:sz w:val="22"/>
          <w:szCs w:val="22"/>
        </w:rPr>
        <w:t>Влияние инфляции на выплаты по ценным бумагам, критические, по мнению Поручителя, значения инфляции, а также предполагаемые действия Поручителя по уменьшению указанного риска:</w:t>
      </w:r>
    </w:p>
    <w:p w14:paraId="621CF743" w14:textId="7241B319" w:rsidR="003266BA" w:rsidRDefault="003266BA" w:rsidP="003266BA">
      <w:pPr>
        <w:spacing w:after="240"/>
        <w:ind w:right="-7"/>
        <w:jc w:val="both"/>
        <w:rPr>
          <w:bCs/>
          <w:sz w:val="22"/>
          <w:szCs w:val="22"/>
        </w:rPr>
      </w:pPr>
      <w:r w:rsidRPr="00A15933">
        <w:rPr>
          <w:bCs/>
          <w:sz w:val="22"/>
          <w:szCs w:val="22"/>
        </w:rPr>
        <w:t xml:space="preserve">В связи со спецификой основной деятельности </w:t>
      </w:r>
      <w:r w:rsidR="00635845">
        <w:rPr>
          <w:bCs/>
          <w:sz w:val="22"/>
          <w:szCs w:val="22"/>
        </w:rPr>
        <w:t>Поручителя</w:t>
      </w:r>
      <w:r w:rsidRPr="00A15933">
        <w:rPr>
          <w:bCs/>
          <w:sz w:val="22"/>
          <w:szCs w:val="22"/>
        </w:rPr>
        <w:t xml:space="preserve"> значительное изменение уровня</w:t>
      </w:r>
      <w:r>
        <w:rPr>
          <w:bCs/>
          <w:sz w:val="22"/>
          <w:szCs w:val="22"/>
        </w:rPr>
        <w:t xml:space="preserve"> </w:t>
      </w:r>
      <w:r w:rsidRPr="00A15933">
        <w:rPr>
          <w:bCs/>
          <w:sz w:val="22"/>
          <w:szCs w:val="22"/>
        </w:rPr>
        <w:t>инфляции может вызвать рост расходов,</w:t>
      </w:r>
      <w:r>
        <w:rPr>
          <w:bCs/>
          <w:sz w:val="22"/>
          <w:szCs w:val="22"/>
        </w:rPr>
        <w:t xml:space="preserve"> </w:t>
      </w:r>
      <w:r w:rsidRPr="00A15933">
        <w:rPr>
          <w:bCs/>
          <w:sz w:val="22"/>
          <w:szCs w:val="22"/>
        </w:rPr>
        <w:t xml:space="preserve">чувствительных к росту общего уровня цен в России, </w:t>
      </w:r>
      <w:r w:rsidR="00635845" w:rsidRPr="00A15933">
        <w:rPr>
          <w:bCs/>
          <w:sz w:val="22"/>
          <w:szCs w:val="22"/>
        </w:rPr>
        <w:t>например,</w:t>
      </w:r>
      <w:r w:rsidRPr="00A15933">
        <w:rPr>
          <w:bCs/>
          <w:sz w:val="22"/>
          <w:szCs w:val="22"/>
        </w:rPr>
        <w:t xml:space="preserve"> расходы на персонал, на</w:t>
      </w:r>
      <w:r>
        <w:rPr>
          <w:bCs/>
          <w:sz w:val="22"/>
          <w:szCs w:val="22"/>
        </w:rPr>
        <w:t xml:space="preserve"> </w:t>
      </w:r>
      <w:r w:rsidRPr="00A15933">
        <w:rPr>
          <w:bCs/>
          <w:sz w:val="22"/>
          <w:szCs w:val="22"/>
        </w:rPr>
        <w:t>транспорт, и др. Высокие темпы роста медийной инфляции могут привести к росту расходов</w:t>
      </w:r>
      <w:r>
        <w:rPr>
          <w:bCs/>
          <w:sz w:val="22"/>
          <w:szCs w:val="22"/>
        </w:rPr>
        <w:t xml:space="preserve"> Поручителя</w:t>
      </w:r>
      <w:r w:rsidRPr="00A15933">
        <w:rPr>
          <w:bCs/>
          <w:sz w:val="22"/>
          <w:szCs w:val="22"/>
        </w:rPr>
        <w:t xml:space="preserve"> на маркетинг для сохранения конкурентоспособности. </w:t>
      </w:r>
    </w:p>
    <w:p w14:paraId="0C46A926" w14:textId="589DB8FD" w:rsidR="003266BA" w:rsidRPr="00A15933" w:rsidRDefault="003266BA" w:rsidP="003266BA">
      <w:pPr>
        <w:spacing w:after="240"/>
        <w:ind w:right="-7"/>
        <w:jc w:val="both"/>
        <w:rPr>
          <w:bCs/>
          <w:sz w:val="22"/>
          <w:szCs w:val="22"/>
        </w:rPr>
      </w:pPr>
      <w:r w:rsidRPr="00A15933">
        <w:rPr>
          <w:bCs/>
          <w:sz w:val="22"/>
          <w:szCs w:val="22"/>
        </w:rPr>
        <w:t>В частности, увеличение</w:t>
      </w:r>
      <w:r>
        <w:rPr>
          <w:bCs/>
          <w:sz w:val="22"/>
          <w:szCs w:val="22"/>
        </w:rPr>
        <w:t xml:space="preserve"> </w:t>
      </w:r>
      <w:r w:rsidRPr="00A15933">
        <w:rPr>
          <w:bCs/>
          <w:sz w:val="22"/>
          <w:szCs w:val="22"/>
        </w:rPr>
        <w:t>темпов роста цен может привести как к снижению уровня продаж</w:t>
      </w:r>
      <w:r w:rsidR="00AC2C0B">
        <w:rPr>
          <w:bCs/>
          <w:sz w:val="22"/>
          <w:szCs w:val="22"/>
        </w:rPr>
        <w:t xml:space="preserve"> </w:t>
      </w:r>
      <w:r w:rsidR="00AC2C0B" w:rsidRPr="00AC2C0B">
        <w:rPr>
          <w:bCs/>
          <w:sz w:val="22"/>
          <w:szCs w:val="22"/>
        </w:rPr>
        <w:t xml:space="preserve">из-за </w:t>
      </w:r>
      <w:r w:rsidR="00AC2C0B">
        <w:rPr>
          <w:bCs/>
          <w:sz w:val="22"/>
          <w:szCs w:val="22"/>
        </w:rPr>
        <w:t xml:space="preserve">снижения </w:t>
      </w:r>
      <w:r w:rsidR="008D43EB">
        <w:rPr>
          <w:bCs/>
          <w:sz w:val="22"/>
          <w:szCs w:val="22"/>
        </w:rPr>
        <w:t>реальных</w:t>
      </w:r>
      <w:r w:rsidR="00AC2C0B">
        <w:rPr>
          <w:bCs/>
          <w:sz w:val="22"/>
          <w:szCs w:val="22"/>
        </w:rPr>
        <w:t xml:space="preserve"> доходов населения и соответствующего изменения структуры</w:t>
      </w:r>
      <w:r w:rsidR="00AC2C0B" w:rsidRPr="00AC2C0B">
        <w:rPr>
          <w:bCs/>
          <w:sz w:val="22"/>
          <w:szCs w:val="22"/>
        </w:rPr>
        <w:t xml:space="preserve"> потребительской корзины</w:t>
      </w:r>
      <w:r w:rsidRPr="00A15933">
        <w:rPr>
          <w:bCs/>
          <w:sz w:val="22"/>
          <w:szCs w:val="22"/>
        </w:rPr>
        <w:t>, так и к росту затрат</w:t>
      </w:r>
      <w:r>
        <w:rPr>
          <w:bCs/>
          <w:sz w:val="22"/>
          <w:szCs w:val="22"/>
        </w:rPr>
        <w:t xml:space="preserve"> </w:t>
      </w:r>
      <w:r w:rsidR="008D43EB" w:rsidRPr="007B0ABD">
        <w:rPr>
          <w:bCs/>
          <w:sz w:val="22"/>
          <w:szCs w:val="22"/>
        </w:rPr>
        <w:t>Поручителя</w:t>
      </w:r>
      <w:r w:rsidRPr="00A15933">
        <w:rPr>
          <w:bCs/>
          <w:sz w:val="22"/>
          <w:szCs w:val="22"/>
        </w:rPr>
        <w:t xml:space="preserve"> и стать причиной снижения показателей рентабельности.</w:t>
      </w:r>
    </w:p>
    <w:p w14:paraId="789FE8CE" w14:textId="5A3EAA83" w:rsidR="001979AD" w:rsidRDefault="001979AD" w:rsidP="001979AD">
      <w:pPr>
        <w:spacing w:after="240"/>
        <w:ind w:right="-7"/>
        <w:jc w:val="both"/>
        <w:rPr>
          <w:bCs/>
          <w:sz w:val="22"/>
          <w:szCs w:val="22"/>
        </w:rPr>
      </w:pPr>
      <w:r>
        <w:rPr>
          <w:bCs/>
          <w:sz w:val="22"/>
          <w:szCs w:val="22"/>
        </w:rPr>
        <w:t>При этом специфика</w:t>
      </w:r>
      <w:r w:rsidRPr="001979AD">
        <w:rPr>
          <w:bCs/>
          <w:sz w:val="22"/>
          <w:szCs w:val="22"/>
        </w:rPr>
        <w:t xml:space="preserve"> бизнес-модели Поручителя </w:t>
      </w:r>
      <w:r>
        <w:rPr>
          <w:bCs/>
          <w:sz w:val="22"/>
          <w:szCs w:val="22"/>
        </w:rPr>
        <w:t>предусматривает гибкость в осуществлении затрат, т.к. большая часть</w:t>
      </w:r>
      <w:r w:rsidRPr="001979AD">
        <w:rPr>
          <w:bCs/>
          <w:sz w:val="22"/>
          <w:szCs w:val="22"/>
        </w:rPr>
        <w:t xml:space="preserve"> затрат носит переменный характер по отношению к выручке</w:t>
      </w:r>
      <w:r>
        <w:rPr>
          <w:bCs/>
          <w:sz w:val="22"/>
          <w:szCs w:val="22"/>
        </w:rPr>
        <w:t>. Кроме того</w:t>
      </w:r>
      <w:r w:rsidR="002705FA">
        <w:rPr>
          <w:bCs/>
          <w:sz w:val="22"/>
          <w:szCs w:val="22"/>
        </w:rPr>
        <w:t xml:space="preserve">, </w:t>
      </w:r>
      <w:r w:rsidRPr="001979AD">
        <w:rPr>
          <w:bCs/>
          <w:sz w:val="22"/>
          <w:szCs w:val="22"/>
        </w:rPr>
        <w:t>в связи с ростом закупочных цен от поставщиков происходит рыночное регулирование розничных цен, которое прямо коррелирует с темпом роста инфляции</w:t>
      </w:r>
      <w:r>
        <w:rPr>
          <w:bCs/>
          <w:sz w:val="22"/>
          <w:szCs w:val="22"/>
        </w:rPr>
        <w:t>.</w:t>
      </w:r>
    </w:p>
    <w:p w14:paraId="47985994" w14:textId="2239C277" w:rsidR="00711A15" w:rsidRDefault="00711A15" w:rsidP="00E06692">
      <w:pPr>
        <w:spacing w:after="240"/>
        <w:ind w:right="-6"/>
        <w:jc w:val="both"/>
        <w:rPr>
          <w:bCs/>
          <w:iCs/>
        </w:rPr>
      </w:pPr>
      <w:r w:rsidRPr="00E06692">
        <w:rPr>
          <w:bCs/>
          <w:sz w:val="22"/>
          <w:szCs w:val="22"/>
        </w:rPr>
        <w:t>Наибольшее влияние на прибыль инфляция оказывает в области издержек. В декабре 2020 г. по сравнению с ноябрем 2020 г. индекс потребительских цен составил 100,8%, по сравнению с декабрем 2019 г. – 104,9% (в ноябре 2019 г. – 100,4%, по сравнению с декабрем 2018 г. – 103,0%)</w:t>
      </w:r>
      <w:r w:rsidRPr="000C5FDB" w:rsidDel="00A05C15">
        <w:rPr>
          <w:bCs/>
          <w:iCs/>
        </w:rPr>
        <w:t xml:space="preserve"> </w:t>
      </w:r>
      <w:r w:rsidRPr="000C5FDB">
        <w:rPr>
          <w:bCs/>
          <w:iCs/>
        </w:rPr>
        <w:t>(</w:t>
      </w:r>
      <w:hyperlink r:id="rId10" w:history="1">
        <w:r w:rsidRPr="000C5FDB">
          <w:rPr>
            <w:color w:val="0000FF"/>
            <w:u w:val="single"/>
          </w:rPr>
          <w:t>https://www.gks.ru/bgd/free/b00_24/IssWWW.exe/Stg/d000/I000030R.HTM</w:t>
        </w:r>
      </w:hyperlink>
      <w:r w:rsidRPr="000C5FDB">
        <w:rPr>
          <w:bCs/>
          <w:iCs/>
        </w:rPr>
        <w:t xml:space="preserve">) </w:t>
      </w:r>
      <w:r w:rsidRPr="00E06692">
        <w:rPr>
          <w:bCs/>
          <w:sz w:val="22"/>
          <w:szCs w:val="22"/>
        </w:rPr>
        <w:t>и не должен привести к росту процентных ставок на финансовые ресурсы, и, следовательно, к нерентабельности вложений за счет заемных средств.</w:t>
      </w:r>
      <w:r w:rsidRPr="000C5FDB">
        <w:rPr>
          <w:bCs/>
          <w:iCs/>
        </w:rPr>
        <w:t xml:space="preserve"> </w:t>
      </w:r>
    </w:p>
    <w:p w14:paraId="10B38174" w14:textId="07B84FB6" w:rsidR="003266BA" w:rsidRPr="00A15933" w:rsidRDefault="003266BA" w:rsidP="003266BA">
      <w:pPr>
        <w:spacing w:after="240"/>
        <w:ind w:right="-7"/>
        <w:jc w:val="both"/>
        <w:rPr>
          <w:bCs/>
          <w:sz w:val="22"/>
          <w:szCs w:val="22"/>
        </w:rPr>
      </w:pPr>
      <w:r w:rsidRPr="00A15933">
        <w:rPr>
          <w:bCs/>
          <w:sz w:val="22"/>
          <w:szCs w:val="22"/>
        </w:rPr>
        <w:t>Текущие темпы роста инфляции не должны критически</w:t>
      </w:r>
      <w:r w:rsidRPr="00A15933">
        <w:t xml:space="preserve"> </w:t>
      </w:r>
      <w:r w:rsidRPr="00A15933">
        <w:rPr>
          <w:bCs/>
          <w:sz w:val="22"/>
          <w:szCs w:val="22"/>
        </w:rPr>
        <w:t xml:space="preserve">повлиять на увеличение затрат </w:t>
      </w:r>
      <w:r w:rsidR="008D43EB">
        <w:rPr>
          <w:sz w:val="22"/>
          <w:szCs w:val="22"/>
          <w:lang w:eastAsia="en-US"/>
        </w:rPr>
        <w:t>Поручителя</w:t>
      </w:r>
      <w:r w:rsidRPr="00A15933">
        <w:rPr>
          <w:bCs/>
          <w:sz w:val="22"/>
          <w:szCs w:val="22"/>
        </w:rPr>
        <w:t xml:space="preserve"> за счет замедления роста</w:t>
      </w:r>
      <w:r>
        <w:rPr>
          <w:bCs/>
          <w:sz w:val="22"/>
          <w:szCs w:val="22"/>
        </w:rPr>
        <w:t xml:space="preserve"> </w:t>
      </w:r>
      <w:r w:rsidRPr="00A15933">
        <w:rPr>
          <w:bCs/>
          <w:sz w:val="22"/>
          <w:szCs w:val="22"/>
        </w:rPr>
        <w:t xml:space="preserve">цен на товары, основные средства, работы и услуги контрагентов, и, как следствие, </w:t>
      </w:r>
      <w:r w:rsidR="00EF33B1">
        <w:rPr>
          <w:bCs/>
          <w:sz w:val="22"/>
          <w:szCs w:val="22"/>
        </w:rPr>
        <w:t xml:space="preserve">не </w:t>
      </w:r>
      <w:r w:rsidRPr="00A15933">
        <w:rPr>
          <w:bCs/>
          <w:sz w:val="22"/>
          <w:szCs w:val="22"/>
        </w:rPr>
        <w:t>должн</w:t>
      </w:r>
      <w:r w:rsidR="002C5BD4">
        <w:rPr>
          <w:bCs/>
          <w:sz w:val="22"/>
          <w:szCs w:val="22"/>
        </w:rPr>
        <w:t>ы</w:t>
      </w:r>
      <w:r>
        <w:rPr>
          <w:bCs/>
          <w:sz w:val="22"/>
          <w:szCs w:val="22"/>
        </w:rPr>
        <w:t xml:space="preserve"> </w:t>
      </w:r>
      <w:r w:rsidRPr="00A15933">
        <w:rPr>
          <w:bCs/>
          <w:sz w:val="22"/>
          <w:szCs w:val="22"/>
        </w:rPr>
        <w:t xml:space="preserve">оказывать существенное </w:t>
      </w:r>
      <w:r w:rsidR="00EF33B1">
        <w:rPr>
          <w:bCs/>
          <w:sz w:val="22"/>
          <w:szCs w:val="22"/>
        </w:rPr>
        <w:t xml:space="preserve">негативное </w:t>
      </w:r>
      <w:r w:rsidRPr="00A15933">
        <w:rPr>
          <w:bCs/>
          <w:sz w:val="22"/>
          <w:szCs w:val="22"/>
        </w:rPr>
        <w:t xml:space="preserve">влияние на прибыль </w:t>
      </w:r>
      <w:r w:rsidR="001172A4">
        <w:rPr>
          <w:bCs/>
          <w:sz w:val="22"/>
          <w:szCs w:val="22"/>
        </w:rPr>
        <w:t>Поручителя</w:t>
      </w:r>
      <w:r w:rsidR="00577FE4">
        <w:rPr>
          <w:bCs/>
          <w:sz w:val="22"/>
          <w:szCs w:val="22"/>
        </w:rPr>
        <w:t>,</w:t>
      </w:r>
      <w:r w:rsidRPr="00A15933">
        <w:rPr>
          <w:bCs/>
          <w:sz w:val="22"/>
          <w:szCs w:val="22"/>
        </w:rPr>
        <w:t xml:space="preserve"> рентабельность е</w:t>
      </w:r>
      <w:r w:rsidR="001172A4">
        <w:rPr>
          <w:bCs/>
          <w:sz w:val="22"/>
          <w:szCs w:val="22"/>
        </w:rPr>
        <w:t>го</w:t>
      </w:r>
      <w:r>
        <w:rPr>
          <w:bCs/>
          <w:sz w:val="22"/>
          <w:szCs w:val="22"/>
        </w:rPr>
        <w:t xml:space="preserve"> </w:t>
      </w:r>
      <w:r w:rsidRPr="00A15933">
        <w:rPr>
          <w:bCs/>
          <w:sz w:val="22"/>
          <w:szCs w:val="22"/>
        </w:rPr>
        <w:t>деятельности</w:t>
      </w:r>
      <w:r w:rsidR="00577FE4">
        <w:rPr>
          <w:bCs/>
          <w:sz w:val="22"/>
          <w:szCs w:val="22"/>
        </w:rPr>
        <w:t xml:space="preserve"> и исполнение обязательств </w:t>
      </w:r>
      <w:r w:rsidR="00381B2F">
        <w:rPr>
          <w:bCs/>
          <w:sz w:val="22"/>
          <w:szCs w:val="22"/>
        </w:rPr>
        <w:t xml:space="preserve">Поручителя </w:t>
      </w:r>
      <w:r w:rsidR="00D54977">
        <w:rPr>
          <w:bCs/>
          <w:sz w:val="22"/>
          <w:szCs w:val="22"/>
        </w:rPr>
        <w:t>п</w:t>
      </w:r>
      <w:r w:rsidR="00577FE4">
        <w:rPr>
          <w:bCs/>
          <w:sz w:val="22"/>
          <w:szCs w:val="22"/>
        </w:rPr>
        <w:t>о Биржевым облигациям, в случае возникновения таковых</w:t>
      </w:r>
      <w:r w:rsidRPr="00A15933">
        <w:rPr>
          <w:bCs/>
          <w:sz w:val="22"/>
          <w:szCs w:val="22"/>
        </w:rPr>
        <w:t>.</w:t>
      </w:r>
    </w:p>
    <w:p w14:paraId="5179F277" w14:textId="352D70D7" w:rsidR="003266BA" w:rsidRPr="00D94262" w:rsidRDefault="003266BA" w:rsidP="003266BA">
      <w:pPr>
        <w:spacing w:after="240"/>
        <w:ind w:right="-7"/>
        <w:jc w:val="both"/>
        <w:rPr>
          <w:bCs/>
          <w:sz w:val="22"/>
          <w:szCs w:val="22"/>
        </w:rPr>
      </w:pPr>
      <w:r>
        <w:rPr>
          <w:bCs/>
          <w:sz w:val="22"/>
          <w:szCs w:val="22"/>
        </w:rPr>
        <w:t>В</w:t>
      </w:r>
      <w:r w:rsidRPr="00A15933">
        <w:rPr>
          <w:bCs/>
          <w:sz w:val="22"/>
          <w:szCs w:val="22"/>
        </w:rPr>
        <w:t xml:space="preserve"> случае</w:t>
      </w:r>
      <w:r>
        <w:rPr>
          <w:bCs/>
          <w:sz w:val="22"/>
          <w:szCs w:val="22"/>
        </w:rPr>
        <w:t xml:space="preserve"> </w:t>
      </w:r>
      <w:r w:rsidRPr="00A15933">
        <w:rPr>
          <w:bCs/>
          <w:sz w:val="22"/>
          <w:szCs w:val="22"/>
        </w:rPr>
        <w:t xml:space="preserve">наступления показателей критического уровня инфляции </w:t>
      </w:r>
      <w:r>
        <w:rPr>
          <w:bCs/>
          <w:sz w:val="22"/>
          <w:szCs w:val="22"/>
        </w:rPr>
        <w:t>Поручитель</w:t>
      </w:r>
      <w:r w:rsidRPr="00A15933">
        <w:rPr>
          <w:bCs/>
          <w:sz w:val="22"/>
          <w:szCs w:val="22"/>
        </w:rPr>
        <w:t xml:space="preserve"> сократит заимствования и</w:t>
      </w:r>
      <w:r>
        <w:rPr>
          <w:bCs/>
          <w:sz w:val="22"/>
          <w:szCs w:val="22"/>
        </w:rPr>
        <w:t xml:space="preserve"> </w:t>
      </w:r>
      <w:r w:rsidRPr="00A15933">
        <w:rPr>
          <w:bCs/>
          <w:sz w:val="22"/>
          <w:szCs w:val="22"/>
        </w:rPr>
        <w:t xml:space="preserve">будет осуществлять инвестиции, в основном, </w:t>
      </w:r>
      <w:r w:rsidRPr="00D94262">
        <w:rPr>
          <w:bCs/>
          <w:sz w:val="22"/>
          <w:szCs w:val="22"/>
        </w:rPr>
        <w:t xml:space="preserve">за счет собственных средств. </w:t>
      </w:r>
      <w:r w:rsidR="008D43EB" w:rsidRPr="00D94262">
        <w:rPr>
          <w:sz w:val="22"/>
          <w:szCs w:val="22"/>
          <w:lang w:eastAsia="en-US"/>
        </w:rPr>
        <w:t>Поручитель</w:t>
      </w:r>
      <w:r w:rsidRPr="00D94262">
        <w:rPr>
          <w:bCs/>
          <w:sz w:val="22"/>
          <w:szCs w:val="22"/>
        </w:rPr>
        <w:t xml:space="preserve"> также намерен уделять особое внимание повышению оборачиваемости оборотных активов. В случае значительного превышения фактических показателей инфляции над прогнозами аналитиков, а именно - при увеличении темпов инфляции до уровня более 30% годовых </w:t>
      </w:r>
      <w:r w:rsidR="00AB0E14" w:rsidRPr="00D94262">
        <w:rPr>
          <w:bCs/>
          <w:sz w:val="22"/>
          <w:szCs w:val="22"/>
        </w:rPr>
        <w:t xml:space="preserve">(критический уровень инфляции) </w:t>
      </w:r>
      <w:r w:rsidRPr="00D94262">
        <w:rPr>
          <w:bCs/>
          <w:sz w:val="22"/>
          <w:szCs w:val="22"/>
        </w:rPr>
        <w:t xml:space="preserve">- Поручитель планирует предпринять необходимые меры по немедленной адаптации деятельности к изменившимся темпам инфляции. </w:t>
      </w:r>
    </w:p>
    <w:p w14:paraId="4E57A954" w14:textId="77777777" w:rsidR="003266BA" w:rsidRPr="00D94262" w:rsidRDefault="003266BA" w:rsidP="003266BA">
      <w:pPr>
        <w:spacing w:after="240"/>
        <w:ind w:right="-7"/>
        <w:jc w:val="both"/>
        <w:rPr>
          <w:sz w:val="22"/>
          <w:szCs w:val="22"/>
        </w:rPr>
      </w:pPr>
      <w:r w:rsidRPr="00D94262">
        <w:rPr>
          <w:sz w:val="22"/>
          <w:szCs w:val="22"/>
        </w:rPr>
        <w:t>Поручитель планирует проводить постоянный мониторинг данного риска и в каждом конкретном случае принимать меры, необходимые для его уменьшения.</w:t>
      </w:r>
    </w:p>
    <w:p w14:paraId="1407DD26" w14:textId="77777777" w:rsidR="003266BA" w:rsidRPr="00D94262" w:rsidRDefault="003266BA" w:rsidP="003266BA">
      <w:pPr>
        <w:spacing w:after="240"/>
        <w:ind w:right="-7"/>
        <w:jc w:val="both"/>
        <w:rPr>
          <w:b/>
          <w:sz w:val="22"/>
          <w:szCs w:val="22"/>
        </w:rPr>
      </w:pPr>
      <w:r w:rsidRPr="00D94262">
        <w:rPr>
          <w:b/>
          <w:sz w:val="22"/>
          <w:szCs w:val="22"/>
        </w:rPr>
        <w:lastRenderedPageBreak/>
        <w:t>Указывается, какие из показателей финансовой отчетности Поручителя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p>
    <w:tbl>
      <w:tblPr>
        <w:tblStyle w:val="1b"/>
        <w:tblW w:w="0" w:type="auto"/>
        <w:tblLook w:val="04A0" w:firstRow="1" w:lastRow="0" w:firstColumn="1" w:lastColumn="0" w:noHBand="0" w:noVBand="1"/>
      </w:tblPr>
      <w:tblGrid>
        <w:gridCol w:w="2184"/>
        <w:gridCol w:w="3143"/>
        <w:gridCol w:w="4012"/>
      </w:tblGrid>
      <w:tr w:rsidR="003266BA" w:rsidRPr="00D94262" w14:paraId="33C8995E" w14:textId="77777777" w:rsidTr="00542673">
        <w:tc>
          <w:tcPr>
            <w:tcW w:w="2353" w:type="dxa"/>
          </w:tcPr>
          <w:p w14:paraId="0CBBC849" w14:textId="77777777" w:rsidR="003266BA" w:rsidRPr="00D94262" w:rsidRDefault="003266BA" w:rsidP="00542673">
            <w:pPr>
              <w:spacing w:after="240"/>
              <w:ind w:right="-7"/>
              <w:jc w:val="center"/>
              <w:rPr>
                <w:b/>
                <w:bCs/>
                <w:sz w:val="22"/>
                <w:szCs w:val="22"/>
                <w:lang w:val="ru-RU"/>
              </w:rPr>
            </w:pPr>
            <w:r w:rsidRPr="00D94262">
              <w:rPr>
                <w:b/>
                <w:bCs/>
                <w:sz w:val="22"/>
                <w:szCs w:val="22"/>
                <w:lang w:val="ru-RU"/>
              </w:rPr>
              <w:t>Риски</w:t>
            </w:r>
          </w:p>
        </w:tc>
        <w:tc>
          <w:tcPr>
            <w:tcW w:w="2178" w:type="dxa"/>
          </w:tcPr>
          <w:p w14:paraId="1AFF44F4" w14:textId="77777777" w:rsidR="003266BA" w:rsidRPr="00D94262" w:rsidRDefault="003266BA" w:rsidP="00542673">
            <w:pPr>
              <w:spacing w:after="240"/>
              <w:ind w:right="-7"/>
              <w:jc w:val="center"/>
              <w:rPr>
                <w:b/>
                <w:bCs/>
                <w:sz w:val="22"/>
                <w:szCs w:val="22"/>
                <w:lang w:val="ru-RU"/>
              </w:rPr>
            </w:pPr>
            <w:r w:rsidRPr="00D94262">
              <w:rPr>
                <w:b/>
                <w:bCs/>
                <w:sz w:val="22"/>
                <w:szCs w:val="22"/>
                <w:lang w:val="ru-RU"/>
              </w:rPr>
              <w:t>Вероятность возникновения</w:t>
            </w:r>
          </w:p>
        </w:tc>
        <w:tc>
          <w:tcPr>
            <w:tcW w:w="4808" w:type="dxa"/>
          </w:tcPr>
          <w:p w14:paraId="4E051377" w14:textId="77777777" w:rsidR="003266BA" w:rsidRPr="00D94262" w:rsidRDefault="003266BA" w:rsidP="00542673">
            <w:pPr>
              <w:spacing w:after="240"/>
              <w:ind w:right="-7"/>
              <w:jc w:val="center"/>
              <w:rPr>
                <w:b/>
                <w:bCs/>
                <w:sz w:val="22"/>
                <w:szCs w:val="22"/>
                <w:lang w:val="ru-RU"/>
              </w:rPr>
            </w:pPr>
            <w:r w:rsidRPr="00D94262">
              <w:rPr>
                <w:b/>
                <w:bCs/>
                <w:sz w:val="22"/>
                <w:szCs w:val="22"/>
                <w:lang w:val="ru-RU"/>
              </w:rPr>
              <w:t>Показатели отчетности и характер изменений в отчетности</w:t>
            </w:r>
          </w:p>
        </w:tc>
      </w:tr>
      <w:tr w:rsidR="003266BA" w:rsidRPr="00D94262" w14:paraId="3A5D15A1" w14:textId="77777777" w:rsidTr="00542673">
        <w:tc>
          <w:tcPr>
            <w:tcW w:w="2353" w:type="dxa"/>
          </w:tcPr>
          <w:p w14:paraId="31B07C86" w14:textId="77777777" w:rsidR="003266BA" w:rsidRPr="00D94262" w:rsidRDefault="003266BA" w:rsidP="00542673">
            <w:pPr>
              <w:spacing w:after="240"/>
              <w:ind w:right="-7"/>
              <w:jc w:val="both"/>
              <w:rPr>
                <w:sz w:val="22"/>
                <w:szCs w:val="22"/>
                <w:lang w:val="ru-RU"/>
              </w:rPr>
            </w:pPr>
            <w:r w:rsidRPr="00D94262">
              <w:rPr>
                <w:sz w:val="22"/>
                <w:szCs w:val="22"/>
                <w:lang w:val="ru-RU"/>
              </w:rPr>
              <w:t>Процентный риск</w:t>
            </w:r>
          </w:p>
        </w:tc>
        <w:tc>
          <w:tcPr>
            <w:tcW w:w="2178" w:type="dxa"/>
          </w:tcPr>
          <w:p w14:paraId="5AA5DE32" w14:textId="71382797" w:rsidR="003266BA" w:rsidRPr="00D94262" w:rsidRDefault="00944C92" w:rsidP="00542673">
            <w:pPr>
              <w:spacing w:after="240"/>
              <w:ind w:right="-7"/>
              <w:jc w:val="both"/>
              <w:rPr>
                <w:sz w:val="22"/>
                <w:szCs w:val="22"/>
                <w:lang w:val="ru-RU"/>
              </w:rPr>
            </w:pPr>
            <w:r w:rsidRPr="00D94262">
              <w:rPr>
                <w:sz w:val="22"/>
                <w:szCs w:val="22"/>
                <w:lang w:val="ru-RU"/>
              </w:rPr>
              <w:t>Высокая, так как согласно официальной позиции Банка России от 12.02.2021 (источник: https://www.cbr.ru/press/keypr/), потенциал смягчения денежно-кредитной политики и, как следствие, снижения ключевой ставки, исчерпан.</w:t>
            </w:r>
          </w:p>
        </w:tc>
        <w:tc>
          <w:tcPr>
            <w:tcW w:w="4808" w:type="dxa"/>
          </w:tcPr>
          <w:p w14:paraId="284A02E0" w14:textId="77777777" w:rsidR="003266BA" w:rsidRPr="00D94262" w:rsidRDefault="003266BA" w:rsidP="00542673">
            <w:pPr>
              <w:spacing w:after="240"/>
              <w:ind w:right="-7"/>
              <w:jc w:val="both"/>
              <w:rPr>
                <w:sz w:val="22"/>
                <w:szCs w:val="22"/>
                <w:lang w:val="ru-RU"/>
              </w:rPr>
            </w:pPr>
            <w:r w:rsidRPr="00D94262">
              <w:rPr>
                <w:sz w:val="22"/>
                <w:szCs w:val="22"/>
                <w:lang w:val="ru-RU"/>
              </w:rPr>
              <w:t>Снижение прибыли, увеличение операционных расходов.</w:t>
            </w:r>
          </w:p>
        </w:tc>
      </w:tr>
      <w:tr w:rsidR="003266BA" w:rsidRPr="00D94262" w14:paraId="4809D4D9" w14:textId="77777777" w:rsidTr="00542673">
        <w:tc>
          <w:tcPr>
            <w:tcW w:w="2353" w:type="dxa"/>
          </w:tcPr>
          <w:p w14:paraId="20139B8E" w14:textId="7FDA6414" w:rsidR="003266BA" w:rsidRPr="00D94262" w:rsidRDefault="003266BA" w:rsidP="002C5BD4">
            <w:pPr>
              <w:spacing w:after="240"/>
              <w:ind w:right="-7"/>
              <w:jc w:val="both"/>
              <w:rPr>
                <w:sz w:val="22"/>
                <w:szCs w:val="22"/>
                <w:lang w:val="ru-RU"/>
              </w:rPr>
            </w:pPr>
            <w:r w:rsidRPr="00D94262">
              <w:rPr>
                <w:sz w:val="22"/>
                <w:szCs w:val="22"/>
                <w:lang w:val="ru-RU"/>
              </w:rPr>
              <w:t>Инфляционны</w:t>
            </w:r>
            <w:r w:rsidR="002C5BD4" w:rsidRPr="00D94262">
              <w:rPr>
                <w:sz w:val="22"/>
                <w:szCs w:val="22"/>
                <w:lang w:val="ru-RU"/>
              </w:rPr>
              <w:t>й</w:t>
            </w:r>
            <w:r w:rsidRPr="00D94262">
              <w:rPr>
                <w:sz w:val="22"/>
                <w:szCs w:val="22"/>
                <w:lang w:val="ru-RU"/>
              </w:rPr>
              <w:t xml:space="preserve"> риск</w:t>
            </w:r>
          </w:p>
        </w:tc>
        <w:tc>
          <w:tcPr>
            <w:tcW w:w="2178" w:type="dxa"/>
          </w:tcPr>
          <w:p w14:paraId="2B4356CD" w14:textId="41DBD87A" w:rsidR="003266BA" w:rsidRPr="00D94262" w:rsidRDefault="00356DD8" w:rsidP="002C5BD4">
            <w:pPr>
              <w:spacing w:after="240"/>
              <w:ind w:right="-7"/>
              <w:jc w:val="both"/>
              <w:rPr>
                <w:sz w:val="22"/>
                <w:szCs w:val="22"/>
                <w:lang w:val="ru-RU"/>
              </w:rPr>
            </w:pPr>
            <w:r w:rsidRPr="00D94262">
              <w:rPr>
                <w:sz w:val="22"/>
                <w:szCs w:val="22"/>
                <w:lang w:val="ru-RU"/>
              </w:rPr>
              <w:t>Средняя, так как в связи с ростом закупочных цен от поставщиков происходит рыночное регулирование розничных цен, которое прямо коррелирует с темпом роста инфляции, а также в связи со спецификой бизнес-модели Поручителя большинство затрат носит переменный характер по отношению к выручке</w:t>
            </w:r>
          </w:p>
        </w:tc>
        <w:tc>
          <w:tcPr>
            <w:tcW w:w="4808" w:type="dxa"/>
          </w:tcPr>
          <w:p w14:paraId="5165C380" w14:textId="77777777" w:rsidR="003266BA" w:rsidRPr="00D94262" w:rsidRDefault="003266BA" w:rsidP="00542673">
            <w:pPr>
              <w:spacing w:after="240"/>
              <w:ind w:right="-7"/>
              <w:jc w:val="both"/>
              <w:rPr>
                <w:sz w:val="22"/>
                <w:szCs w:val="22"/>
                <w:lang w:val="ru-RU"/>
              </w:rPr>
            </w:pPr>
            <w:r w:rsidRPr="00D94262">
              <w:rPr>
                <w:sz w:val="22"/>
                <w:szCs w:val="22"/>
                <w:lang w:val="ru-RU"/>
              </w:rPr>
              <w:t>Снижение прибыли, увеличение дебиторской / кредиторской задолженности.</w:t>
            </w:r>
          </w:p>
        </w:tc>
      </w:tr>
      <w:tr w:rsidR="003266BA" w:rsidRPr="00D94262" w14:paraId="1AB905A6" w14:textId="77777777" w:rsidTr="00542673">
        <w:tc>
          <w:tcPr>
            <w:tcW w:w="2353" w:type="dxa"/>
          </w:tcPr>
          <w:p w14:paraId="3C377062" w14:textId="77777777" w:rsidR="003266BA" w:rsidRPr="00D94262" w:rsidRDefault="003266BA" w:rsidP="00542673">
            <w:pPr>
              <w:spacing w:after="240"/>
              <w:ind w:right="-7"/>
              <w:jc w:val="both"/>
              <w:rPr>
                <w:sz w:val="22"/>
                <w:szCs w:val="22"/>
                <w:lang w:val="ru-RU"/>
              </w:rPr>
            </w:pPr>
            <w:r w:rsidRPr="00D94262">
              <w:rPr>
                <w:sz w:val="22"/>
                <w:szCs w:val="22"/>
                <w:lang w:val="ru-RU"/>
              </w:rPr>
              <w:t>Валютный риск</w:t>
            </w:r>
          </w:p>
        </w:tc>
        <w:tc>
          <w:tcPr>
            <w:tcW w:w="2178" w:type="dxa"/>
          </w:tcPr>
          <w:p w14:paraId="35DF3A7E" w14:textId="2A0C9EE2" w:rsidR="003266BA" w:rsidRPr="00D94262" w:rsidRDefault="00356DD8" w:rsidP="00542673">
            <w:pPr>
              <w:spacing w:after="240"/>
              <w:ind w:right="-7"/>
              <w:jc w:val="both"/>
              <w:rPr>
                <w:sz w:val="22"/>
                <w:szCs w:val="22"/>
                <w:lang w:val="ru-RU"/>
              </w:rPr>
            </w:pPr>
            <w:r w:rsidRPr="00D94262">
              <w:rPr>
                <w:sz w:val="22"/>
                <w:szCs w:val="22"/>
                <w:lang w:val="ru-RU"/>
              </w:rPr>
              <w:t>Низкая, так как размер валютных обязательств, принимаемых на себя Поручителем, незначителен</w:t>
            </w:r>
          </w:p>
        </w:tc>
        <w:tc>
          <w:tcPr>
            <w:tcW w:w="4808" w:type="dxa"/>
          </w:tcPr>
          <w:p w14:paraId="4FD3B3E9" w14:textId="77777777" w:rsidR="003266BA" w:rsidRPr="00D94262" w:rsidRDefault="003266BA" w:rsidP="00542673">
            <w:pPr>
              <w:spacing w:after="240"/>
              <w:ind w:right="-7"/>
              <w:jc w:val="both"/>
              <w:rPr>
                <w:sz w:val="22"/>
                <w:szCs w:val="22"/>
                <w:lang w:val="ru-RU"/>
              </w:rPr>
            </w:pPr>
            <w:r w:rsidRPr="00D94262">
              <w:rPr>
                <w:sz w:val="22"/>
                <w:szCs w:val="22"/>
                <w:lang w:val="ru-RU"/>
              </w:rPr>
              <w:t>В случае появления валютных обязательств и существенного роста курса валюты произойдет увеличение обязательств и увеличение операционных расходов в отчете о финансовых результатах.</w:t>
            </w:r>
          </w:p>
          <w:p w14:paraId="07A9DE12" w14:textId="77777777" w:rsidR="003266BA" w:rsidRPr="00D94262" w:rsidRDefault="003266BA" w:rsidP="00542673">
            <w:pPr>
              <w:spacing w:after="240"/>
              <w:ind w:right="-7"/>
              <w:jc w:val="both"/>
              <w:rPr>
                <w:sz w:val="22"/>
                <w:szCs w:val="22"/>
                <w:lang w:val="ru-RU"/>
              </w:rPr>
            </w:pPr>
          </w:p>
        </w:tc>
      </w:tr>
      <w:tr w:rsidR="003266BA" w:rsidRPr="00D94262" w14:paraId="5C98C74F" w14:textId="77777777" w:rsidTr="00542673">
        <w:tc>
          <w:tcPr>
            <w:tcW w:w="9339" w:type="dxa"/>
            <w:gridSpan w:val="3"/>
          </w:tcPr>
          <w:p w14:paraId="471A721E" w14:textId="77777777" w:rsidR="003266BA" w:rsidRPr="00D94262" w:rsidRDefault="003266BA" w:rsidP="00542673">
            <w:pPr>
              <w:spacing w:after="240"/>
              <w:ind w:right="-7"/>
              <w:jc w:val="both"/>
              <w:rPr>
                <w:sz w:val="22"/>
                <w:szCs w:val="22"/>
                <w:lang w:val="ru-RU"/>
              </w:rPr>
            </w:pPr>
            <w:r w:rsidRPr="00D94262">
              <w:rPr>
                <w:sz w:val="22"/>
                <w:szCs w:val="22"/>
                <w:lang w:val="ru-RU"/>
              </w:rPr>
              <w:t>Наибольшее влияние вышеуказанные финансовые риски могут оказать на объем затрат и прибыли, получаемой Поручителем, а также на увеличение сроков по возврату (исполнению) кредиторской задолженности, уменьшение объема свободных денежных средств.</w:t>
            </w:r>
          </w:p>
        </w:tc>
      </w:tr>
    </w:tbl>
    <w:p w14:paraId="6C22F671" w14:textId="4CB20A24" w:rsidR="003266BA" w:rsidRPr="00D94262" w:rsidRDefault="003266BA" w:rsidP="00542673">
      <w:pPr>
        <w:widowControl w:val="0"/>
        <w:numPr>
          <w:ilvl w:val="2"/>
          <w:numId w:val="7"/>
        </w:numPr>
        <w:spacing w:before="240" w:after="240"/>
        <w:ind w:left="0" w:right="-7" w:firstLine="0"/>
        <w:jc w:val="both"/>
        <w:outlineLvl w:val="0"/>
        <w:rPr>
          <w:b/>
          <w:bCs/>
          <w:sz w:val="22"/>
          <w:szCs w:val="22"/>
          <w:lang w:eastAsia="en-US"/>
        </w:rPr>
      </w:pPr>
      <w:bookmarkStart w:id="66" w:name="_Toc64495661"/>
      <w:bookmarkStart w:id="67" w:name="_Toc64534187"/>
      <w:r w:rsidRPr="00D94262">
        <w:rPr>
          <w:b/>
          <w:bCs/>
          <w:sz w:val="22"/>
          <w:szCs w:val="22"/>
          <w:lang w:eastAsia="en-US"/>
        </w:rPr>
        <w:t xml:space="preserve">Правовые </w:t>
      </w:r>
      <w:bookmarkEnd w:id="64"/>
      <w:r w:rsidRPr="00D94262">
        <w:rPr>
          <w:b/>
          <w:bCs/>
          <w:sz w:val="22"/>
          <w:szCs w:val="22"/>
          <w:lang w:eastAsia="en-US"/>
        </w:rPr>
        <w:t>риски</w:t>
      </w:r>
      <w:bookmarkEnd w:id="65"/>
      <w:bookmarkEnd w:id="66"/>
      <w:bookmarkEnd w:id="67"/>
    </w:p>
    <w:p w14:paraId="513F3183" w14:textId="77777777" w:rsidR="00EA2DC3" w:rsidRPr="00D94262" w:rsidRDefault="00EA2DC3" w:rsidP="00E06692">
      <w:pPr>
        <w:spacing w:after="240"/>
        <w:ind w:right="-7"/>
        <w:jc w:val="both"/>
      </w:pPr>
      <w:r w:rsidRPr="00D94262">
        <w:rPr>
          <w:sz w:val="22"/>
          <w:szCs w:val="22"/>
        </w:rPr>
        <w:t>Правовые риски обусловлены недостатками, присущими российскому государственному устройству, российской правовой системе и российскому законодательству. Существование правовых рисков приводит к созданию атмосферы неопределенности в области долгосрочного планирования инвестиций и коммерческой деятельности.</w:t>
      </w:r>
    </w:p>
    <w:p w14:paraId="005B40DE" w14:textId="77777777" w:rsidR="00EA2DC3" w:rsidRPr="00D94262" w:rsidRDefault="00EA2DC3" w:rsidP="00E06692">
      <w:pPr>
        <w:spacing w:after="240"/>
        <w:ind w:right="-7"/>
        <w:jc w:val="both"/>
      </w:pPr>
      <w:r w:rsidRPr="00D94262">
        <w:rPr>
          <w:sz w:val="22"/>
          <w:szCs w:val="22"/>
        </w:rPr>
        <w:t xml:space="preserve">Действующее российское законодательство является достаточно сложным и неоднозначным в толковании, сложившаяся судебная практика противоречива, что влечет за собой возможность принятия судебных актов, препятствующих исполнению вступивших в силу судебных решений. </w:t>
      </w:r>
    </w:p>
    <w:p w14:paraId="2442CDD0" w14:textId="77777777" w:rsidR="003266BA" w:rsidRPr="00D94262" w:rsidRDefault="003266BA" w:rsidP="003266BA">
      <w:pPr>
        <w:spacing w:after="240"/>
        <w:ind w:right="-7"/>
        <w:jc w:val="both"/>
        <w:rPr>
          <w:b/>
          <w:sz w:val="22"/>
          <w:szCs w:val="22"/>
        </w:rPr>
      </w:pPr>
      <w:bookmarkStart w:id="68" w:name="_TOC_250120"/>
      <w:bookmarkStart w:id="69" w:name="_Toc57214113"/>
      <w:r w:rsidRPr="00D94262">
        <w:rPr>
          <w:b/>
          <w:sz w:val="22"/>
          <w:szCs w:val="22"/>
        </w:rPr>
        <w:t>Правовые риски, связанные с деятельностью Поручителя (отдельно для внутреннего и внешнего рынков), в том числе:</w:t>
      </w:r>
    </w:p>
    <w:p w14:paraId="31DE6740" w14:textId="77777777" w:rsidR="003266BA" w:rsidRPr="00D94262" w:rsidRDefault="003266BA" w:rsidP="003266BA">
      <w:pPr>
        <w:spacing w:after="240"/>
        <w:ind w:right="-7"/>
        <w:jc w:val="both"/>
        <w:rPr>
          <w:b/>
          <w:sz w:val="22"/>
          <w:szCs w:val="22"/>
        </w:rPr>
      </w:pPr>
      <w:r w:rsidRPr="00D94262">
        <w:rPr>
          <w:b/>
          <w:sz w:val="22"/>
          <w:szCs w:val="22"/>
        </w:rPr>
        <w:lastRenderedPageBreak/>
        <w:t>Риски, связанные с изменением валютного регулирования:</w:t>
      </w:r>
    </w:p>
    <w:p w14:paraId="3C2BCF0D"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Внутренний рынок</w:t>
      </w:r>
    </w:p>
    <w:p w14:paraId="77B30687" w14:textId="77777777" w:rsidR="003266BA" w:rsidRPr="001B624C" w:rsidRDefault="003266BA" w:rsidP="003266BA">
      <w:pPr>
        <w:spacing w:after="240"/>
        <w:ind w:right="-7"/>
        <w:jc w:val="both"/>
        <w:rPr>
          <w:sz w:val="22"/>
          <w:szCs w:val="22"/>
        </w:rPr>
      </w:pPr>
      <w:r w:rsidRPr="00D94262">
        <w:rPr>
          <w:sz w:val="22"/>
          <w:szCs w:val="22"/>
        </w:rPr>
        <w:t>Валютное регулирование в Российской Федерации осуществляется на основании Федерального закона от 10 декабря 2003 года №173-ФЗ «О валютном регулировании и валютном контроле» (далее – «</w:t>
      </w:r>
      <w:r w:rsidRPr="00D94262">
        <w:rPr>
          <w:b/>
          <w:i/>
          <w:iCs/>
          <w:sz w:val="22"/>
          <w:szCs w:val="22"/>
        </w:rPr>
        <w:t>Закон о валютном регулировании»</w:t>
      </w:r>
      <w:r w:rsidRPr="00D94262">
        <w:rPr>
          <w:sz w:val="22"/>
          <w:szCs w:val="22"/>
        </w:rPr>
        <w:t>). При этом целый ряд положений Закона</w:t>
      </w:r>
      <w:r w:rsidRPr="001B624C">
        <w:rPr>
          <w:sz w:val="22"/>
          <w:szCs w:val="22"/>
        </w:rPr>
        <w:t xml:space="preserve"> о валютном регулировании был отменен или подвергнут изменениям в сторону упрощения ранее установленного порядка в ходе либерализации валютного законодательства в Российской Федерации.</w:t>
      </w:r>
    </w:p>
    <w:p w14:paraId="2A0E5CF5" w14:textId="77777777" w:rsidR="003266BA" w:rsidRPr="001B624C" w:rsidRDefault="003266BA" w:rsidP="003266BA">
      <w:pPr>
        <w:spacing w:after="240"/>
        <w:ind w:right="-7"/>
        <w:jc w:val="both"/>
        <w:rPr>
          <w:sz w:val="22"/>
          <w:szCs w:val="22"/>
        </w:rPr>
      </w:pPr>
      <w:r w:rsidRPr="00B9108B">
        <w:rPr>
          <w:sz w:val="22"/>
          <w:szCs w:val="22"/>
        </w:rPr>
        <w:t>В целом Закон о валютном регулировании не содержит ухудшающих положение Поручителя положений. Изменение валютного регулирования зависит от состояния внешнего и внутреннего валютных рынков, ситуация на которых позволяет оценить риск изменения валютного регулирования как незначительный.</w:t>
      </w:r>
    </w:p>
    <w:p w14:paraId="59326AF2" w14:textId="2975DDA7" w:rsidR="00EA2DC3" w:rsidRPr="00D94262" w:rsidRDefault="00EA2DC3" w:rsidP="00E06692">
      <w:pPr>
        <w:spacing w:after="240"/>
        <w:ind w:right="-7"/>
        <w:jc w:val="both"/>
        <w:rPr>
          <w:sz w:val="22"/>
          <w:szCs w:val="22"/>
        </w:rPr>
      </w:pPr>
      <w:r w:rsidRPr="00EE53C2">
        <w:rPr>
          <w:sz w:val="22"/>
          <w:szCs w:val="22"/>
        </w:rPr>
        <w:t xml:space="preserve">Правовые риски, </w:t>
      </w:r>
      <w:r w:rsidRPr="00D94262">
        <w:rPr>
          <w:sz w:val="22"/>
          <w:szCs w:val="22"/>
        </w:rPr>
        <w:t xml:space="preserve">связанные с изменением валютного регулирования, в настоящее время рассматриваются </w:t>
      </w:r>
      <w:r w:rsidR="00013AC7" w:rsidRPr="00D94262">
        <w:rPr>
          <w:sz w:val="22"/>
          <w:szCs w:val="22"/>
        </w:rPr>
        <w:t>П</w:t>
      </w:r>
      <w:r w:rsidRPr="00D94262">
        <w:rPr>
          <w:sz w:val="22"/>
          <w:szCs w:val="22"/>
        </w:rPr>
        <w:t xml:space="preserve">оручителем как минимальные. По мнению </w:t>
      </w:r>
      <w:r w:rsidR="00594367" w:rsidRPr="00D94262">
        <w:rPr>
          <w:sz w:val="22"/>
          <w:szCs w:val="22"/>
        </w:rPr>
        <w:t>П</w:t>
      </w:r>
      <w:r w:rsidRPr="00D94262">
        <w:rPr>
          <w:sz w:val="22"/>
          <w:szCs w:val="22"/>
        </w:rPr>
        <w:t xml:space="preserve">оручителя, данные риски не окажут существенного влияния на деятельность </w:t>
      </w:r>
      <w:r w:rsidR="00013AC7" w:rsidRPr="00D94262">
        <w:rPr>
          <w:sz w:val="22"/>
          <w:szCs w:val="22"/>
        </w:rPr>
        <w:t>П</w:t>
      </w:r>
      <w:r w:rsidRPr="00D94262">
        <w:rPr>
          <w:sz w:val="22"/>
          <w:szCs w:val="22"/>
        </w:rPr>
        <w:t xml:space="preserve">оручителя. Согласно заявлениям и принимаемым актам Правительства и Центрального Банка Российской Федерации не планируется ужесточение существующих в настоящее время мер валютного регулирования. </w:t>
      </w:r>
    </w:p>
    <w:p w14:paraId="1AC0BC25"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Внешний рынок</w:t>
      </w:r>
    </w:p>
    <w:p w14:paraId="6EFE8A77" w14:textId="77777777" w:rsidR="003266BA" w:rsidRPr="00D94262" w:rsidRDefault="003266BA" w:rsidP="003266BA">
      <w:pPr>
        <w:spacing w:after="240"/>
        <w:ind w:right="-7"/>
        <w:jc w:val="both"/>
        <w:rPr>
          <w:sz w:val="22"/>
          <w:szCs w:val="22"/>
        </w:rPr>
      </w:pPr>
      <w:r w:rsidRPr="00D94262">
        <w:rPr>
          <w:sz w:val="22"/>
          <w:szCs w:val="22"/>
        </w:rPr>
        <w:t xml:space="preserve">Поручитель не осуществляет деятельности на внешнем рынке. При взаимодействии с иностранными контрагентами Поручитель планирует использовать счета, открытые на территории России. </w:t>
      </w:r>
    </w:p>
    <w:p w14:paraId="3612EBD2" w14:textId="77777777" w:rsidR="003266BA" w:rsidRPr="00D94262" w:rsidRDefault="003266BA" w:rsidP="003266BA">
      <w:pPr>
        <w:spacing w:after="240"/>
        <w:ind w:right="-7"/>
        <w:jc w:val="both"/>
        <w:rPr>
          <w:sz w:val="22"/>
          <w:szCs w:val="22"/>
        </w:rPr>
      </w:pPr>
      <w:r w:rsidRPr="00D94262">
        <w:rPr>
          <w:sz w:val="22"/>
          <w:szCs w:val="22"/>
        </w:rPr>
        <w:t>Поручитель оценивает риски изменения валютного законодательства на внешнем рынке как незначительные.</w:t>
      </w:r>
    </w:p>
    <w:p w14:paraId="0EEDA30B" w14:textId="77777777" w:rsidR="003266BA" w:rsidRPr="00D94262" w:rsidRDefault="003266BA" w:rsidP="003266BA">
      <w:pPr>
        <w:spacing w:after="240"/>
        <w:ind w:right="-7"/>
        <w:jc w:val="both"/>
        <w:rPr>
          <w:b/>
          <w:sz w:val="22"/>
          <w:szCs w:val="22"/>
        </w:rPr>
      </w:pPr>
      <w:r w:rsidRPr="00D94262">
        <w:rPr>
          <w:b/>
          <w:sz w:val="22"/>
          <w:szCs w:val="22"/>
        </w:rPr>
        <w:t>Риски, связанные с изменением налогового законодательства:</w:t>
      </w:r>
    </w:p>
    <w:p w14:paraId="4D94A8F9" w14:textId="77777777" w:rsidR="003266BA" w:rsidRPr="00D94262" w:rsidRDefault="003266BA" w:rsidP="003266BA">
      <w:pPr>
        <w:spacing w:after="240"/>
        <w:ind w:right="-7"/>
        <w:jc w:val="both"/>
        <w:rPr>
          <w:bCs/>
          <w:i/>
          <w:iCs/>
          <w:sz w:val="22"/>
          <w:szCs w:val="22"/>
          <w:u w:val="single"/>
        </w:rPr>
      </w:pPr>
      <w:r w:rsidRPr="00D94262">
        <w:rPr>
          <w:bCs/>
          <w:i/>
          <w:iCs/>
          <w:sz w:val="22"/>
          <w:szCs w:val="22"/>
          <w:u w:val="single"/>
        </w:rPr>
        <w:t>Внутренний рынок</w:t>
      </w:r>
    </w:p>
    <w:p w14:paraId="69FB9B31" w14:textId="77777777" w:rsidR="00EA2DC3" w:rsidRPr="00D94262" w:rsidRDefault="00EA2DC3" w:rsidP="00E06692">
      <w:pPr>
        <w:spacing w:after="240"/>
        <w:ind w:right="-7"/>
        <w:jc w:val="both"/>
        <w:rPr>
          <w:bCs/>
          <w:sz w:val="22"/>
          <w:szCs w:val="22"/>
        </w:rPr>
      </w:pPr>
      <w:r w:rsidRPr="00D94262">
        <w:rPr>
          <w:bCs/>
          <w:sz w:val="22"/>
          <w:szCs w:val="22"/>
        </w:rPr>
        <w:t xml:space="preserve">Налоговое законодательство Российской Федерации подвержено частым изменениям. В связи с этим существует возможность принятия новых нормативных актов законодательства о налогах и сборах, вводящих новые налоги и (или) сборы, повышающих налоговые ставки и размеры сборов, устанавливающих новый вид налогового правонарушения или преступления, ответственности за них, факторов, отягчающих ответственность за нарушение законодательства о налогах и сборах, устанавливающих новые обязанности или иным образом ухудшающих положение налогоплательщиков и (или) плательщиков сборов, а также иных участников налоговых правоотношений (отношений, регулируемых законодательством о налогах и сборах). </w:t>
      </w:r>
    </w:p>
    <w:p w14:paraId="747D9BE9" w14:textId="092730D0" w:rsidR="00EA2DC3" w:rsidRPr="00D94262" w:rsidRDefault="00EA2DC3" w:rsidP="00E06692">
      <w:pPr>
        <w:spacing w:after="240"/>
        <w:ind w:right="-7"/>
        <w:jc w:val="both"/>
        <w:rPr>
          <w:bCs/>
          <w:sz w:val="22"/>
          <w:szCs w:val="22"/>
        </w:rPr>
      </w:pPr>
      <w:r w:rsidRPr="00D94262">
        <w:rPr>
          <w:bCs/>
          <w:sz w:val="22"/>
          <w:szCs w:val="22"/>
        </w:rPr>
        <w:t xml:space="preserve">Существующие нормы налогового законодательства допускают неоднозначное толкование некоторых его положений. Нормативно-правовые акты по налогам и сборам, в частности Налоговый Кодекс Российской федерации, содержат ряд нечетких и (или) неточных формулировок. Также существуют значительные пробелы в налоговом законодательстве, которые свидетельствуют о том, что российская налоговая система находится в стадии формирования, что может серьезно затруднить долгосрочное налоговое планирование и оказать негативное воздействие на деятельность </w:t>
      </w:r>
      <w:r w:rsidR="008765BC" w:rsidRPr="00D94262">
        <w:rPr>
          <w:bCs/>
          <w:sz w:val="22"/>
          <w:szCs w:val="22"/>
        </w:rPr>
        <w:t>П</w:t>
      </w:r>
      <w:r w:rsidRPr="00D94262">
        <w:rPr>
          <w:bCs/>
          <w:sz w:val="22"/>
          <w:szCs w:val="22"/>
        </w:rPr>
        <w:t>оручителя. Поручитель может быть подвергнут периодическим налоговым проверкам. Учитывая неопределенность налогового законодательства, это может привести к наложению штрафов (пеней), обязанности по дополнительным налоговым платежам. По мнению Поручителя, данные риски влияют на Поручителя так же, как и на иных субъект</w:t>
      </w:r>
      <w:r w:rsidR="008765BC" w:rsidRPr="00D94262">
        <w:rPr>
          <w:bCs/>
          <w:sz w:val="22"/>
          <w:szCs w:val="22"/>
        </w:rPr>
        <w:t>ов</w:t>
      </w:r>
      <w:r w:rsidRPr="00D94262">
        <w:rPr>
          <w:bCs/>
          <w:sz w:val="22"/>
          <w:szCs w:val="22"/>
        </w:rPr>
        <w:t xml:space="preserve"> рынка. </w:t>
      </w:r>
    </w:p>
    <w:p w14:paraId="11D3362E" w14:textId="77777777" w:rsidR="00EA2DC3" w:rsidRPr="00D94262" w:rsidRDefault="00EA2DC3" w:rsidP="00E06692">
      <w:pPr>
        <w:spacing w:after="240"/>
        <w:ind w:right="-7"/>
        <w:jc w:val="both"/>
        <w:rPr>
          <w:bCs/>
          <w:sz w:val="22"/>
          <w:szCs w:val="22"/>
        </w:rPr>
      </w:pPr>
      <w:r w:rsidRPr="00D94262">
        <w:rPr>
          <w:bCs/>
          <w:sz w:val="22"/>
          <w:szCs w:val="22"/>
        </w:rPr>
        <w:t>Поручитель рассматривает данный риск как средний.</w:t>
      </w:r>
    </w:p>
    <w:p w14:paraId="6ED231FD" w14:textId="5CE3DA57" w:rsidR="00EA2DC3" w:rsidRPr="00D94262" w:rsidRDefault="00EA2DC3" w:rsidP="00E06692">
      <w:pPr>
        <w:spacing w:after="240"/>
        <w:ind w:right="-7"/>
        <w:jc w:val="both"/>
        <w:rPr>
          <w:bCs/>
          <w:sz w:val="22"/>
          <w:szCs w:val="22"/>
        </w:rPr>
      </w:pPr>
      <w:r w:rsidRPr="00D94262">
        <w:rPr>
          <w:bCs/>
          <w:sz w:val="22"/>
          <w:szCs w:val="22"/>
        </w:rPr>
        <w:lastRenderedPageBreak/>
        <w:t xml:space="preserve">Поскольку Поручитель не имеет просроченной задолженности по налогам и сборам в бюджет, то налоговые риски рассматриваются как минимальные в рамках деятельности добросовестного налогоплательщика. </w:t>
      </w:r>
    </w:p>
    <w:p w14:paraId="18BB17C9" w14:textId="77777777" w:rsidR="003266BA" w:rsidRPr="00D94262" w:rsidRDefault="003266BA" w:rsidP="003266BA">
      <w:pPr>
        <w:spacing w:after="240"/>
        <w:ind w:right="-7"/>
        <w:jc w:val="both"/>
        <w:rPr>
          <w:bCs/>
          <w:i/>
          <w:iCs/>
          <w:sz w:val="22"/>
          <w:szCs w:val="22"/>
          <w:u w:val="single"/>
        </w:rPr>
      </w:pPr>
      <w:r w:rsidRPr="00D94262">
        <w:rPr>
          <w:bCs/>
          <w:i/>
          <w:iCs/>
          <w:sz w:val="22"/>
          <w:szCs w:val="22"/>
          <w:u w:val="single"/>
        </w:rPr>
        <w:t>Внешний рынок</w:t>
      </w:r>
    </w:p>
    <w:p w14:paraId="5C8C2A1F" w14:textId="77777777" w:rsidR="003266BA" w:rsidRPr="00D94262" w:rsidRDefault="003266BA" w:rsidP="003266BA">
      <w:pPr>
        <w:spacing w:after="240"/>
        <w:ind w:right="-7"/>
        <w:jc w:val="both"/>
        <w:rPr>
          <w:bCs/>
          <w:sz w:val="22"/>
          <w:szCs w:val="22"/>
        </w:rPr>
      </w:pPr>
      <w:r w:rsidRPr="00D94262">
        <w:rPr>
          <w:bCs/>
          <w:sz w:val="22"/>
          <w:szCs w:val="22"/>
        </w:rPr>
        <w:t>Поручитель не осуществляет деятельность на внешнем рынке. Риски, связанные с изменением налогового законодательства на внешнем рынке, Поручитель расценивает как минимальные. Указанные риски не оказывают влияния на Поручителя.</w:t>
      </w:r>
    </w:p>
    <w:p w14:paraId="0838D8A2" w14:textId="77777777" w:rsidR="003266BA" w:rsidRPr="00D94262" w:rsidRDefault="003266BA" w:rsidP="003266BA">
      <w:pPr>
        <w:spacing w:after="240"/>
        <w:ind w:right="-7"/>
        <w:jc w:val="both"/>
        <w:rPr>
          <w:b/>
          <w:sz w:val="22"/>
          <w:szCs w:val="22"/>
        </w:rPr>
      </w:pPr>
      <w:r w:rsidRPr="00D94262">
        <w:rPr>
          <w:b/>
          <w:sz w:val="22"/>
          <w:szCs w:val="22"/>
        </w:rPr>
        <w:t>Риски, связанные с изменением правил таможенного контроля и пошлин:</w:t>
      </w:r>
    </w:p>
    <w:p w14:paraId="07DB6B83"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Внутренний и внешний рынок</w:t>
      </w:r>
    </w:p>
    <w:p w14:paraId="10437258" w14:textId="3F884213" w:rsidR="00A663C7" w:rsidRPr="00D94262" w:rsidRDefault="00A663C7" w:rsidP="00E06692">
      <w:pPr>
        <w:spacing w:after="240"/>
        <w:ind w:right="-7"/>
        <w:jc w:val="both"/>
        <w:rPr>
          <w:sz w:val="22"/>
          <w:szCs w:val="22"/>
        </w:rPr>
      </w:pPr>
      <w:r w:rsidRPr="00D94262">
        <w:rPr>
          <w:sz w:val="22"/>
          <w:szCs w:val="22"/>
        </w:rPr>
        <w:t xml:space="preserve">Поручитель осуществляет деятельность на внутреннем рынке. В связи со спецификой основной деятельности </w:t>
      </w:r>
      <w:r w:rsidR="008765BC" w:rsidRPr="00D94262">
        <w:rPr>
          <w:sz w:val="22"/>
          <w:szCs w:val="22"/>
        </w:rPr>
        <w:t>П</w:t>
      </w:r>
      <w:r w:rsidRPr="00D94262">
        <w:rPr>
          <w:sz w:val="22"/>
          <w:szCs w:val="22"/>
        </w:rPr>
        <w:t xml:space="preserve">оручителя риски, связанные с изменением правил таможенного контроля и пошлин, могут иметь минимальное воздействие на такую деятельность, так как </w:t>
      </w:r>
      <w:r w:rsidR="00594367" w:rsidRPr="00D94262">
        <w:rPr>
          <w:sz w:val="22"/>
          <w:szCs w:val="22"/>
        </w:rPr>
        <w:t>П</w:t>
      </w:r>
      <w:r w:rsidRPr="00D94262">
        <w:rPr>
          <w:sz w:val="22"/>
          <w:szCs w:val="22"/>
        </w:rPr>
        <w:t>оручитель не осуществляет внешнеэкономическую деятельность.</w:t>
      </w:r>
    </w:p>
    <w:p w14:paraId="06864CA0" w14:textId="686A7415" w:rsidR="00A663C7" w:rsidRPr="00D94262" w:rsidRDefault="00A663C7" w:rsidP="00E06692">
      <w:pPr>
        <w:spacing w:after="240"/>
        <w:ind w:right="-7"/>
        <w:jc w:val="both"/>
        <w:rPr>
          <w:sz w:val="22"/>
          <w:szCs w:val="22"/>
        </w:rPr>
      </w:pPr>
      <w:r w:rsidRPr="00D94262">
        <w:rPr>
          <w:sz w:val="22"/>
          <w:szCs w:val="22"/>
        </w:rPr>
        <w:t xml:space="preserve">Изменение правил таможенного регулирования, существенное повышение таможенных пошлин может оказать влияние на поставщиков </w:t>
      </w:r>
      <w:r w:rsidR="00594367" w:rsidRPr="00D94262">
        <w:rPr>
          <w:sz w:val="22"/>
          <w:szCs w:val="22"/>
        </w:rPr>
        <w:t>П</w:t>
      </w:r>
      <w:r w:rsidRPr="00D94262">
        <w:rPr>
          <w:sz w:val="22"/>
          <w:szCs w:val="22"/>
        </w:rPr>
        <w:t xml:space="preserve">оручителя, занимающихся внешнеэкономической деятельностью, и отразится на повышении закупочных цен для всех участников рынка в отношении импортных товаров. В случае реализации этого риска </w:t>
      </w:r>
      <w:r w:rsidR="008A5264" w:rsidRPr="00D94262">
        <w:rPr>
          <w:sz w:val="22"/>
          <w:szCs w:val="22"/>
        </w:rPr>
        <w:t>П</w:t>
      </w:r>
      <w:r w:rsidRPr="00D94262">
        <w:rPr>
          <w:sz w:val="22"/>
          <w:szCs w:val="22"/>
        </w:rPr>
        <w:t>оручитель может пересмотреть ассортимент закупаемого и реализуемого товара.</w:t>
      </w:r>
    </w:p>
    <w:p w14:paraId="422DB0C7" w14:textId="77777777" w:rsidR="003266BA" w:rsidRPr="00D94262" w:rsidRDefault="003266BA" w:rsidP="003266BA">
      <w:pPr>
        <w:spacing w:after="240"/>
        <w:ind w:right="-7"/>
        <w:jc w:val="both"/>
        <w:rPr>
          <w:b/>
          <w:sz w:val="22"/>
          <w:szCs w:val="22"/>
        </w:rPr>
      </w:pPr>
      <w:r w:rsidRPr="00D94262">
        <w:rPr>
          <w:b/>
          <w:sz w:val="22"/>
          <w:szCs w:val="22"/>
        </w:rPr>
        <w:t>Риски, связанные с изменением требований по лицензированию основной деятельности Поручителя либо лицензированию прав пользования объектами, нахождение которых в обороте ограничено (включая природные ресурсы):</w:t>
      </w:r>
    </w:p>
    <w:p w14:paraId="6DE394C9"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Внутренний рынок</w:t>
      </w:r>
    </w:p>
    <w:p w14:paraId="4ECFE2B2" w14:textId="695BBAAD" w:rsidR="003266BA" w:rsidRPr="00D94262" w:rsidRDefault="003266BA" w:rsidP="003266BA">
      <w:pPr>
        <w:spacing w:after="240"/>
        <w:ind w:right="-7"/>
        <w:jc w:val="both"/>
        <w:rPr>
          <w:sz w:val="22"/>
          <w:szCs w:val="22"/>
        </w:rPr>
      </w:pPr>
      <w:r w:rsidRPr="00D94262">
        <w:rPr>
          <w:sz w:val="22"/>
          <w:szCs w:val="22"/>
        </w:rPr>
        <w:t>Основная деятельность Поручителя не подлежит лицензированию. Поручитель не осуществляет каких-либо видов деятельности, подлежащих лицензированию, и не использует в своей деятельности объекты, оборот которых ограничен (включая природные ресурсы). Соответственно рискам, связанным с лицензированием основной деятельности, Поручитель не подвержен.</w:t>
      </w:r>
    </w:p>
    <w:p w14:paraId="1838B449"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Внешний рынок</w:t>
      </w:r>
    </w:p>
    <w:p w14:paraId="52692464" w14:textId="77777777" w:rsidR="003266BA" w:rsidRPr="00D94262" w:rsidRDefault="003266BA" w:rsidP="003266BA">
      <w:pPr>
        <w:spacing w:after="240"/>
        <w:ind w:right="-7"/>
        <w:jc w:val="both"/>
        <w:rPr>
          <w:sz w:val="22"/>
          <w:szCs w:val="22"/>
        </w:rPr>
      </w:pPr>
      <w:r w:rsidRPr="00D94262">
        <w:rPr>
          <w:sz w:val="22"/>
          <w:szCs w:val="22"/>
        </w:rPr>
        <w:t>Сведения о рисках, связанных с изменением требований по лицензированию основной деятельности Поручителя либо лицензированию прав пользования объектами, нахождение которых в обороте ограничено (включая природные ресурсы) на внешнем рынке не приводятся, поскольку Поручитель внешнеторговой деятельности не осуществляет.</w:t>
      </w:r>
    </w:p>
    <w:p w14:paraId="26A6024C" w14:textId="77777777" w:rsidR="003266BA" w:rsidRPr="00D94262" w:rsidRDefault="003266BA" w:rsidP="003266BA">
      <w:pPr>
        <w:spacing w:after="240"/>
        <w:ind w:right="-7"/>
        <w:jc w:val="both"/>
        <w:rPr>
          <w:b/>
          <w:sz w:val="22"/>
          <w:szCs w:val="22"/>
        </w:rPr>
      </w:pPr>
      <w:r w:rsidRPr="00D94262">
        <w:rPr>
          <w:b/>
          <w:sz w:val="22"/>
          <w:szCs w:val="22"/>
        </w:rPr>
        <w:t>Риски, связанные с изменением судебной практики по вопросам, связанным с деятельностью Поручителя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Поручитель:</w:t>
      </w:r>
    </w:p>
    <w:p w14:paraId="49B2DBA6"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Внутренний рынок</w:t>
      </w:r>
    </w:p>
    <w:p w14:paraId="44E3456F" w14:textId="77777777" w:rsidR="00A663C7" w:rsidRPr="00D94262" w:rsidRDefault="003266BA" w:rsidP="003266BA">
      <w:pPr>
        <w:spacing w:after="240"/>
        <w:ind w:right="-7"/>
        <w:jc w:val="both"/>
        <w:rPr>
          <w:sz w:val="22"/>
          <w:szCs w:val="22"/>
        </w:rPr>
      </w:pPr>
      <w:r w:rsidRPr="00D94262">
        <w:rPr>
          <w:sz w:val="22"/>
          <w:szCs w:val="22"/>
        </w:rPr>
        <w:t>На дату утверждения Проспекта ценных бумаг Поручитель не участвует в судебных процессах, которые могут существенным образом отразиться на его финансово-хозяйственной деятельности. Влияние соответствующих рисков на деятельность Поручителя отсутствует.</w:t>
      </w:r>
    </w:p>
    <w:p w14:paraId="6DA1586D" w14:textId="7F156EA3" w:rsidR="003266BA" w:rsidRPr="00D94262" w:rsidRDefault="00A663C7" w:rsidP="003266BA">
      <w:pPr>
        <w:spacing w:after="240"/>
        <w:ind w:right="-7"/>
        <w:jc w:val="both"/>
        <w:rPr>
          <w:sz w:val="22"/>
          <w:szCs w:val="22"/>
        </w:rPr>
      </w:pPr>
      <w:r w:rsidRPr="00D94262">
        <w:rPr>
          <w:sz w:val="22"/>
          <w:szCs w:val="22"/>
        </w:rPr>
        <w:t xml:space="preserve">Риски, связанные с изменением судебной практики по вопросам, связанным с деятельностью </w:t>
      </w:r>
      <w:r w:rsidR="008A5264" w:rsidRPr="00D94262">
        <w:rPr>
          <w:sz w:val="22"/>
          <w:szCs w:val="22"/>
        </w:rPr>
        <w:t>П</w:t>
      </w:r>
      <w:r w:rsidRPr="00D94262">
        <w:rPr>
          <w:sz w:val="22"/>
          <w:szCs w:val="22"/>
        </w:rPr>
        <w:t xml:space="preserve">оручителя, которые могут сказаться на результатах его деятельности, а также на результатах текущих судебных процессов, в которых участвует </w:t>
      </w:r>
      <w:r w:rsidR="00D06466" w:rsidRPr="00D94262">
        <w:rPr>
          <w:sz w:val="22"/>
          <w:szCs w:val="22"/>
        </w:rPr>
        <w:t>П</w:t>
      </w:r>
      <w:r w:rsidRPr="00D94262">
        <w:rPr>
          <w:sz w:val="22"/>
          <w:szCs w:val="22"/>
        </w:rPr>
        <w:t xml:space="preserve">оручитель, оцениваются как минимальные. </w:t>
      </w:r>
      <w:r w:rsidR="00D06466" w:rsidRPr="00D94262">
        <w:rPr>
          <w:sz w:val="22"/>
          <w:szCs w:val="22"/>
        </w:rPr>
        <w:lastRenderedPageBreak/>
        <w:t>П</w:t>
      </w:r>
      <w:r w:rsidRPr="00D94262">
        <w:rPr>
          <w:sz w:val="22"/>
          <w:szCs w:val="22"/>
        </w:rPr>
        <w:t xml:space="preserve">оручитель не исключает возможность участия в судебных процессах, способных оказать негативное влияние на деятельность </w:t>
      </w:r>
      <w:r w:rsidR="00FB66EA" w:rsidRPr="00D94262">
        <w:rPr>
          <w:sz w:val="22"/>
          <w:szCs w:val="22"/>
        </w:rPr>
        <w:t>П</w:t>
      </w:r>
      <w:r w:rsidRPr="00D94262">
        <w:rPr>
          <w:sz w:val="22"/>
          <w:szCs w:val="22"/>
        </w:rPr>
        <w:t>оручителя и его финансовое состояние, в будущем.</w:t>
      </w:r>
    </w:p>
    <w:p w14:paraId="61CA47BB" w14:textId="77777777" w:rsidR="003266BA" w:rsidRPr="00D94262" w:rsidRDefault="003266BA" w:rsidP="003266BA">
      <w:pPr>
        <w:spacing w:after="240"/>
        <w:ind w:right="-7"/>
        <w:jc w:val="both"/>
        <w:rPr>
          <w:i/>
          <w:iCs/>
          <w:sz w:val="22"/>
          <w:szCs w:val="22"/>
          <w:u w:val="single"/>
        </w:rPr>
      </w:pPr>
      <w:r w:rsidRPr="00D94262">
        <w:rPr>
          <w:i/>
          <w:iCs/>
          <w:sz w:val="22"/>
          <w:szCs w:val="22"/>
          <w:u w:val="single"/>
        </w:rPr>
        <w:t>Внешний рынок</w:t>
      </w:r>
    </w:p>
    <w:p w14:paraId="282EADC6" w14:textId="77777777" w:rsidR="003266BA" w:rsidRPr="00D94262" w:rsidRDefault="003266BA" w:rsidP="003266BA">
      <w:pPr>
        <w:spacing w:after="240"/>
        <w:ind w:right="-7"/>
        <w:jc w:val="both"/>
        <w:rPr>
          <w:sz w:val="22"/>
          <w:szCs w:val="22"/>
        </w:rPr>
      </w:pPr>
      <w:r w:rsidRPr="00D94262">
        <w:rPr>
          <w:sz w:val="22"/>
          <w:szCs w:val="22"/>
        </w:rPr>
        <w:t>Поручитель не осуществляет деятельность на внешнем рынке, в связи с чем, указанные риски отсутствуют.</w:t>
      </w:r>
    </w:p>
    <w:p w14:paraId="21CD3A6E" w14:textId="04F410CD" w:rsidR="003266BA" w:rsidRPr="00D94262" w:rsidRDefault="003266BA" w:rsidP="00542673">
      <w:pPr>
        <w:widowControl w:val="0"/>
        <w:numPr>
          <w:ilvl w:val="2"/>
          <w:numId w:val="7"/>
        </w:numPr>
        <w:spacing w:after="240"/>
        <w:ind w:left="0" w:right="-7" w:firstLine="0"/>
        <w:jc w:val="both"/>
        <w:outlineLvl w:val="0"/>
        <w:rPr>
          <w:b/>
          <w:bCs/>
          <w:sz w:val="22"/>
          <w:szCs w:val="22"/>
          <w:lang w:eastAsia="en-US"/>
        </w:rPr>
      </w:pPr>
      <w:bookmarkStart w:id="70" w:name="_Toc64495662"/>
      <w:bookmarkStart w:id="71" w:name="_Toc64534188"/>
      <w:r w:rsidRPr="00D94262">
        <w:rPr>
          <w:b/>
          <w:bCs/>
          <w:sz w:val="22"/>
          <w:szCs w:val="22"/>
          <w:lang w:eastAsia="en-US"/>
        </w:rPr>
        <w:t xml:space="preserve">Риск потери деловой репутации (репутационный </w:t>
      </w:r>
      <w:bookmarkEnd w:id="68"/>
      <w:r w:rsidRPr="00D94262">
        <w:rPr>
          <w:b/>
          <w:bCs/>
          <w:sz w:val="22"/>
          <w:szCs w:val="22"/>
          <w:lang w:eastAsia="en-US"/>
        </w:rPr>
        <w:t>риск)</w:t>
      </w:r>
      <w:bookmarkEnd w:id="69"/>
      <w:bookmarkEnd w:id="70"/>
      <w:bookmarkEnd w:id="71"/>
    </w:p>
    <w:p w14:paraId="59475BF6"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 возникновения у Поручителя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Поручителя, качестве его продукции (работ, услуг) или характере его деятельности в целом:</w:t>
      </w:r>
    </w:p>
    <w:p w14:paraId="219FC995"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Риск потери деловой репутации (репутационный риск) – это совокупность рисков, возникающих в результате деятельности компании и связанных с неудачным использованием бренда, некачественным производством товаров и услуг, неисполнением соответствующих законов, а также с ущербом, причиненным ее репутации, который угрожает в долгосрочной перспективе доверию, проявляемому к компании клиентами, служащими, акционерами, регулирующими органами, партнерами, контрагентами и другими заинтересованными лицами. </w:t>
      </w:r>
    </w:p>
    <w:p w14:paraId="0A050B1C" w14:textId="4BA03281" w:rsidR="003266BA" w:rsidRPr="00D94262" w:rsidRDefault="003266BA" w:rsidP="00E06692">
      <w:pPr>
        <w:widowControl w:val="0"/>
        <w:adjustRightInd w:val="0"/>
        <w:spacing w:before="20"/>
        <w:jc w:val="both"/>
        <w:rPr>
          <w:bCs/>
          <w:iCs/>
        </w:rPr>
      </w:pPr>
      <w:r w:rsidRPr="00D94262">
        <w:rPr>
          <w:sz w:val="22"/>
          <w:szCs w:val="22"/>
          <w:lang w:eastAsia="en-US"/>
        </w:rPr>
        <w:t xml:space="preserve">Репутационный риск неразрывно связан со всеми видами рисков, которые могут возникать на предприятии отрасли. Репутацию необходимо рассматривать в качестве источника риска как саму по себе, так и в совокупности с другими видами рисков. Таким образом, репутационный риск – это комплексный риск. Современный инструментарий, используемый для оценки репутационного риска, ограничен, т.к. провести количественную оценку данного риска достаточно сложно. В большинстве своем, подходы к оценке риска потери деловой репутации сводятся к экспертным заключениям и качественным оценкам. </w:t>
      </w:r>
      <w:r w:rsidR="00A663C7" w:rsidRPr="00D94262">
        <w:rPr>
          <w:sz w:val="22"/>
          <w:szCs w:val="22"/>
          <w:lang w:eastAsia="en-US"/>
        </w:rPr>
        <w:t>Кроме того, в силу своей комплексности, репутационный риск – один из наиболее часто возникающих типов рисков, и может быть применим к любой компании на рынке. Вероятность возникновения такого риска оценена как средняя, однако</w:t>
      </w:r>
      <w:r w:rsidR="00FB66EA" w:rsidRPr="00D94262">
        <w:rPr>
          <w:sz w:val="22"/>
          <w:szCs w:val="22"/>
          <w:lang w:eastAsia="en-US"/>
        </w:rPr>
        <w:t>,</w:t>
      </w:r>
      <w:r w:rsidR="00A663C7" w:rsidRPr="00D94262">
        <w:rPr>
          <w:sz w:val="22"/>
          <w:szCs w:val="22"/>
          <w:lang w:eastAsia="en-US"/>
        </w:rPr>
        <w:t xml:space="preserve"> значительного влияния на коммерческие показатели </w:t>
      </w:r>
      <w:r w:rsidR="008A5264" w:rsidRPr="00D94262">
        <w:rPr>
          <w:sz w:val="22"/>
          <w:szCs w:val="22"/>
          <w:lang w:eastAsia="en-US"/>
        </w:rPr>
        <w:t>П</w:t>
      </w:r>
      <w:r w:rsidR="00A663C7" w:rsidRPr="00D94262">
        <w:rPr>
          <w:sz w:val="22"/>
          <w:szCs w:val="22"/>
          <w:lang w:eastAsia="en-US"/>
        </w:rPr>
        <w:t>оручителя со стороны репутационных издержек не наблюдалось.</w:t>
      </w:r>
    </w:p>
    <w:p w14:paraId="7E87EA90" w14:textId="407F06D1" w:rsidR="003266BA" w:rsidRPr="00D94262" w:rsidRDefault="003266BA" w:rsidP="00E06692">
      <w:pPr>
        <w:widowControl w:val="0"/>
        <w:spacing w:before="240" w:after="240"/>
        <w:ind w:right="-7"/>
        <w:jc w:val="both"/>
        <w:rPr>
          <w:sz w:val="22"/>
          <w:szCs w:val="22"/>
          <w:lang w:eastAsia="en-US"/>
        </w:rPr>
      </w:pPr>
      <w:r w:rsidRPr="00D94262">
        <w:rPr>
          <w:sz w:val="22"/>
          <w:szCs w:val="22"/>
          <w:lang w:eastAsia="en-US"/>
        </w:rPr>
        <w:t xml:space="preserve">Риск возникновения у Поручителя убытков в результате уменьшения числа клиентов (контрагентов) вследствие формирования негативного представления о его финансовой устойчивости, финансовом положении Поручителя, качестве его продукции (работ, услуг) или характере его деятельности в целом оценивается как минимальный. В деятельности Поручителя, </w:t>
      </w:r>
      <w:r w:rsidR="001C6AAD" w:rsidRPr="00D94262">
        <w:rPr>
          <w:sz w:val="22"/>
          <w:szCs w:val="22"/>
          <w:lang w:eastAsia="en-US"/>
        </w:rPr>
        <w:t xml:space="preserve">который управляет </w:t>
      </w:r>
      <w:r w:rsidRPr="00D94262">
        <w:rPr>
          <w:sz w:val="22"/>
          <w:szCs w:val="22"/>
          <w:lang w:eastAsia="en-US"/>
        </w:rPr>
        <w:t>Торговой сет</w:t>
      </w:r>
      <w:r w:rsidR="001C6AAD" w:rsidRPr="00D94262">
        <w:rPr>
          <w:sz w:val="22"/>
          <w:szCs w:val="22"/>
          <w:lang w:eastAsia="en-US"/>
        </w:rPr>
        <w:t>ью</w:t>
      </w:r>
      <w:r w:rsidRPr="00D94262">
        <w:rPr>
          <w:sz w:val="22"/>
          <w:szCs w:val="22"/>
          <w:lang w:eastAsia="en-US"/>
        </w:rPr>
        <w:t xml:space="preserve"> «М.видео» и Торговой сет</w:t>
      </w:r>
      <w:r w:rsidR="001C6AAD" w:rsidRPr="00D94262">
        <w:rPr>
          <w:sz w:val="22"/>
          <w:szCs w:val="22"/>
          <w:lang w:eastAsia="en-US"/>
        </w:rPr>
        <w:t>ью</w:t>
      </w:r>
      <w:r w:rsidRPr="00D94262">
        <w:rPr>
          <w:sz w:val="22"/>
          <w:szCs w:val="22"/>
          <w:lang w:eastAsia="en-US"/>
        </w:rPr>
        <w:t xml:space="preserve"> «Эльдорадо» не возникало ситуаций, угрожающих их деловой репутации.</w:t>
      </w:r>
    </w:p>
    <w:p w14:paraId="3F3E9BC3" w14:textId="13C56929"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Торговая сеть «М.видео» создана в 1993 году, Торговая сеть «Эльдорадо» создана в 1994 году, и на данный момент </w:t>
      </w:r>
      <w:r w:rsidR="006B60F6" w:rsidRPr="00D94262">
        <w:rPr>
          <w:sz w:val="22"/>
          <w:szCs w:val="22"/>
          <w:lang w:eastAsia="en-US"/>
        </w:rPr>
        <w:t>обе с</w:t>
      </w:r>
      <w:r w:rsidR="001C6AAD" w:rsidRPr="00D94262">
        <w:rPr>
          <w:sz w:val="22"/>
          <w:szCs w:val="22"/>
          <w:lang w:eastAsia="en-US"/>
        </w:rPr>
        <w:t>е</w:t>
      </w:r>
      <w:r w:rsidR="006B60F6" w:rsidRPr="00D94262">
        <w:rPr>
          <w:sz w:val="22"/>
          <w:szCs w:val="22"/>
          <w:lang w:eastAsia="en-US"/>
        </w:rPr>
        <w:t xml:space="preserve">ти </w:t>
      </w:r>
      <w:r w:rsidRPr="00D94262">
        <w:rPr>
          <w:sz w:val="22"/>
          <w:szCs w:val="22"/>
          <w:lang w:eastAsia="en-US"/>
        </w:rPr>
        <w:t xml:space="preserve">являются одними из лидеров рынка розничной торговли бытовой техникой и электроникой в России. На дату </w:t>
      </w:r>
      <w:r w:rsidR="00B738C5" w:rsidRPr="00D94262">
        <w:rPr>
          <w:sz w:val="22"/>
          <w:szCs w:val="22"/>
          <w:lang w:eastAsia="en-US"/>
        </w:rPr>
        <w:t xml:space="preserve">утверждения </w:t>
      </w:r>
      <w:r w:rsidR="006B60F6" w:rsidRPr="00D94262">
        <w:rPr>
          <w:sz w:val="22"/>
          <w:szCs w:val="22"/>
          <w:lang w:eastAsia="en-US"/>
        </w:rPr>
        <w:t>П</w:t>
      </w:r>
      <w:r w:rsidR="00B738C5" w:rsidRPr="00D94262">
        <w:rPr>
          <w:sz w:val="22"/>
          <w:szCs w:val="22"/>
          <w:lang w:eastAsia="en-US"/>
        </w:rPr>
        <w:t>роспекта ценных бумаг</w:t>
      </w:r>
      <w:r w:rsidRPr="00D94262">
        <w:rPr>
          <w:sz w:val="22"/>
          <w:szCs w:val="22"/>
          <w:lang w:eastAsia="en-US"/>
        </w:rPr>
        <w:t xml:space="preserve"> </w:t>
      </w:r>
      <w:r w:rsidR="001C6AAD" w:rsidRPr="00D94262">
        <w:rPr>
          <w:sz w:val="22"/>
          <w:szCs w:val="22"/>
          <w:lang w:eastAsia="en-US"/>
        </w:rPr>
        <w:t>Торговая сеть «М.видео» и Торговая сеть «Эльдорадо»</w:t>
      </w:r>
      <w:r w:rsidRPr="00D94262">
        <w:rPr>
          <w:sz w:val="22"/>
          <w:szCs w:val="22"/>
          <w:lang w:eastAsia="en-US"/>
        </w:rPr>
        <w:t xml:space="preserve"> насчитывает 10</w:t>
      </w:r>
      <w:r w:rsidR="00C90441" w:rsidRPr="00D94262">
        <w:rPr>
          <w:sz w:val="22"/>
          <w:szCs w:val="22"/>
          <w:lang w:eastAsia="en-US"/>
        </w:rPr>
        <w:t>80</w:t>
      </w:r>
      <w:r w:rsidRPr="00D94262">
        <w:rPr>
          <w:sz w:val="22"/>
          <w:szCs w:val="22"/>
          <w:lang w:eastAsia="en-US"/>
        </w:rPr>
        <w:t xml:space="preserve"> магазинов, расположенных более чем в 2</w:t>
      </w:r>
      <w:r w:rsidR="00E2195F" w:rsidRPr="00D94262">
        <w:rPr>
          <w:sz w:val="22"/>
          <w:szCs w:val="22"/>
          <w:lang w:eastAsia="en-US"/>
        </w:rPr>
        <w:t>85</w:t>
      </w:r>
      <w:r w:rsidRPr="00D94262">
        <w:rPr>
          <w:sz w:val="22"/>
          <w:szCs w:val="22"/>
          <w:lang w:eastAsia="en-US"/>
        </w:rPr>
        <w:t xml:space="preserve"> городах России. </w:t>
      </w:r>
    </w:p>
    <w:p w14:paraId="5FEA4EA5" w14:textId="43B9DCC4" w:rsidR="003266BA" w:rsidRPr="00D94262" w:rsidRDefault="003266BA" w:rsidP="00542673">
      <w:pPr>
        <w:widowControl w:val="0"/>
        <w:numPr>
          <w:ilvl w:val="2"/>
          <w:numId w:val="7"/>
        </w:numPr>
        <w:spacing w:after="240"/>
        <w:ind w:left="0" w:right="-7" w:firstLine="0"/>
        <w:jc w:val="both"/>
        <w:outlineLvl w:val="0"/>
        <w:rPr>
          <w:b/>
          <w:bCs/>
          <w:sz w:val="22"/>
          <w:szCs w:val="22"/>
          <w:lang w:eastAsia="en-US"/>
        </w:rPr>
      </w:pPr>
      <w:bookmarkStart w:id="72" w:name="_TOC_250119"/>
      <w:bookmarkStart w:id="73" w:name="_Toc57214114"/>
      <w:bookmarkStart w:id="74" w:name="_Toc64495663"/>
      <w:bookmarkStart w:id="75" w:name="_Toc64534189"/>
      <w:r w:rsidRPr="00D94262">
        <w:rPr>
          <w:b/>
          <w:bCs/>
          <w:sz w:val="22"/>
          <w:szCs w:val="22"/>
          <w:lang w:eastAsia="en-US"/>
        </w:rPr>
        <w:t xml:space="preserve">Стратегический </w:t>
      </w:r>
      <w:bookmarkEnd w:id="72"/>
      <w:r w:rsidRPr="00D94262">
        <w:rPr>
          <w:b/>
          <w:bCs/>
          <w:sz w:val="22"/>
          <w:szCs w:val="22"/>
          <w:lang w:eastAsia="en-US"/>
        </w:rPr>
        <w:t>риск</w:t>
      </w:r>
      <w:bookmarkEnd w:id="73"/>
      <w:bookmarkEnd w:id="74"/>
      <w:bookmarkEnd w:id="75"/>
    </w:p>
    <w:p w14:paraId="3AD802BB" w14:textId="269CB809" w:rsidR="003266BA" w:rsidRPr="00D94262" w:rsidRDefault="003266BA" w:rsidP="003266BA">
      <w:pPr>
        <w:widowControl w:val="0"/>
        <w:spacing w:after="240"/>
        <w:ind w:right="-7"/>
        <w:jc w:val="both"/>
        <w:rPr>
          <w:b/>
          <w:sz w:val="22"/>
          <w:szCs w:val="22"/>
          <w:lang w:eastAsia="en-US"/>
        </w:rPr>
      </w:pPr>
      <w:bookmarkStart w:id="76" w:name="_TOC_250118"/>
      <w:bookmarkStart w:id="77" w:name="_Toc57214115"/>
      <w:bookmarkEnd w:id="76"/>
      <w:r w:rsidRPr="00D94262">
        <w:rPr>
          <w:b/>
          <w:sz w:val="22"/>
          <w:szCs w:val="22"/>
          <w:lang w:eastAsia="en-US"/>
        </w:rPr>
        <w:t xml:space="preserve">Риск возникновения у </w:t>
      </w:r>
      <w:r w:rsidR="003D3E0E" w:rsidRPr="00D94262">
        <w:rPr>
          <w:b/>
          <w:sz w:val="22"/>
          <w:szCs w:val="22"/>
          <w:lang w:eastAsia="en-US"/>
        </w:rPr>
        <w:t>П</w:t>
      </w:r>
      <w:r w:rsidRPr="00D94262">
        <w:rPr>
          <w:b/>
          <w:sz w:val="22"/>
          <w:szCs w:val="22"/>
          <w:lang w:eastAsia="en-US"/>
        </w:rPr>
        <w:t xml:space="preserve">оручителя убытков в результате ошибок (недостатков), допущенных при принятии решений, определяющих стратегию деятельности и развития </w:t>
      </w:r>
      <w:r w:rsidR="00660186" w:rsidRPr="00D94262">
        <w:rPr>
          <w:b/>
          <w:sz w:val="22"/>
          <w:szCs w:val="22"/>
          <w:lang w:eastAsia="en-US"/>
        </w:rPr>
        <w:t>П</w:t>
      </w:r>
      <w:r w:rsidRPr="00D94262">
        <w:rPr>
          <w:b/>
          <w:sz w:val="22"/>
          <w:szCs w:val="22"/>
          <w:lang w:eastAsia="en-US"/>
        </w:rPr>
        <w:t xml:space="preserve">оручителя (стратегическое управление) и выражающихся в неучете или недостаточном учете возможных опасностей, которые могут угрожать деятельности </w:t>
      </w:r>
      <w:r w:rsidR="003D3E0E" w:rsidRPr="00D94262">
        <w:rPr>
          <w:b/>
          <w:sz w:val="22"/>
          <w:szCs w:val="22"/>
          <w:lang w:eastAsia="en-US"/>
        </w:rPr>
        <w:t>П</w:t>
      </w:r>
      <w:r w:rsidRPr="00D94262">
        <w:rPr>
          <w:b/>
          <w:sz w:val="22"/>
          <w:szCs w:val="22"/>
          <w:lang w:eastAsia="en-US"/>
        </w:rPr>
        <w:t xml:space="preserve">оручителя, неправильном или недостаточно обоснованном определении перспективных направлений деятельности, в которых </w:t>
      </w:r>
      <w:r w:rsidR="003D3E0E" w:rsidRPr="00D94262">
        <w:rPr>
          <w:b/>
          <w:sz w:val="22"/>
          <w:szCs w:val="22"/>
          <w:lang w:eastAsia="en-US"/>
        </w:rPr>
        <w:t>П</w:t>
      </w:r>
      <w:r w:rsidRPr="00D94262">
        <w:rPr>
          <w:b/>
          <w:sz w:val="22"/>
          <w:szCs w:val="22"/>
          <w:lang w:eastAsia="en-US"/>
        </w:rPr>
        <w:t xml:space="preserve">оручитель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w:t>
      </w:r>
      <w:r w:rsidR="003D3E0E" w:rsidRPr="00D94262">
        <w:rPr>
          <w:b/>
          <w:sz w:val="22"/>
          <w:szCs w:val="22"/>
          <w:lang w:eastAsia="en-US"/>
        </w:rPr>
        <w:t>П</w:t>
      </w:r>
      <w:r w:rsidRPr="00D94262">
        <w:rPr>
          <w:b/>
          <w:sz w:val="22"/>
          <w:szCs w:val="22"/>
          <w:lang w:eastAsia="en-US"/>
        </w:rPr>
        <w:t>оручителя.</w:t>
      </w:r>
    </w:p>
    <w:p w14:paraId="0BEDA444"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lastRenderedPageBreak/>
        <w:t>В деятельности Поручителя не исключена возможность ошибок при принятии стратегических решений, которые могут существенным образом повлиять на его дальнейшее развитие.</w:t>
      </w:r>
    </w:p>
    <w:p w14:paraId="36C3807F"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Основой управления стратегическим риском Поручителя является планирование – как на уровне формируемой стратегии развития, так и разрабатываемых бизнес-планов. Регулярный контроль их выполнения позволяет оценивать:</w:t>
      </w:r>
    </w:p>
    <w:p w14:paraId="05256008" w14:textId="77777777" w:rsidR="003266BA" w:rsidRPr="00D94262" w:rsidRDefault="003266BA" w:rsidP="003266BA">
      <w:pPr>
        <w:widowControl w:val="0"/>
        <w:numPr>
          <w:ilvl w:val="0"/>
          <w:numId w:val="21"/>
        </w:numPr>
        <w:spacing w:after="240"/>
        <w:ind w:left="0" w:right="-6" w:firstLine="0"/>
        <w:jc w:val="both"/>
        <w:rPr>
          <w:sz w:val="22"/>
          <w:szCs w:val="22"/>
          <w:lang w:eastAsia="en-US"/>
        </w:rPr>
      </w:pPr>
      <w:r w:rsidRPr="00D94262">
        <w:rPr>
          <w:sz w:val="22"/>
          <w:szCs w:val="22"/>
          <w:lang w:eastAsia="en-US"/>
        </w:rPr>
        <w:t>влияние изменений рыночной среды;</w:t>
      </w:r>
    </w:p>
    <w:p w14:paraId="05E1C8DC" w14:textId="77777777" w:rsidR="003266BA" w:rsidRPr="00D94262" w:rsidRDefault="003266BA" w:rsidP="003266BA">
      <w:pPr>
        <w:widowControl w:val="0"/>
        <w:numPr>
          <w:ilvl w:val="0"/>
          <w:numId w:val="21"/>
        </w:numPr>
        <w:spacing w:after="240"/>
        <w:ind w:left="0" w:right="-7" w:firstLine="0"/>
        <w:jc w:val="both"/>
        <w:rPr>
          <w:sz w:val="22"/>
          <w:szCs w:val="22"/>
          <w:lang w:eastAsia="en-US"/>
        </w:rPr>
      </w:pPr>
      <w:r w:rsidRPr="00D94262">
        <w:rPr>
          <w:sz w:val="22"/>
          <w:szCs w:val="22"/>
          <w:lang w:eastAsia="en-US"/>
        </w:rPr>
        <w:t>последствия принятых управленческих решений и по результатам корректировать направления действий Поручителя, снижая вероятность возникновения стратегического риска.</w:t>
      </w:r>
    </w:p>
    <w:p w14:paraId="41E34B01" w14:textId="5ACE12AF"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Система принятия решений Поручителя зависит напрямую от решений в целом по </w:t>
      </w:r>
      <w:r w:rsidR="0083304B" w:rsidRPr="00D94262">
        <w:rPr>
          <w:sz w:val="22"/>
          <w:szCs w:val="22"/>
          <w:lang w:eastAsia="en-US"/>
        </w:rPr>
        <w:t>Группе</w:t>
      </w:r>
      <w:r w:rsidRPr="00D94262">
        <w:rPr>
          <w:sz w:val="22"/>
          <w:szCs w:val="22"/>
          <w:lang w:eastAsia="en-US"/>
        </w:rPr>
        <w:t>. Определяющие стратегию решения принимаются на уровне Группы, что способствует снижению рисков принятия ошибочных решений самим Поручителем.</w:t>
      </w:r>
    </w:p>
    <w:p w14:paraId="47C15036" w14:textId="23E02A0B" w:rsidR="003266BA" w:rsidRPr="00D94262" w:rsidRDefault="003266BA" w:rsidP="003266BA">
      <w:pPr>
        <w:widowControl w:val="0"/>
        <w:spacing w:after="240"/>
        <w:ind w:right="-7"/>
        <w:jc w:val="both"/>
        <w:rPr>
          <w:sz w:val="22"/>
          <w:szCs w:val="22"/>
          <w:lang w:eastAsia="en-US"/>
        </w:rPr>
      </w:pPr>
      <w:r w:rsidRPr="00D94262">
        <w:rPr>
          <w:sz w:val="22"/>
          <w:szCs w:val="22"/>
          <w:lang w:eastAsia="en-US"/>
        </w:rPr>
        <w:t>Риск возникновения у Поручителя в целом убытков в результате ошибок (недостатков), допущенных при принятии решений, определяющих стратегию деятельности и развития Группы, по мнению Поручителя, незначительный.</w:t>
      </w:r>
    </w:p>
    <w:p w14:paraId="5E2F0234" w14:textId="47EF24DA" w:rsidR="003266BA" w:rsidRPr="00D94262" w:rsidRDefault="003266BA" w:rsidP="00542673">
      <w:pPr>
        <w:widowControl w:val="0"/>
        <w:numPr>
          <w:ilvl w:val="2"/>
          <w:numId w:val="7"/>
        </w:numPr>
        <w:spacing w:after="240"/>
        <w:ind w:left="0" w:right="-7" w:firstLine="0"/>
        <w:jc w:val="both"/>
        <w:outlineLvl w:val="0"/>
        <w:rPr>
          <w:b/>
          <w:bCs/>
          <w:sz w:val="22"/>
          <w:szCs w:val="22"/>
          <w:lang w:eastAsia="en-US"/>
        </w:rPr>
      </w:pPr>
      <w:bookmarkStart w:id="78" w:name="_Toc64495664"/>
      <w:bookmarkStart w:id="79" w:name="_Toc64534190"/>
      <w:r w:rsidRPr="00D94262">
        <w:rPr>
          <w:b/>
          <w:bCs/>
          <w:sz w:val="22"/>
          <w:szCs w:val="22"/>
          <w:lang w:eastAsia="en-US"/>
        </w:rPr>
        <w:t>Риски, связанные с деятельностью Поручителя</w:t>
      </w:r>
      <w:bookmarkEnd w:id="77"/>
      <w:bookmarkEnd w:id="78"/>
      <w:bookmarkEnd w:id="79"/>
    </w:p>
    <w:p w14:paraId="4C7475E2"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свойственные исключительно Поручителю или связанные с осуществляемой Поручителем основной финансово-хозяйственной деятельностью, в том числе:</w:t>
      </w:r>
    </w:p>
    <w:p w14:paraId="2ADB35A5"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связанные с текущими судебными процессами, в которых участвует Поручитель:</w:t>
      </w:r>
    </w:p>
    <w:p w14:paraId="36A5CCEA"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В настоящее время Поручитель не участвует в судебных процессах, которые могут существенным образом отразиться на его финансово-хозяйственной деятельности. Таким образом, риски, связанные с текущими судебными процессами, отсутствуют.</w:t>
      </w:r>
    </w:p>
    <w:p w14:paraId="11B2FBE9"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связанные с отсутствием возможности продлить действие лицензии Поручителя на ведение определенного вида деятельности либо на использование объектов, нахождение которых в обороте ограничено (включая природные ресурсы):</w:t>
      </w:r>
    </w:p>
    <w:p w14:paraId="1A76D763" w14:textId="6BBF2FDB" w:rsidR="003266BA" w:rsidRPr="00D94262" w:rsidRDefault="003266BA" w:rsidP="003266BA">
      <w:pPr>
        <w:widowControl w:val="0"/>
        <w:spacing w:after="240"/>
        <w:ind w:right="-7"/>
        <w:jc w:val="both"/>
        <w:rPr>
          <w:sz w:val="22"/>
          <w:szCs w:val="22"/>
          <w:lang w:eastAsia="en-US"/>
        </w:rPr>
      </w:pPr>
      <w:r w:rsidRPr="00D94262">
        <w:rPr>
          <w:sz w:val="22"/>
          <w:szCs w:val="22"/>
          <w:lang w:eastAsia="en-US"/>
        </w:rPr>
        <w:t>Основная деятельность Поручителя не подлежит лицензированию. Поручитель не осуществляет какие-либо виды деятельности, подлежащие лицензированию, и не использует в своей деятельности объекты, оборот которых ограничен (включая природные ресурсы).</w:t>
      </w:r>
    </w:p>
    <w:p w14:paraId="5C31BE37"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связанные с возможной ответственностью Поручителя по долгам третьих лиц, в том числе дочерних обществ Поручителя:</w:t>
      </w:r>
    </w:p>
    <w:p w14:paraId="7B5B283B" w14:textId="77777777"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Гражданский кодекс Российской Федерации, Федеральный закон «Об обществах с ограниченной ответственностью» от 08.02.1998 № 14-ФЗ, а также иное законодательство о хозяйственных обществах определяют, что участники российского общества с ограниченной ответственностью не отвечают по долгам этого общества и несут риск убытков в пределах стоимости своих вкладов. Вместе с тем, исключение из этого правила действует тогда, когда дочернее общество действовало с согласия основного общества или по его указанию. При определенных обстоятельствах по решению суда на основное общество может возлагаться солидарная с дочерним обществом ответственность по сделкам, заключенным последним во исполнение указанных решений. Кроме того, контролирующее лицо (как это понятие определено Федеральным законом от 26.10.2002 № 127-ФЗ «О несостоятельности (банкротстве)») несет субсидиарную ответственность по долгам подконтрольного общества в случае его несостоятельности (банкротства) в результате действия или бездействия со стороны контролирующего лица. </w:t>
      </w:r>
    </w:p>
    <w:p w14:paraId="732360FB" w14:textId="209BC332" w:rsidR="003266BA" w:rsidRPr="00D94262" w:rsidRDefault="003266BA" w:rsidP="003266BA">
      <w:pPr>
        <w:widowControl w:val="0"/>
        <w:spacing w:after="240"/>
        <w:ind w:right="-7"/>
        <w:jc w:val="both"/>
        <w:rPr>
          <w:sz w:val="22"/>
          <w:szCs w:val="22"/>
          <w:lang w:eastAsia="en-US"/>
        </w:rPr>
      </w:pPr>
      <w:r w:rsidRPr="00D94262">
        <w:rPr>
          <w:sz w:val="22"/>
          <w:szCs w:val="22"/>
          <w:lang w:eastAsia="en-US"/>
        </w:rPr>
        <w:t xml:space="preserve">Таким образом, не исключен риск возникновения ответственности Поручителя по </w:t>
      </w:r>
      <w:r w:rsidR="00406B64" w:rsidRPr="00D94262">
        <w:rPr>
          <w:sz w:val="22"/>
          <w:szCs w:val="22"/>
          <w:lang w:eastAsia="en-US"/>
        </w:rPr>
        <w:t xml:space="preserve">долгам </w:t>
      </w:r>
      <w:r w:rsidRPr="00D94262">
        <w:rPr>
          <w:sz w:val="22"/>
          <w:szCs w:val="22"/>
          <w:lang w:eastAsia="en-US"/>
        </w:rPr>
        <w:t xml:space="preserve">своих дочерних обществ. Ответственность, которая может быть возложена на Поручителя и которая является субсидиарной в случае банкротства </w:t>
      </w:r>
      <w:r w:rsidR="004C765C" w:rsidRPr="00D94262">
        <w:rPr>
          <w:sz w:val="22"/>
          <w:szCs w:val="22"/>
          <w:lang w:eastAsia="en-US"/>
        </w:rPr>
        <w:t xml:space="preserve">дочерних </w:t>
      </w:r>
      <w:r w:rsidRPr="00D94262">
        <w:rPr>
          <w:sz w:val="22"/>
          <w:szCs w:val="22"/>
          <w:lang w:eastAsia="en-US"/>
        </w:rPr>
        <w:t xml:space="preserve">компаний </w:t>
      </w:r>
      <w:r w:rsidR="004C765C" w:rsidRPr="00D94262">
        <w:rPr>
          <w:sz w:val="22"/>
          <w:szCs w:val="22"/>
          <w:lang w:eastAsia="en-US"/>
        </w:rPr>
        <w:t>Поручителя</w:t>
      </w:r>
      <w:r w:rsidRPr="00D94262">
        <w:rPr>
          <w:sz w:val="22"/>
          <w:szCs w:val="22"/>
          <w:lang w:eastAsia="en-US"/>
        </w:rPr>
        <w:t xml:space="preserve"> и солидарной в случае </w:t>
      </w:r>
      <w:r w:rsidRPr="00D94262">
        <w:rPr>
          <w:sz w:val="22"/>
          <w:szCs w:val="22"/>
          <w:lang w:eastAsia="en-US"/>
        </w:rPr>
        <w:lastRenderedPageBreak/>
        <w:t xml:space="preserve">возникновения ответственности в связи со сделками, заключенными во исполнение обязательных указаний и/или с согласия Поручителя, может существенно повлиять на хозяйственную деятельность Поручителя. Однако ответственность Поручителя по обязательствам </w:t>
      </w:r>
      <w:r w:rsidR="00BD7FB5" w:rsidRPr="00D94262">
        <w:rPr>
          <w:sz w:val="22"/>
          <w:szCs w:val="22"/>
          <w:lang w:eastAsia="en-US"/>
        </w:rPr>
        <w:t xml:space="preserve">своих дочерних </w:t>
      </w:r>
      <w:r w:rsidRPr="00D94262">
        <w:rPr>
          <w:sz w:val="22"/>
          <w:szCs w:val="22"/>
          <w:lang w:eastAsia="en-US"/>
        </w:rPr>
        <w:t xml:space="preserve">компаний оценивается как минимальная, поскольку </w:t>
      </w:r>
      <w:r w:rsidR="00BD7FB5" w:rsidRPr="00D94262">
        <w:rPr>
          <w:sz w:val="22"/>
          <w:szCs w:val="22"/>
          <w:lang w:eastAsia="en-US"/>
        </w:rPr>
        <w:t xml:space="preserve">дочерние </w:t>
      </w:r>
      <w:r w:rsidRPr="00D94262">
        <w:rPr>
          <w:sz w:val="22"/>
          <w:szCs w:val="22"/>
          <w:lang w:eastAsia="en-US"/>
        </w:rPr>
        <w:t xml:space="preserve">компании </w:t>
      </w:r>
      <w:r w:rsidR="00ED6321" w:rsidRPr="00D94262">
        <w:rPr>
          <w:sz w:val="22"/>
          <w:szCs w:val="22"/>
          <w:lang w:eastAsia="en-US"/>
        </w:rPr>
        <w:t>Поручителя, а также сам Поручитель</w:t>
      </w:r>
      <w:r w:rsidRPr="00D94262">
        <w:rPr>
          <w:sz w:val="22"/>
          <w:szCs w:val="22"/>
          <w:lang w:eastAsia="en-US"/>
        </w:rPr>
        <w:t>, контролируются ПАО «М.видео», в связи с этим, система принятия решений Поручителя зависит напрямую от решений в целом по Группе.</w:t>
      </w:r>
    </w:p>
    <w:p w14:paraId="2F4C7FA3" w14:textId="77777777" w:rsidR="003266BA" w:rsidRPr="00D94262" w:rsidRDefault="003266BA" w:rsidP="003266BA">
      <w:pPr>
        <w:widowControl w:val="0"/>
        <w:spacing w:after="240"/>
        <w:ind w:right="-7"/>
        <w:jc w:val="both"/>
        <w:rPr>
          <w:b/>
          <w:sz w:val="22"/>
          <w:szCs w:val="22"/>
          <w:lang w:eastAsia="en-US"/>
        </w:rPr>
      </w:pPr>
      <w:r w:rsidRPr="00D94262">
        <w:rPr>
          <w:b/>
          <w:sz w:val="22"/>
          <w:szCs w:val="22"/>
          <w:lang w:eastAsia="en-US"/>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Поручителя:</w:t>
      </w:r>
    </w:p>
    <w:p w14:paraId="24C94CD5" w14:textId="79A169EE" w:rsidR="003266BA" w:rsidRPr="00D94262" w:rsidRDefault="00126E68" w:rsidP="00FD0B7E">
      <w:pPr>
        <w:widowControl w:val="0"/>
        <w:spacing w:after="240"/>
        <w:ind w:right="-7"/>
        <w:jc w:val="both"/>
        <w:rPr>
          <w:sz w:val="22"/>
          <w:szCs w:val="22"/>
          <w:lang w:eastAsia="en-US"/>
        </w:rPr>
      </w:pPr>
      <w:r w:rsidRPr="00D94262">
        <w:rPr>
          <w:sz w:val="22"/>
          <w:szCs w:val="22"/>
          <w:lang w:eastAsia="en-US"/>
        </w:rPr>
        <w:t xml:space="preserve">Поручитель управляет розничными </w:t>
      </w:r>
      <w:r w:rsidR="006B60F6" w:rsidRPr="00D94262">
        <w:rPr>
          <w:sz w:val="22"/>
          <w:szCs w:val="22"/>
          <w:lang w:eastAsia="en-US"/>
        </w:rPr>
        <w:t xml:space="preserve">торговыми </w:t>
      </w:r>
      <w:r w:rsidRPr="00D94262">
        <w:rPr>
          <w:sz w:val="22"/>
          <w:szCs w:val="22"/>
          <w:lang w:eastAsia="en-US"/>
        </w:rPr>
        <w:t>сетями «М.видео» и «Эльдорадо». У Поручителя отсутствуют потребители, оборот с которыми составляет не менее 10 процентов общей выручки от продажи продукции (работ, услуг) Поручителя.</w:t>
      </w:r>
      <w:r w:rsidR="0013556D" w:rsidRPr="00D94262">
        <w:rPr>
          <w:sz w:val="22"/>
          <w:szCs w:val="22"/>
          <w:lang w:eastAsia="en-US"/>
        </w:rPr>
        <w:t xml:space="preserve"> Таким образом, указанные риски отсутствуют. </w:t>
      </w:r>
    </w:p>
    <w:p w14:paraId="59955F32" w14:textId="3B81CAC8" w:rsidR="003266BA" w:rsidRPr="00D94262" w:rsidRDefault="003266BA" w:rsidP="00542673">
      <w:pPr>
        <w:widowControl w:val="0"/>
        <w:numPr>
          <w:ilvl w:val="2"/>
          <w:numId w:val="7"/>
        </w:numPr>
        <w:spacing w:after="240"/>
        <w:ind w:left="0" w:right="-7" w:firstLine="0"/>
        <w:jc w:val="both"/>
        <w:outlineLvl w:val="0"/>
        <w:rPr>
          <w:b/>
          <w:bCs/>
          <w:sz w:val="22"/>
          <w:szCs w:val="22"/>
          <w:lang w:eastAsia="en-US"/>
        </w:rPr>
      </w:pPr>
      <w:bookmarkStart w:id="80" w:name="_TOC_250117"/>
      <w:bookmarkStart w:id="81" w:name="_Toc57214116"/>
      <w:bookmarkStart w:id="82" w:name="_Toc64495665"/>
      <w:bookmarkStart w:id="83" w:name="_Toc64534191"/>
      <w:r w:rsidRPr="00D94262">
        <w:rPr>
          <w:b/>
          <w:bCs/>
          <w:sz w:val="22"/>
          <w:szCs w:val="22"/>
          <w:lang w:eastAsia="en-US"/>
        </w:rPr>
        <w:t xml:space="preserve">Банковские </w:t>
      </w:r>
      <w:bookmarkEnd w:id="80"/>
      <w:r w:rsidRPr="00D94262">
        <w:rPr>
          <w:b/>
          <w:bCs/>
          <w:sz w:val="22"/>
          <w:szCs w:val="22"/>
          <w:lang w:eastAsia="en-US"/>
        </w:rPr>
        <w:t>риски</w:t>
      </w:r>
      <w:bookmarkEnd w:id="81"/>
      <w:bookmarkEnd w:id="82"/>
      <w:bookmarkEnd w:id="83"/>
    </w:p>
    <w:p w14:paraId="5271D682" w14:textId="77777777" w:rsidR="003266BA" w:rsidRPr="001B624C" w:rsidRDefault="003266BA" w:rsidP="003266BA">
      <w:pPr>
        <w:widowControl w:val="0"/>
        <w:spacing w:after="240"/>
        <w:ind w:right="-7"/>
        <w:jc w:val="both"/>
        <w:rPr>
          <w:sz w:val="22"/>
          <w:szCs w:val="22"/>
        </w:rPr>
      </w:pPr>
      <w:r w:rsidRPr="00D94262">
        <w:rPr>
          <w:sz w:val="22"/>
          <w:szCs w:val="22"/>
          <w:lang w:eastAsia="en-US"/>
        </w:rPr>
        <w:t>Сведения в данном пункте не приводятся, поскольку Поручитель не является кредитной организацией.</w:t>
      </w:r>
    </w:p>
    <w:p w14:paraId="75267283" w14:textId="0EC1B058" w:rsidR="003266BA" w:rsidRDefault="003266BA">
      <w:pPr>
        <w:autoSpaceDE/>
        <w:autoSpaceDN/>
        <w:rPr>
          <w:b/>
          <w:bCs/>
          <w:sz w:val="22"/>
          <w:szCs w:val="22"/>
          <w:lang w:eastAsia="en-US"/>
        </w:rPr>
      </w:pPr>
      <w:r>
        <w:br w:type="page"/>
      </w:r>
    </w:p>
    <w:p w14:paraId="22C4A498" w14:textId="7DD89771" w:rsidR="00E214EF" w:rsidRPr="00D94262" w:rsidRDefault="006E6299" w:rsidP="004A160C">
      <w:pPr>
        <w:pStyle w:val="1"/>
        <w:spacing w:before="0" w:after="240"/>
        <w:ind w:left="0" w:right="-7"/>
        <w:rPr>
          <w:b w:val="0"/>
        </w:rPr>
      </w:pPr>
      <w:bookmarkStart w:id="84" w:name="_Toc64495666"/>
      <w:bookmarkStart w:id="85" w:name="_Toc64534192"/>
      <w:r w:rsidRPr="00D64DFC">
        <w:lastRenderedPageBreak/>
        <w:t xml:space="preserve">Раздел III. </w:t>
      </w:r>
      <w:r w:rsidR="00E214EF" w:rsidRPr="00D94262">
        <w:t xml:space="preserve">ПОДРОБНАЯ ИНФОРМАЦИЯ ОБ </w:t>
      </w:r>
      <w:bookmarkEnd w:id="1"/>
      <w:bookmarkEnd w:id="2"/>
      <w:bookmarkEnd w:id="3"/>
      <w:r w:rsidR="00AF5D70" w:rsidRPr="00D94262">
        <w:t>ПОРУЧИТЕЛЕ</w:t>
      </w:r>
      <w:bookmarkEnd w:id="84"/>
      <w:bookmarkEnd w:id="85"/>
    </w:p>
    <w:p w14:paraId="6CEB2D0A" w14:textId="0E80280F" w:rsidR="00E214EF" w:rsidRPr="00D94262" w:rsidRDefault="00E214EF" w:rsidP="003266BA">
      <w:pPr>
        <w:widowControl w:val="0"/>
        <w:numPr>
          <w:ilvl w:val="1"/>
          <w:numId w:val="5"/>
        </w:numPr>
        <w:spacing w:after="240"/>
        <w:ind w:left="0" w:right="-7" w:firstLine="0"/>
        <w:jc w:val="both"/>
        <w:outlineLvl w:val="0"/>
        <w:rPr>
          <w:b/>
          <w:bCs/>
          <w:sz w:val="22"/>
          <w:szCs w:val="22"/>
          <w:lang w:eastAsia="en-US"/>
        </w:rPr>
      </w:pPr>
      <w:bookmarkStart w:id="86" w:name="_TOC_250115"/>
      <w:bookmarkStart w:id="87" w:name="_Toc57214118"/>
      <w:bookmarkStart w:id="88" w:name="_Toc59724717"/>
      <w:bookmarkStart w:id="89" w:name="_Toc64495667"/>
      <w:bookmarkStart w:id="90" w:name="_Toc64534193"/>
      <w:r w:rsidRPr="00D94262">
        <w:rPr>
          <w:b/>
          <w:bCs/>
          <w:sz w:val="22"/>
          <w:szCs w:val="22"/>
          <w:lang w:eastAsia="en-US"/>
        </w:rPr>
        <w:t xml:space="preserve">История создания и развитие </w:t>
      </w:r>
      <w:bookmarkEnd w:id="86"/>
      <w:r w:rsidR="004B0BF8" w:rsidRPr="00D94262">
        <w:rPr>
          <w:b/>
          <w:bCs/>
          <w:sz w:val="22"/>
          <w:szCs w:val="22"/>
          <w:lang w:eastAsia="en-US"/>
        </w:rPr>
        <w:t>Поручителя</w:t>
      </w:r>
      <w:bookmarkEnd w:id="87"/>
      <w:bookmarkEnd w:id="88"/>
      <w:bookmarkEnd w:id="89"/>
      <w:bookmarkEnd w:id="90"/>
    </w:p>
    <w:p w14:paraId="152BBFF6" w14:textId="7023CD9D" w:rsidR="00E214EF" w:rsidRPr="00D94262" w:rsidRDefault="00E214EF" w:rsidP="003266BA">
      <w:pPr>
        <w:widowControl w:val="0"/>
        <w:numPr>
          <w:ilvl w:val="2"/>
          <w:numId w:val="5"/>
        </w:numPr>
        <w:spacing w:after="240"/>
        <w:ind w:left="0" w:right="-7" w:firstLine="0"/>
        <w:jc w:val="both"/>
        <w:outlineLvl w:val="0"/>
        <w:rPr>
          <w:b/>
          <w:bCs/>
          <w:sz w:val="22"/>
          <w:szCs w:val="22"/>
          <w:lang w:eastAsia="en-US"/>
        </w:rPr>
      </w:pPr>
      <w:bookmarkStart w:id="91" w:name="_TOC_250114"/>
      <w:bookmarkStart w:id="92" w:name="_Toc57214119"/>
      <w:bookmarkStart w:id="93" w:name="_Toc59724718"/>
      <w:bookmarkStart w:id="94" w:name="_Toc64495668"/>
      <w:bookmarkStart w:id="95" w:name="_Toc64534194"/>
      <w:r w:rsidRPr="00D94262">
        <w:rPr>
          <w:b/>
          <w:bCs/>
          <w:sz w:val="22"/>
          <w:szCs w:val="22"/>
          <w:lang w:eastAsia="en-US"/>
        </w:rPr>
        <w:t xml:space="preserve">Данные о фирменном наименовании (наименовании) </w:t>
      </w:r>
      <w:bookmarkEnd w:id="91"/>
      <w:r w:rsidR="004B0BF8" w:rsidRPr="00D94262">
        <w:rPr>
          <w:b/>
          <w:bCs/>
          <w:sz w:val="22"/>
          <w:szCs w:val="22"/>
          <w:lang w:eastAsia="en-US"/>
        </w:rPr>
        <w:t>Поручителя</w:t>
      </w:r>
      <w:bookmarkEnd w:id="92"/>
      <w:bookmarkEnd w:id="93"/>
      <w:bookmarkEnd w:id="94"/>
      <w:bookmarkEnd w:id="95"/>
    </w:p>
    <w:p w14:paraId="4A70066D" w14:textId="0FD2985B" w:rsidR="00E214EF" w:rsidRPr="00D94262" w:rsidRDefault="00E214EF" w:rsidP="004B0BF8">
      <w:pPr>
        <w:widowControl w:val="0"/>
        <w:spacing w:after="240"/>
        <w:ind w:right="-7"/>
        <w:jc w:val="both"/>
        <w:rPr>
          <w:sz w:val="22"/>
          <w:szCs w:val="22"/>
          <w:lang w:eastAsia="en-US"/>
        </w:rPr>
      </w:pPr>
      <w:r w:rsidRPr="00D94262">
        <w:rPr>
          <w:b/>
          <w:sz w:val="22"/>
          <w:szCs w:val="22"/>
          <w:lang w:eastAsia="en-US"/>
        </w:rPr>
        <w:t xml:space="preserve">Полное фирменное наименование </w:t>
      </w:r>
      <w:r w:rsidR="004B0BF8" w:rsidRPr="00D94262">
        <w:rPr>
          <w:b/>
          <w:sz w:val="22"/>
          <w:szCs w:val="22"/>
          <w:lang w:eastAsia="en-US"/>
        </w:rPr>
        <w:t>Поручителя</w:t>
      </w:r>
      <w:r w:rsidRPr="00D94262">
        <w:rPr>
          <w:b/>
          <w:sz w:val="22"/>
          <w:szCs w:val="22"/>
          <w:lang w:eastAsia="en-US"/>
        </w:rPr>
        <w:t xml:space="preserve"> на русском языке:</w:t>
      </w:r>
      <w:r w:rsidR="004B0BF8" w:rsidRPr="00D94262">
        <w:rPr>
          <w:color w:val="000000" w:themeColor="text1"/>
          <w:sz w:val="22"/>
          <w:szCs w:val="22"/>
        </w:rPr>
        <w:t xml:space="preserve"> Общество с ограниченной ответственностью «МВМ»</w:t>
      </w:r>
      <w:r w:rsidR="001A783A" w:rsidRPr="00D94262">
        <w:rPr>
          <w:color w:val="000000" w:themeColor="text1"/>
          <w:sz w:val="22"/>
          <w:szCs w:val="22"/>
        </w:rPr>
        <w:t>.</w:t>
      </w:r>
    </w:p>
    <w:p w14:paraId="69200E5A" w14:textId="467ACF09" w:rsidR="00E214EF" w:rsidRPr="00D94262" w:rsidRDefault="00E214EF" w:rsidP="004A160C">
      <w:pPr>
        <w:widowControl w:val="0"/>
        <w:spacing w:after="240"/>
        <w:ind w:right="-7"/>
        <w:jc w:val="both"/>
        <w:rPr>
          <w:sz w:val="22"/>
          <w:szCs w:val="22"/>
          <w:lang w:eastAsia="en-US"/>
        </w:rPr>
      </w:pPr>
      <w:r w:rsidRPr="00D94262">
        <w:rPr>
          <w:b/>
          <w:sz w:val="22"/>
          <w:szCs w:val="22"/>
          <w:lang w:eastAsia="en-US"/>
        </w:rPr>
        <w:t xml:space="preserve">Сокращенное фирменное наименование </w:t>
      </w:r>
      <w:r w:rsidR="004B0BF8" w:rsidRPr="00D94262">
        <w:rPr>
          <w:b/>
          <w:sz w:val="22"/>
          <w:szCs w:val="22"/>
          <w:lang w:eastAsia="en-US"/>
        </w:rPr>
        <w:t>Поручителя</w:t>
      </w:r>
      <w:r w:rsidRPr="00D94262">
        <w:rPr>
          <w:b/>
          <w:sz w:val="22"/>
          <w:szCs w:val="22"/>
          <w:lang w:eastAsia="en-US"/>
        </w:rPr>
        <w:t xml:space="preserve"> на русском языке: </w:t>
      </w:r>
      <w:r w:rsidR="001A783A" w:rsidRPr="00D94262">
        <w:rPr>
          <w:color w:val="000000" w:themeColor="text1"/>
          <w:sz w:val="22"/>
          <w:szCs w:val="22"/>
        </w:rPr>
        <w:t>ООО «МВМ»</w:t>
      </w:r>
      <w:r w:rsidR="00E82FA4" w:rsidRPr="00D94262">
        <w:rPr>
          <w:color w:val="000000" w:themeColor="text1"/>
          <w:sz w:val="22"/>
          <w:szCs w:val="22"/>
        </w:rPr>
        <w:t>.</w:t>
      </w:r>
    </w:p>
    <w:p w14:paraId="03A6ED8E" w14:textId="129C1887" w:rsidR="00E214EF" w:rsidRPr="00D94262" w:rsidRDefault="00E214EF" w:rsidP="004A160C">
      <w:pPr>
        <w:widowControl w:val="0"/>
        <w:spacing w:after="240"/>
        <w:ind w:right="-7"/>
        <w:jc w:val="both"/>
        <w:rPr>
          <w:b/>
          <w:sz w:val="22"/>
          <w:szCs w:val="22"/>
          <w:lang w:eastAsia="en-US"/>
        </w:rPr>
      </w:pPr>
      <w:r w:rsidRPr="00D94262">
        <w:rPr>
          <w:b/>
          <w:sz w:val="22"/>
          <w:szCs w:val="22"/>
          <w:lang w:eastAsia="en-US"/>
        </w:rPr>
        <w:t xml:space="preserve">Дата (даты) введения действующих наименований: </w:t>
      </w:r>
      <w:r w:rsidR="00D34CEC" w:rsidRPr="00D94262">
        <w:rPr>
          <w:bCs/>
          <w:sz w:val="22"/>
          <w:szCs w:val="22"/>
          <w:lang w:eastAsia="en-US"/>
        </w:rPr>
        <w:t>Изменения № 1 в</w:t>
      </w:r>
      <w:r w:rsidR="00D34CEC" w:rsidRPr="00D94262">
        <w:rPr>
          <w:b/>
          <w:sz w:val="22"/>
          <w:szCs w:val="22"/>
          <w:lang w:eastAsia="en-US"/>
        </w:rPr>
        <w:t xml:space="preserve"> </w:t>
      </w:r>
      <w:r w:rsidR="00186F2A" w:rsidRPr="00D94262">
        <w:rPr>
          <w:bCs/>
          <w:sz w:val="22"/>
          <w:szCs w:val="22"/>
          <w:lang w:eastAsia="en-US"/>
        </w:rPr>
        <w:t>Устав Поручителя, содержащи</w:t>
      </w:r>
      <w:r w:rsidR="00D34CEC" w:rsidRPr="00D94262">
        <w:rPr>
          <w:bCs/>
          <w:sz w:val="22"/>
          <w:szCs w:val="22"/>
          <w:lang w:eastAsia="en-US"/>
        </w:rPr>
        <w:t>е</w:t>
      </w:r>
      <w:r w:rsidR="00186F2A" w:rsidRPr="00D94262">
        <w:rPr>
          <w:bCs/>
          <w:sz w:val="22"/>
          <w:szCs w:val="22"/>
          <w:lang w:eastAsia="en-US"/>
        </w:rPr>
        <w:t xml:space="preserve"> действующ</w:t>
      </w:r>
      <w:r w:rsidR="00AB159B" w:rsidRPr="00D94262">
        <w:rPr>
          <w:bCs/>
          <w:sz w:val="22"/>
          <w:szCs w:val="22"/>
          <w:lang w:eastAsia="en-US"/>
        </w:rPr>
        <w:t>е</w:t>
      </w:r>
      <w:r w:rsidR="00186F2A" w:rsidRPr="00D94262">
        <w:rPr>
          <w:bCs/>
          <w:sz w:val="22"/>
          <w:szCs w:val="22"/>
          <w:lang w:eastAsia="en-US"/>
        </w:rPr>
        <w:t>е наименование, утвержден</w:t>
      </w:r>
      <w:r w:rsidR="00D34CEC" w:rsidRPr="00D94262">
        <w:rPr>
          <w:bCs/>
          <w:sz w:val="22"/>
          <w:szCs w:val="22"/>
          <w:lang w:eastAsia="en-US"/>
        </w:rPr>
        <w:t>ы</w:t>
      </w:r>
      <w:r w:rsidR="00186F2A" w:rsidRPr="00D94262">
        <w:rPr>
          <w:bCs/>
          <w:sz w:val="22"/>
          <w:szCs w:val="22"/>
          <w:lang w:eastAsia="en-US"/>
        </w:rPr>
        <w:t xml:space="preserve"> решением единственного участника Поручителя </w:t>
      </w:r>
      <w:r w:rsidR="004837AD" w:rsidRPr="00D94262">
        <w:rPr>
          <w:bCs/>
          <w:sz w:val="22"/>
          <w:szCs w:val="22"/>
          <w:lang w:eastAsia="en-US"/>
        </w:rPr>
        <w:t xml:space="preserve">(Решение </w:t>
      </w:r>
      <w:r w:rsidR="006437E4" w:rsidRPr="00D94262">
        <w:rPr>
          <w:sz w:val="22"/>
          <w:szCs w:val="22"/>
          <w:lang w:eastAsia="en-US"/>
        </w:rPr>
        <w:t>№ 50/2018 от 12.</w:t>
      </w:r>
      <w:r w:rsidR="00F47A09" w:rsidRPr="00D94262">
        <w:rPr>
          <w:sz w:val="22"/>
          <w:szCs w:val="22"/>
          <w:lang w:eastAsia="en-US"/>
        </w:rPr>
        <w:t>07</w:t>
      </w:r>
      <w:r w:rsidR="006437E4" w:rsidRPr="00D94262">
        <w:rPr>
          <w:sz w:val="22"/>
          <w:szCs w:val="22"/>
          <w:lang w:eastAsia="en-US"/>
        </w:rPr>
        <w:t>.2018</w:t>
      </w:r>
      <w:r w:rsidR="004837AD" w:rsidRPr="00D94262">
        <w:rPr>
          <w:sz w:val="22"/>
          <w:szCs w:val="22"/>
          <w:lang w:eastAsia="en-US"/>
        </w:rPr>
        <w:t>)</w:t>
      </w:r>
      <w:r w:rsidR="006437E4" w:rsidRPr="00D94262">
        <w:rPr>
          <w:sz w:val="22"/>
          <w:szCs w:val="22"/>
          <w:lang w:eastAsia="en-US"/>
        </w:rPr>
        <w:t xml:space="preserve">, </w:t>
      </w:r>
      <w:r w:rsidR="00AB286D" w:rsidRPr="00D94262">
        <w:rPr>
          <w:sz w:val="22"/>
          <w:szCs w:val="22"/>
          <w:lang w:eastAsia="en-US"/>
        </w:rPr>
        <w:t xml:space="preserve">изменения в </w:t>
      </w:r>
      <w:r w:rsidR="002E53F6" w:rsidRPr="00D94262">
        <w:rPr>
          <w:sz w:val="22"/>
          <w:szCs w:val="22"/>
          <w:lang w:eastAsia="en-US"/>
        </w:rPr>
        <w:t>У</w:t>
      </w:r>
      <w:r w:rsidR="00AB286D" w:rsidRPr="00D94262">
        <w:rPr>
          <w:sz w:val="22"/>
          <w:szCs w:val="22"/>
          <w:lang w:eastAsia="en-US"/>
        </w:rPr>
        <w:t xml:space="preserve">став Поручителя были зарегистрированы </w:t>
      </w:r>
      <w:r w:rsidR="006437E4" w:rsidRPr="00D94262">
        <w:rPr>
          <w:sz w:val="22"/>
          <w:szCs w:val="22"/>
          <w:lang w:eastAsia="en-US"/>
        </w:rPr>
        <w:t>31.10.2018.</w:t>
      </w:r>
    </w:p>
    <w:p w14:paraId="35F424C6" w14:textId="27529CCF" w:rsidR="00E214EF" w:rsidRPr="00D94262" w:rsidRDefault="00E214EF" w:rsidP="00DB6323">
      <w:pPr>
        <w:widowControl w:val="0"/>
        <w:spacing w:after="240"/>
        <w:ind w:right="-7"/>
        <w:jc w:val="both"/>
        <w:rPr>
          <w:b/>
          <w:sz w:val="22"/>
          <w:szCs w:val="22"/>
          <w:lang w:eastAsia="en-US"/>
        </w:rPr>
      </w:pPr>
      <w:r w:rsidRPr="00D94262">
        <w:rPr>
          <w:b/>
          <w:sz w:val="22"/>
          <w:szCs w:val="22"/>
          <w:lang w:eastAsia="en-US"/>
        </w:rPr>
        <w:t xml:space="preserve">Полное </w:t>
      </w:r>
      <w:r w:rsidR="00B418E6" w:rsidRPr="00D94262">
        <w:rPr>
          <w:b/>
          <w:sz w:val="22"/>
          <w:szCs w:val="22"/>
          <w:lang w:eastAsia="en-US"/>
        </w:rPr>
        <w:t>и</w:t>
      </w:r>
      <w:r w:rsidRPr="00D94262">
        <w:rPr>
          <w:b/>
          <w:sz w:val="22"/>
          <w:szCs w:val="22"/>
          <w:lang w:eastAsia="en-US"/>
        </w:rPr>
        <w:t xml:space="preserve"> сокращенное фирменное наименование </w:t>
      </w:r>
      <w:r w:rsidR="004B0BF8" w:rsidRPr="00D94262">
        <w:rPr>
          <w:b/>
          <w:sz w:val="22"/>
          <w:szCs w:val="22"/>
          <w:lang w:eastAsia="en-US"/>
        </w:rPr>
        <w:t>Поручителя</w:t>
      </w:r>
      <w:r w:rsidRPr="00D94262">
        <w:rPr>
          <w:b/>
          <w:sz w:val="22"/>
          <w:szCs w:val="22"/>
          <w:lang w:eastAsia="en-US"/>
        </w:rPr>
        <w:t xml:space="preserve"> (наименование для некоммерческой организации) является схожим с наименованием другого юридического лица:</w:t>
      </w:r>
    </w:p>
    <w:p w14:paraId="3C47FD21" w14:textId="5004AA89" w:rsidR="00460268" w:rsidRPr="00D94262" w:rsidRDefault="00A2305E" w:rsidP="006437E4">
      <w:pPr>
        <w:widowControl w:val="0"/>
        <w:spacing w:after="240"/>
        <w:ind w:right="-7"/>
        <w:jc w:val="both"/>
        <w:rPr>
          <w:bCs/>
          <w:sz w:val="22"/>
          <w:szCs w:val="22"/>
          <w:lang w:eastAsia="en-US"/>
        </w:rPr>
      </w:pPr>
      <w:r w:rsidRPr="00D94262">
        <w:rPr>
          <w:bCs/>
          <w:sz w:val="22"/>
          <w:szCs w:val="22"/>
          <w:lang w:eastAsia="en-US"/>
        </w:rPr>
        <w:t xml:space="preserve">По сведениям, указанным в ЕГРЮЛ, полное и сокращенное наименование Поручителя является схожим с наименованием </w:t>
      </w:r>
      <w:r w:rsidR="00B7246A" w:rsidRPr="00D94262">
        <w:rPr>
          <w:bCs/>
          <w:sz w:val="22"/>
          <w:szCs w:val="22"/>
          <w:lang w:eastAsia="en-US"/>
        </w:rPr>
        <w:t xml:space="preserve">большого количества юридических лиц (более ста), включая следующие: </w:t>
      </w:r>
      <w:r w:rsidR="006437E4" w:rsidRPr="00D94262">
        <w:rPr>
          <w:color w:val="000000" w:themeColor="text1"/>
          <w:sz w:val="22"/>
          <w:szCs w:val="22"/>
        </w:rPr>
        <w:t>Общество с ограниченной ответственностью «МВМ» (ОГРН: 1025203038860), Общество с ограниченной ответственностью «МВМ» (ОГРН: 1065261028249), Общество с ограниченной ответственностью «МВМ» (ОГРН: 1046706001528), Общество с ограниченной ответственностью «МВМ» (ОГРН: 1182468043526).</w:t>
      </w:r>
    </w:p>
    <w:p w14:paraId="30C6BB0C" w14:textId="77777777" w:rsidR="00E214EF" w:rsidRPr="00D94262" w:rsidRDefault="00E214EF" w:rsidP="00DB6323">
      <w:pPr>
        <w:widowControl w:val="0"/>
        <w:spacing w:after="240"/>
        <w:ind w:right="-7"/>
        <w:jc w:val="both"/>
        <w:rPr>
          <w:b/>
          <w:sz w:val="22"/>
          <w:szCs w:val="22"/>
          <w:lang w:eastAsia="en-US"/>
        </w:rPr>
      </w:pPr>
      <w:r w:rsidRPr="00D94262">
        <w:rPr>
          <w:b/>
          <w:sz w:val="22"/>
          <w:szCs w:val="22"/>
          <w:lang w:eastAsia="en-US"/>
        </w:rPr>
        <w:t>Пояснения, необходимые для избежания смешения указанных наименований:</w:t>
      </w:r>
    </w:p>
    <w:p w14:paraId="53028FF4" w14:textId="6F28572B" w:rsidR="00E214EF" w:rsidRPr="00D94262" w:rsidRDefault="007430B5" w:rsidP="004A160C">
      <w:pPr>
        <w:widowControl w:val="0"/>
        <w:spacing w:after="240"/>
        <w:ind w:right="-7"/>
        <w:jc w:val="both"/>
        <w:rPr>
          <w:sz w:val="22"/>
          <w:szCs w:val="22"/>
          <w:lang w:eastAsia="en-US"/>
        </w:rPr>
      </w:pPr>
      <w:r w:rsidRPr="00D94262">
        <w:rPr>
          <w:sz w:val="22"/>
          <w:szCs w:val="22"/>
          <w:lang w:eastAsia="en-US"/>
        </w:rPr>
        <w:t xml:space="preserve">Во избежание смешения </w:t>
      </w:r>
      <w:r w:rsidR="004B0BF8" w:rsidRPr="00D94262">
        <w:rPr>
          <w:sz w:val="22"/>
          <w:szCs w:val="22"/>
          <w:lang w:eastAsia="en-US"/>
        </w:rPr>
        <w:t xml:space="preserve">Поручитель </w:t>
      </w:r>
      <w:r w:rsidRPr="00D94262">
        <w:rPr>
          <w:sz w:val="22"/>
          <w:szCs w:val="22"/>
          <w:lang w:eastAsia="en-US"/>
        </w:rPr>
        <w:t>для собственной идентификации в договорах и официальных документах использует полное фирменное наименование и/или место нахождения и/или ИНН и/или ОГРН.</w:t>
      </w:r>
    </w:p>
    <w:p w14:paraId="7071A31F" w14:textId="77777777" w:rsidR="000A7C42" w:rsidRPr="00D94262" w:rsidRDefault="00E214EF" w:rsidP="004A160C">
      <w:pPr>
        <w:widowControl w:val="0"/>
        <w:spacing w:after="240"/>
        <w:ind w:right="-7"/>
        <w:jc w:val="both"/>
        <w:rPr>
          <w:sz w:val="22"/>
          <w:szCs w:val="22"/>
          <w:lang w:eastAsia="en-US"/>
        </w:rPr>
      </w:pPr>
      <w:r w:rsidRPr="00D94262">
        <w:rPr>
          <w:sz w:val="22"/>
          <w:szCs w:val="22"/>
          <w:lang w:eastAsia="en-US"/>
        </w:rPr>
        <w:t xml:space="preserve">Фирменное наименование </w:t>
      </w:r>
      <w:r w:rsidR="004B0BF8" w:rsidRPr="00D94262">
        <w:rPr>
          <w:sz w:val="22"/>
          <w:szCs w:val="22"/>
          <w:lang w:eastAsia="en-US"/>
        </w:rPr>
        <w:t>Поручителя</w:t>
      </w:r>
      <w:r w:rsidRPr="00D94262">
        <w:rPr>
          <w:sz w:val="22"/>
          <w:szCs w:val="22"/>
          <w:lang w:eastAsia="en-US"/>
        </w:rPr>
        <w:t xml:space="preserve"> не зарегистрировано как товарный знак или знак обслуживания. </w:t>
      </w:r>
    </w:p>
    <w:p w14:paraId="24596041" w14:textId="4A4E6457" w:rsidR="00E214EF" w:rsidRPr="00D94262" w:rsidRDefault="00E214EF" w:rsidP="004A160C">
      <w:pPr>
        <w:widowControl w:val="0"/>
        <w:spacing w:after="240"/>
        <w:ind w:right="-7"/>
        <w:jc w:val="both"/>
        <w:rPr>
          <w:b/>
          <w:sz w:val="22"/>
          <w:szCs w:val="22"/>
          <w:lang w:eastAsia="en-US"/>
        </w:rPr>
      </w:pPr>
      <w:r w:rsidRPr="00D94262">
        <w:rPr>
          <w:b/>
          <w:sz w:val="22"/>
          <w:szCs w:val="22"/>
          <w:lang w:eastAsia="en-US"/>
        </w:rPr>
        <w:t xml:space="preserve">В течение времени существования </w:t>
      </w:r>
      <w:r w:rsidR="004B0BF8" w:rsidRPr="00D94262">
        <w:rPr>
          <w:b/>
          <w:sz w:val="22"/>
          <w:szCs w:val="22"/>
          <w:lang w:eastAsia="en-US"/>
        </w:rPr>
        <w:t>Поручителя</w:t>
      </w:r>
      <w:r w:rsidR="000A7C42" w:rsidRPr="00D94262">
        <w:rPr>
          <w:b/>
          <w:sz w:val="22"/>
          <w:szCs w:val="22"/>
          <w:lang w:eastAsia="en-US"/>
        </w:rPr>
        <w:t xml:space="preserve"> его фирменное наименование изменялось:</w:t>
      </w:r>
    </w:p>
    <w:p w14:paraId="3C6C3220" w14:textId="0E23E2E7" w:rsidR="000A7C42" w:rsidRPr="00D94262" w:rsidRDefault="000A7C42" w:rsidP="004A160C">
      <w:pPr>
        <w:widowControl w:val="0"/>
        <w:spacing w:after="240"/>
        <w:ind w:right="-7"/>
        <w:jc w:val="both"/>
        <w:rPr>
          <w:sz w:val="22"/>
          <w:szCs w:val="22"/>
          <w:lang w:eastAsia="en-US"/>
        </w:rPr>
      </w:pPr>
      <w:r w:rsidRPr="00D94262">
        <w:rPr>
          <w:sz w:val="22"/>
          <w:szCs w:val="22"/>
          <w:lang w:eastAsia="en-US"/>
        </w:rPr>
        <w:t>Предшествующие полное и сокращенное фирменные наименования:</w:t>
      </w:r>
    </w:p>
    <w:p w14:paraId="11C47ECE" w14:textId="5525CE02" w:rsidR="000A7C42" w:rsidRPr="00D94262" w:rsidRDefault="000A7C42" w:rsidP="00AF5D70">
      <w:pPr>
        <w:widowControl w:val="0"/>
        <w:spacing w:after="240"/>
        <w:ind w:right="-7"/>
        <w:jc w:val="both"/>
        <w:rPr>
          <w:sz w:val="22"/>
          <w:szCs w:val="22"/>
          <w:lang w:eastAsia="en-US"/>
        </w:rPr>
      </w:pPr>
      <w:r w:rsidRPr="00D94262">
        <w:rPr>
          <w:b/>
          <w:sz w:val="22"/>
          <w:szCs w:val="22"/>
          <w:lang w:eastAsia="en-US"/>
        </w:rPr>
        <w:t>Полное наименование и организационно-правовая форма</w:t>
      </w:r>
      <w:r w:rsidR="00AF5D70" w:rsidRPr="00D94262">
        <w:rPr>
          <w:b/>
          <w:sz w:val="22"/>
          <w:szCs w:val="22"/>
          <w:lang w:eastAsia="en-US"/>
        </w:rPr>
        <w:t>:</w:t>
      </w:r>
      <w:r w:rsidR="00AF5D70" w:rsidRPr="00D94262">
        <w:rPr>
          <w:sz w:val="22"/>
          <w:szCs w:val="22"/>
          <w:lang w:eastAsia="en-US"/>
        </w:rPr>
        <w:t xml:space="preserve"> Общество с ограниченной ответственностью «М.видео Менеджмент».</w:t>
      </w:r>
    </w:p>
    <w:p w14:paraId="28590C4F" w14:textId="2F2840DF" w:rsidR="000A7C42" w:rsidRPr="00D94262" w:rsidRDefault="00AF5D70" w:rsidP="004A160C">
      <w:pPr>
        <w:widowControl w:val="0"/>
        <w:spacing w:after="240"/>
        <w:ind w:right="-7"/>
        <w:jc w:val="both"/>
        <w:rPr>
          <w:sz w:val="22"/>
          <w:szCs w:val="22"/>
          <w:lang w:eastAsia="en-US"/>
        </w:rPr>
      </w:pPr>
      <w:r w:rsidRPr="00D94262">
        <w:rPr>
          <w:b/>
          <w:sz w:val="22"/>
          <w:szCs w:val="22"/>
          <w:lang w:eastAsia="en-US"/>
        </w:rPr>
        <w:t>Сокращ</w:t>
      </w:r>
      <w:r w:rsidR="00D04068" w:rsidRPr="00D94262">
        <w:rPr>
          <w:b/>
          <w:sz w:val="22"/>
          <w:szCs w:val="22"/>
          <w:lang w:eastAsia="en-US"/>
        </w:rPr>
        <w:t>е</w:t>
      </w:r>
      <w:r w:rsidRPr="00D94262">
        <w:rPr>
          <w:b/>
          <w:sz w:val="22"/>
          <w:szCs w:val="22"/>
          <w:lang w:eastAsia="en-US"/>
        </w:rPr>
        <w:t>нное фирменное наименование и организационно-правовая форма:</w:t>
      </w:r>
      <w:r w:rsidRPr="00D94262">
        <w:rPr>
          <w:sz w:val="22"/>
          <w:szCs w:val="22"/>
          <w:lang w:eastAsia="en-US"/>
        </w:rPr>
        <w:t xml:space="preserve"> ООО «М.видео Менеджмент»</w:t>
      </w:r>
      <w:r w:rsidR="00D04068" w:rsidRPr="00D94262">
        <w:rPr>
          <w:sz w:val="22"/>
          <w:szCs w:val="22"/>
          <w:lang w:eastAsia="en-US"/>
        </w:rPr>
        <w:t>.</w:t>
      </w:r>
    </w:p>
    <w:p w14:paraId="3A3273B9" w14:textId="2926A39F" w:rsidR="007B20E5" w:rsidRPr="00D94262" w:rsidRDefault="00AF5D70" w:rsidP="004A160C">
      <w:pPr>
        <w:widowControl w:val="0"/>
        <w:spacing w:after="240"/>
        <w:ind w:right="-7"/>
        <w:jc w:val="both"/>
        <w:rPr>
          <w:sz w:val="22"/>
          <w:szCs w:val="22"/>
          <w:lang w:eastAsia="en-US"/>
        </w:rPr>
      </w:pPr>
      <w:r w:rsidRPr="00D94262">
        <w:rPr>
          <w:b/>
          <w:sz w:val="22"/>
          <w:szCs w:val="22"/>
          <w:lang w:eastAsia="en-US"/>
        </w:rPr>
        <w:t>Дата и основание изменения:</w:t>
      </w:r>
      <w:r w:rsidRPr="00D94262">
        <w:rPr>
          <w:sz w:val="22"/>
          <w:szCs w:val="22"/>
          <w:lang w:eastAsia="en-US"/>
        </w:rPr>
        <w:t xml:space="preserve"> </w:t>
      </w:r>
      <w:r w:rsidR="00A00319" w:rsidRPr="00D94262">
        <w:rPr>
          <w:sz w:val="22"/>
          <w:szCs w:val="22"/>
          <w:lang w:eastAsia="en-US"/>
        </w:rPr>
        <w:t>Полное и сокращенное фирменное наименование Поручителя - Общество с ограниченной ответственностью «М.видео Менеджмент» (ООО «М.видео Менеджмент») было введено на основании решения учредителя Поручителя от 05.04.2005 о создании Общества, Устав Поручителя с указанным наименованием был зарегистрирован 05.05.2005 при государственной регистрации Поручителя.</w:t>
      </w:r>
    </w:p>
    <w:p w14:paraId="7C03AEC0" w14:textId="175FF62E" w:rsidR="002971CF" w:rsidRPr="00D94262" w:rsidRDefault="002971CF" w:rsidP="004A160C">
      <w:pPr>
        <w:widowControl w:val="0"/>
        <w:spacing w:after="240"/>
        <w:ind w:right="-7"/>
        <w:jc w:val="both"/>
        <w:rPr>
          <w:sz w:val="22"/>
          <w:szCs w:val="22"/>
          <w:lang w:eastAsia="en-US"/>
        </w:rPr>
      </w:pPr>
      <w:r w:rsidRPr="00D94262">
        <w:rPr>
          <w:bCs/>
          <w:sz w:val="22"/>
          <w:szCs w:val="22"/>
          <w:lang w:eastAsia="en-US"/>
        </w:rPr>
        <w:t>Решение</w:t>
      </w:r>
      <w:r w:rsidR="00A00319" w:rsidRPr="00D94262">
        <w:rPr>
          <w:bCs/>
          <w:sz w:val="22"/>
          <w:szCs w:val="22"/>
          <w:lang w:eastAsia="en-US"/>
        </w:rPr>
        <w:t>м</w:t>
      </w:r>
      <w:r w:rsidRPr="00D94262">
        <w:rPr>
          <w:bCs/>
          <w:sz w:val="22"/>
          <w:szCs w:val="22"/>
          <w:lang w:eastAsia="en-US"/>
        </w:rPr>
        <w:t xml:space="preserve"> единственного участника Поручителя (Решение </w:t>
      </w:r>
      <w:r w:rsidRPr="00D94262">
        <w:rPr>
          <w:sz w:val="22"/>
          <w:szCs w:val="22"/>
          <w:lang w:eastAsia="en-US"/>
        </w:rPr>
        <w:t>№ 50/2018 от 12.0</w:t>
      </w:r>
      <w:r w:rsidR="00C37B18" w:rsidRPr="00D94262">
        <w:rPr>
          <w:sz w:val="22"/>
          <w:szCs w:val="22"/>
          <w:lang w:eastAsia="en-US"/>
        </w:rPr>
        <w:t>7</w:t>
      </w:r>
      <w:r w:rsidRPr="00D94262">
        <w:rPr>
          <w:sz w:val="22"/>
          <w:szCs w:val="22"/>
          <w:lang w:eastAsia="en-US"/>
        </w:rPr>
        <w:t>.2018)</w:t>
      </w:r>
      <w:r w:rsidR="00A00319" w:rsidRPr="00D94262">
        <w:rPr>
          <w:sz w:val="22"/>
          <w:szCs w:val="22"/>
          <w:lang w:eastAsia="en-US"/>
        </w:rPr>
        <w:t xml:space="preserve"> полное и сокращенное наименование Поручителя было изменено на </w:t>
      </w:r>
      <w:r w:rsidR="00A00319" w:rsidRPr="00D94262">
        <w:rPr>
          <w:color w:val="000000" w:themeColor="text1"/>
          <w:sz w:val="22"/>
          <w:szCs w:val="22"/>
        </w:rPr>
        <w:t>Общество с ограниченной ответственностью «МВМ» (ООО «МВМ»)</w:t>
      </w:r>
      <w:r w:rsidRPr="00D94262">
        <w:rPr>
          <w:sz w:val="22"/>
          <w:szCs w:val="22"/>
          <w:lang w:eastAsia="en-US"/>
        </w:rPr>
        <w:t xml:space="preserve">, изменения в </w:t>
      </w:r>
      <w:r w:rsidR="00CF210F" w:rsidRPr="00D94262">
        <w:rPr>
          <w:sz w:val="22"/>
          <w:szCs w:val="22"/>
          <w:lang w:eastAsia="en-US"/>
        </w:rPr>
        <w:t>У</w:t>
      </w:r>
      <w:r w:rsidRPr="00D94262">
        <w:rPr>
          <w:sz w:val="22"/>
          <w:szCs w:val="22"/>
          <w:lang w:eastAsia="en-US"/>
        </w:rPr>
        <w:t>став Поручителя были зарегистрированы 31.10.2018.</w:t>
      </w:r>
    </w:p>
    <w:p w14:paraId="13CE6493" w14:textId="052744AA" w:rsidR="00E214EF" w:rsidRPr="00D94262" w:rsidRDefault="00E214EF" w:rsidP="003266BA">
      <w:pPr>
        <w:widowControl w:val="0"/>
        <w:numPr>
          <w:ilvl w:val="2"/>
          <w:numId w:val="5"/>
        </w:numPr>
        <w:spacing w:after="240"/>
        <w:ind w:left="0" w:right="-7" w:firstLine="0"/>
        <w:jc w:val="both"/>
        <w:outlineLvl w:val="0"/>
        <w:rPr>
          <w:b/>
          <w:bCs/>
          <w:sz w:val="22"/>
          <w:szCs w:val="22"/>
          <w:lang w:eastAsia="en-US"/>
        </w:rPr>
      </w:pPr>
      <w:bookmarkStart w:id="96" w:name="_TOC_250113"/>
      <w:bookmarkStart w:id="97" w:name="_Toc57214120"/>
      <w:bookmarkStart w:id="98" w:name="_Toc59724719"/>
      <w:bookmarkStart w:id="99" w:name="_Toc64495669"/>
      <w:bookmarkStart w:id="100" w:name="_Toc64534195"/>
      <w:r w:rsidRPr="00D94262">
        <w:rPr>
          <w:b/>
          <w:bCs/>
          <w:sz w:val="22"/>
          <w:szCs w:val="22"/>
          <w:lang w:eastAsia="en-US"/>
        </w:rPr>
        <w:t xml:space="preserve">Сведения о государственной регистрации </w:t>
      </w:r>
      <w:bookmarkEnd w:id="96"/>
      <w:r w:rsidR="004B0BF8" w:rsidRPr="00D94262">
        <w:rPr>
          <w:b/>
          <w:bCs/>
          <w:sz w:val="22"/>
          <w:szCs w:val="22"/>
          <w:lang w:eastAsia="en-US"/>
        </w:rPr>
        <w:t>Поручителя</w:t>
      </w:r>
      <w:bookmarkEnd w:id="97"/>
      <w:bookmarkEnd w:id="98"/>
      <w:bookmarkEnd w:id="99"/>
      <w:bookmarkEnd w:id="100"/>
    </w:p>
    <w:p w14:paraId="6FF50F66" w14:textId="20143B37" w:rsidR="00E214EF" w:rsidRPr="00D94262" w:rsidRDefault="00E214EF" w:rsidP="004A160C">
      <w:pPr>
        <w:widowControl w:val="0"/>
        <w:spacing w:after="240"/>
        <w:ind w:right="-7"/>
        <w:jc w:val="both"/>
        <w:rPr>
          <w:bCs/>
          <w:sz w:val="22"/>
          <w:szCs w:val="22"/>
          <w:lang w:eastAsia="en-US"/>
        </w:rPr>
      </w:pPr>
      <w:r w:rsidRPr="00D94262">
        <w:rPr>
          <w:b/>
          <w:sz w:val="22"/>
          <w:szCs w:val="22"/>
          <w:lang w:eastAsia="en-US"/>
        </w:rPr>
        <w:lastRenderedPageBreak/>
        <w:t>Основной</w:t>
      </w:r>
      <w:r w:rsidR="003F6F63" w:rsidRPr="00D94262">
        <w:rPr>
          <w:b/>
          <w:sz w:val="22"/>
          <w:szCs w:val="22"/>
          <w:lang w:eastAsia="en-US"/>
        </w:rPr>
        <w:t xml:space="preserve"> </w:t>
      </w:r>
      <w:r w:rsidRPr="00D94262">
        <w:rPr>
          <w:b/>
          <w:sz w:val="22"/>
          <w:szCs w:val="22"/>
          <w:lang w:eastAsia="en-US"/>
        </w:rPr>
        <w:t>государственный</w:t>
      </w:r>
      <w:r w:rsidR="003F6F63" w:rsidRPr="00D94262">
        <w:rPr>
          <w:b/>
          <w:sz w:val="22"/>
          <w:szCs w:val="22"/>
          <w:lang w:eastAsia="en-US"/>
        </w:rPr>
        <w:t xml:space="preserve"> </w:t>
      </w:r>
      <w:r w:rsidRPr="00D94262">
        <w:rPr>
          <w:b/>
          <w:sz w:val="22"/>
          <w:szCs w:val="22"/>
          <w:lang w:eastAsia="en-US"/>
        </w:rPr>
        <w:t>регистрационный</w:t>
      </w:r>
      <w:r w:rsidR="003F6F63" w:rsidRPr="00D94262">
        <w:rPr>
          <w:b/>
          <w:sz w:val="22"/>
          <w:szCs w:val="22"/>
          <w:lang w:eastAsia="en-US"/>
        </w:rPr>
        <w:t xml:space="preserve"> </w:t>
      </w:r>
      <w:r w:rsidRPr="00D94262">
        <w:rPr>
          <w:b/>
          <w:sz w:val="22"/>
          <w:szCs w:val="22"/>
          <w:lang w:eastAsia="en-US"/>
        </w:rPr>
        <w:t>номер</w:t>
      </w:r>
      <w:r w:rsidR="003F6F63" w:rsidRPr="00D94262">
        <w:rPr>
          <w:b/>
          <w:sz w:val="22"/>
          <w:szCs w:val="22"/>
          <w:lang w:eastAsia="en-US"/>
        </w:rPr>
        <w:t xml:space="preserve"> </w:t>
      </w:r>
      <w:r w:rsidRPr="00D94262">
        <w:rPr>
          <w:b/>
          <w:sz w:val="22"/>
          <w:szCs w:val="22"/>
          <w:lang w:eastAsia="en-US"/>
        </w:rPr>
        <w:t>(ОГРН)</w:t>
      </w:r>
      <w:r w:rsidR="003F6F63" w:rsidRPr="00D94262">
        <w:rPr>
          <w:b/>
          <w:sz w:val="22"/>
          <w:szCs w:val="22"/>
          <w:lang w:eastAsia="en-US"/>
        </w:rPr>
        <w:t xml:space="preserve"> </w:t>
      </w:r>
      <w:r w:rsidRPr="00D94262">
        <w:rPr>
          <w:b/>
          <w:sz w:val="22"/>
          <w:szCs w:val="22"/>
          <w:lang w:eastAsia="en-US"/>
        </w:rPr>
        <w:t>юридического</w:t>
      </w:r>
      <w:r w:rsidR="003F6F63" w:rsidRPr="00D94262">
        <w:rPr>
          <w:b/>
          <w:sz w:val="22"/>
          <w:szCs w:val="22"/>
          <w:lang w:eastAsia="en-US"/>
        </w:rPr>
        <w:t xml:space="preserve"> </w:t>
      </w:r>
      <w:r w:rsidRPr="00D94262">
        <w:rPr>
          <w:b/>
          <w:sz w:val="22"/>
          <w:szCs w:val="22"/>
          <w:lang w:eastAsia="en-US"/>
        </w:rPr>
        <w:t>лица:</w:t>
      </w:r>
      <w:r w:rsidRPr="00D94262">
        <w:rPr>
          <w:w w:val="105"/>
          <w:sz w:val="22"/>
          <w:szCs w:val="22"/>
          <w:lang w:eastAsia="en-US"/>
        </w:rPr>
        <w:t xml:space="preserve"> </w:t>
      </w:r>
      <w:r w:rsidR="001A783A" w:rsidRPr="00D94262">
        <w:rPr>
          <w:sz w:val="22"/>
          <w:szCs w:val="22"/>
        </w:rPr>
        <w:t>1057746840095</w:t>
      </w:r>
    </w:p>
    <w:p w14:paraId="275CBE82" w14:textId="7B8BFFE4" w:rsidR="00E214EF" w:rsidRPr="00D94262" w:rsidRDefault="00E214EF" w:rsidP="003F6F63">
      <w:pPr>
        <w:widowControl w:val="0"/>
        <w:spacing w:after="240"/>
        <w:ind w:right="-7"/>
        <w:jc w:val="both"/>
        <w:rPr>
          <w:b/>
          <w:sz w:val="22"/>
          <w:szCs w:val="22"/>
          <w:lang w:eastAsia="en-US"/>
        </w:rPr>
      </w:pPr>
      <w:r w:rsidRPr="00D94262">
        <w:rPr>
          <w:b/>
          <w:sz w:val="22"/>
          <w:szCs w:val="22"/>
          <w:lang w:eastAsia="en-US"/>
        </w:rPr>
        <w:t xml:space="preserve">Дата государственной регистрации (дата внесения записи о создании юридического лица в единый государственный реестр юридических лиц): </w:t>
      </w:r>
      <w:r w:rsidR="001A783A" w:rsidRPr="00D94262">
        <w:rPr>
          <w:sz w:val="22"/>
          <w:szCs w:val="22"/>
        </w:rPr>
        <w:t>05.05.2005</w:t>
      </w:r>
    </w:p>
    <w:p w14:paraId="2C053DD8" w14:textId="23D0989B" w:rsidR="00E214EF" w:rsidRPr="00D94262" w:rsidRDefault="00E214EF" w:rsidP="001A783A">
      <w:pPr>
        <w:widowControl w:val="0"/>
        <w:spacing w:after="240"/>
        <w:ind w:right="-7"/>
        <w:jc w:val="both"/>
        <w:rPr>
          <w:sz w:val="22"/>
          <w:szCs w:val="22"/>
          <w:lang w:eastAsia="en-US"/>
        </w:rPr>
      </w:pPr>
      <w:r w:rsidRPr="00D94262">
        <w:rPr>
          <w:b/>
          <w:sz w:val="22"/>
          <w:szCs w:val="22"/>
          <w:lang w:eastAsia="en-US"/>
        </w:rPr>
        <w:t>Наименование регистрирующего органа, внесшего запись о создании юридического лица в Единый государственный реестр юридических лиц:</w:t>
      </w:r>
      <w:r w:rsidRPr="00D94262">
        <w:rPr>
          <w:sz w:val="22"/>
          <w:szCs w:val="22"/>
        </w:rPr>
        <w:t xml:space="preserve"> </w:t>
      </w:r>
      <w:r w:rsidR="001A783A" w:rsidRPr="00D94262">
        <w:rPr>
          <w:sz w:val="22"/>
          <w:szCs w:val="22"/>
        </w:rPr>
        <w:t>Межрайонная инспекция Федеральной налоговой службы № 46 по г. Москве</w:t>
      </w:r>
    </w:p>
    <w:p w14:paraId="60225F48" w14:textId="5DD3E672" w:rsidR="00E70CF8" w:rsidRPr="00D94262" w:rsidRDefault="00E214EF" w:rsidP="003266BA">
      <w:pPr>
        <w:widowControl w:val="0"/>
        <w:numPr>
          <w:ilvl w:val="2"/>
          <w:numId w:val="5"/>
        </w:numPr>
        <w:spacing w:after="240"/>
        <w:ind w:left="0" w:right="-7" w:firstLine="0"/>
        <w:jc w:val="both"/>
        <w:outlineLvl w:val="0"/>
        <w:rPr>
          <w:b/>
          <w:bCs/>
          <w:sz w:val="22"/>
          <w:szCs w:val="22"/>
          <w:lang w:eastAsia="en-US"/>
        </w:rPr>
      </w:pPr>
      <w:bookmarkStart w:id="101" w:name="_Toc57214121"/>
      <w:bookmarkStart w:id="102" w:name="_Toc59724720"/>
      <w:bookmarkStart w:id="103" w:name="_Toc64495670"/>
      <w:bookmarkStart w:id="104" w:name="_Toc64534196"/>
      <w:r w:rsidRPr="00D94262">
        <w:rPr>
          <w:b/>
          <w:bCs/>
          <w:sz w:val="22"/>
          <w:szCs w:val="22"/>
          <w:lang w:eastAsia="en-US"/>
        </w:rPr>
        <w:t xml:space="preserve">Сведения о создании и развитии </w:t>
      </w:r>
      <w:r w:rsidR="004B0BF8" w:rsidRPr="00D94262">
        <w:rPr>
          <w:b/>
          <w:bCs/>
          <w:sz w:val="22"/>
          <w:szCs w:val="22"/>
          <w:lang w:eastAsia="en-US"/>
        </w:rPr>
        <w:t>Поручителя</w:t>
      </w:r>
      <w:bookmarkEnd w:id="101"/>
      <w:bookmarkEnd w:id="102"/>
      <w:bookmarkEnd w:id="103"/>
      <w:bookmarkEnd w:id="104"/>
      <w:r w:rsidR="00E70CF8" w:rsidRPr="00D94262">
        <w:rPr>
          <w:b/>
          <w:bCs/>
          <w:sz w:val="22"/>
          <w:szCs w:val="22"/>
          <w:lang w:eastAsia="en-US"/>
        </w:rPr>
        <w:t xml:space="preserve"> </w:t>
      </w:r>
    </w:p>
    <w:p w14:paraId="21AE48DD" w14:textId="3733E98A" w:rsidR="00E214EF" w:rsidRPr="00D94262" w:rsidRDefault="003F6F63" w:rsidP="003F6F63">
      <w:pPr>
        <w:widowControl w:val="0"/>
        <w:spacing w:after="240"/>
        <w:ind w:right="-7"/>
        <w:jc w:val="both"/>
        <w:rPr>
          <w:b/>
          <w:sz w:val="22"/>
          <w:szCs w:val="22"/>
          <w:lang w:eastAsia="en-US"/>
        </w:rPr>
      </w:pPr>
      <w:r w:rsidRPr="00D94262">
        <w:rPr>
          <w:b/>
          <w:sz w:val="22"/>
          <w:szCs w:val="22"/>
          <w:lang w:eastAsia="en-US"/>
        </w:rPr>
        <w:t xml:space="preserve">Срок, до которого </w:t>
      </w:r>
      <w:r w:rsidR="004B0BF8" w:rsidRPr="00D94262">
        <w:rPr>
          <w:b/>
          <w:sz w:val="22"/>
          <w:szCs w:val="22"/>
          <w:lang w:eastAsia="en-US"/>
        </w:rPr>
        <w:t xml:space="preserve">Поручитель </w:t>
      </w:r>
      <w:r w:rsidRPr="00D94262">
        <w:rPr>
          <w:b/>
          <w:sz w:val="22"/>
          <w:szCs w:val="22"/>
          <w:lang w:eastAsia="en-US"/>
        </w:rPr>
        <w:t xml:space="preserve">будет существовать, в случае, если он создан на определенный срок или до достижения определенной цели, либо указывается на то, что </w:t>
      </w:r>
      <w:r w:rsidR="004B0BF8" w:rsidRPr="00D94262">
        <w:rPr>
          <w:b/>
          <w:sz w:val="22"/>
          <w:szCs w:val="22"/>
          <w:lang w:eastAsia="en-US"/>
        </w:rPr>
        <w:t xml:space="preserve">Поручитель </w:t>
      </w:r>
      <w:r w:rsidRPr="00D94262">
        <w:rPr>
          <w:b/>
          <w:sz w:val="22"/>
          <w:szCs w:val="22"/>
          <w:lang w:eastAsia="en-US"/>
        </w:rPr>
        <w:t>создан на неопределенный срок</w:t>
      </w:r>
      <w:r w:rsidR="00E214EF" w:rsidRPr="00D94262">
        <w:rPr>
          <w:b/>
          <w:sz w:val="22"/>
          <w:szCs w:val="22"/>
          <w:lang w:eastAsia="en-US"/>
        </w:rPr>
        <w:t>:</w:t>
      </w:r>
    </w:p>
    <w:p w14:paraId="362E1BDB" w14:textId="6F8ABCA6" w:rsidR="003F6F63" w:rsidRPr="00D94262" w:rsidRDefault="004B0BF8" w:rsidP="003F6F63">
      <w:pPr>
        <w:widowControl w:val="0"/>
        <w:spacing w:after="240"/>
        <w:ind w:right="-7"/>
        <w:jc w:val="both"/>
        <w:rPr>
          <w:bCs/>
          <w:sz w:val="22"/>
          <w:szCs w:val="22"/>
          <w:lang w:eastAsia="en-US"/>
        </w:rPr>
      </w:pPr>
      <w:r w:rsidRPr="00D94262">
        <w:rPr>
          <w:bCs/>
          <w:sz w:val="22"/>
          <w:szCs w:val="22"/>
          <w:lang w:eastAsia="en-US"/>
        </w:rPr>
        <w:t xml:space="preserve">Поручитель </w:t>
      </w:r>
      <w:r w:rsidR="002F6526" w:rsidRPr="00D94262">
        <w:rPr>
          <w:bCs/>
          <w:sz w:val="22"/>
          <w:szCs w:val="22"/>
          <w:lang w:eastAsia="en-US"/>
        </w:rPr>
        <w:t xml:space="preserve">создан на неопределенный срок. </w:t>
      </w:r>
    </w:p>
    <w:p w14:paraId="21EF64AC" w14:textId="5B318928" w:rsidR="00E214EF" w:rsidRPr="00D94262" w:rsidRDefault="00E214EF" w:rsidP="000B622E">
      <w:pPr>
        <w:widowControl w:val="0"/>
        <w:spacing w:after="240"/>
        <w:ind w:right="-7"/>
        <w:jc w:val="both"/>
        <w:rPr>
          <w:b/>
          <w:sz w:val="22"/>
          <w:szCs w:val="22"/>
          <w:lang w:eastAsia="en-US"/>
        </w:rPr>
      </w:pPr>
      <w:r w:rsidRPr="00D94262">
        <w:rPr>
          <w:b/>
          <w:sz w:val="22"/>
          <w:szCs w:val="22"/>
          <w:lang w:eastAsia="en-US"/>
        </w:rPr>
        <w:t xml:space="preserve">Краткое описание истории создания и развития </w:t>
      </w:r>
      <w:r w:rsidR="004B0BF8" w:rsidRPr="00D94262">
        <w:rPr>
          <w:b/>
          <w:sz w:val="22"/>
          <w:szCs w:val="22"/>
          <w:lang w:eastAsia="en-US"/>
        </w:rPr>
        <w:t>Поручителя</w:t>
      </w:r>
      <w:r w:rsidRPr="00D94262">
        <w:rPr>
          <w:b/>
          <w:sz w:val="22"/>
          <w:szCs w:val="22"/>
          <w:lang w:eastAsia="en-US"/>
        </w:rPr>
        <w:t>:</w:t>
      </w:r>
    </w:p>
    <w:p w14:paraId="0E4599DA" w14:textId="76BFCBF7" w:rsidR="00D14C0C" w:rsidRPr="00D94262" w:rsidRDefault="001A783A" w:rsidP="001A783A">
      <w:pPr>
        <w:widowControl w:val="0"/>
        <w:spacing w:after="240"/>
        <w:ind w:right="-7"/>
        <w:jc w:val="both"/>
        <w:rPr>
          <w:sz w:val="22"/>
          <w:szCs w:val="22"/>
          <w:lang w:eastAsia="en-US"/>
        </w:rPr>
      </w:pPr>
      <w:r w:rsidRPr="00D94262">
        <w:rPr>
          <w:sz w:val="22"/>
          <w:szCs w:val="22"/>
          <w:lang w:eastAsia="en-US"/>
        </w:rPr>
        <w:t xml:space="preserve">Поручитель </w:t>
      </w:r>
      <w:r w:rsidR="00561F00" w:rsidRPr="00D94262">
        <w:rPr>
          <w:sz w:val="22"/>
          <w:szCs w:val="22"/>
          <w:lang w:eastAsia="en-US"/>
        </w:rPr>
        <w:t xml:space="preserve">был </w:t>
      </w:r>
      <w:r w:rsidRPr="00D94262">
        <w:rPr>
          <w:sz w:val="22"/>
          <w:szCs w:val="22"/>
          <w:lang w:eastAsia="en-US"/>
        </w:rPr>
        <w:t xml:space="preserve">создан 05.05.2005 на основании </w:t>
      </w:r>
      <w:r w:rsidR="00D14C0C" w:rsidRPr="00D94262">
        <w:rPr>
          <w:sz w:val="22"/>
          <w:szCs w:val="22"/>
          <w:lang w:eastAsia="en-US"/>
        </w:rPr>
        <w:t>р</w:t>
      </w:r>
      <w:r w:rsidRPr="00D94262">
        <w:rPr>
          <w:sz w:val="22"/>
          <w:szCs w:val="22"/>
          <w:lang w:eastAsia="en-US"/>
        </w:rPr>
        <w:t xml:space="preserve">ешения </w:t>
      </w:r>
      <w:r w:rsidR="0044503E" w:rsidRPr="00D94262">
        <w:rPr>
          <w:sz w:val="22"/>
          <w:szCs w:val="22"/>
          <w:lang w:eastAsia="en-US"/>
        </w:rPr>
        <w:t xml:space="preserve">единственного учредителя Поручителя </w:t>
      </w:r>
      <w:r w:rsidR="00CC16EE" w:rsidRPr="00D94262">
        <w:rPr>
          <w:sz w:val="22"/>
          <w:szCs w:val="22"/>
          <w:lang w:eastAsia="en-US"/>
        </w:rPr>
        <w:t>(</w:t>
      </w:r>
      <w:r w:rsidR="00B254CE" w:rsidRPr="00D94262">
        <w:rPr>
          <w:sz w:val="22"/>
          <w:szCs w:val="22"/>
          <w:lang w:eastAsia="en-US"/>
        </w:rPr>
        <w:t>О</w:t>
      </w:r>
      <w:r w:rsidR="00F434FD" w:rsidRPr="00D94262">
        <w:rPr>
          <w:sz w:val="22"/>
          <w:szCs w:val="22"/>
          <w:lang w:eastAsia="en-US"/>
        </w:rPr>
        <w:t xml:space="preserve">бщество с ограниченной ответственностью </w:t>
      </w:r>
      <w:r w:rsidR="00CC16EE" w:rsidRPr="00D94262">
        <w:rPr>
          <w:sz w:val="22"/>
          <w:szCs w:val="22"/>
          <w:lang w:eastAsia="en-US"/>
        </w:rPr>
        <w:t>«Компания М.видео»</w:t>
      </w:r>
      <w:r w:rsidR="00CC16EE" w:rsidRPr="00D94262">
        <w:rPr>
          <w:rStyle w:val="a9"/>
          <w:sz w:val="22"/>
          <w:szCs w:val="22"/>
          <w:lang w:eastAsia="en-US"/>
        </w:rPr>
        <w:footnoteReference w:id="1"/>
      </w:r>
      <w:r w:rsidR="00CC16EE" w:rsidRPr="00D94262">
        <w:rPr>
          <w:sz w:val="22"/>
          <w:szCs w:val="22"/>
          <w:lang w:eastAsia="en-US"/>
        </w:rPr>
        <w:t xml:space="preserve">) </w:t>
      </w:r>
      <w:r w:rsidR="006F6AC1" w:rsidRPr="00D94262">
        <w:rPr>
          <w:sz w:val="22"/>
          <w:szCs w:val="22"/>
          <w:lang w:eastAsia="en-US"/>
        </w:rPr>
        <w:t xml:space="preserve">в целях консолидации производственных активов операционных компаний </w:t>
      </w:r>
      <w:r w:rsidR="00B254CE" w:rsidRPr="00D94262">
        <w:rPr>
          <w:sz w:val="22"/>
          <w:szCs w:val="22"/>
          <w:lang w:eastAsia="en-US"/>
        </w:rPr>
        <w:t>Т</w:t>
      </w:r>
      <w:r w:rsidR="006F6AC1" w:rsidRPr="00D94262">
        <w:rPr>
          <w:sz w:val="22"/>
          <w:szCs w:val="22"/>
          <w:lang w:eastAsia="en-US"/>
        </w:rPr>
        <w:t>орговой сети «М.видео».</w:t>
      </w:r>
    </w:p>
    <w:p w14:paraId="2C6368C1" w14:textId="10714617" w:rsidR="001A783A" w:rsidRPr="00D94262" w:rsidRDefault="006F6AC1" w:rsidP="001A783A">
      <w:pPr>
        <w:widowControl w:val="0"/>
        <w:spacing w:after="240"/>
        <w:ind w:right="-7"/>
        <w:jc w:val="both"/>
        <w:rPr>
          <w:sz w:val="22"/>
          <w:szCs w:val="22"/>
          <w:lang w:eastAsia="en-US"/>
        </w:rPr>
      </w:pPr>
      <w:r w:rsidRPr="00D94262">
        <w:rPr>
          <w:sz w:val="22"/>
          <w:szCs w:val="22"/>
          <w:lang w:eastAsia="en-US"/>
        </w:rPr>
        <w:t>Поручитель –</w:t>
      </w:r>
      <w:r w:rsidR="001A783A" w:rsidRPr="00D94262">
        <w:rPr>
          <w:sz w:val="22"/>
          <w:szCs w:val="22"/>
          <w:lang w:eastAsia="en-US"/>
        </w:rPr>
        <w:t xml:space="preserve"> основной оператор торговой деятельности, осуществляет закупку товаров на территории Российской Федерации и розничную реализацию товаров в магазинах </w:t>
      </w:r>
      <w:r w:rsidR="00DE5753" w:rsidRPr="00D94262">
        <w:rPr>
          <w:sz w:val="22"/>
          <w:szCs w:val="22"/>
          <w:lang w:eastAsia="en-US"/>
        </w:rPr>
        <w:t xml:space="preserve">и через онлайн-платформу </w:t>
      </w:r>
      <w:r w:rsidR="00561F00" w:rsidRPr="00D94262">
        <w:rPr>
          <w:sz w:val="22"/>
          <w:szCs w:val="22"/>
          <w:lang w:eastAsia="en-US"/>
        </w:rPr>
        <w:t>«</w:t>
      </w:r>
      <w:r w:rsidR="001A783A" w:rsidRPr="00D94262">
        <w:rPr>
          <w:sz w:val="22"/>
          <w:szCs w:val="22"/>
          <w:lang w:eastAsia="en-US"/>
        </w:rPr>
        <w:t>М.видео</w:t>
      </w:r>
      <w:r w:rsidR="00561F00" w:rsidRPr="00D94262">
        <w:rPr>
          <w:sz w:val="22"/>
          <w:szCs w:val="22"/>
          <w:lang w:eastAsia="en-US"/>
        </w:rPr>
        <w:t>»</w:t>
      </w:r>
      <w:r w:rsidR="001A783A" w:rsidRPr="00D94262">
        <w:rPr>
          <w:sz w:val="22"/>
          <w:szCs w:val="22"/>
          <w:lang w:eastAsia="en-US"/>
        </w:rPr>
        <w:t xml:space="preserve"> и </w:t>
      </w:r>
      <w:r w:rsidR="00561F00" w:rsidRPr="00D94262">
        <w:rPr>
          <w:sz w:val="22"/>
          <w:szCs w:val="22"/>
          <w:lang w:eastAsia="en-US"/>
        </w:rPr>
        <w:t>«</w:t>
      </w:r>
      <w:r w:rsidR="001A783A" w:rsidRPr="00D94262">
        <w:rPr>
          <w:sz w:val="22"/>
          <w:szCs w:val="22"/>
          <w:lang w:eastAsia="en-US"/>
        </w:rPr>
        <w:t>Эльдорадо</w:t>
      </w:r>
      <w:r w:rsidR="00561F00" w:rsidRPr="00D94262">
        <w:rPr>
          <w:sz w:val="22"/>
          <w:szCs w:val="22"/>
          <w:lang w:eastAsia="en-US"/>
        </w:rPr>
        <w:t>»</w:t>
      </w:r>
      <w:r w:rsidR="001A783A" w:rsidRPr="00D94262">
        <w:rPr>
          <w:sz w:val="22"/>
          <w:szCs w:val="22"/>
          <w:lang w:eastAsia="en-US"/>
        </w:rPr>
        <w:t xml:space="preserve">. </w:t>
      </w:r>
      <w:r w:rsidR="00561F00" w:rsidRPr="00D94262">
        <w:rPr>
          <w:sz w:val="22"/>
          <w:szCs w:val="22"/>
          <w:lang w:eastAsia="en-US"/>
        </w:rPr>
        <w:t>Поручитель я</w:t>
      </w:r>
      <w:r w:rsidR="001A783A" w:rsidRPr="00D94262">
        <w:rPr>
          <w:sz w:val="22"/>
          <w:szCs w:val="22"/>
          <w:lang w:eastAsia="en-US"/>
        </w:rPr>
        <w:t xml:space="preserve">вляется основным владельцем товаров сети и розничным продавцом, а также собственником некоторых объектов недвижимости, в которых расположены магазины сети.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31074A" w:rsidRPr="0031074A" w14:paraId="3A0B2F72" w14:textId="77777777" w:rsidTr="00272A0F">
        <w:trPr>
          <w:trHeight w:val="712"/>
        </w:trPr>
        <w:tc>
          <w:tcPr>
            <w:tcW w:w="9351" w:type="dxa"/>
            <w:gridSpan w:val="2"/>
            <w:tcBorders>
              <w:top w:val="single" w:sz="4" w:space="0" w:color="auto"/>
              <w:left w:val="single" w:sz="4" w:space="0" w:color="auto"/>
              <w:bottom w:val="single" w:sz="4" w:space="0" w:color="auto"/>
              <w:right w:val="single" w:sz="4" w:space="0" w:color="auto"/>
            </w:tcBorders>
            <w:hideMark/>
          </w:tcPr>
          <w:p w14:paraId="54D2E795" w14:textId="48265B30" w:rsidR="0031074A" w:rsidRPr="0031074A" w:rsidRDefault="0031074A" w:rsidP="00272A0F">
            <w:pPr>
              <w:autoSpaceDE/>
              <w:autoSpaceDN/>
              <w:spacing w:after="240"/>
              <w:jc w:val="both"/>
              <w:rPr>
                <w:rFonts w:eastAsia="Calibri"/>
                <w:sz w:val="22"/>
                <w:szCs w:val="22"/>
                <w:lang w:eastAsia="en-US"/>
              </w:rPr>
            </w:pPr>
            <w:r w:rsidRPr="00D94262">
              <w:rPr>
                <w:rFonts w:eastAsia="Calibri"/>
                <w:b/>
                <w:sz w:val="22"/>
                <w:szCs w:val="22"/>
                <w:lang w:eastAsia="en-US" w:bidi="ru-RU"/>
              </w:rPr>
              <w:t>2005–2016: консолидация производственных активов Торговой сети «М.видео» и развитие бизнеса</w:t>
            </w:r>
            <w:r w:rsidRPr="0031074A">
              <w:rPr>
                <w:rFonts w:eastAsia="Calibri"/>
                <w:b/>
                <w:sz w:val="22"/>
                <w:szCs w:val="22"/>
                <w:lang w:eastAsia="en-US" w:bidi="ru-RU"/>
              </w:rPr>
              <w:t xml:space="preserve"> </w:t>
            </w:r>
          </w:p>
        </w:tc>
      </w:tr>
      <w:tr w:rsidR="0031074A" w:rsidRPr="0031074A" w14:paraId="19EBDBDE" w14:textId="77777777" w:rsidTr="00272A0F">
        <w:trPr>
          <w:trHeight w:val="934"/>
        </w:trPr>
        <w:tc>
          <w:tcPr>
            <w:tcW w:w="2405" w:type="dxa"/>
            <w:tcBorders>
              <w:top w:val="single" w:sz="4" w:space="0" w:color="auto"/>
              <w:left w:val="single" w:sz="4" w:space="0" w:color="auto"/>
              <w:bottom w:val="single" w:sz="4" w:space="0" w:color="auto"/>
              <w:right w:val="single" w:sz="4" w:space="0" w:color="auto"/>
            </w:tcBorders>
            <w:hideMark/>
          </w:tcPr>
          <w:p w14:paraId="4D8656CB"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t>2005 - 2006 годы</w:t>
            </w:r>
          </w:p>
        </w:tc>
        <w:tc>
          <w:tcPr>
            <w:tcW w:w="6946" w:type="dxa"/>
            <w:tcBorders>
              <w:top w:val="single" w:sz="4" w:space="0" w:color="auto"/>
              <w:left w:val="single" w:sz="4" w:space="0" w:color="auto"/>
              <w:bottom w:val="single" w:sz="4" w:space="0" w:color="auto"/>
              <w:right w:val="single" w:sz="4" w:space="0" w:color="auto"/>
            </w:tcBorders>
            <w:hideMark/>
          </w:tcPr>
          <w:p w14:paraId="35BC7546" w14:textId="0C3A8785" w:rsidR="0031074A" w:rsidRPr="0031074A" w:rsidRDefault="0031074A" w:rsidP="00272A0F">
            <w:pPr>
              <w:widowControl w:val="0"/>
              <w:autoSpaceDE/>
              <w:autoSpaceDN/>
              <w:spacing w:after="240"/>
              <w:ind w:right="-7"/>
              <w:jc w:val="both"/>
              <w:rPr>
                <w:rFonts w:eastAsia="Calibri"/>
                <w:sz w:val="22"/>
                <w:szCs w:val="22"/>
                <w:lang w:eastAsia="en-US" w:bidi="ru-RU"/>
              </w:rPr>
            </w:pPr>
            <w:r w:rsidRPr="0031074A">
              <w:rPr>
                <w:rFonts w:eastAsia="Calibri"/>
                <w:sz w:val="22"/>
                <w:szCs w:val="22"/>
                <w:lang w:eastAsia="en-US" w:bidi="ru-RU"/>
              </w:rPr>
              <w:t>Создание Поручителя.</w:t>
            </w:r>
            <w:r w:rsidR="00A50DAA">
              <w:rPr>
                <w:rFonts w:eastAsia="Calibri"/>
                <w:sz w:val="22"/>
                <w:szCs w:val="22"/>
                <w:lang w:eastAsia="en-US" w:bidi="ru-RU"/>
              </w:rPr>
              <w:t xml:space="preserve"> </w:t>
            </w:r>
            <w:r w:rsidRPr="0031074A">
              <w:rPr>
                <w:rFonts w:eastAsia="Calibri"/>
                <w:sz w:val="22"/>
                <w:szCs w:val="22"/>
                <w:lang w:eastAsia="en-US" w:bidi="ru-RU"/>
              </w:rPr>
              <w:t xml:space="preserve">Начало осуществления Поручителем операционной деятельности. </w:t>
            </w:r>
          </w:p>
        </w:tc>
      </w:tr>
      <w:tr w:rsidR="0031074A" w:rsidRPr="0031074A" w14:paraId="33EC66AF" w14:textId="77777777" w:rsidTr="00272A0F">
        <w:trPr>
          <w:trHeight w:val="842"/>
        </w:trPr>
        <w:tc>
          <w:tcPr>
            <w:tcW w:w="2405" w:type="dxa"/>
            <w:tcBorders>
              <w:top w:val="single" w:sz="4" w:space="0" w:color="auto"/>
              <w:left w:val="single" w:sz="4" w:space="0" w:color="auto"/>
              <w:bottom w:val="single" w:sz="4" w:space="0" w:color="auto"/>
              <w:right w:val="single" w:sz="4" w:space="0" w:color="auto"/>
            </w:tcBorders>
            <w:hideMark/>
          </w:tcPr>
          <w:p w14:paraId="085E9A89"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t xml:space="preserve">2007 год </w:t>
            </w:r>
          </w:p>
        </w:tc>
        <w:tc>
          <w:tcPr>
            <w:tcW w:w="6946" w:type="dxa"/>
            <w:tcBorders>
              <w:top w:val="single" w:sz="4" w:space="0" w:color="auto"/>
              <w:left w:val="single" w:sz="4" w:space="0" w:color="auto"/>
              <w:bottom w:val="single" w:sz="4" w:space="0" w:color="auto"/>
              <w:right w:val="single" w:sz="4" w:space="0" w:color="auto"/>
            </w:tcBorders>
            <w:hideMark/>
          </w:tcPr>
          <w:p w14:paraId="305B26CD" w14:textId="720CC886" w:rsidR="0031074A" w:rsidRPr="0031074A" w:rsidRDefault="0031074A" w:rsidP="00272A0F">
            <w:pPr>
              <w:widowControl w:val="0"/>
              <w:autoSpaceDE/>
              <w:autoSpaceDN/>
              <w:spacing w:after="240"/>
              <w:ind w:right="-7"/>
              <w:jc w:val="both"/>
              <w:rPr>
                <w:rFonts w:eastAsia="Calibri"/>
                <w:sz w:val="22"/>
                <w:szCs w:val="22"/>
                <w:lang w:eastAsia="en-US" w:bidi="ru-RU"/>
              </w:rPr>
            </w:pPr>
            <w:r w:rsidRPr="0031074A">
              <w:rPr>
                <w:rFonts w:eastAsia="Calibri"/>
                <w:sz w:val="22"/>
                <w:szCs w:val="22"/>
                <w:lang w:eastAsia="en-US" w:bidi="ru-RU"/>
              </w:rPr>
              <w:t xml:space="preserve">Завершена реорганизация Поручителя в форме присоединения к нему 16 региональных операционных компаний. Результатом реорганизации стала консолидация в рамках одного юридического лица производственных активов операционных компаний Торговой сети «М.видео». </w:t>
            </w:r>
          </w:p>
        </w:tc>
      </w:tr>
      <w:tr w:rsidR="0031074A" w:rsidRPr="0031074A" w14:paraId="3F503E66" w14:textId="77777777" w:rsidTr="00272A0F">
        <w:trPr>
          <w:trHeight w:val="607"/>
        </w:trPr>
        <w:tc>
          <w:tcPr>
            <w:tcW w:w="2405" w:type="dxa"/>
            <w:tcBorders>
              <w:top w:val="single" w:sz="4" w:space="0" w:color="auto"/>
              <w:left w:val="single" w:sz="4" w:space="0" w:color="auto"/>
              <w:bottom w:val="single" w:sz="4" w:space="0" w:color="auto"/>
              <w:right w:val="single" w:sz="4" w:space="0" w:color="auto"/>
            </w:tcBorders>
            <w:hideMark/>
          </w:tcPr>
          <w:p w14:paraId="0F2C03BF"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t>2008-2011 годы</w:t>
            </w:r>
          </w:p>
        </w:tc>
        <w:tc>
          <w:tcPr>
            <w:tcW w:w="6946" w:type="dxa"/>
            <w:tcBorders>
              <w:top w:val="single" w:sz="4" w:space="0" w:color="auto"/>
              <w:left w:val="single" w:sz="4" w:space="0" w:color="auto"/>
              <w:bottom w:val="single" w:sz="4" w:space="0" w:color="auto"/>
              <w:right w:val="single" w:sz="4" w:space="0" w:color="auto"/>
            </w:tcBorders>
            <w:hideMark/>
          </w:tcPr>
          <w:p w14:paraId="26986465" w14:textId="2A447468" w:rsidR="0031074A" w:rsidRPr="0031074A" w:rsidRDefault="006C5A3C" w:rsidP="00272A0F">
            <w:pPr>
              <w:widowControl w:val="0"/>
              <w:autoSpaceDE/>
              <w:autoSpaceDN/>
              <w:spacing w:after="240"/>
              <w:ind w:right="-7"/>
              <w:jc w:val="both"/>
              <w:rPr>
                <w:rFonts w:eastAsia="Calibri"/>
                <w:sz w:val="22"/>
                <w:szCs w:val="22"/>
                <w:lang w:eastAsia="en-US" w:bidi="ru-RU"/>
              </w:rPr>
            </w:pPr>
            <w:r>
              <w:rPr>
                <w:rFonts w:eastAsia="Calibri"/>
                <w:sz w:val="22"/>
                <w:szCs w:val="22"/>
                <w:lang w:eastAsia="en-US" w:bidi="ru-RU"/>
              </w:rPr>
              <w:t>Активный рост количества</w:t>
            </w:r>
            <w:r w:rsidR="0031074A" w:rsidRPr="0031074A">
              <w:rPr>
                <w:rFonts w:eastAsia="Calibri"/>
                <w:sz w:val="22"/>
                <w:szCs w:val="22"/>
                <w:lang w:eastAsia="en-US" w:bidi="ru-RU"/>
              </w:rPr>
              <w:t xml:space="preserve"> новых магазинов </w:t>
            </w:r>
            <w:r w:rsidR="0085416E">
              <w:rPr>
                <w:rFonts w:eastAsia="Calibri"/>
                <w:sz w:val="22"/>
                <w:szCs w:val="22"/>
                <w:lang w:eastAsia="en-US" w:bidi="ru-RU"/>
              </w:rPr>
              <w:t xml:space="preserve">Торговой сети </w:t>
            </w:r>
            <w:r w:rsidR="0031074A" w:rsidRPr="0031074A">
              <w:rPr>
                <w:rFonts w:eastAsia="Calibri"/>
                <w:sz w:val="22"/>
                <w:szCs w:val="22"/>
                <w:lang w:eastAsia="en-US" w:bidi="ru-RU"/>
              </w:rPr>
              <w:t xml:space="preserve">«М.видео» в разных городах России. </w:t>
            </w:r>
          </w:p>
        </w:tc>
      </w:tr>
      <w:tr w:rsidR="0031074A" w:rsidRPr="0031074A" w14:paraId="499F23A0"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0476A261"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t xml:space="preserve">2012 год  </w:t>
            </w:r>
          </w:p>
        </w:tc>
        <w:tc>
          <w:tcPr>
            <w:tcW w:w="6946" w:type="dxa"/>
            <w:tcBorders>
              <w:top w:val="single" w:sz="4" w:space="0" w:color="auto"/>
              <w:left w:val="single" w:sz="4" w:space="0" w:color="auto"/>
              <w:bottom w:val="single" w:sz="4" w:space="0" w:color="auto"/>
              <w:right w:val="single" w:sz="4" w:space="0" w:color="auto"/>
            </w:tcBorders>
            <w:hideMark/>
          </w:tcPr>
          <w:p w14:paraId="5640161D" w14:textId="37797D00" w:rsidR="0031074A" w:rsidRPr="0031074A" w:rsidRDefault="0031074A" w:rsidP="00272A0F">
            <w:pPr>
              <w:shd w:val="clear" w:color="auto" w:fill="FFFFFF"/>
              <w:autoSpaceDE/>
              <w:autoSpaceDN/>
              <w:spacing w:after="240"/>
              <w:jc w:val="both"/>
              <w:textAlignment w:val="baseline"/>
              <w:rPr>
                <w:rFonts w:eastAsia="Calibri"/>
                <w:sz w:val="22"/>
                <w:szCs w:val="22"/>
                <w:lang w:eastAsia="en-US" w:bidi="ru-RU"/>
              </w:rPr>
            </w:pPr>
            <w:r w:rsidRPr="0031074A">
              <w:rPr>
                <w:rFonts w:eastAsia="Calibri"/>
                <w:sz w:val="22"/>
                <w:szCs w:val="22"/>
                <w:lang w:eastAsia="en-US" w:bidi="ru-RU"/>
              </w:rPr>
              <w:t xml:space="preserve">Завершена реорганизация Поручителя в форме присоединения к нему компании ООО «Сфера-Инвест». В результате реорганизации Поручителю переданы собственные объекты недвижимости Торговой сети «М.видео», используемые для размещения стационарных магазинов. </w:t>
            </w:r>
          </w:p>
          <w:p w14:paraId="739D3D2F" w14:textId="77777777" w:rsidR="0031074A" w:rsidRPr="0031074A" w:rsidRDefault="0031074A" w:rsidP="00272A0F">
            <w:pPr>
              <w:shd w:val="clear" w:color="auto" w:fill="FFFFFF"/>
              <w:autoSpaceDE/>
              <w:autoSpaceDN/>
              <w:spacing w:after="240"/>
              <w:jc w:val="both"/>
              <w:textAlignment w:val="baseline"/>
              <w:rPr>
                <w:rFonts w:eastAsia="Calibri"/>
                <w:sz w:val="22"/>
                <w:szCs w:val="22"/>
                <w:lang w:eastAsia="en-US" w:bidi="ru-RU"/>
              </w:rPr>
            </w:pPr>
            <w:r w:rsidRPr="0031074A">
              <w:rPr>
                <w:rFonts w:eastAsia="Calibri"/>
                <w:sz w:val="22"/>
                <w:szCs w:val="22"/>
                <w:lang w:eastAsia="en-US" w:bidi="ru-RU"/>
              </w:rPr>
              <w:lastRenderedPageBreak/>
              <w:t>Принята стратегия интегрированных продаж (Omni-Channel), объединяющая розничную торговлю и интернет-торговлю. Клиентам был предложен единый товарный ассортимент, сервис, цены в интернет-магазине и гипермаркетах сети. Новый принцип работы с потребителями позволил укрепить позиции Поручителя на рынке.</w:t>
            </w:r>
          </w:p>
          <w:p w14:paraId="72412E6E" w14:textId="2993566F" w:rsidR="0031074A" w:rsidRPr="0031074A" w:rsidRDefault="0031074A" w:rsidP="00272A0F">
            <w:pPr>
              <w:shd w:val="clear" w:color="auto" w:fill="FFFFFF"/>
              <w:autoSpaceDE/>
              <w:autoSpaceDN/>
              <w:spacing w:after="240"/>
              <w:jc w:val="both"/>
              <w:textAlignment w:val="baseline"/>
              <w:rPr>
                <w:rFonts w:eastAsia="Calibri"/>
                <w:sz w:val="22"/>
                <w:szCs w:val="22"/>
                <w:lang w:eastAsia="en-US" w:bidi="ru-RU"/>
              </w:rPr>
            </w:pPr>
            <w:r w:rsidRPr="0031074A">
              <w:rPr>
                <w:rFonts w:eastAsia="Calibri"/>
                <w:sz w:val="22"/>
                <w:szCs w:val="22"/>
                <w:lang w:eastAsia="en-US"/>
              </w:rPr>
              <w:t xml:space="preserve">В августе 2012 года в Нижнем Новгороде открыт первый за пределами Москвы интернет-магазин. Всего в 2012 году в рамках стратегии интегрированных продаж </w:t>
            </w:r>
            <w:r w:rsidRPr="0031074A">
              <w:rPr>
                <w:rFonts w:eastAsia="Calibri"/>
                <w:sz w:val="22"/>
                <w:szCs w:val="22"/>
                <w:lang w:eastAsia="en-US" w:bidi="ru-RU"/>
              </w:rPr>
              <w:t xml:space="preserve">(Omni-Channel) </w:t>
            </w:r>
            <w:r w:rsidRPr="0031074A">
              <w:rPr>
                <w:rFonts w:eastAsia="Calibri"/>
                <w:sz w:val="22"/>
                <w:szCs w:val="22"/>
                <w:lang w:eastAsia="en-US"/>
              </w:rPr>
              <w:t xml:space="preserve">были открыты 16 интернет-магазинов в 16-ти городах России. </w:t>
            </w:r>
          </w:p>
        </w:tc>
      </w:tr>
      <w:tr w:rsidR="0031074A" w:rsidRPr="0031074A" w14:paraId="1024439C"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7926A017"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lastRenderedPageBreak/>
              <w:t xml:space="preserve">2013 год </w:t>
            </w:r>
          </w:p>
        </w:tc>
        <w:tc>
          <w:tcPr>
            <w:tcW w:w="6946" w:type="dxa"/>
            <w:tcBorders>
              <w:top w:val="single" w:sz="4" w:space="0" w:color="auto"/>
              <w:left w:val="single" w:sz="4" w:space="0" w:color="auto"/>
              <w:bottom w:val="single" w:sz="4" w:space="0" w:color="auto"/>
              <w:right w:val="single" w:sz="4" w:space="0" w:color="auto"/>
            </w:tcBorders>
            <w:hideMark/>
          </w:tcPr>
          <w:p w14:paraId="59D892EE" w14:textId="3DBDA0CD" w:rsidR="0031074A" w:rsidRPr="0031074A" w:rsidRDefault="0031074A" w:rsidP="00272A0F">
            <w:pPr>
              <w:shd w:val="clear" w:color="auto" w:fill="FFFFFF"/>
              <w:autoSpaceDE/>
              <w:autoSpaceDN/>
              <w:spacing w:after="240"/>
              <w:jc w:val="both"/>
              <w:textAlignment w:val="baseline"/>
              <w:rPr>
                <w:rFonts w:eastAsia="Calibri"/>
                <w:sz w:val="22"/>
                <w:szCs w:val="22"/>
                <w:lang w:eastAsia="en-US" w:bidi="ru-RU"/>
              </w:rPr>
            </w:pPr>
            <w:r w:rsidRPr="0031074A">
              <w:rPr>
                <w:rFonts w:eastAsia="Calibri"/>
                <w:sz w:val="22"/>
                <w:szCs w:val="22"/>
                <w:lang w:eastAsia="en-US" w:bidi="ru-RU"/>
              </w:rPr>
              <w:t>В</w:t>
            </w:r>
            <w:r w:rsidR="0085416E">
              <w:rPr>
                <w:rFonts w:eastAsia="Calibri"/>
                <w:sz w:val="22"/>
                <w:szCs w:val="22"/>
                <w:lang w:eastAsia="en-US" w:bidi="ru-RU"/>
              </w:rPr>
              <w:t xml:space="preserve"> </w:t>
            </w:r>
            <w:hyperlink r:id="rId11" w:tooltip="Омск" w:history="1">
              <w:r w:rsidRPr="0031074A">
                <w:rPr>
                  <w:rFonts w:eastAsia="Calibri"/>
                  <w:sz w:val="22"/>
                  <w:szCs w:val="22"/>
                  <w:lang w:eastAsia="en-US" w:bidi="ru-RU"/>
                </w:rPr>
                <w:t>Омске</w:t>
              </w:r>
            </w:hyperlink>
            <w:r w:rsidR="0085416E">
              <w:rPr>
                <w:rFonts w:eastAsia="Calibri"/>
                <w:sz w:val="22"/>
                <w:szCs w:val="22"/>
                <w:lang w:eastAsia="en-US"/>
              </w:rPr>
              <w:t xml:space="preserve"> </w:t>
            </w:r>
            <w:r w:rsidRPr="0031074A">
              <w:rPr>
                <w:rFonts w:eastAsia="Calibri"/>
                <w:sz w:val="22"/>
                <w:szCs w:val="22"/>
                <w:lang w:eastAsia="en-US" w:bidi="ru-RU"/>
              </w:rPr>
              <w:t xml:space="preserve">состоялось открытие 300-го магазина </w:t>
            </w:r>
            <w:r w:rsidR="002907E7">
              <w:rPr>
                <w:rFonts w:eastAsia="Calibri"/>
                <w:sz w:val="22"/>
                <w:szCs w:val="22"/>
                <w:lang w:eastAsia="en-US" w:bidi="ru-RU"/>
              </w:rPr>
              <w:t xml:space="preserve">Торговой сети </w:t>
            </w:r>
            <w:r w:rsidRPr="0031074A">
              <w:rPr>
                <w:rFonts w:eastAsia="Calibri"/>
                <w:sz w:val="22"/>
                <w:szCs w:val="22"/>
                <w:lang w:eastAsia="en-US" w:bidi="ru-RU"/>
              </w:rPr>
              <w:t xml:space="preserve">«М.видео». </w:t>
            </w:r>
          </w:p>
          <w:p w14:paraId="6489A8F9" w14:textId="77777777" w:rsidR="0031074A" w:rsidRPr="0031074A" w:rsidRDefault="0031074A" w:rsidP="00272A0F">
            <w:pPr>
              <w:shd w:val="clear" w:color="auto" w:fill="FFFFFF"/>
              <w:autoSpaceDE/>
              <w:autoSpaceDN/>
              <w:spacing w:after="240"/>
              <w:jc w:val="both"/>
              <w:textAlignment w:val="baseline"/>
              <w:rPr>
                <w:rFonts w:eastAsia="Calibri"/>
                <w:sz w:val="22"/>
                <w:szCs w:val="22"/>
                <w:lang w:eastAsia="en-US" w:bidi="ru-RU"/>
              </w:rPr>
            </w:pPr>
            <w:r w:rsidRPr="0031074A">
              <w:rPr>
                <w:rFonts w:eastAsia="Calibri"/>
                <w:sz w:val="22"/>
                <w:szCs w:val="22"/>
                <w:lang w:eastAsia="en-US" w:bidi="ru-RU"/>
              </w:rPr>
              <w:t>В рамках стратегии интегрированных продаж (Omni-Channel) было запущено 35 новых интернет-магазинов.</w:t>
            </w:r>
          </w:p>
        </w:tc>
      </w:tr>
      <w:tr w:rsidR="0031074A" w:rsidRPr="0031074A" w14:paraId="6CADF5EC"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5A426168" w14:textId="77777777" w:rsidR="0031074A" w:rsidRPr="0031074A" w:rsidRDefault="0031074A" w:rsidP="00272A0F">
            <w:pPr>
              <w:autoSpaceDE/>
              <w:autoSpaceDN/>
              <w:spacing w:after="240"/>
              <w:jc w:val="both"/>
              <w:rPr>
                <w:rFonts w:eastAsia="Calibri"/>
                <w:b/>
                <w:sz w:val="22"/>
                <w:szCs w:val="22"/>
                <w:lang w:eastAsia="en-US" w:bidi="ru-RU"/>
              </w:rPr>
            </w:pPr>
            <w:r w:rsidRPr="0031074A">
              <w:rPr>
                <w:rFonts w:eastAsia="Calibri"/>
                <w:b/>
                <w:sz w:val="22"/>
                <w:szCs w:val="22"/>
                <w:lang w:eastAsia="en-US" w:bidi="ru-RU"/>
              </w:rPr>
              <w:t xml:space="preserve">2014 -2015 годы </w:t>
            </w:r>
          </w:p>
        </w:tc>
        <w:tc>
          <w:tcPr>
            <w:tcW w:w="6946" w:type="dxa"/>
            <w:tcBorders>
              <w:top w:val="single" w:sz="4" w:space="0" w:color="auto"/>
              <w:left w:val="single" w:sz="4" w:space="0" w:color="auto"/>
              <w:bottom w:val="single" w:sz="4" w:space="0" w:color="auto"/>
              <w:right w:val="single" w:sz="4" w:space="0" w:color="auto"/>
            </w:tcBorders>
            <w:hideMark/>
          </w:tcPr>
          <w:p w14:paraId="3F9FB34A" w14:textId="1D641A76" w:rsidR="0031074A" w:rsidRPr="0031074A" w:rsidRDefault="00CF210F" w:rsidP="00272A0F">
            <w:pPr>
              <w:shd w:val="clear" w:color="auto" w:fill="FFFFFF"/>
              <w:autoSpaceDE/>
              <w:autoSpaceDN/>
              <w:spacing w:after="240"/>
              <w:jc w:val="both"/>
              <w:textAlignment w:val="baseline"/>
              <w:rPr>
                <w:rFonts w:eastAsia="Calibri"/>
                <w:sz w:val="22"/>
                <w:szCs w:val="22"/>
                <w:lang w:eastAsia="en-US" w:bidi="ru-RU"/>
              </w:rPr>
            </w:pPr>
            <w:r>
              <w:rPr>
                <w:rFonts w:eastAsia="Calibri"/>
                <w:sz w:val="22"/>
                <w:szCs w:val="22"/>
                <w:lang w:eastAsia="en-US" w:bidi="ru-RU"/>
              </w:rPr>
              <w:t>А</w:t>
            </w:r>
            <w:r w:rsidR="0031074A" w:rsidRPr="0031074A">
              <w:rPr>
                <w:rFonts w:eastAsia="Calibri"/>
                <w:sz w:val="22"/>
                <w:szCs w:val="22"/>
                <w:lang w:eastAsia="en-US" w:bidi="ru-RU"/>
              </w:rPr>
              <w:t xml:space="preserve">ктивное развитие сети магазинов в регионах  – </w:t>
            </w:r>
            <w:r w:rsidR="002907E7">
              <w:rPr>
                <w:rFonts w:eastAsia="Calibri"/>
                <w:sz w:val="22"/>
                <w:szCs w:val="22"/>
                <w:lang w:eastAsia="en-US" w:bidi="ru-RU"/>
              </w:rPr>
              <w:t xml:space="preserve">Торговая </w:t>
            </w:r>
            <w:r w:rsidR="0031074A" w:rsidRPr="0031074A">
              <w:rPr>
                <w:rFonts w:eastAsia="Calibri"/>
                <w:sz w:val="22"/>
                <w:szCs w:val="22"/>
                <w:lang w:eastAsia="en-US" w:bidi="ru-RU"/>
              </w:rPr>
              <w:t>сеть «М.видео» представлена практически во всех регионах России – от Калининграда до Дальнего Востока. На конец 2015 года общее число магазинов «М.видео» составило 378 гипермаркетов, работающих в 161 городе Росси</w:t>
            </w:r>
            <w:r w:rsidR="002907E7">
              <w:rPr>
                <w:rFonts w:eastAsia="Calibri"/>
                <w:sz w:val="22"/>
                <w:szCs w:val="22"/>
                <w:lang w:eastAsia="en-US" w:bidi="ru-RU"/>
              </w:rPr>
              <w:t>и.</w:t>
            </w:r>
          </w:p>
        </w:tc>
      </w:tr>
      <w:tr w:rsidR="0031074A" w:rsidRPr="0031074A" w14:paraId="6974D516"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68C048FB" w14:textId="77777777" w:rsidR="0031074A" w:rsidRPr="00D94262" w:rsidRDefault="0031074A" w:rsidP="00272A0F">
            <w:pPr>
              <w:autoSpaceDE/>
              <w:autoSpaceDN/>
              <w:spacing w:after="240"/>
              <w:jc w:val="both"/>
              <w:rPr>
                <w:rFonts w:eastAsia="Calibri"/>
                <w:b/>
                <w:sz w:val="22"/>
                <w:szCs w:val="22"/>
                <w:lang w:eastAsia="en-US" w:bidi="ru-RU"/>
              </w:rPr>
            </w:pPr>
            <w:r w:rsidRPr="00D94262">
              <w:rPr>
                <w:rFonts w:eastAsia="Calibri"/>
                <w:b/>
                <w:sz w:val="22"/>
                <w:szCs w:val="22"/>
                <w:lang w:eastAsia="en-US" w:bidi="ru-RU"/>
              </w:rPr>
              <w:t xml:space="preserve">2016 год </w:t>
            </w:r>
          </w:p>
        </w:tc>
        <w:tc>
          <w:tcPr>
            <w:tcW w:w="6946" w:type="dxa"/>
            <w:tcBorders>
              <w:top w:val="single" w:sz="4" w:space="0" w:color="auto"/>
              <w:left w:val="single" w:sz="4" w:space="0" w:color="auto"/>
              <w:bottom w:val="single" w:sz="4" w:space="0" w:color="auto"/>
              <w:right w:val="single" w:sz="4" w:space="0" w:color="auto"/>
            </w:tcBorders>
            <w:hideMark/>
          </w:tcPr>
          <w:p w14:paraId="46A22665" w14:textId="70E20FB4" w:rsidR="004C5D44" w:rsidRPr="00D94262" w:rsidRDefault="004C5D44" w:rsidP="004C5D44">
            <w:pPr>
              <w:shd w:val="clear" w:color="auto" w:fill="FFFFFF"/>
              <w:autoSpaceDE/>
              <w:autoSpaceDN/>
              <w:spacing w:after="240"/>
              <w:jc w:val="both"/>
              <w:textAlignment w:val="baseline"/>
              <w:rPr>
                <w:rFonts w:eastAsia="Calibri"/>
                <w:sz w:val="22"/>
                <w:szCs w:val="22"/>
                <w:lang w:eastAsia="en-US" w:bidi="ru-RU"/>
              </w:rPr>
            </w:pPr>
            <w:r w:rsidRPr="00D94262">
              <w:rPr>
                <w:rFonts w:eastAsia="Calibri"/>
                <w:sz w:val="22"/>
                <w:szCs w:val="22"/>
                <w:lang w:eastAsia="en-US" w:bidi="ru-RU"/>
              </w:rPr>
              <w:t>Запуск</w:t>
            </w:r>
            <w:r w:rsidR="0031074A" w:rsidRPr="00D94262">
              <w:rPr>
                <w:rFonts w:eastAsia="Calibri"/>
                <w:sz w:val="22"/>
                <w:szCs w:val="22"/>
                <w:lang w:eastAsia="en-US" w:bidi="ru-RU"/>
              </w:rPr>
              <w:t xml:space="preserve"> проект</w:t>
            </w:r>
            <w:r w:rsidRPr="00D94262">
              <w:rPr>
                <w:rFonts w:eastAsia="Calibri"/>
                <w:sz w:val="22"/>
                <w:szCs w:val="22"/>
                <w:lang w:eastAsia="en-US" w:bidi="ru-RU"/>
              </w:rPr>
              <w:t>а</w:t>
            </w:r>
            <w:r w:rsidR="0031074A" w:rsidRPr="00D94262">
              <w:rPr>
                <w:rFonts w:eastAsia="Calibri"/>
                <w:sz w:val="22"/>
                <w:szCs w:val="22"/>
                <w:lang w:eastAsia="en-US" w:bidi="ru-RU"/>
              </w:rPr>
              <w:t xml:space="preserve"> «</w:t>
            </w:r>
            <w:r w:rsidR="002F46A7" w:rsidRPr="00D94262">
              <w:rPr>
                <w:rFonts w:eastAsia="Calibri"/>
                <w:sz w:val="22"/>
                <w:szCs w:val="22"/>
                <w:lang w:val="en-US" w:eastAsia="en-US" w:bidi="ru-RU"/>
              </w:rPr>
              <w:t>m</w:t>
            </w:r>
            <w:r w:rsidR="002F46A7" w:rsidRPr="00D94262">
              <w:rPr>
                <w:rFonts w:eastAsia="Calibri"/>
                <w:sz w:val="22"/>
                <w:szCs w:val="22"/>
                <w:lang w:eastAsia="en-US" w:bidi="ru-RU"/>
              </w:rPr>
              <w:t>_</w:t>
            </w:r>
            <w:r w:rsidR="002F46A7" w:rsidRPr="00D94262">
              <w:rPr>
                <w:rFonts w:eastAsia="Calibri"/>
                <w:sz w:val="22"/>
                <w:szCs w:val="22"/>
                <w:lang w:val="en-US" w:eastAsia="en-US" w:bidi="ru-RU"/>
              </w:rPr>
              <w:t>m</w:t>
            </w:r>
            <w:r w:rsidR="0031074A" w:rsidRPr="00D94262">
              <w:rPr>
                <w:rFonts w:eastAsia="Calibri"/>
                <w:sz w:val="22"/>
                <w:szCs w:val="22"/>
                <w:lang w:eastAsia="en-US" w:bidi="ru-RU"/>
              </w:rPr>
              <w:t xml:space="preserve">obile», </w:t>
            </w:r>
            <w:r w:rsidRPr="00D94262">
              <w:rPr>
                <w:rFonts w:eastAsia="Calibri"/>
                <w:sz w:val="22"/>
                <w:szCs w:val="22"/>
                <w:lang w:eastAsia="en-US" w:bidi="ru-RU"/>
              </w:rPr>
              <w:t xml:space="preserve">позволившего </w:t>
            </w:r>
            <w:r w:rsidR="0031074A" w:rsidRPr="00D94262">
              <w:rPr>
                <w:rFonts w:eastAsia="Calibri"/>
                <w:sz w:val="22"/>
                <w:szCs w:val="22"/>
                <w:lang w:eastAsia="en-US" w:bidi="ru-RU"/>
              </w:rPr>
              <w:t>создавать «магазин в магазине»: специальный отдел для торговли смартфонами и аксессуарами со своими кассами, программами лояльности, акциями и т. д.</w:t>
            </w:r>
            <w:r w:rsidR="002F46A7" w:rsidRPr="00D94262">
              <w:rPr>
                <w:rFonts w:eastAsia="Calibri"/>
                <w:sz w:val="22"/>
                <w:szCs w:val="22"/>
                <w:lang w:eastAsia="en-US" w:bidi="ru-RU"/>
              </w:rPr>
              <w:t>, что позволило компании стать одним из ведущих розничных продавцов смартфонов и другой цифровой техники в России.</w:t>
            </w:r>
          </w:p>
          <w:p w14:paraId="7BF81306" w14:textId="5D4D4382" w:rsidR="0031074A" w:rsidRPr="00D94262" w:rsidRDefault="004C5D44" w:rsidP="004C5D44">
            <w:pPr>
              <w:shd w:val="clear" w:color="auto" w:fill="FFFFFF"/>
              <w:autoSpaceDE/>
              <w:autoSpaceDN/>
              <w:spacing w:after="240"/>
              <w:jc w:val="both"/>
              <w:textAlignment w:val="baseline"/>
              <w:rPr>
                <w:rFonts w:eastAsia="Calibri"/>
                <w:sz w:val="22"/>
                <w:szCs w:val="22"/>
                <w:lang w:eastAsia="en-US" w:bidi="ru-RU"/>
              </w:rPr>
            </w:pPr>
            <w:r w:rsidRPr="00D94262">
              <w:rPr>
                <w:rFonts w:eastAsia="Calibri"/>
                <w:sz w:val="22"/>
                <w:szCs w:val="22"/>
                <w:lang w:eastAsia="en-US" w:bidi="ru-RU"/>
              </w:rPr>
              <w:t>Запуск</w:t>
            </w:r>
            <w:r w:rsidR="008415C4" w:rsidRPr="00D94262">
              <w:rPr>
                <w:rFonts w:eastAsia="Calibri"/>
                <w:sz w:val="22"/>
                <w:szCs w:val="22"/>
                <w:lang w:eastAsia="en-US" w:bidi="ru-RU"/>
              </w:rPr>
              <w:t xml:space="preserve"> платформ</w:t>
            </w:r>
            <w:r w:rsidRPr="00D94262">
              <w:rPr>
                <w:rFonts w:eastAsia="Calibri"/>
                <w:sz w:val="22"/>
                <w:szCs w:val="22"/>
                <w:lang w:eastAsia="en-US" w:bidi="ru-RU"/>
              </w:rPr>
              <w:t>ы</w:t>
            </w:r>
            <w:r w:rsidR="008415C4" w:rsidRPr="00D94262">
              <w:rPr>
                <w:rFonts w:eastAsia="Calibri"/>
                <w:sz w:val="22"/>
                <w:szCs w:val="22"/>
                <w:lang w:eastAsia="en-US" w:bidi="ru-RU"/>
              </w:rPr>
              <w:t xml:space="preserve"> кредитного брокера, которая позволила сократить сроки одобрения банками потребительских кредитов</w:t>
            </w:r>
            <w:r w:rsidR="00135524" w:rsidRPr="00D94262">
              <w:rPr>
                <w:rFonts w:eastAsia="Calibri"/>
                <w:sz w:val="22"/>
                <w:szCs w:val="22"/>
                <w:lang w:eastAsia="en-US" w:bidi="ru-RU"/>
              </w:rPr>
              <w:t xml:space="preserve">, а также </w:t>
            </w:r>
            <w:r w:rsidR="008415C4" w:rsidRPr="00D94262">
              <w:rPr>
                <w:rFonts w:eastAsia="Calibri"/>
                <w:sz w:val="22"/>
                <w:szCs w:val="22"/>
                <w:lang w:eastAsia="en-US" w:bidi="ru-RU"/>
              </w:rPr>
              <w:t xml:space="preserve">увеличить процент одобренных потребительских кредитов, и в целом </w:t>
            </w:r>
            <w:r w:rsidRPr="00D94262">
              <w:rPr>
                <w:rFonts w:eastAsia="Calibri"/>
                <w:sz w:val="22"/>
                <w:szCs w:val="22"/>
                <w:lang w:eastAsia="en-US" w:bidi="ru-RU"/>
              </w:rPr>
              <w:t xml:space="preserve">значительно </w:t>
            </w:r>
            <w:r w:rsidR="008415C4" w:rsidRPr="00D94262">
              <w:rPr>
                <w:rFonts w:eastAsia="Calibri"/>
                <w:sz w:val="22"/>
                <w:szCs w:val="22"/>
                <w:lang w:eastAsia="en-US" w:bidi="ru-RU"/>
              </w:rPr>
              <w:t xml:space="preserve">увеличить эффективность </w:t>
            </w:r>
            <w:r w:rsidR="00135524" w:rsidRPr="00D94262">
              <w:rPr>
                <w:rFonts w:eastAsia="Calibri"/>
                <w:sz w:val="22"/>
                <w:szCs w:val="22"/>
                <w:lang w:eastAsia="en-US" w:bidi="ru-RU"/>
              </w:rPr>
              <w:t xml:space="preserve">процесса </w:t>
            </w:r>
            <w:r w:rsidR="008415C4" w:rsidRPr="00D94262">
              <w:rPr>
                <w:rFonts w:eastAsia="Calibri"/>
                <w:sz w:val="22"/>
                <w:szCs w:val="22"/>
                <w:lang w:eastAsia="en-US" w:bidi="ru-RU"/>
              </w:rPr>
              <w:t>с использованием данного инструмента продаж</w:t>
            </w:r>
            <w:r w:rsidRPr="00D94262">
              <w:rPr>
                <w:rFonts w:eastAsia="Calibri"/>
                <w:sz w:val="22"/>
                <w:szCs w:val="22"/>
                <w:lang w:eastAsia="en-US" w:bidi="ru-RU"/>
              </w:rPr>
              <w:t>.</w:t>
            </w:r>
          </w:p>
          <w:p w14:paraId="33BCB4E7" w14:textId="54765E57" w:rsidR="004C5D44" w:rsidRPr="00D94262" w:rsidRDefault="004C5D44" w:rsidP="00135524">
            <w:pPr>
              <w:shd w:val="clear" w:color="auto" w:fill="FFFFFF"/>
              <w:autoSpaceDE/>
              <w:autoSpaceDN/>
              <w:spacing w:after="240"/>
              <w:jc w:val="both"/>
              <w:textAlignment w:val="baseline"/>
              <w:rPr>
                <w:rFonts w:eastAsia="Calibri"/>
                <w:sz w:val="22"/>
                <w:szCs w:val="22"/>
                <w:lang w:eastAsia="en-US" w:bidi="ru-RU"/>
              </w:rPr>
            </w:pPr>
            <w:r w:rsidRPr="00D94262">
              <w:rPr>
                <w:rFonts w:eastAsia="Calibri"/>
                <w:sz w:val="22"/>
                <w:szCs w:val="22"/>
                <w:lang w:eastAsia="en-US" w:bidi="ru-RU"/>
              </w:rPr>
              <w:t xml:space="preserve">Запуск мобильного приложения продавца в </w:t>
            </w:r>
            <w:r w:rsidR="00135524" w:rsidRPr="00D94262">
              <w:rPr>
                <w:rFonts w:eastAsia="Calibri"/>
                <w:sz w:val="22"/>
                <w:szCs w:val="22"/>
                <w:lang w:eastAsia="en-US" w:bidi="ru-RU"/>
              </w:rPr>
              <w:t xml:space="preserve">части </w:t>
            </w:r>
            <w:r w:rsidRPr="00D94262">
              <w:rPr>
                <w:rFonts w:eastAsia="Calibri"/>
                <w:sz w:val="22"/>
                <w:szCs w:val="22"/>
                <w:lang w:eastAsia="en-US" w:bidi="ru-RU"/>
              </w:rPr>
              <w:t>магазин</w:t>
            </w:r>
            <w:r w:rsidR="00135524" w:rsidRPr="00D94262">
              <w:rPr>
                <w:rFonts w:eastAsia="Calibri"/>
                <w:sz w:val="22"/>
                <w:szCs w:val="22"/>
                <w:lang w:eastAsia="en-US" w:bidi="ru-RU"/>
              </w:rPr>
              <w:t>ов</w:t>
            </w:r>
            <w:r w:rsidRPr="00D94262">
              <w:rPr>
                <w:rFonts w:eastAsia="Calibri"/>
                <w:sz w:val="22"/>
                <w:szCs w:val="22"/>
                <w:lang w:eastAsia="en-US" w:bidi="ru-RU"/>
              </w:rPr>
              <w:t xml:space="preserve"> торговой сети «М.видео»</w:t>
            </w:r>
            <w:r w:rsidR="00135524" w:rsidRPr="00D94262">
              <w:rPr>
                <w:rFonts w:eastAsia="Calibri"/>
                <w:sz w:val="22"/>
                <w:szCs w:val="22"/>
                <w:lang w:eastAsia="en-US" w:bidi="ru-RU"/>
              </w:rPr>
              <w:t>.</w:t>
            </w:r>
          </w:p>
        </w:tc>
      </w:tr>
      <w:tr w:rsidR="0031074A" w:rsidRPr="0031074A" w14:paraId="521681ED" w14:textId="77777777" w:rsidTr="00272A0F">
        <w:tc>
          <w:tcPr>
            <w:tcW w:w="9351" w:type="dxa"/>
            <w:gridSpan w:val="2"/>
            <w:tcBorders>
              <w:top w:val="single" w:sz="4" w:space="0" w:color="auto"/>
              <w:left w:val="single" w:sz="4" w:space="0" w:color="auto"/>
              <w:bottom w:val="single" w:sz="4" w:space="0" w:color="auto"/>
              <w:right w:val="single" w:sz="4" w:space="0" w:color="auto"/>
            </w:tcBorders>
            <w:hideMark/>
          </w:tcPr>
          <w:p w14:paraId="421F9EA9" w14:textId="77777777" w:rsidR="0031074A" w:rsidRPr="00D94262" w:rsidRDefault="0031074A" w:rsidP="00272A0F">
            <w:pPr>
              <w:autoSpaceDE/>
              <w:autoSpaceDN/>
              <w:spacing w:after="240"/>
              <w:jc w:val="both"/>
              <w:rPr>
                <w:rFonts w:eastAsia="Calibri"/>
                <w:b/>
                <w:sz w:val="22"/>
                <w:szCs w:val="22"/>
                <w:lang w:eastAsia="en-US" w:bidi="ru-RU"/>
              </w:rPr>
            </w:pPr>
            <w:r w:rsidRPr="00D94262">
              <w:rPr>
                <w:rFonts w:eastAsia="Calibri"/>
                <w:b/>
                <w:sz w:val="22"/>
                <w:szCs w:val="22"/>
                <w:lang w:eastAsia="en-US" w:bidi="ru-RU"/>
              </w:rPr>
              <w:t>2017–2020: создание Группы «М.Видео – Эльдорадо» и трансформация бизнеса на основе концепции ONE RETAIL</w:t>
            </w:r>
          </w:p>
        </w:tc>
      </w:tr>
      <w:tr w:rsidR="0031074A" w:rsidRPr="0031074A" w14:paraId="443C9CEF"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44833458" w14:textId="77777777" w:rsidR="0031074A" w:rsidRPr="00D94262" w:rsidRDefault="0031074A" w:rsidP="00272A0F">
            <w:pPr>
              <w:autoSpaceDE/>
              <w:autoSpaceDN/>
              <w:spacing w:after="240"/>
              <w:jc w:val="both"/>
              <w:rPr>
                <w:rFonts w:eastAsia="Calibri"/>
                <w:b/>
                <w:sz w:val="22"/>
                <w:szCs w:val="22"/>
                <w:lang w:eastAsia="en-US"/>
              </w:rPr>
            </w:pPr>
            <w:r w:rsidRPr="00D94262">
              <w:rPr>
                <w:rFonts w:eastAsia="Calibri"/>
                <w:b/>
                <w:sz w:val="22"/>
                <w:szCs w:val="22"/>
                <w:lang w:eastAsia="en-US" w:bidi="ru-RU"/>
              </w:rPr>
              <w:t>Апрель 2017 года</w:t>
            </w:r>
          </w:p>
        </w:tc>
        <w:tc>
          <w:tcPr>
            <w:tcW w:w="6946" w:type="dxa"/>
            <w:tcBorders>
              <w:top w:val="single" w:sz="4" w:space="0" w:color="auto"/>
              <w:left w:val="single" w:sz="4" w:space="0" w:color="auto"/>
              <w:bottom w:val="single" w:sz="4" w:space="0" w:color="auto"/>
              <w:right w:val="single" w:sz="4" w:space="0" w:color="auto"/>
            </w:tcBorders>
            <w:hideMark/>
          </w:tcPr>
          <w:p w14:paraId="787BE63D" w14:textId="506410CF" w:rsidR="0031074A" w:rsidRPr="00D94262" w:rsidRDefault="0031074A" w:rsidP="00272A0F">
            <w:pPr>
              <w:autoSpaceDE/>
              <w:autoSpaceDN/>
              <w:spacing w:after="240"/>
              <w:jc w:val="both"/>
              <w:rPr>
                <w:rFonts w:eastAsia="Calibri"/>
                <w:sz w:val="22"/>
                <w:szCs w:val="22"/>
                <w:lang w:eastAsia="en-US"/>
              </w:rPr>
            </w:pPr>
            <w:r w:rsidRPr="00D94262">
              <w:rPr>
                <w:rFonts w:eastAsia="Calibri"/>
                <w:sz w:val="22"/>
                <w:szCs w:val="22"/>
                <w:lang w:eastAsia="en-US" w:bidi="ru-RU"/>
              </w:rPr>
              <w:t>Группа «САФМАР» приобрела 57,7%</w:t>
            </w:r>
            <w:r w:rsidR="00A329EB" w:rsidRPr="00D94262">
              <w:rPr>
                <w:rFonts w:eastAsia="Calibri"/>
                <w:sz w:val="22"/>
                <w:szCs w:val="22"/>
                <w:lang w:eastAsia="en-US" w:bidi="ru-RU"/>
              </w:rPr>
              <w:t xml:space="preserve"> </w:t>
            </w:r>
            <w:r w:rsidRPr="00D94262">
              <w:rPr>
                <w:rFonts w:eastAsia="Calibri"/>
                <w:sz w:val="22"/>
                <w:szCs w:val="22"/>
                <w:lang w:eastAsia="en-US" w:bidi="ru-RU"/>
              </w:rPr>
              <w:t>акций ПАО «М.видео» у Александра Тынкована и его партн</w:t>
            </w:r>
            <w:r w:rsidR="00DE5753" w:rsidRPr="00D94262">
              <w:rPr>
                <w:rFonts w:eastAsia="Calibri"/>
                <w:sz w:val="22"/>
                <w:szCs w:val="22"/>
                <w:lang w:eastAsia="en-US" w:bidi="ru-RU"/>
              </w:rPr>
              <w:t>е</w:t>
            </w:r>
            <w:r w:rsidRPr="00D94262">
              <w:rPr>
                <w:rFonts w:eastAsia="Calibri"/>
                <w:sz w:val="22"/>
                <w:szCs w:val="22"/>
                <w:lang w:eastAsia="en-US" w:bidi="ru-RU"/>
              </w:rPr>
              <w:t xml:space="preserve">ров, став крупнейшим акционером </w:t>
            </w:r>
            <w:r w:rsidR="00A329EB" w:rsidRPr="00D94262">
              <w:rPr>
                <w:rFonts w:eastAsia="Calibri"/>
                <w:sz w:val="22"/>
                <w:szCs w:val="22"/>
                <w:lang w:eastAsia="en-US" w:bidi="ru-RU"/>
              </w:rPr>
              <w:t>к</w:t>
            </w:r>
            <w:r w:rsidRPr="00D94262">
              <w:rPr>
                <w:rFonts w:eastAsia="Calibri"/>
                <w:sz w:val="22"/>
                <w:szCs w:val="22"/>
                <w:lang w:eastAsia="en-US" w:bidi="ru-RU"/>
              </w:rPr>
              <w:t>омпании. Господин Тынкован продолжил работать в Группе в должности президента, председателя Правления и члена Совета директоров.</w:t>
            </w:r>
          </w:p>
        </w:tc>
      </w:tr>
      <w:tr w:rsidR="004C5D44" w:rsidRPr="0031074A" w14:paraId="34612F51" w14:textId="77777777" w:rsidTr="00135524">
        <w:trPr>
          <w:trHeight w:val="3020"/>
        </w:trPr>
        <w:tc>
          <w:tcPr>
            <w:tcW w:w="2405" w:type="dxa"/>
            <w:tcBorders>
              <w:top w:val="single" w:sz="4" w:space="0" w:color="auto"/>
              <w:left w:val="single" w:sz="4" w:space="0" w:color="auto"/>
              <w:right w:val="single" w:sz="4" w:space="0" w:color="auto"/>
            </w:tcBorders>
            <w:hideMark/>
          </w:tcPr>
          <w:p w14:paraId="26B0E5D1" w14:textId="1F4F8A8C" w:rsidR="004C5D44" w:rsidRPr="0031074A" w:rsidRDefault="004C5D44" w:rsidP="00272A0F">
            <w:pPr>
              <w:autoSpaceDE/>
              <w:autoSpaceDN/>
              <w:spacing w:after="240"/>
              <w:jc w:val="both"/>
              <w:rPr>
                <w:rFonts w:eastAsia="Calibri"/>
                <w:b/>
                <w:sz w:val="22"/>
                <w:szCs w:val="22"/>
                <w:lang w:val="en-GB" w:eastAsia="en-US"/>
              </w:rPr>
            </w:pPr>
            <w:r w:rsidRPr="0031074A">
              <w:rPr>
                <w:rFonts w:eastAsia="Calibri"/>
                <w:b/>
                <w:sz w:val="22"/>
                <w:szCs w:val="22"/>
                <w:lang w:eastAsia="en-US" w:bidi="ru-RU"/>
              </w:rPr>
              <w:lastRenderedPageBreak/>
              <w:t>2018 год</w:t>
            </w:r>
          </w:p>
          <w:p w14:paraId="645D5084" w14:textId="4982ED2F" w:rsidR="004C5D44" w:rsidRPr="0031074A" w:rsidRDefault="004C5D44" w:rsidP="00272A0F">
            <w:pPr>
              <w:spacing w:after="240"/>
              <w:jc w:val="both"/>
              <w:rPr>
                <w:rFonts w:eastAsia="Calibri"/>
                <w:b/>
                <w:sz w:val="22"/>
                <w:szCs w:val="22"/>
                <w:lang w:val="en-GB" w:eastAsia="en-US"/>
              </w:rPr>
            </w:pPr>
          </w:p>
        </w:tc>
        <w:tc>
          <w:tcPr>
            <w:tcW w:w="6946" w:type="dxa"/>
            <w:tcBorders>
              <w:top w:val="single" w:sz="4" w:space="0" w:color="auto"/>
              <w:left w:val="single" w:sz="4" w:space="0" w:color="auto"/>
              <w:right w:val="single" w:sz="4" w:space="0" w:color="auto"/>
            </w:tcBorders>
            <w:hideMark/>
          </w:tcPr>
          <w:p w14:paraId="7382D182" w14:textId="77777777" w:rsidR="004C5D44" w:rsidRPr="0031074A" w:rsidRDefault="004C5D44" w:rsidP="00272A0F">
            <w:pPr>
              <w:autoSpaceDE/>
              <w:autoSpaceDN/>
              <w:spacing w:after="240"/>
              <w:jc w:val="both"/>
              <w:rPr>
                <w:rFonts w:eastAsia="Calibri"/>
                <w:sz w:val="22"/>
                <w:szCs w:val="22"/>
                <w:lang w:eastAsia="en-US"/>
              </w:rPr>
            </w:pPr>
            <w:r w:rsidRPr="0031074A">
              <w:rPr>
                <w:rFonts w:eastAsia="Calibri"/>
                <w:sz w:val="22"/>
                <w:szCs w:val="22"/>
                <w:lang w:eastAsia="en-US" w:bidi="ru-RU"/>
              </w:rPr>
              <w:t>Закрыта сделка по покупке 100-процентной доли участия в ООО «ЭЛЬДОРАДО» за 45,5 млрд</w:t>
            </w:r>
            <w:r w:rsidRPr="0031074A">
              <w:rPr>
                <w:rFonts w:eastAsia="Calibri"/>
                <w:sz w:val="22"/>
                <w:szCs w:val="22"/>
                <w:lang w:val="en-US" w:eastAsia="en-US" w:bidi="ru-RU"/>
              </w:rPr>
              <w:t> </w:t>
            </w:r>
            <w:r w:rsidRPr="0031074A">
              <w:rPr>
                <w:rFonts w:eastAsia="Calibri"/>
                <w:sz w:val="22"/>
                <w:szCs w:val="22"/>
                <w:lang w:eastAsia="en-US" w:bidi="ru-RU"/>
              </w:rPr>
              <w:t>руб. (без уч</w:t>
            </w:r>
            <w:r>
              <w:rPr>
                <w:rFonts w:eastAsia="Calibri"/>
                <w:sz w:val="22"/>
                <w:szCs w:val="22"/>
                <w:lang w:eastAsia="en-US" w:bidi="ru-RU"/>
              </w:rPr>
              <w:t>е</w:t>
            </w:r>
            <w:r w:rsidRPr="0031074A">
              <w:rPr>
                <w:rFonts w:eastAsia="Calibri"/>
                <w:sz w:val="22"/>
                <w:szCs w:val="22"/>
                <w:lang w:eastAsia="en-US" w:bidi="ru-RU"/>
              </w:rPr>
              <w:t>та стоимости чистого долга). Начато формирование объедин</w:t>
            </w:r>
            <w:r>
              <w:rPr>
                <w:rFonts w:eastAsia="Calibri"/>
                <w:sz w:val="22"/>
                <w:szCs w:val="22"/>
                <w:lang w:eastAsia="en-US" w:bidi="ru-RU"/>
              </w:rPr>
              <w:t>е</w:t>
            </w:r>
            <w:r w:rsidRPr="0031074A">
              <w:rPr>
                <w:rFonts w:eastAsia="Calibri"/>
                <w:sz w:val="22"/>
                <w:szCs w:val="22"/>
                <w:lang w:eastAsia="en-US" w:bidi="ru-RU"/>
              </w:rPr>
              <w:t xml:space="preserve">нного бизнеса «М.Видео – Эльдорадо» на основе двух ведущих брендов </w:t>
            </w:r>
            <w:r>
              <w:rPr>
                <w:rFonts w:eastAsia="Calibri"/>
                <w:sz w:val="22"/>
                <w:szCs w:val="22"/>
                <w:lang w:eastAsia="en-US" w:bidi="ru-RU"/>
              </w:rPr>
              <w:t xml:space="preserve">(с сохранением двух торговых сетей «М.видео» и «Эльдорадо») </w:t>
            </w:r>
            <w:r w:rsidRPr="0031074A">
              <w:rPr>
                <w:rFonts w:eastAsia="Calibri"/>
                <w:sz w:val="22"/>
                <w:szCs w:val="22"/>
                <w:lang w:eastAsia="en-US" w:bidi="ru-RU"/>
              </w:rPr>
              <w:t>в сфере розничной торговли бытовой техникой и электроникой.</w:t>
            </w:r>
            <w:r>
              <w:rPr>
                <w:rFonts w:eastAsia="Calibri"/>
                <w:sz w:val="22"/>
                <w:szCs w:val="22"/>
                <w:lang w:eastAsia="en-US" w:bidi="ru-RU"/>
              </w:rPr>
              <w:t xml:space="preserve">  </w:t>
            </w:r>
          </w:p>
          <w:p w14:paraId="60648A99" w14:textId="77777777" w:rsidR="004C5D44" w:rsidRDefault="004C5D44" w:rsidP="00272A0F">
            <w:pPr>
              <w:spacing w:after="240"/>
              <w:jc w:val="both"/>
              <w:rPr>
                <w:rFonts w:eastAsia="Calibri"/>
                <w:sz w:val="22"/>
                <w:szCs w:val="22"/>
                <w:lang w:eastAsia="en-US" w:bidi="ru-RU"/>
              </w:rPr>
            </w:pPr>
            <w:r w:rsidRPr="0031074A">
              <w:rPr>
                <w:rFonts w:eastAsia="Calibri"/>
                <w:sz w:val="22"/>
                <w:szCs w:val="22"/>
                <w:lang w:eastAsia="en-US" w:bidi="ru-RU"/>
              </w:rPr>
              <w:t>Группа продолжила консолидацию рынка, закрыв сделку по приобретению российского бизнеса MediaMarktSaturn и получив 42 магазина в 22 городах России. В свою очередь</w:t>
            </w:r>
            <w:r>
              <w:rPr>
                <w:rFonts w:eastAsia="Calibri"/>
                <w:sz w:val="22"/>
                <w:szCs w:val="22"/>
                <w:lang w:eastAsia="en-US" w:bidi="ru-RU"/>
              </w:rPr>
              <w:t>,</w:t>
            </w:r>
            <w:r w:rsidRPr="0031074A">
              <w:rPr>
                <w:rFonts w:eastAsia="Calibri"/>
                <w:sz w:val="22"/>
                <w:szCs w:val="22"/>
                <w:lang w:eastAsia="en-US" w:bidi="ru-RU"/>
              </w:rPr>
              <w:t xml:space="preserve"> MediaMarktSaturn приобрела 15% акций ПАО «М.видео» у Группы «САФМАР».</w:t>
            </w:r>
          </w:p>
          <w:p w14:paraId="6AE6D408" w14:textId="24970026" w:rsidR="004C5D44" w:rsidRPr="0031074A" w:rsidRDefault="004C5D44" w:rsidP="00272A0F">
            <w:pPr>
              <w:spacing w:after="240"/>
              <w:jc w:val="both"/>
              <w:rPr>
                <w:rFonts w:eastAsia="Calibri"/>
                <w:sz w:val="22"/>
                <w:szCs w:val="22"/>
                <w:lang w:eastAsia="en-US" w:bidi="ru-RU"/>
              </w:rPr>
            </w:pPr>
            <w:r>
              <w:rPr>
                <w:rFonts w:eastAsia="Calibri"/>
                <w:sz w:val="22"/>
                <w:szCs w:val="22"/>
                <w:lang w:eastAsia="en-US" w:bidi="ru-RU"/>
              </w:rPr>
              <w:t xml:space="preserve">Запуск мобильного приложения </w:t>
            </w:r>
            <w:r w:rsidR="00135524">
              <w:rPr>
                <w:rFonts w:eastAsia="Calibri"/>
                <w:sz w:val="22"/>
                <w:szCs w:val="22"/>
                <w:lang w:eastAsia="en-US" w:bidi="ru-RU"/>
              </w:rPr>
              <w:t>«</w:t>
            </w:r>
            <w:r>
              <w:rPr>
                <w:rFonts w:eastAsia="Calibri"/>
                <w:sz w:val="22"/>
                <w:szCs w:val="22"/>
                <w:lang w:eastAsia="en-US" w:bidi="ru-RU"/>
              </w:rPr>
              <w:t>М.видео</w:t>
            </w:r>
            <w:r w:rsidR="00135524">
              <w:rPr>
                <w:rFonts w:eastAsia="Calibri"/>
                <w:sz w:val="22"/>
                <w:szCs w:val="22"/>
                <w:lang w:eastAsia="en-US" w:bidi="ru-RU"/>
              </w:rPr>
              <w:t>»</w:t>
            </w:r>
            <w:r>
              <w:rPr>
                <w:rFonts w:eastAsia="Calibri"/>
                <w:sz w:val="22"/>
                <w:szCs w:val="22"/>
                <w:lang w:eastAsia="en-US" w:bidi="ru-RU"/>
              </w:rPr>
              <w:t xml:space="preserve"> для покупателя</w:t>
            </w:r>
            <w:r w:rsidR="00135524">
              <w:rPr>
                <w:rFonts w:eastAsia="Calibri"/>
                <w:sz w:val="22"/>
                <w:szCs w:val="22"/>
                <w:lang w:eastAsia="en-US" w:bidi="ru-RU"/>
              </w:rPr>
              <w:t>.</w:t>
            </w:r>
          </w:p>
        </w:tc>
      </w:tr>
      <w:tr w:rsidR="0031074A" w:rsidRPr="00D94262" w14:paraId="7F9C5CD2" w14:textId="77777777" w:rsidTr="00272A0F">
        <w:tc>
          <w:tcPr>
            <w:tcW w:w="2405" w:type="dxa"/>
            <w:tcBorders>
              <w:top w:val="single" w:sz="4" w:space="0" w:color="auto"/>
              <w:left w:val="single" w:sz="4" w:space="0" w:color="auto"/>
              <w:bottom w:val="single" w:sz="4" w:space="0" w:color="auto"/>
              <w:right w:val="single" w:sz="4" w:space="0" w:color="auto"/>
            </w:tcBorders>
            <w:hideMark/>
          </w:tcPr>
          <w:p w14:paraId="64536262" w14:textId="77777777" w:rsidR="0031074A" w:rsidRPr="00D94262" w:rsidRDefault="0031074A" w:rsidP="00272A0F">
            <w:pPr>
              <w:autoSpaceDE/>
              <w:autoSpaceDN/>
              <w:spacing w:after="240"/>
              <w:jc w:val="both"/>
              <w:rPr>
                <w:rFonts w:eastAsia="Calibri"/>
                <w:b/>
                <w:sz w:val="22"/>
                <w:szCs w:val="22"/>
                <w:lang w:eastAsia="en-US" w:bidi="ru-RU"/>
              </w:rPr>
            </w:pPr>
            <w:r w:rsidRPr="00D94262">
              <w:rPr>
                <w:rFonts w:eastAsia="Calibri"/>
                <w:b/>
                <w:sz w:val="22"/>
                <w:szCs w:val="22"/>
                <w:lang w:eastAsia="en-US" w:bidi="ru-RU"/>
              </w:rPr>
              <w:t xml:space="preserve">2019-2020 гг. </w:t>
            </w:r>
          </w:p>
        </w:tc>
        <w:tc>
          <w:tcPr>
            <w:tcW w:w="6946" w:type="dxa"/>
            <w:tcBorders>
              <w:top w:val="single" w:sz="4" w:space="0" w:color="auto"/>
              <w:left w:val="single" w:sz="4" w:space="0" w:color="auto"/>
              <w:bottom w:val="single" w:sz="4" w:space="0" w:color="auto"/>
              <w:right w:val="single" w:sz="4" w:space="0" w:color="auto"/>
            </w:tcBorders>
            <w:hideMark/>
          </w:tcPr>
          <w:p w14:paraId="0F2A8BE0" w14:textId="3700B838" w:rsidR="0031074A" w:rsidRPr="00D94262" w:rsidRDefault="004C5D44" w:rsidP="004C5D44">
            <w:pPr>
              <w:autoSpaceDE/>
              <w:autoSpaceDN/>
              <w:spacing w:after="240"/>
              <w:jc w:val="both"/>
              <w:rPr>
                <w:rFonts w:eastAsia="Calibri"/>
                <w:sz w:val="22"/>
                <w:szCs w:val="22"/>
                <w:lang w:eastAsia="en-US" w:bidi="ru-RU"/>
              </w:rPr>
            </w:pPr>
            <w:r w:rsidRPr="00D94262">
              <w:rPr>
                <w:rFonts w:eastAsia="Calibri"/>
                <w:sz w:val="22"/>
                <w:szCs w:val="22"/>
                <w:lang w:eastAsia="en-US" w:bidi="ru-RU"/>
              </w:rPr>
              <w:t>К</w:t>
            </w:r>
            <w:r w:rsidR="0031074A" w:rsidRPr="00D94262">
              <w:rPr>
                <w:rFonts w:eastAsia="Calibri"/>
                <w:sz w:val="22"/>
                <w:szCs w:val="22"/>
                <w:lang w:eastAsia="en-US" w:bidi="ru-RU"/>
              </w:rPr>
              <w:t>онсолидаци</w:t>
            </w:r>
            <w:r w:rsidRPr="00D94262">
              <w:rPr>
                <w:rFonts w:eastAsia="Calibri"/>
                <w:sz w:val="22"/>
                <w:szCs w:val="22"/>
                <w:lang w:eastAsia="en-US" w:bidi="ru-RU"/>
              </w:rPr>
              <w:t>я</w:t>
            </w:r>
            <w:r w:rsidR="0031074A" w:rsidRPr="00D94262">
              <w:rPr>
                <w:rFonts w:eastAsia="Calibri"/>
                <w:sz w:val="22"/>
                <w:szCs w:val="22"/>
                <w:lang w:eastAsia="en-US" w:bidi="ru-RU"/>
              </w:rPr>
              <w:t xml:space="preserve"> операционных компаний «Эльдорадо» и МедиаМаркт в рамках одного юридического лица (операционной компании ООО «МВМ» - Поручитель). Группа активно развивает цифровую платформу </w:t>
            </w:r>
            <w:r w:rsidR="0031074A" w:rsidRPr="00D94262">
              <w:rPr>
                <w:rFonts w:eastAsia="Calibri"/>
                <w:sz w:val="22"/>
                <w:szCs w:val="22"/>
                <w:lang w:val="en-US" w:eastAsia="en-US" w:bidi="ru-RU"/>
              </w:rPr>
              <w:t>OneRetail</w:t>
            </w:r>
            <w:r w:rsidR="0031074A" w:rsidRPr="00D94262">
              <w:rPr>
                <w:rFonts w:eastAsia="Calibri"/>
                <w:sz w:val="22"/>
                <w:szCs w:val="22"/>
                <w:lang w:eastAsia="en-US" w:bidi="ru-RU"/>
              </w:rPr>
              <w:t xml:space="preserve"> и становится одним из ведущих игроков российского </w:t>
            </w:r>
            <w:r w:rsidR="00F009E2" w:rsidRPr="00D94262">
              <w:rPr>
                <w:rFonts w:eastAsia="Calibri"/>
                <w:sz w:val="22"/>
                <w:szCs w:val="22"/>
                <w:lang w:eastAsia="en-US" w:bidi="ru-RU"/>
              </w:rPr>
              <w:t>e-commerce</w:t>
            </w:r>
            <w:r w:rsidR="00F009E2" w:rsidRPr="00D94262" w:rsidDel="00F009E2">
              <w:rPr>
                <w:rFonts w:eastAsia="Calibri"/>
                <w:sz w:val="22"/>
                <w:szCs w:val="22"/>
                <w:lang w:eastAsia="en-US" w:bidi="ru-RU"/>
              </w:rPr>
              <w:t xml:space="preserve"> </w:t>
            </w:r>
            <w:r w:rsidR="0031074A" w:rsidRPr="00D94262">
              <w:rPr>
                <w:rFonts w:eastAsia="Calibri"/>
                <w:sz w:val="22"/>
                <w:szCs w:val="22"/>
                <w:lang w:eastAsia="en-US" w:bidi="ru-RU"/>
              </w:rPr>
              <w:t xml:space="preserve">с </w:t>
            </w:r>
            <w:r w:rsidR="00556BEB" w:rsidRPr="00D94262">
              <w:rPr>
                <w:rFonts w:eastAsia="Calibri"/>
                <w:sz w:val="22"/>
                <w:szCs w:val="22"/>
                <w:lang w:eastAsia="en-US" w:bidi="ru-RU"/>
              </w:rPr>
              <w:t xml:space="preserve">общим показателем </w:t>
            </w:r>
            <w:r w:rsidR="0031074A" w:rsidRPr="00D94262">
              <w:rPr>
                <w:rFonts w:eastAsia="Calibri"/>
                <w:sz w:val="22"/>
                <w:szCs w:val="22"/>
                <w:lang w:eastAsia="en-US" w:bidi="ru-RU"/>
              </w:rPr>
              <w:t>онлайн-</w:t>
            </w:r>
            <w:r w:rsidR="00556BEB" w:rsidRPr="00D94262">
              <w:rPr>
                <w:rFonts w:eastAsia="Calibri"/>
                <w:sz w:val="22"/>
                <w:szCs w:val="22"/>
                <w:lang w:eastAsia="en-US" w:bidi="ru-RU"/>
              </w:rPr>
              <w:t xml:space="preserve">продаж </w:t>
            </w:r>
            <w:r w:rsidR="0031074A" w:rsidRPr="00D94262">
              <w:rPr>
                <w:rFonts w:eastAsia="Calibri"/>
                <w:sz w:val="22"/>
                <w:szCs w:val="22"/>
                <w:lang w:eastAsia="en-US" w:bidi="ru-RU"/>
              </w:rPr>
              <w:t xml:space="preserve">300 млрд рублей. </w:t>
            </w:r>
          </w:p>
          <w:p w14:paraId="61A6BED9" w14:textId="41CCB94E" w:rsidR="004C5D44" w:rsidRPr="00D94262" w:rsidRDefault="004C5D44" w:rsidP="00135524">
            <w:pPr>
              <w:autoSpaceDE/>
              <w:autoSpaceDN/>
              <w:spacing w:after="240"/>
              <w:jc w:val="both"/>
              <w:rPr>
                <w:rFonts w:eastAsia="Calibri"/>
                <w:sz w:val="22"/>
                <w:szCs w:val="22"/>
                <w:lang w:eastAsia="en-US" w:bidi="ru-RU"/>
              </w:rPr>
            </w:pPr>
            <w:r w:rsidRPr="00D94262">
              <w:rPr>
                <w:rFonts w:eastAsia="Calibri"/>
                <w:sz w:val="22"/>
                <w:szCs w:val="22"/>
                <w:lang w:eastAsia="en-US" w:bidi="ru-RU"/>
              </w:rPr>
              <w:t>Рас</w:t>
            </w:r>
            <w:r w:rsidR="00135524" w:rsidRPr="00D94262">
              <w:rPr>
                <w:rFonts w:eastAsia="Calibri"/>
                <w:sz w:val="22"/>
                <w:szCs w:val="22"/>
                <w:lang w:eastAsia="en-US" w:bidi="ru-RU"/>
              </w:rPr>
              <w:t>пространение</w:t>
            </w:r>
            <w:r w:rsidRPr="00D94262">
              <w:rPr>
                <w:rFonts w:eastAsia="Calibri"/>
                <w:sz w:val="22"/>
                <w:szCs w:val="22"/>
                <w:lang w:eastAsia="en-US" w:bidi="ru-RU"/>
              </w:rPr>
              <w:t xml:space="preserve"> мобильного приложения продавца по всем магазинам торговой сети «М.видео»</w:t>
            </w:r>
            <w:r w:rsidR="00135524" w:rsidRPr="00D94262">
              <w:rPr>
                <w:rFonts w:eastAsia="Calibri"/>
                <w:sz w:val="22"/>
                <w:szCs w:val="22"/>
                <w:lang w:eastAsia="en-US" w:bidi="ru-RU"/>
              </w:rPr>
              <w:t>.</w:t>
            </w:r>
          </w:p>
          <w:p w14:paraId="65EDC864" w14:textId="6AAF6CF0" w:rsidR="00891423" w:rsidRPr="00D94262" w:rsidRDefault="00891423" w:rsidP="00135524">
            <w:pPr>
              <w:autoSpaceDE/>
              <w:autoSpaceDN/>
              <w:spacing w:after="240"/>
              <w:jc w:val="both"/>
              <w:rPr>
                <w:rFonts w:eastAsia="Calibri"/>
                <w:sz w:val="22"/>
                <w:szCs w:val="22"/>
                <w:lang w:eastAsia="en-US" w:bidi="ru-RU"/>
              </w:rPr>
            </w:pPr>
            <w:r w:rsidRPr="00D94262">
              <w:rPr>
                <w:rFonts w:eastAsia="Calibri"/>
                <w:sz w:val="22"/>
                <w:szCs w:val="22"/>
                <w:lang w:eastAsia="en-US" w:bidi="ru-RU"/>
              </w:rPr>
              <w:t>Запуск мобильного приложения «Эльдорадо» для покупателя.</w:t>
            </w:r>
          </w:p>
          <w:p w14:paraId="3062D4E0" w14:textId="749B7D5C" w:rsidR="00135524" w:rsidRPr="00D94262" w:rsidRDefault="00135524" w:rsidP="00135524">
            <w:pPr>
              <w:autoSpaceDE/>
              <w:autoSpaceDN/>
              <w:spacing w:after="240"/>
              <w:jc w:val="both"/>
              <w:rPr>
                <w:rFonts w:eastAsia="Calibri"/>
                <w:sz w:val="22"/>
                <w:szCs w:val="22"/>
                <w:lang w:eastAsia="en-US" w:bidi="ru-RU"/>
              </w:rPr>
            </w:pPr>
            <w:r w:rsidRPr="00D94262">
              <w:rPr>
                <w:rFonts w:eastAsia="Calibri"/>
                <w:sz w:val="22"/>
                <w:szCs w:val="22"/>
                <w:lang w:eastAsia="en-US" w:bidi="ru-RU"/>
              </w:rPr>
              <w:t>Запуск удаленных консультаций с использованием цифровых каналов связи.</w:t>
            </w:r>
          </w:p>
          <w:p w14:paraId="6DF23306" w14:textId="33F8A42F" w:rsidR="00135524" w:rsidRPr="00D94262" w:rsidRDefault="00135524" w:rsidP="00135524">
            <w:pPr>
              <w:autoSpaceDE/>
              <w:autoSpaceDN/>
              <w:spacing w:after="240"/>
              <w:jc w:val="both"/>
              <w:rPr>
                <w:rFonts w:eastAsia="Calibri"/>
                <w:sz w:val="22"/>
                <w:szCs w:val="22"/>
                <w:lang w:eastAsia="en-US" w:bidi="ru-RU"/>
              </w:rPr>
            </w:pPr>
            <w:r w:rsidRPr="00D94262">
              <w:rPr>
                <w:rFonts w:eastAsia="Calibri"/>
                <w:sz w:val="22"/>
                <w:szCs w:val="22"/>
                <w:lang w:eastAsia="en-US" w:bidi="ru-RU"/>
              </w:rPr>
              <w:t>Запуск коллабораций для усиления лидерства в «последней миле»</w:t>
            </w:r>
            <w:r w:rsidR="003269BC" w:rsidRPr="00D94262">
              <w:rPr>
                <w:rFonts w:eastAsia="Calibri"/>
                <w:sz w:val="22"/>
                <w:szCs w:val="22"/>
                <w:lang w:eastAsia="en-US" w:bidi="ru-RU"/>
              </w:rPr>
              <w:t>, в том числе с сервисами-агрегаторами такси</w:t>
            </w:r>
            <w:r w:rsidRPr="00D94262">
              <w:rPr>
                <w:rFonts w:eastAsia="Calibri"/>
                <w:sz w:val="22"/>
                <w:szCs w:val="22"/>
                <w:lang w:eastAsia="en-US" w:bidi="ru-RU"/>
              </w:rPr>
              <w:t>.</w:t>
            </w:r>
          </w:p>
        </w:tc>
      </w:tr>
    </w:tbl>
    <w:p w14:paraId="54E3AA14" w14:textId="77777777" w:rsidR="00177BE1" w:rsidRPr="00D94262" w:rsidRDefault="00177BE1" w:rsidP="001A783A">
      <w:pPr>
        <w:widowControl w:val="0"/>
        <w:spacing w:after="240"/>
        <w:ind w:right="-7"/>
        <w:jc w:val="both"/>
        <w:rPr>
          <w:sz w:val="22"/>
          <w:szCs w:val="22"/>
          <w:lang w:eastAsia="en-US"/>
        </w:rPr>
      </w:pPr>
    </w:p>
    <w:p w14:paraId="2C8F00AB" w14:textId="55FED5F8" w:rsidR="00E214EF" w:rsidRPr="00D94262" w:rsidRDefault="00E214EF" w:rsidP="001A783A">
      <w:pPr>
        <w:widowControl w:val="0"/>
        <w:spacing w:after="240"/>
        <w:ind w:right="-7"/>
        <w:jc w:val="both"/>
        <w:rPr>
          <w:sz w:val="22"/>
          <w:szCs w:val="22"/>
          <w:lang w:eastAsia="en-US"/>
        </w:rPr>
      </w:pPr>
      <w:r w:rsidRPr="00D94262">
        <w:rPr>
          <w:b/>
          <w:sz w:val="22"/>
          <w:szCs w:val="22"/>
          <w:lang w:eastAsia="en-US"/>
        </w:rPr>
        <w:t xml:space="preserve">Цели создания </w:t>
      </w:r>
      <w:r w:rsidR="004B0BF8" w:rsidRPr="00D94262">
        <w:rPr>
          <w:b/>
          <w:sz w:val="22"/>
          <w:szCs w:val="22"/>
          <w:lang w:eastAsia="en-US"/>
        </w:rPr>
        <w:t>Поручителя</w:t>
      </w:r>
      <w:r w:rsidRPr="00D94262">
        <w:rPr>
          <w:b/>
          <w:sz w:val="22"/>
          <w:szCs w:val="22"/>
          <w:lang w:eastAsia="en-US"/>
        </w:rPr>
        <w:t>:</w:t>
      </w:r>
    </w:p>
    <w:p w14:paraId="7E1862C7" w14:textId="47AEF01B" w:rsidR="001A783A" w:rsidRPr="00D94262" w:rsidRDefault="001A783A" w:rsidP="004A160C">
      <w:pPr>
        <w:widowControl w:val="0"/>
        <w:spacing w:after="240"/>
        <w:ind w:right="-7"/>
        <w:jc w:val="both"/>
        <w:rPr>
          <w:sz w:val="22"/>
          <w:szCs w:val="22"/>
          <w:lang w:eastAsia="en-US"/>
        </w:rPr>
      </w:pPr>
      <w:r w:rsidRPr="00D94262">
        <w:rPr>
          <w:sz w:val="22"/>
          <w:szCs w:val="22"/>
          <w:lang w:eastAsia="en-US"/>
        </w:rPr>
        <w:t xml:space="preserve">Целью Поручителя является осуществление деятельности, направленной на извлечение прибыли. </w:t>
      </w:r>
    </w:p>
    <w:p w14:paraId="13A32F3A" w14:textId="235EC02F" w:rsidR="00692333" w:rsidRPr="00D94262" w:rsidRDefault="00E214EF" w:rsidP="004A160C">
      <w:pPr>
        <w:widowControl w:val="0"/>
        <w:spacing w:after="240"/>
        <w:ind w:right="-7"/>
        <w:jc w:val="both"/>
        <w:rPr>
          <w:sz w:val="22"/>
          <w:szCs w:val="22"/>
          <w:lang w:eastAsia="en-US"/>
        </w:rPr>
      </w:pPr>
      <w:r w:rsidRPr="00D94262">
        <w:rPr>
          <w:b/>
          <w:sz w:val="22"/>
          <w:szCs w:val="22"/>
          <w:lang w:eastAsia="en-US"/>
        </w:rPr>
        <w:t xml:space="preserve">Миссия </w:t>
      </w:r>
      <w:r w:rsidR="004B0BF8" w:rsidRPr="00D94262">
        <w:rPr>
          <w:b/>
          <w:sz w:val="22"/>
          <w:szCs w:val="22"/>
          <w:lang w:eastAsia="en-US"/>
        </w:rPr>
        <w:t>Поручителя</w:t>
      </w:r>
      <w:r w:rsidRPr="00D94262">
        <w:rPr>
          <w:sz w:val="22"/>
          <w:szCs w:val="22"/>
          <w:lang w:eastAsia="en-US"/>
        </w:rPr>
        <w:t xml:space="preserve">: </w:t>
      </w:r>
      <w:r w:rsidR="00751FFF" w:rsidRPr="00D94262">
        <w:rPr>
          <w:sz w:val="22"/>
          <w:szCs w:val="22"/>
          <w:lang w:eastAsia="en-US"/>
        </w:rPr>
        <w:t xml:space="preserve">Поручитель придерживается миссии Группы, которая звучит следующим образом: «#ВКЛЮЧАЙБУДУЩЕЕ. Наполняя мир технологиями, мы дарим людям время и вдохновение. Мы создаем будущее, которым будем гордиться.». </w:t>
      </w:r>
    </w:p>
    <w:p w14:paraId="27B5CC75" w14:textId="3F2AD3B6" w:rsidR="00E214EF" w:rsidRPr="00D94262" w:rsidRDefault="00E214EF" w:rsidP="004B6743">
      <w:pPr>
        <w:widowControl w:val="0"/>
        <w:spacing w:after="240"/>
        <w:ind w:right="-7"/>
        <w:jc w:val="both"/>
        <w:rPr>
          <w:b/>
          <w:sz w:val="22"/>
          <w:szCs w:val="22"/>
          <w:lang w:eastAsia="en-US"/>
        </w:rPr>
      </w:pPr>
      <w:r w:rsidRPr="00D94262">
        <w:rPr>
          <w:b/>
          <w:sz w:val="22"/>
          <w:szCs w:val="22"/>
          <w:lang w:eastAsia="en-US"/>
        </w:rPr>
        <w:t xml:space="preserve">Иная информация о деятельности </w:t>
      </w:r>
      <w:r w:rsidR="004B0BF8" w:rsidRPr="00D94262">
        <w:rPr>
          <w:b/>
          <w:sz w:val="22"/>
          <w:szCs w:val="22"/>
          <w:lang w:eastAsia="en-US"/>
        </w:rPr>
        <w:t>Поручителя</w:t>
      </w:r>
      <w:r w:rsidRPr="00D94262">
        <w:rPr>
          <w:b/>
          <w:sz w:val="22"/>
          <w:szCs w:val="22"/>
          <w:lang w:eastAsia="en-US"/>
        </w:rPr>
        <w:t xml:space="preserve">, имеющая значение для принятия решения о приобретении ценных бумаг </w:t>
      </w:r>
      <w:r w:rsidR="00D57133" w:rsidRPr="00D94262">
        <w:rPr>
          <w:b/>
          <w:sz w:val="22"/>
          <w:szCs w:val="22"/>
          <w:lang w:eastAsia="en-US"/>
        </w:rPr>
        <w:t>Эмитента</w:t>
      </w:r>
      <w:r w:rsidRPr="00D94262">
        <w:rPr>
          <w:b/>
          <w:sz w:val="22"/>
          <w:szCs w:val="22"/>
          <w:lang w:eastAsia="en-US"/>
        </w:rPr>
        <w:t>:</w:t>
      </w:r>
    </w:p>
    <w:p w14:paraId="2268C4B2" w14:textId="134D66BA" w:rsidR="00E2107A" w:rsidRPr="00D94262" w:rsidRDefault="00D57133" w:rsidP="00CF1902">
      <w:pPr>
        <w:adjustRightInd w:val="0"/>
        <w:jc w:val="both"/>
        <w:rPr>
          <w:color w:val="000000" w:themeColor="text1"/>
          <w:sz w:val="22"/>
          <w:szCs w:val="22"/>
          <w:lang w:eastAsia="en-US"/>
        </w:rPr>
      </w:pPr>
      <w:r w:rsidRPr="00D94262">
        <w:rPr>
          <w:color w:val="000000" w:themeColor="text1"/>
          <w:sz w:val="22"/>
          <w:szCs w:val="22"/>
          <w:lang w:eastAsia="en-US"/>
        </w:rPr>
        <w:t>Отсутствует</w:t>
      </w:r>
      <w:r w:rsidR="00E214EF" w:rsidRPr="00D94262">
        <w:rPr>
          <w:color w:val="000000" w:themeColor="text1"/>
          <w:sz w:val="22"/>
          <w:szCs w:val="22"/>
          <w:lang w:eastAsia="en-US"/>
        </w:rPr>
        <w:t>.</w:t>
      </w:r>
      <w:r w:rsidR="00F76A60" w:rsidRPr="00D94262">
        <w:rPr>
          <w:color w:val="000000" w:themeColor="text1"/>
          <w:sz w:val="22"/>
          <w:szCs w:val="22"/>
          <w:lang w:eastAsia="en-US"/>
        </w:rPr>
        <w:t xml:space="preserve"> </w:t>
      </w:r>
    </w:p>
    <w:p w14:paraId="1139A572" w14:textId="0FD85015" w:rsidR="00E214EF" w:rsidRPr="00D94262" w:rsidRDefault="00E214EF" w:rsidP="003266BA">
      <w:pPr>
        <w:widowControl w:val="0"/>
        <w:numPr>
          <w:ilvl w:val="2"/>
          <w:numId w:val="5"/>
        </w:numPr>
        <w:spacing w:before="240" w:after="240"/>
        <w:ind w:left="0" w:right="-7" w:firstLine="0"/>
        <w:jc w:val="both"/>
        <w:outlineLvl w:val="0"/>
        <w:rPr>
          <w:b/>
          <w:bCs/>
          <w:sz w:val="22"/>
          <w:szCs w:val="22"/>
          <w:lang w:eastAsia="en-US"/>
        </w:rPr>
      </w:pPr>
      <w:bookmarkStart w:id="105" w:name="_TOC_250112"/>
      <w:bookmarkStart w:id="106" w:name="_Toc57214122"/>
      <w:bookmarkStart w:id="107" w:name="_Toc59724721"/>
      <w:bookmarkStart w:id="108" w:name="_Toc64495671"/>
      <w:bookmarkStart w:id="109" w:name="_Toc64534197"/>
      <w:r w:rsidRPr="00D94262">
        <w:rPr>
          <w:b/>
          <w:bCs/>
          <w:sz w:val="22"/>
          <w:szCs w:val="22"/>
          <w:lang w:eastAsia="en-US"/>
        </w:rPr>
        <w:t xml:space="preserve">Контактная </w:t>
      </w:r>
      <w:bookmarkEnd w:id="105"/>
      <w:r w:rsidRPr="00D94262">
        <w:rPr>
          <w:b/>
          <w:bCs/>
          <w:sz w:val="22"/>
          <w:szCs w:val="22"/>
          <w:lang w:eastAsia="en-US"/>
        </w:rPr>
        <w:t>информация</w:t>
      </w:r>
      <w:bookmarkEnd w:id="106"/>
      <w:bookmarkEnd w:id="107"/>
      <w:bookmarkEnd w:id="108"/>
      <w:bookmarkEnd w:id="109"/>
    </w:p>
    <w:p w14:paraId="6B8CC01B" w14:textId="3450A48A" w:rsidR="00E214EF" w:rsidRPr="00D94262" w:rsidRDefault="00E214EF" w:rsidP="004A160C">
      <w:pPr>
        <w:widowControl w:val="0"/>
        <w:spacing w:after="240"/>
        <w:ind w:right="-7"/>
        <w:jc w:val="both"/>
        <w:rPr>
          <w:sz w:val="22"/>
          <w:szCs w:val="22"/>
          <w:lang w:eastAsia="en-US"/>
        </w:rPr>
      </w:pPr>
      <w:r w:rsidRPr="00D94262">
        <w:rPr>
          <w:b/>
          <w:sz w:val="22"/>
          <w:szCs w:val="22"/>
          <w:lang w:eastAsia="en-US"/>
        </w:rPr>
        <w:t xml:space="preserve">Место нахождения </w:t>
      </w:r>
      <w:r w:rsidR="004B0BF8" w:rsidRPr="00D94262">
        <w:rPr>
          <w:b/>
          <w:sz w:val="22"/>
          <w:szCs w:val="22"/>
          <w:lang w:eastAsia="en-US"/>
        </w:rPr>
        <w:t>Поручителя</w:t>
      </w:r>
      <w:r w:rsidRPr="00D94262">
        <w:rPr>
          <w:b/>
          <w:sz w:val="22"/>
          <w:szCs w:val="22"/>
          <w:lang w:eastAsia="en-US"/>
        </w:rPr>
        <w:t xml:space="preserve">: </w:t>
      </w:r>
      <w:r w:rsidRPr="00D94262">
        <w:rPr>
          <w:sz w:val="22"/>
          <w:szCs w:val="22"/>
          <w:lang w:eastAsia="en-US"/>
        </w:rPr>
        <w:t>Российская Федерация, город Москва.</w:t>
      </w:r>
    </w:p>
    <w:p w14:paraId="11B2C6C5" w14:textId="5F85D6D7" w:rsidR="00E214EF" w:rsidRPr="00D94262" w:rsidRDefault="00E214EF" w:rsidP="0086460A">
      <w:pPr>
        <w:pStyle w:val="1a"/>
        <w:tabs>
          <w:tab w:val="left" w:pos="1655"/>
          <w:tab w:val="right" w:pos="9612"/>
        </w:tabs>
        <w:jc w:val="both"/>
        <w:rPr>
          <w:rFonts w:ascii="Times New Roman" w:eastAsia="Times New Roman" w:hAnsi="Times New Roman"/>
          <w:color w:val="auto"/>
          <w:szCs w:val="22"/>
        </w:rPr>
      </w:pPr>
      <w:r w:rsidRPr="00D94262">
        <w:rPr>
          <w:rFonts w:ascii="Times New Roman" w:eastAsia="Times New Roman" w:hAnsi="Times New Roman"/>
          <w:b/>
          <w:color w:val="auto"/>
          <w:szCs w:val="22"/>
          <w:lang w:eastAsia="en-US"/>
        </w:rPr>
        <w:t xml:space="preserve">Адрес </w:t>
      </w:r>
      <w:r w:rsidR="004B0BF8" w:rsidRPr="00D94262">
        <w:rPr>
          <w:rFonts w:ascii="Times New Roman" w:eastAsia="Times New Roman" w:hAnsi="Times New Roman"/>
          <w:b/>
          <w:color w:val="auto"/>
          <w:szCs w:val="22"/>
          <w:lang w:eastAsia="en-US"/>
        </w:rPr>
        <w:t>Поручителя</w:t>
      </w:r>
      <w:r w:rsidRPr="00D94262">
        <w:rPr>
          <w:rFonts w:ascii="Times New Roman" w:eastAsia="Times New Roman" w:hAnsi="Times New Roman"/>
          <w:b/>
          <w:color w:val="auto"/>
          <w:szCs w:val="22"/>
          <w:lang w:eastAsia="en-US"/>
        </w:rPr>
        <w:t xml:space="preserve">, указанный в едином государственном реестре юридических лиц: </w:t>
      </w:r>
      <w:r w:rsidR="0086460A" w:rsidRPr="00D94262">
        <w:rPr>
          <w:rFonts w:ascii="Times New Roman" w:eastAsia="Times New Roman" w:hAnsi="Times New Roman"/>
          <w:color w:val="auto"/>
          <w:szCs w:val="22"/>
          <w:lang w:eastAsia="en-US"/>
        </w:rPr>
        <w:t xml:space="preserve">105066, </w:t>
      </w:r>
      <w:r w:rsidR="00B90E6F" w:rsidRPr="00D94262">
        <w:rPr>
          <w:rFonts w:ascii="Times New Roman" w:eastAsia="Times New Roman" w:hAnsi="Times New Roman"/>
          <w:color w:val="auto"/>
          <w:szCs w:val="22"/>
          <w:lang w:eastAsia="en-US"/>
        </w:rPr>
        <w:t xml:space="preserve">город </w:t>
      </w:r>
      <w:r w:rsidR="0086460A" w:rsidRPr="00D94262">
        <w:rPr>
          <w:rFonts w:ascii="Times New Roman" w:eastAsia="Times New Roman" w:hAnsi="Times New Roman"/>
          <w:color w:val="auto"/>
          <w:szCs w:val="22"/>
          <w:lang w:eastAsia="en-US"/>
        </w:rPr>
        <w:t xml:space="preserve">Москва, </w:t>
      </w:r>
      <w:r w:rsidR="00B90E6F" w:rsidRPr="00D94262">
        <w:rPr>
          <w:rFonts w:ascii="Times New Roman" w:eastAsia="Times New Roman" w:hAnsi="Times New Roman"/>
          <w:color w:val="auto"/>
          <w:szCs w:val="22"/>
          <w:lang w:eastAsia="en-US"/>
        </w:rPr>
        <w:t xml:space="preserve">улица </w:t>
      </w:r>
      <w:r w:rsidR="0086460A" w:rsidRPr="00D94262">
        <w:rPr>
          <w:rFonts w:ascii="Times New Roman" w:eastAsia="Times New Roman" w:hAnsi="Times New Roman"/>
          <w:color w:val="auto"/>
          <w:szCs w:val="22"/>
          <w:lang w:eastAsia="en-US"/>
        </w:rPr>
        <w:t>Нижняя Красносельская, дом 40/12, корп</w:t>
      </w:r>
      <w:r w:rsidR="00B90E6F" w:rsidRPr="00D94262">
        <w:rPr>
          <w:rFonts w:ascii="Times New Roman" w:eastAsia="Times New Roman" w:hAnsi="Times New Roman"/>
          <w:color w:val="auto"/>
          <w:szCs w:val="22"/>
          <w:lang w:eastAsia="en-US"/>
        </w:rPr>
        <w:t>ус</w:t>
      </w:r>
      <w:r w:rsidR="0086460A" w:rsidRPr="00D94262">
        <w:rPr>
          <w:rFonts w:ascii="Times New Roman" w:eastAsia="Times New Roman" w:hAnsi="Times New Roman"/>
          <w:color w:val="auto"/>
          <w:szCs w:val="22"/>
          <w:lang w:eastAsia="en-US"/>
        </w:rPr>
        <w:t xml:space="preserve"> 20, эт</w:t>
      </w:r>
      <w:r w:rsidR="00B90E6F" w:rsidRPr="00D94262">
        <w:rPr>
          <w:rFonts w:ascii="Times New Roman" w:eastAsia="Times New Roman" w:hAnsi="Times New Roman"/>
          <w:color w:val="auto"/>
          <w:szCs w:val="22"/>
          <w:lang w:eastAsia="en-US"/>
        </w:rPr>
        <w:t>.</w:t>
      </w:r>
      <w:r w:rsidR="0086460A" w:rsidRPr="00D94262">
        <w:rPr>
          <w:rFonts w:ascii="Times New Roman" w:eastAsia="Times New Roman" w:hAnsi="Times New Roman"/>
          <w:color w:val="auto"/>
          <w:szCs w:val="22"/>
          <w:lang w:eastAsia="en-US"/>
        </w:rPr>
        <w:t xml:space="preserve"> 5, пом</w:t>
      </w:r>
      <w:r w:rsidR="00B90E6F" w:rsidRPr="00D94262">
        <w:rPr>
          <w:rFonts w:ascii="Times New Roman" w:eastAsia="Times New Roman" w:hAnsi="Times New Roman"/>
          <w:color w:val="auto"/>
          <w:szCs w:val="22"/>
          <w:lang w:eastAsia="en-US"/>
        </w:rPr>
        <w:t>.</w:t>
      </w:r>
      <w:r w:rsidR="0086460A" w:rsidRPr="00D94262">
        <w:rPr>
          <w:rFonts w:ascii="Times New Roman" w:eastAsia="Times New Roman" w:hAnsi="Times New Roman"/>
          <w:color w:val="auto"/>
          <w:szCs w:val="22"/>
          <w:lang w:eastAsia="en-US"/>
        </w:rPr>
        <w:t xml:space="preserve"> II, ком</w:t>
      </w:r>
      <w:r w:rsidR="00B90E6F" w:rsidRPr="00D94262">
        <w:rPr>
          <w:rFonts w:ascii="Times New Roman" w:eastAsia="Times New Roman" w:hAnsi="Times New Roman"/>
          <w:color w:val="auto"/>
          <w:szCs w:val="22"/>
          <w:lang w:eastAsia="en-US"/>
        </w:rPr>
        <w:t>.</w:t>
      </w:r>
      <w:r w:rsidR="0086460A" w:rsidRPr="00D94262">
        <w:rPr>
          <w:rFonts w:ascii="Times New Roman" w:eastAsia="Times New Roman" w:hAnsi="Times New Roman"/>
          <w:color w:val="auto"/>
          <w:szCs w:val="22"/>
          <w:lang w:eastAsia="en-US"/>
        </w:rPr>
        <w:t xml:space="preserve"> 3.</w:t>
      </w:r>
    </w:p>
    <w:p w14:paraId="128029E4" w14:textId="6F4F7135" w:rsidR="00E214EF" w:rsidRPr="00D94262" w:rsidRDefault="00E214EF" w:rsidP="0086460A">
      <w:pPr>
        <w:widowControl w:val="0"/>
        <w:spacing w:before="240" w:after="240"/>
        <w:ind w:right="-7"/>
        <w:jc w:val="both"/>
        <w:rPr>
          <w:sz w:val="22"/>
          <w:szCs w:val="22"/>
          <w:lang w:eastAsia="en-US"/>
        </w:rPr>
      </w:pPr>
      <w:r w:rsidRPr="00D94262">
        <w:rPr>
          <w:b/>
          <w:sz w:val="22"/>
          <w:szCs w:val="22"/>
          <w:lang w:eastAsia="en-US"/>
        </w:rPr>
        <w:t>Номер телефона, факса</w:t>
      </w:r>
      <w:r w:rsidRPr="00D94262">
        <w:rPr>
          <w:sz w:val="22"/>
          <w:szCs w:val="22"/>
          <w:lang w:eastAsia="en-US"/>
        </w:rPr>
        <w:t xml:space="preserve">: тел. </w:t>
      </w:r>
      <w:r w:rsidR="0086460A" w:rsidRPr="00D94262">
        <w:rPr>
          <w:sz w:val="22"/>
          <w:szCs w:val="22"/>
          <w:lang w:eastAsia="en-US"/>
        </w:rPr>
        <w:t>+7 (495) 644-2848;</w:t>
      </w:r>
      <w:r w:rsidRPr="00D94262">
        <w:rPr>
          <w:sz w:val="22"/>
          <w:szCs w:val="22"/>
          <w:lang w:eastAsia="en-US"/>
        </w:rPr>
        <w:t xml:space="preserve"> факс:</w:t>
      </w:r>
      <w:r w:rsidR="00767F4C" w:rsidRPr="00D94262">
        <w:rPr>
          <w:sz w:val="22"/>
          <w:szCs w:val="22"/>
          <w:lang w:eastAsia="en-US"/>
        </w:rPr>
        <w:t xml:space="preserve"> </w:t>
      </w:r>
      <w:r w:rsidR="00BD5E00" w:rsidRPr="00D94262">
        <w:rPr>
          <w:sz w:val="22"/>
          <w:szCs w:val="22"/>
          <w:lang w:eastAsia="en-US"/>
        </w:rPr>
        <w:t>+7 (495) 644-2849</w:t>
      </w:r>
      <w:r w:rsidR="00FC41EB" w:rsidRPr="00D94262">
        <w:rPr>
          <w:sz w:val="22"/>
          <w:szCs w:val="22"/>
          <w:lang w:eastAsia="en-US"/>
        </w:rPr>
        <w:t xml:space="preserve">. </w:t>
      </w:r>
    </w:p>
    <w:p w14:paraId="59D3DDC1" w14:textId="20FDEB14" w:rsidR="00E214EF" w:rsidRPr="00D94262" w:rsidRDefault="00E214EF" w:rsidP="004A160C">
      <w:pPr>
        <w:widowControl w:val="0"/>
        <w:spacing w:after="240"/>
        <w:ind w:right="-7"/>
        <w:jc w:val="both"/>
        <w:rPr>
          <w:sz w:val="22"/>
          <w:szCs w:val="22"/>
          <w:lang w:eastAsia="en-US"/>
        </w:rPr>
      </w:pPr>
      <w:r w:rsidRPr="00D94262">
        <w:rPr>
          <w:b/>
          <w:sz w:val="22"/>
          <w:szCs w:val="22"/>
          <w:lang w:eastAsia="en-US"/>
        </w:rPr>
        <w:t xml:space="preserve">Адрес электронной почты: </w:t>
      </w:r>
      <w:r w:rsidR="00274C6D" w:rsidRPr="00D94262">
        <w:rPr>
          <w:bCs/>
          <w:sz w:val="22"/>
          <w:szCs w:val="22"/>
          <w:lang w:eastAsia="en-US"/>
        </w:rPr>
        <w:t>mvfinance@mvideo.ru</w:t>
      </w:r>
      <w:r w:rsidR="00FF039D" w:rsidRPr="00D94262">
        <w:rPr>
          <w:bCs/>
          <w:sz w:val="22"/>
          <w:szCs w:val="22"/>
          <w:lang w:eastAsia="en-US"/>
        </w:rPr>
        <w:t>.</w:t>
      </w:r>
    </w:p>
    <w:p w14:paraId="2FEF0B5B" w14:textId="204FF17B" w:rsidR="00E214EF" w:rsidRPr="00D94262" w:rsidRDefault="00E214EF" w:rsidP="004A160C">
      <w:pPr>
        <w:widowControl w:val="0"/>
        <w:spacing w:after="240"/>
        <w:ind w:right="-7"/>
        <w:jc w:val="both"/>
        <w:rPr>
          <w:b/>
          <w:sz w:val="22"/>
          <w:szCs w:val="22"/>
          <w:lang w:eastAsia="en-US"/>
        </w:rPr>
      </w:pPr>
      <w:r w:rsidRPr="00D94262">
        <w:rPr>
          <w:b/>
          <w:sz w:val="22"/>
          <w:szCs w:val="22"/>
          <w:lang w:eastAsia="en-US"/>
        </w:rPr>
        <w:t xml:space="preserve">Адрес страницы в сети Интернет, на которой доступна информация о </w:t>
      </w:r>
      <w:r w:rsidR="00AF5D70" w:rsidRPr="00D94262">
        <w:rPr>
          <w:b/>
          <w:sz w:val="22"/>
          <w:szCs w:val="22"/>
          <w:lang w:eastAsia="en-US"/>
        </w:rPr>
        <w:t>Поручителе</w:t>
      </w:r>
      <w:r w:rsidRPr="00D94262">
        <w:rPr>
          <w:b/>
          <w:sz w:val="22"/>
          <w:szCs w:val="22"/>
          <w:lang w:eastAsia="en-US"/>
        </w:rPr>
        <w:t xml:space="preserve">, </w:t>
      </w:r>
      <w:r w:rsidRPr="00D94262">
        <w:rPr>
          <w:b/>
          <w:sz w:val="22"/>
          <w:szCs w:val="22"/>
          <w:lang w:eastAsia="en-US"/>
        </w:rPr>
        <w:lastRenderedPageBreak/>
        <w:t xml:space="preserve">размещенных и/или размещаемых им ценных бумагах: </w:t>
      </w:r>
    </w:p>
    <w:p w14:paraId="150DC676" w14:textId="1614E13F" w:rsidR="0051152C" w:rsidRPr="00D94262" w:rsidRDefault="0051152C" w:rsidP="00D03297">
      <w:pPr>
        <w:widowControl w:val="0"/>
        <w:spacing w:after="240"/>
        <w:ind w:right="-7"/>
        <w:jc w:val="both"/>
        <w:rPr>
          <w:sz w:val="22"/>
          <w:szCs w:val="22"/>
          <w:lang w:eastAsia="en-US"/>
        </w:rPr>
      </w:pPr>
      <w:r w:rsidRPr="00D94262">
        <w:rPr>
          <w:sz w:val="22"/>
          <w:szCs w:val="22"/>
          <w:lang w:eastAsia="en-US"/>
        </w:rPr>
        <w:t xml:space="preserve">Общая информация о </w:t>
      </w:r>
      <w:r w:rsidR="002D7E98" w:rsidRPr="00D94262">
        <w:rPr>
          <w:sz w:val="22"/>
          <w:szCs w:val="22"/>
          <w:lang w:eastAsia="en-US"/>
        </w:rPr>
        <w:t>Г</w:t>
      </w:r>
      <w:r w:rsidRPr="00D94262">
        <w:rPr>
          <w:sz w:val="22"/>
          <w:szCs w:val="22"/>
          <w:lang w:eastAsia="en-US"/>
        </w:rPr>
        <w:t>руппе</w:t>
      </w:r>
      <w:r w:rsidR="003418E7" w:rsidRPr="00D94262">
        <w:rPr>
          <w:sz w:val="22"/>
          <w:szCs w:val="22"/>
          <w:lang w:eastAsia="en-US"/>
        </w:rPr>
        <w:t>, частью которой</w:t>
      </w:r>
      <w:r w:rsidR="00E96499" w:rsidRPr="00D94262">
        <w:rPr>
          <w:sz w:val="22"/>
          <w:szCs w:val="22"/>
          <w:lang w:eastAsia="en-US"/>
        </w:rPr>
        <w:t xml:space="preserve"> </w:t>
      </w:r>
      <w:r w:rsidR="003418E7" w:rsidRPr="00D94262">
        <w:rPr>
          <w:sz w:val="22"/>
          <w:szCs w:val="22"/>
          <w:lang w:eastAsia="en-US"/>
        </w:rPr>
        <w:t xml:space="preserve">является </w:t>
      </w:r>
      <w:r w:rsidR="002D7E98" w:rsidRPr="00D94262">
        <w:rPr>
          <w:sz w:val="22"/>
          <w:szCs w:val="22"/>
          <w:lang w:eastAsia="en-US"/>
        </w:rPr>
        <w:t>Поручител</w:t>
      </w:r>
      <w:r w:rsidR="003418E7" w:rsidRPr="00D94262">
        <w:rPr>
          <w:sz w:val="22"/>
          <w:szCs w:val="22"/>
          <w:lang w:eastAsia="en-US"/>
        </w:rPr>
        <w:t>ь</w:t>
      </w:r>
      <w:r w:rsidR="00644557" w:rsidRPr="00D94262">
        <w:rPr>
          <w:sz w:val="22"/>
          <w:szCs w:val="22"/>
          <w:lang w:eastAsia="en-US"/>
        </w:rPr>
        <w:t>,</w:t>
      </w:r>
      <w:r w:rsidRPr="00D94262">
        <w:rPr>
          <w:sz w:val="22"/>
          <w:szCs w:val="22"/>
          <w:lang w:eastAsia="en-US"/>
        </w:rPr>
        <w:t xml:space="preserve"> </w:t>
      </w:r>
      <w:r w:rsidR="009001EB" w:rsidRPr="00D94262">
        <w:rPr>
          <w:sz w:val="22"/>
          <w:szCs w:val="22"/>
          <w:lang w:eastAsia="en-US"/>
        </w:rPr>
        <w:t xml:space="preserve">доступна на сайте </w:t>
      </w:r>
      <w:hyperlink r:id="rId12" w:history="1">
        <w:r w:rsidR="009001EB" w:rsidRPr="00D94262">
          <w:rPr>
            <w:rStyle w:val="af1"/>
            <w:sz w:val="22"/>
            <w:szCs w:val="22"/>
            <w:lang w:eastAsia="en-US"/>
          </w:rPr>
          <w:t>www.mvideoeldorado.ru</w:t>
        </w:r>
      </w:hyperlink>
      <w:r w:rsidR="009001EB" w:rsidRPr="00D94262">
        <w:rPr>
          <w:sz w:val="22"/>
          <w:szCs w:val="22"/>
          <w:lang w:eastAsia="en-US"/>
        </w:rPr>
        <w:t xml:space="preserve"> </w:t>
      </w:r>
    </w:p>
    <w:p w14:paraId="4BD19E5E" w14:textId="426B3F92" w:rsidR="00F65CB3" w:rsidRPr="00D94262" w:rsidRDefault="00644557" w:rsidP="00D03297">
      <w:pPr>
        <w:widowControl w:val="0"/>
        <w:spacing w:after="240"/>
        <w:ind w:right="-7"/>
        <w:jc w:val="both"/>
        <w:rPr>
          <w:sz w:val="22"/>
          <w:szCs w:val="22"/>
          <w:lang w:eastAsia="en-US"/>
        </w:rPr>
      </w:pPr>
      <w:r w:rsidRPr="00D94262">
        <w:rPr>
          <w:sz w:val="22"/>
          <w:szCs w:val="22"/>
          <w:lang w:eastAsia="en-US"/>
        </w:rPr>
        <w:t xml:space="preserve">На дату утверждения Проспекта у Поручителя отсутствует обязанность </w:t>
      </w:r>
      <w:r w:rsidR="00D34CEC" w:rsidRPr="00D94262">
        <w:rPr>
          <w:sz w:val="22"/>
          <w:szCs w:val="22"/>
          <w:lang w:eastAsia="en-US"/>
        </w:rPr>
        <w:t xml:space="preserve">по раскрытию информации о его финансово-хозяйственной деятельности, в том числе в форме отчета </w:t>
      </w:r>
      <w:r w:rsidR="002F6613" w:rsidRPr="00D94262">
        <w:rPr>
          <w:sz w:val="22"/>
          <w:szCs w:val="22"/>
          <w:lang w:eastAsia="en-US"/>
        </w:rPr>
        <w:t>э</w:t>
      </w:r>
      <w:r w:rsidR="00D34CEC" w:rsidRPr="00D94262">
        <w:rPr>
          <w:sz w:val="22"/>
          <w:szCs w:val="22"/>
          <w:lang w:eastAsia="en-US"/>
        </w:rPr>
        <w:t>митента и сообщений о существенных фактах</w:t>
      </w:r>
      <w:r w:rsidR="00346F1E" w:rsidRPr="00D94262">
        <w:rPr>
          <w:sz w:val="22"/>
          <w:szCs w:val="22"/>
          <w:lang w:eastAsia="en-US"/>
        </w:rPr>
        <w:t xml:space="preserve">. </w:t>
      </w:r>
      <w:r w:rsidR="00B407CE" w:rsidRPr="00D94262">
        <w:rPr>
          <w:sz w:val="22"/>
          <w:szCs w:val="22"/>
          <w:lang w:eastAsia="en-US"/>
        </w:rPr>
        <w:t>Поручитель не размещает и не размещал ценные бумаги.</w:t>
      </w:r>
    </w:p>
    <w:p w14:paraId="356993B3" w14:textId="4669B7DB" w:rsidR="00E214EF" w:rsidRPr="00D94262" w:rsidRDefault="00E214EF" w:rsidP="009B6DAB">
      <w:pPr>
        <w:widowControl w:val="0"/>
        <w:spacing w:after="240"/>
        <w:ind w:right="-7"/>
        <w:jc w:val="both"/>
        <w:rPr>
          <w:b/>
          <w:sz w:val="22"/>
          <w:szCs w:val="22"/>
          <w:lang w:eastAsia="en-US"/>
        </w:rPr>
      </w:pPr>
      <w:r w:rsidRPr="00D94262">
        <w:rPr>
          <w:b/>
          <w:sz w:val="22"/>
          <w:szCs w:val="22"/>
          <w:lang w:eastAsia="en-US"/>
        </w:rPr>
        <w:t xml:space="preserve">Специальное подразделение </w:t>
      </w:r>
      <w:r w:rsidR="004B0BF8" w:rsidRPr="00D94262">
        <w:rPr>
          <w:b/>
          <w:sz w:val="22"/>
          <w:szCs w:val="22"/>
          <w:lang w:eastAsia="en-US"/>
        </w:rPr>
        <w:t>Поручителя</w:t>
      </w:r>
      <w:r w:rsidRPr="00D94262">
        <w:rPr>
          <w:b/>
          <w:sz w:val="22"/>
          <w:szCs w:val="22"/>
          <w:lang w:eastAsia="en-US"/>
        </w:rPr>
        <w:t xml:space="preserve"> по работе с </w:t>
      </w:r>
      <w:r w:rsidR="0027399C" w:rsidRPr="00D94262">
        <w:rPr>
          <w:b/>
          <w:sz w:val="22"/>
          <w:szCs w:val="22"/>
          <w:lang w:eastAsia="en-US"/>
        </w:rPr>
        <w:t>участниками и инвесторами Поручителя</w:t>
      </w:r>
      <w:r w:rsidR="00B63434" w:rsidRPr="00D94262">
        <w:rPr>
          <w:b/>
          <w:sz w:val="22"/>
          <w:szCs w:val="22"/>
          <w:lang w:eastAsia="en-US"/>
        </w:rPr>
        <w:t>:</w:t>
      </w:r>
    </w:p>
    <w:p w14:paraId="3646066F" w14:textId="3A11E7A8" w:rsidR="00AF711A" w:rsidRPr="00D94262" w:rsidRDefault="004B0929" w:rsidP="009B6DAB">
      <w:pPr>
        <w:widowControl w:val="0"/>
        <w:spacing w:after="240"/>
        <w:ind w:right="-7"/>
        <w:jc w:val="both"/>
        <w:rPr>
          <w:bCs/>
          <w:sz w:val="22"/>
          <w:szCs w:val="22"/>
          <w:lang w:eastAsia="en-US"/>
        </w:rPr>
      </w:pPr>
      <w:r w:rsidRPr="00D94262">
        <w:rPr>
          <w:bCs/>
          <w:sz w:val="22"/>
          <w:szCs w:val="22"/>
          <w:lang w:eastAsia="en-US"/>
        </w:rPr>
        <w:t>Специальное подразделение – отсутствует. Функции по работе с участниками и инвесторами Поручителя осуществляет Директор по связям с инвесторами</w:t>
      </w:r>
      <w:r w:rsidR="00C7624B">
        <w:rPr>
          <w:bCs/>
          <w:sz w:val="22"/>
          <w:szCs w:val="22"/>
          <w:lang w:eastAsia="en-US"/>
        </w:rPr>
        <w:t xml:space="preserve"> Поручителя</w:t>
      </w:r>
      <w:r w:rsidRPr="00D94262">
        <w:rPr>
          <w:bCs/>
          <w:sz w:val="22"/>
          <w:szCs w:val="22"/>
          <w:lang w:eastAsia="en-US"/>
        </w:rPr>
        <w:t xml:space="preserve">. </w:t>
      </w:r>
    </w:p>
    <w:p w14:paraId="44F82E35" w14:textId="19C5905E" w:rsidR="00263188" w:rsidRPr="00D94262" w:rsidRDefault="00263188" w:rsidP="009B6DAB">
      <w:pPr>
        <w:widowControl w:val="0"/>
        <w:spacing w:after="240"/>
        <w:ind w:right="-7"/>
        <w:jc w:val="both"/>
        <w:rPr>
          <w:bCs/>
          <w:sz w:val="22"/>
          <w:szCs w:val="22"/>
          <w:lang w:eastAsia="en-US"/>
        </w:rPr>
      </w:pPr>
      <w:r w:rsidRPr="00D94262">
        <w:rPr>
          <w:b/>
          <w:sz w:val="22"/>
          <w:szCs w:val="22"/>
          <w:lang w:eastAsia="en-US"/>
        </w:rPr>
        <w:t>ФИО:</w:t>
      </w:r>
      <w:r w:rsidRPr="00D94262">
        <w:rPr>
          <w:bCs/>
          <w:sz w:val="22"/>
          <w:szCs w:val="22"/>
          <w:lang w:eastAsia="en-US"/>
        </w:rPr>
        <w:t xml:space="preserve"> Новиков</w:t>
      </w:r>
      <w:r w:rsidR="009B6DAB" w:rsidRPr="00D94262">
        <w:rPr>
          <w:bCs/>
          <w:sz w:val="22"/>
          <w:szCs w:val="22"/>
          <w:lang w:eastAsia="en-US"/>
        </w:rPr>
        <w:t xml:space="preserve"> Максим Григорьевич</w:t>
      </w:r>
    </w:p>
    <w:p w14:paraId="2634FAE1" w14:textId="25A9B401" w:rsidR="00B63434" w:rsidRPr="00D94262" w:rsidRDefault="00B63434" w:rsidP="009B6DAB">
      <w:pPr>
        <w:widowControl w:val="0"/>
        <w:spacing w:after="240"/>
        <w:ind w:right="-7"/>
        <w:jc w:val="both"/>
        <w:rPr>
          <w:sz w:val="22"/>
          <w:szCs w:val="22"/>
        </w:rPr>
      </w:pPr>
      <w:r w:rsidRPr="00D94262">
        <w:rPr>
          <w:b/>
          <w:sz w:val="22"/>
          <w:szCs w:val="22"/>
          <w:lang w:eastAsia="en-US"/>
        </w:rPr>
        <w:t>Адрес:</w:t>
      </w:r>
      <w:r w:rsidRPr="00D94262">
        <w:rPr>
          <w:sz w:val="22"/>
          <w:szCs w:val="22"/>
          <w:lang w:eastAsia="en-US"/>
        </w:rPr>
        <w:t xml:space="preserve"> </w:t>
      </w:r>
      <w:r w:rsidRPr="00D94262">
        <w:rPr>
          <w:sz w:val="22"/>
          <w:szCs w:val="22"/>
        </w:rPr>
        <w:t xml:space="preserve">105066, </w:t>
      </w:r>
      <w:r w:rsidR="00A85316" w:rsidRPr="00D94262">
        <w:rPr>
          <w:sz w:val="22"/>
          <w:szCs w:val="22"/>
        </w:rPr>
        <w:t xml:space="preserve">город </w:t>
      </w:r>
      <w:r w:rsidRPr="00D94262">
        <w:rPr>
          <w:sz w:val="22"/>
          <w:szCs w:val="22"/>
        </w:rPr>
        <w:t xml:space="preserve">Москва, </w:t>
      </w:r>
      <w:r w:rsidR="00A85316" w:rsidRPr="00D94262">
        <w:rPr>
          <w:sz w:val="22"/>
          <w:szCs w:val="22"/>
        </w:rPr>
        <w:t xml:space="preserve">улица </w:t>
      </w:r>
      <w:r w:rsidRPr="00D94262">
        <w:rPr>
          <w:sz w:val="22"/>
          <w:szCs w:val="22"/>
        </w:rPr>
        <w:t>Нижняя Красносельская, дом 40/12, корп</w:t>
      </w:r>
      <w:r w:rsidR="00A85316" w:rsidRPr="00D94262">
        <w:rPr>
          <w:sz w:val="22"/>
          <w:szCs w:val="22"/>
        </w:rPr>
        <w:t>ус</w:t>
      </w:r>
      <w:r w:rsidRPr="00D94262">
        <w:rPr>
          <w:sz w:val="22"/>
          <w:szCs w:val="22"/>
        </w:rPr>
        <w:t xml:space="preserve"> 20, эт</w:t>
      </w:r>
      <w:r w:rsidR="00A85316" w:rsidRPr="00D94262">
        <w:rPr>
          <w:sz w:val="22"/>
          <w:szCs w:val="22"/>
        </w:rPr>
        <w:t>.</w:t>
      </w:r>
      <w:r w:rsidRPr="00D94262">
        <w:rPr>
          <w:sz w:val="22"/>
          <w:szCs w:val="22"/>
        </w:rPr>
        <w:t xml:space="preserve"> 5, пом</w:t>
      </w:r>
      <w:r w:rsidR="00A85316" w:rsidRPr="00D94262">
        <w:rPr>
          <w:sz w:val="22"/>
          <w:szCs w:val="22"/>
        </w:rPr>
        <w:t>.</w:t>
      </w:r>
      <w:r w:rsidRPr="00D94262">
        <w:rPr>
          <w:sz w:val="22"/>
          <w:szCs w:val="22"/>
        </w:rPr>
        <w:t xml:space="preserve"> II, ком</w:t>
      </w:r>
      <w:r w:rsidR="00A85316" w:rsidRPr="00D94262">
        <w:rPr>
          <w:sz w:val="22"/>
          <w:szCs w:val="22"/>
        </w:rPr>
        <w:t>.</w:t>
      </w:r>
      <w:r w:rsidRPr="00D94262">
        <w:rPr>
          <w:sz w:val="22"/>
          <w:szCs w:val="22"/>
        </w:rPr>
        <w:t xml:space="preserve"> 3</w:t>
      </w:r>
    </w:p>
    <w:p w14:paraId="53822CB0" w14:textId="5C9BC5F2" w:rsidR="00B63434" w:rsidRPr="00D94262" w:rsidRDefault="00FC41EB" w:rsidP="009B6DAB">
      <w:pPr>
        <w:widowControl w:val="0"/>
        <w:spacing w:after="240"/>
        <w:ind w:right="-7"/>
        <w:jc w:val="both"/>
        <w:rPr>
          <w:sz w:val="22"/>
          <w:szCs w:val="22"/>
        </w:rPr>
      </w:pPr>
      <w:r w:rsidRPr="00D94262">
        <w:rPr>
          <w:b/>
          <w:sz w:val="22"/>
          <w:szCs w:val="22"/>
        </w:rPr>
        <w:t>Номер телефона, факса</w:t>
      </w:r>
      <w:r w:rsidR="00B63434" w:rsidRPr="00D94262">
        <w:rPr>
          <w:b/>
          <w:sz w:val="22"/>
          <w:szCs w:val="22"/>
        </w:rPr>
        <w:t>:</w:t>
      </w:r>
      <w:r w:rsidR="00B63434" w:rsidRPr="00D94262">
        <w:rPr>
          <w:sz w:val="22"/>
          <w:szCs w:val="22"/>
        </w:rPr>
        <w:t xml:space="preserve"> +7 (495) 644 28 48, доб. 1425</w:t>
      </w:r>
      <w:r w:rsidRPr="00D94262">
        <w:rPr>
          <w:sz w:val="22"/>
          <w:szCs w:val="22"/>
        </w:rPr>
        <w:t xml:space="preserve">, факс: отсутствует. </w:t>
      </w:r>
    </w:p>
    <w:p w14:paraId="3C156874" w14:textId="5A80F444" w:rsidR="00B63434" w:rsidRPr="00D94262" w:rsidRDefault="00B63434" w:rsidP="009B6DAB">
      <w:pPr>
        <w:spacing w:after="240"/>
        <w:jc w:val="both"/>
        <w:rPr>
          <w:sz w:val="22"/>
          <w:szCs w:val="22"/>
        </w:rPr>
      </w:pPr>
      <w:r w:rsidRPr="00D94262">
        <w:rPr>
          <w:b/>
          <w:sz w:val="22"/>
          <w:szCs w:val="22"/>
          <w:lang w:eastAsia="en-US"/>
        </w:rPr>
        <w:t>Адрес электронной почты:</w:t>
      </w:r>
      <w:r w:rsidRPr="00D94262">
        <w:rPr>
          <w:sz w:val="22"/>
          <w:szCs w:val="22"/>
        </w:rPr>
        <w:t xml:space="preserve"> </w:t>
      </w:r>
      <w:hyperlink r:id="rId13" w:history="1">
        <w:r w:rsidR="00F51CF7" w:rsidRPr="00D94262">
          <w:rPr>
            <w:rStyle w:val="af1"/>
            <w:sz w:val="22"/>
            <w:szCs w:val="22"/>
          </w:rPr>
          <w:t>maxim.novikov@mvideo.ru</w:t>
        </w:r>
      </w:hyperlink>
    </w:p>
    <w:p w14:paraId="42AA79BE" w14:textId="5BF0F398" w:rsidR="00F51CF7" w:rsidRPr="00D94262" w:rsidRDefault="00F51CF7" w:rsidP="009B6DAB">
      <w:pPr>
        <w:spacing w:after="240"/>
        <w:jc w:val="both"/>
        <w:rPr>
          <w:sz w:val="22"/>
          <w:szCs w:val="22"/>
        </w:rPr>
      </w:pPr>
      <w:r w:rsidRPr="00D94262">
        <w:rPr>
          <w:b/>
          <w:bCs/>
          <w:sz w:val="22"/>
          <w:szCs w:val="22"/>
        </w:rPr>
        <w:t xml:space="preserve">Адрес страницы в сети Интернет: </w:t>
      </w:r>
      <w:hyperlink r:id="rId14" w:history="1">
        <w:r w:rsidR="00C7624B" w:rsidRPr="005B1E4E">
          <w:rPr>
            <w:rStyle w:val="af1"/>
            <w:sz w:val="22"/>
            <w:szCs w:val="22"/>
          </w:rPr>
          <w:t>https://www.mvideoeldorado.ru/ru/shareholders-and-investors</w:t>
        </w:r>
      </w:hyperlink>
      <w:r w:rsidR="00C7624B" w:rsidRPr="005B1E4E">
        <w:rPr>
          <w:sz w:val="22"/>
          <w:szCs w:val="22"/>
        </w:rPr>
        <w:t xml:space="preserve"> </w:t>
      </w:r>
    </w:p>
    <w:p w14:paraId="2E541CA3" w14:textId="0CFB570C" w:rsidR="00E214EF" w:rsidRPr="00D94262" w:rsidRDefault="00E214EF" w:rsidP="003266BA">
      <w:pPr>
        <w:widowControl w:val="0"/>
        <w:numPr>
          <w:ilvl w:val="2"/>
          <w:numId w:val="5"/>
        </w:numPr>
        <w:spacing w:after="240"/>
        <w:ind w:left="0" w:right="-7" w:firstLine="0"/>
        <w:jc w:val="both"/>
        <w:outlineLvl w:val="0"/>
        <w:rPr>
          <w:b/>
          <w:bCs/>
          <w:sz w:val="22"/>
          <w:szCs w:val="22"/>
          <w:lang w:eastAsia="en-US"/>
        </w:rPr>
      </w:pPr>
      <w:bookmarkStart w:id="110" w:name="_TOC_250111"/>
      <w:bookmarkStart w:id="111" w:name="_Toc57214123"/>
      <w:bookmarkStart w:id="112" w:name="_Toc59724722"/>
      <w:bookmarkStart w:id="113" w:name="_Toc64495672"/>
      <w:bookmarkStart w:id="114" w:name="_Toc64534198"/>
      <w:r w:rsidRPr="00D94262">
        <w:rPr>
          <w:b/>
          <w:bCs/>
          <w:sz w:val="22"/>
          <w:szCs w:val="22"/>
          <w:lang w:eastAsia="en-US"/>
        </w:rPr>
        <w:t xml:space="preserve">Идентификационный номер </w:t>
      </w:r>
      <w:bookmarkEnd w:id="110"/>
      <w:r w:rsidRPr="00D94262">
        <w:rPr>
          <w:b/>
          <w:bCs/>
          <w:sz w:val="22"/>
          <w:szCs w:val="22"/>
          <w:lang w:eastAsia="en-US"/>
        </w:rPr>
        <w:t>налогоплательщика</w:t>
      </w:r>
      <w:bookmarkEnd w:id="111"/>
      <w:bookmarkEnd w:id="112"/>
      <w:bookmarkEnd w:id="113"/>
      <w:bookmarkEnd w:id="114"/>
    </w:p>
    <w:p w14:paraId="6BDB59A7" w14:textId="22FD41AC" w:rsidR="00E70CF8" w:rsidRPr="00D94262" w:rsidRDefault="0086460A" w:rsidP="009B6DAB">
      <w:pPr>
        <w:widowControl w:val="0"/>
        <w:spacing w:after="240"/>
        <w:ind w:right="-7"/>
        <w:jc w:val="both"/>
        <w:rPr>
          <w:sz w:val="22"/>
          <w:szCs w:val="22"/>
          <w:lang w:eastAsia="en-US"/>
        </w:rPr>
      </w:pPr>
      <w:bookmarkStart w:id="115" w:name="_TOC_250110"/>
      <w:r w:rsidRPr="00D94262">
        <w:rPr>
          <w:sz w:val="22"/>
          <w:szCs w:val="22"/>
          <w:lang w:eastAsia="en-US"/>
        </w:rPr>
        <w:t>7707548740</w:t>
      </w:r>
    </w:p>
    <w:p w14:paraId="590B3D99" w14:textId="43EE8E4D" w:rsidR="00E214EF" w:rsidRPr="00D94262" w:rsidRDefault="00E214EF" w:rsidP="003266BA">
      <w:pPr>
        <w:widowControl w:val="0"/>
        <w:numPr>
          <w:ilvl w:val="2"/>
          <w:numId w:val="5"/>
        </w:numPr>
        <w:spacing w:after="240"/>
        <w:ind w:left="0" w:right="-6" w:firstLine="0"/>
        <w:jc w:val="both"/>
        <w:outlineLvl w:val="0"/>
        <w:rPr>
          <w:b/>
          <w:bCs/>
          <w:sz w:val="22"/>
          <w:szCs w:val="22"/>
          <w:lang w:eastAsia="en-US"/>
        </w:rPr>
      </w:pPr>
      <w:bookmarkStart w:id="116" w:name="_Toc57214124"/>
      <w:bookmarkStart w:id="117" w:name="_Toc59724723"/>
      <w:bookmarkStart w:id="118" w:name="_Toc64495673"/>
      <w:bookmarkStart w:id="119" w:name="_Toc64534199"/>
      <w:r w:rsidRPr="00D94262">
        <w:rPr>
          <w:b/>
          <w:bCs/>
          <w:sz w:val="22"/>
          <w:szCs w:val="22"/>
          <w:lang w:eastAsia="en-US"/>
        </w:rPr>
        <w:t xml:space="preserve">Филиалы и представительства </w:t>
      </w:r>
      <w:bookmarkEnd w:id="115"/>
      <w:r w:rsidR="004B0BF8" w:rsidRPr="00D94262">
        <w:rPr>
          <w:b/>
          <w:bCs/>
          <w:sz w:val="22"/>
          <w:szCs w:val="22"/>
          <w:lang w:eastAsia="en-US"/>
        </w:rPr>
        <w:t>Поручителя</w:t>
      </w:r>
      <w:bookmarkEnd w:id="116"/>
      <w:bookmarkEnd w:id="117"/>
      <w:bookmarkEnd w:id="118"/>
      <w:bookmarkEnd w:id="119"/>
    </w:p>
    <w:p w14:paraId="1F470002" w14:textId="48966237" w:rsidR="00E214EF" w:rsidRPr="00D94262" w:rsidRDefault="004B0BF8" w:rsidP="00A153BC">
      <w:pPr>
        <w:widowControl w:val="0"/>
        <w:spacing w:after="240"/>
        <w:ind w:right="-6"/>
        <w:jc w:val="both"/>
        <w:rPr>
          <w:sz w:val="22"/>
          <w:szCs w:val="22"/>
          <w:lang w:eastAsia="en-US"/>
        </w:rPr>
      </w:pPr>
      <w:r w:rsidRPr="00D94262">
        <w:rPr>
          <w:sz w:val="22"/>
          <w:szCs w:val="22"/>
          <w:lang w:eastAsia="en-US"/>
        </w:rPr>
        <w:t xml:space="preserve">Поручитель </w:t>
      </w:r>
      <w:r w:rsidR="00E214EF" w:rsidRPr="00D94262">
        <w:rPr>
          <w:sz w:val="22"/>
          <w:szCs w:val="22"/>
          <w:lang w:eastAsia="en-US"/>
        </w:rPr>
        <w:t>не имеет филиалов и представительств.</w:t>
      </w:r>
    </w:p>
    <w:p w14:paraId="01D81603" w14:textId="3FFDD68D" w:rsidR="00E214EF" w:rsidRPr="00D94262" w:rsidRDefault="00E214EF" w:rsidP="003266BA">
      <w:pPr>
        <w:widowControl w:val="0"/>
        <w:numPr>
          <w:ilvl w:val="1"/>
          <w:numId w:val="5"/>
        </w:numPr>
        <w:spacing w:after="240"/>
        <w:ind w:left="0" w:right="-6" w:firstLine="0"/>
        <w:jc w:val="both"/>
        <w:outlineLvl w:val="0"/>
        <w:rPr>
          <w:b/>
          <w:bCs/>
          <w:sz w:val="22"/>
          <w:szCs w:val="22"/>
          <w:lang w:eastAsia="en-US"/>
        </w:rPr>
      </w:pPr>
      <w:bookmarkStart w:id="120" w:name="_TOC_250109"/>
      <w:bookmarkStart w:id="121" w:name="_Toc57214125"/>
      <w:bookmarkStart w:id="122" w:name="_Toc59724724"/>
      <w:bookmarkStart w:id="123" w:name="_Toc64495674"/>
      <w:bookmarkStart w:id="124" w:name="_Toc64534200"/>
      <w:r w:rsidRPr="00D94262">
        <w:rPr>
          <w:b/>
          <w:bCs/>
          <w:sz w:val="22"/>
          <w:szCs w:val="22"/>
          <w:lang w:eastAsia="en-US"/>
        </w:rPr>
        <w:t>Основная хо</w:t>
      </w:r>
      <w:r w:rsidRPr="00D64DFC">
        <w:rPr>
          <w:b/>
          <w:bCs/>
          <w:sz w:val="22"/>
          <w:szCs w:val="22"/>
          <w:lang w:eastAsia="en-US"/>
        </w:rPr>
        <w:t xml:space="preserve">зяйственная </w:t>
      </w:r>
      <w:r w:rsidRPr="00D94262">
        <w:rPr>
          <w:b/>
          <w:bCs/>
          <w:sz w:val="22"/>
          <w:szCs w:val="22"/>
          <w:lang w:eastAsia="en-US"/>
        </w:rPr>
        <w:t xml:space="preserve">деятельность </w:t>
      </w:r>
      <w:bookmarkEnd w:id="120"/>
      <w:r w:rsidR="004B0BF8" w:rsidRPr="00D94262">
        <w:rPr>
          <w:b/>
          <w:bCs/>
          <w:sz w:val="22"/>
          <w:szCs w:val="22"/>
          <w:lang w:eastAsia="en-US"/>
        </w:rPr>
        <w:t>Поручителя</w:t>
      </w:r>
      <w:bookmarkEnd w:id="121"/>
      <w:bookmarkEnd w:id="122"/>
      <w:bookmarkEnd w:id="123"/>
      <w:bookmarkEnd w:id="124"/>
    </w:p>
    <w:p w14:paraId="54618F20" w14:textId="77777777" w:rsidR="00182EBC" w:rsidRPr="00D94262" w:rsidRDefault="00182EBC" w:rsidP="00182EBC">
      <w:pPr>
        <w:widowControl w:val="0"/>
        <w:numPr>
          <w:ilvl w:val="2"/>
          <w:numId w:val="5"/>
        </w:numPr>
        <w:spacing w:after="240"/>
        <w:ind w:left="0" w:right="-6" w:firstLine="0"/>
        <w:jc w:val="both"/>
        <w:outlineLvl w:val="0"/>
        <w:rPr>
          <w:b/>
          <w:bCs/>
          <w:sz w:val="22"/>
          <w:szCs w:val="22"/>
          <w:lang w:eastAsia="en-US"/>
        </w:rPr>
      </w:pPr>
      <w:bookmarkStart w:id="125" w:name="_TOC_250108"/>
      <w:bookmarkStart w:id="126" w:name="_Toc57214126"/>
      <w:bookmarkStart w:id="127" w:name="_Toc59724725"/>
      <w:bookmarkStart w:id="128" w:name="_Toc64495675"/>
      <w:bookmarkStart w:id="129" w:name="_Toc64534201"/>
      <w:bookmarkStart w:id="130" w:name="_TOC_250107"/>
      <w:bookmarkStart w:id="131" w:name="_Toc57214127"/>
      <w:bookmarkStart w:id="132" w:name="_Toc59724726"/>
      <w:r w:rsidRPr="00D94262">
        <w:rPr>
          <w:b/>
          <w:bCs/>
          <w:sz w:val="22"/>
          <w:szCs w:val="22"/>
          <w:lang w:eastAsia="en-US"/>
        </w:rPr>
        <w:t>Основные виды экономической деятельности</w:t>
      </w:r>
      <w:r w:rsidRPr="00D94262">
        <w:rPr>
          <w:b/>
          <w:bCs/>
          <w:spacing w:val="5"/>
          <w:sz w:val="22"/>
          <w:szCs w:val="22"/>
          <w:lang w:eastAsia="en-US"/>
        </w:rPr>
        <w:t xml:space="preserve"> </w:t>
      </w:r>
      <w:bookmarkEnd w:id="125"/>
      <w:r w:rsidRPr="00D94262">
        <w:rPr>
          <w:b/>
          <w:bCs/>
          <w:sz w:val="22"/>
          <w:szCs w:val="22"/>
          <w:lang w:eastAsia="en-US"/>
        </w:rPr>
        <w:t>Поручителя</w:t>
      </w:r>
      <w:bookmarkEnd w:id="126"/>
      <w:bookmarkEnd w:id="127"/>
      <w:bookmarkEnd w:id="128"/>
      <w:bookmarkEnd w:id="129"/>
    </w:p>
    <w:p w14:paraId="3DBC92B2" w14:textId="77777777" w:rsidR="00182EBC" w:rsidRPr="00D94262" w:rsidRDefault="00182EBC" w:rsidP="00182EBC">
      <w:pPr>
        <w:widowControl w:val="0"/>
        <w:spacing w:after="240"/>
        <w:ind w:right="-6"/>
        <w:jc w:val="both"/>
        <w:rPr>
          <w:b/>
          <w:sz w:val="22"/>
          <w:szCs w:val="22"/>
          <w:lang w:eastAsia="en-US"/>
        </w:rPr>
      </w:pPr>
      <w:r w:rsidRPr="00D94262">
        <w:rPr>
          <w:b/>
          <w:sz w:val="22"/>
          <w:szCs w:val="22"/>
          <w:lang w:eastAsia="en-US"/>
        </w:rPr>
        <w:t xml:space="preserve">Код основного отраслевого направления деятельности Поручителя согласно ОКВЭД: </w:t>
      </w:r>
    </w:p>
    <w:p w14:paraId="065488DD" w14:textId="77777777" w:rsidR="00182EBC" w:rsidRPr="00D94262" w:rsidRDefault="00182EBC" w:rsidP="00182EBC">
      <w:pPr>
        <w:widowControl w:val="0"/>
        <w:spacing w:after="240"/>
        <w:ind w:right="-6"/>
        <w:jc w:val="both"/>
        <w:rPr>
          <w:b/>
          <w:sz w:val="22"/>
          <w:szCs w:val="22"/>
          <w:lang w:eastAsia="en-US"/>
        </w:rPr>
      </w:pPr>
      <w:r w:rsidRPr="00D94262">
        <w:rPr>
          <w:sz w:val="22"/>
          <w:szCs w:val="22"/>
        </w:rPr>
        <w:t>47.43 Торговля розничная аудио- и видеотехникой в специализированных магазинах</w:t>
      </w:r>
    </w:p>
    <w:p w14:paraId="741343B9" w14:textId="77777777" w:rsidR="00182EBC" w:rsidRPr="00D94262" w:rsidRDefault="00182EBC" w:rsidP="00182EBC">
      <w:pPr>
        <w:widowControl w:val="0"/>
        <w:spacing w:after="240"/>
        <w:ind w:right="-6"/>
        <w:jc w:val="both"/>
        <w:rPr>
          <w:b/>
          <w:sz w:val="22"/>
          <w:szCs w:val="22"/>
          <w:lang w:eastAsia="en-US"/>
        </w:rPr>
      </w:pPr>
      <w:r w:rsidRPr="00D94262">
        <w:rPr>
          <w:b/>
          <w:sz w:val="22"/>
          <w:szCs w:val="22"/>
          <w:lang w:eastAsia="en-US"/>
        </w:rPr>
        <w:t xml:space="preserve">Иные коды согласно ОКВЭД, присвоенные Поручителю: </w:t>
      </w:r>
    </w:p>
    <w:p w14:paraId="221A0E50" w14:textId="77777777" w:rsidR="00182EBC" w:rsidRPr="00D94262" w:rsidRDefault="00182EBC" w:rsidP="00182EBC">
      <w:pPr>
        <w:widowControl w:val="0"/>
        <w:spacing w:after="240"/>
        <w:ind w:right="-6"/>
        <w:jc w:val="both"/>
        <w:rPr>
          <w:sz w:val="22"/>
          <w:szCs w:val="22"/>
          <w:lang w:eastAsia="en-US"/>
        </w:rPr>
      </w:pPr>
      <w:r w:rsidRPr="00D94262">
        <w:rPr>
          <w:sz w:val="22"/>
          <w:szCs w:val="22"/>
          <w:lang w:eastAsia="en-US"/>
        </w:rPr>
        <w:t xml:space="preserve">46.15.4 Деятельность агентов по оптовой торговле радио- и телеаппаратурой, техническими носителями информации, 46.43.1 Торговля оптовая электрической бытовой техникой, 46.43.2 Торговля оптовая радио-, теле- и видеоаппаратурой и аппаратурой для цифровых видеодисков (DVD), 46.43.3 Торговля оптовая грампластинками, аудио- и видеомагнитными лентами, компакт-дисками (CD) и цифровыми видеодисками (DVD) (кроме носителей без записей), 46.43.4 Торговля оптовая фототоварами и оптическими товарами, 46.47.1 Торговля оптовая бытовой мебелью, 46.49 Торговля оптовая прочими бытовыми товарами, 46.49.49 Торговля оптовая прочими потребительскими товарами, не включенными в другие группировки, 46.49.5 Торговля оптовая неэлектрическими бытовыми приборами, 46.51 Торговля оптовая компьютерами, периферийными устройствами к компьютерам и программным обеспечением, 46.65 Торговля оптовая офисной мебелью, 46.66 Торговля оптовая прочей офисной техникой и оборудованием, 46.90 Торговля оптовая неспециализированная, 47.29.35 Торговля розничная чаем, кофе, какао в специализированных магазинах, 47.41 Торговля розничная компьютерами, периферийными устройствами к ним и программным обеспечением в специализированных магазинах, 47.41.4 </w:t>
      </w:r>
      <w:r w:rsidRPr="00D94262">
        <w:rPr>
          <w:sz w:val="22"/>
          <w:szCs w:val="22"/>
          <w:lang w:eastAsia="en-US"/>
        </w:rPr>
        <w:lastRenderedPageBreak/>
        <w:t>Торговля розничная офисными машинами и оборудованием в специализированных магазинах, 47.42 Торговля розничная телекоммуникационным оборудованием</w:t>
      </w:r>
      <w:r w:rsidRPr="00D64DFC">
        <w:rPr>
          <w:sz w:val="22"/>
          <w:szCs w:val="22"/>
          <w:lang w:eastAsia="en-US"/>
        </w:rPr>
        <w:t xml:space="preserve">, включая розничную торговлю мобильными телефонами, в специализированных магазинах, 47.53.3 Торговля розничная обоями и напольными покрытиями в специализированных магазинах, 47.54 Торговля розничная бытовыми электротоварами в специализированных магазинах, 47.59 Торговля розничная мебелью, осветительными приборами и прочими бытовыми изделиями в специализированных магазинах, 47.59.1 Торговля розничная мебелью в специализированных магазинах, 47.78 Торговля розничная прочая в специализированных магазинах, 47.78.1 Торговля розничная фотоаппаратурой, оптическими приборами и средствами измерений, кроме очков, в специализированных магазинах, 47.91.2 Торговля розничная, осуществляемая непосредственно при помощи информационно-коммуникационной сети Интернет, 52.24 Транспортная обработка грузов, 56.10 Деятельность ресторанов и услуги по доставке продуктов питания, 56.10.1 Деятельность ресторанов и кафе с полным ресторанным обслуживанием, кафетериев, ресторанов быстрого питания и самообслуживания, 56.10.3 Деятельность ресторанов и баров по обеспечению питанием в </w:t>
      </w:r>
      <w:r w:rsidRPr="00D94262">
        <w:rPr>
          <w:sz w:val="22"/>
          <w:szCs w:val="22"/>
          <w:lang w:eastAsia="en-US"/>
        </w:rPr>
        <w:t>железнодорожных вагонах-ресторанах и на судах, 56.29 Деятельность предприятий общественного питания по прочим видам организации питания, 68.1 Покупка и продажа собственного недвижимого имущества, 68.2 Аренда и управление собственным или арендованным недвижимым имуществом, 68.3 Операции с недвижимым имуществом за вознаграждение или на договорной основе, 70.22 Консультирование по вопросам коммерческой деятельности и управления, 73.20.1 Исследование конъюнктуры рынка, 78.30 Деятельность по подбору персонала прочая, 82.99 Деятельность по предоставлению прочих вспомогательных услуг для бизнеса, не включенная в другие группировки.</w:t>
      </w:r>
    </w:p>
    <w:p w14:paraId="4236C864" w14:textId="401206BF" w:rsidR="00E214EF" w:rsidRPr="00D94262" w:rsidRDefault="00E214EF" w:rsidP="003266BA">
      <w:pPr>
        <w:widowControl w:val="0"/>
        <w:numPr>
          <w:ilvl w:val="2"/>
          <w:numId w:val="5"/>
        </w:numPr>
        <w:spacing w:after="240"/>
        <w:ind w:left="0" w:right="-6" w:firstLine="0"/>
        <w:jc w:val="both"/>
        <w:outlineLvl w:val="0"/>
        <w:rPr>
          <w:b/>
          <w:bCs/>
          <w:sz w:val="22"/>
          <w:szCs w:val="22"/>
          <w:lang w:eastAsia="en-US"/>
        </w:rPr>
      </w:pPr>
      <w:bookmarkStart w:id="133" w:name="_Toc64495676"/>
      <w:bookmarkStart w:id="134" w:name="_Toc64534202"/>
      <w:r w:rsidRPr="00D94262">
        <w:rPr>
          <w:b/>
          <w:bCs/>
          <w:sz w:val="22"/>
          <w:szCs w:val="22"/>
          <w:lang w:eastAsia="en-US"/>
        </w:rPr>
        <w:t xml:space="preserve">Основная хозяйственная деятельность </w:t>
      </w:r>
      <w:bookmarkEnd w:id="130"/>
      <w:r w:rsidR="004B0BF8" w:rsidRPr="00D94262">
        <w:rPr>
          <w:b/>
          <w:bCs/>
          <w:sz w:val="22"/>
          <w:szCs w:val="22"/>
          <w:lang w:eastAsia="en-US"/>
        </w:rPr>
        <w:t>Поручителя</w:t>
      </w:r>
      <w:bookmarkEnd w:id="131"/>
      <w:bookmarkEnd w:id="132"/>
      <w:bookmarkEnd w:id="133"/>
      <w:bookmarkEnd w:id="134"/>
    </w:p>
    <w:p w14:paraId="5990ACF2" w14:textId="19A6189E" w:rsidR="00FF3153" w:rsidRPr="00D94262" w:rsidRDefault="00976CD2" w:rsidP="00C66E72">
      <w:pPr>
        <w:widowControl w:val="0"/>
        <w:spacing w:after="240"/>
        <w:ind w:right="-6"/>
        <w:jc w:val="both"/>
        <w:rPr>
          <w:b/>
          <w:bCs/>
          <w:sz w:val="22"/>
          <w:szCs w:val="22"/>
          <w:lang w:eastAsia="en-US"/>
        </w:rPr>
      </w:pPr>
      <w:r w:rsidRPr="00D94262">
        <w:rPr>
          <w:b/>
          <w:bCs/>
          <w:sz w:val="22"/>
          <w:szCs w:val="22"/>
          <w:lang w:eastAsia="en-US"/>
        </w:rPr>
        <w:t xml:space="preserve">Основные виды хозяйственной деятельности (виды деятельности, виды продукции (работ, услуг), обеспечившие не менее 10 процентов выручки от продаж (объема продаж) </w:t>
      </w:r>
      <w:r w:rsidR="004B0BF8" w:rsidRPr="00D94262">
        <w:rPr>
          <w:b/>
          <w:bCs/>
          <w:sz w:val="22"/>
          <w:szCs w:val="22"/>
          <w:lang w:eastAsia="en-US"/>
        </w:rPr>
        <w:t>Поручителя</w:t>
      </w:r>
      <w:r w:rsidRPr="00D94262">
        <w:rPr>
          <w:b/>
          <w:bCs/>
          <w:sz w:val="22"/>
          <w:szCs w:val="22"/>
          <w:lang w:eastAsia="en-US"/>
        </w:rPr>
        <w:t xml:space="preserve"> за пять последних завершенных отчетных лет либо за каждый завершенный отчетный год, если </w:t>
      </w:r>
      <w:r w:rsidR="004B0BF8" w:rsidRPr="00D94262">
        <w:rPr>
          <w:b/>
          <w:bCs/>
          <w:sz w:val="22"/>
          <w:szCs w:val="22"/>
          <w:lang w:eastAsia="en-US"/>
        </w:rPr>
        <w:t xml:space="preserve">Поручитель </w:t>
      </w:r>
      <w:r w:rsidRPr="00D94262">
        <w:rPr>
          <w:b/>
          <w:bCs/>
          <w:sz w:val="22"/>
          <w:szCs w:val="22"/>
          <w:lang w:eastAsia="en-US"/>
        </w:rPr>
        <w:t>осуществляет свою деятельность менее пяти лет, а также за последний завершенный отчетный период до даты утверждения проспекта ценных бумаг.</w:t>
      </w:r>
    </w:p>
    <w:tbl>
      <w:tblPr>
        <w:tblW w:w="9343" w:type="dxa"/>
        <w:tblInd w:w="-5" w:type="dxa"/>
        <w:tblLayout w:type="fixed"/>
        <w:tblCellMar>
          <w:top w:w="75" w:type="dxa"/>
          <w:left w:w="0" w:type="dxa"/>
          <w:bottom w:w="75" w:type="dxa"/>
          <w:right w:w="0" w:type="dxa"/>
        </w:tblCellMar>
        <w:tblLook w:val="0000" w:firstRow="0" w:lastRow="0" w:firstColumn="0" w:lastColumn="0" w:noHBand="0" w:noVBand="0"/>
      </w:tblPr>
      <w:tblGrid>
        <w:gridCol w:w="2410"/>
        <w:gridCol w:w="1276"/>
        <w:gridCol w:w="1147"/>
        <w:gridCol w:w="1126"/>
        <w:gridCol w:w="1126"/>
        <w:gridCol w:w="1126"/>
        <w:gridCol w:w="1132"/>
      </w:tblGrid>
      <w:tr w:rsidR="00BC2C0E" w:rsidRPr="00D94262" w14:paraId="5CF2002C" w14:textId="77777777" w:rsidTr="0061465A">
        <w:trPr>
          <w:trHeight w:val="210"/>
        </w:trPr>
        <w:tc>
          <w:tcPr>
            <w:tcW w:w="2410" w:type="dxa"/>
            <w:vMerge w:val="restart"/>
            <w:tcBorders>
              <w:top w:val="single" w:sz="4" w:space="0" w:color="auto"/>
              <w:left w:val="single" w:sz="4" w:space="0" w:color="auto"/>
              <w:right w:val="single" w:sz="4" w:space="0" w:color="auto"/>
            </w:tcBorders>
            <w:shd w:val="clear" w:color="auto" w:fill="D0CECE" w:themeFill="background2" w:themeFillShade="E6"/>
            <w:tcMar>
              <w:top w:w="102" w:type="dxa"/>
              <w:left w:w="62" w:type="dxa"/>
              <w:bottom w:w="102" w:type="dxa"/>
              <w:right w:w="62" w:type="dxa"/>
            </w:tcMar>
            <w:vAlign w:val="center"/>
          </w:tcPr>
          <w:p w14:paraId="2433F114" w14:textId="77777777" w:rsidR="00BC2C0E" w:rsidRPr="00D94262" w:rsidRDefault="00BC2C0E" w:rsidP="00C66E72">
            <w:pPr>
              <w:adjustRightInd w:val="0"/>
              <w:spacing w:after="240"/>
              <w:jc w:val="center"/>
              <w:rPr>
                <w:rFonts w:eastAsia="MS Mincho"/>
                <w:sz w:val="22"/>
                <w:szCs w:val="22"/>
                <w:lang w:eastAsia="ja-JP"/>
              </w:rPr>
            </w:pPr>
            <w:r w:rsidRPr="00D94262">
              <w:rPr>
                <w:rFonts w:eastAsia="MS Mincho"/>
                <w:sz w:val="22"/>
                <w:szCs w:val="22"/>
                <w:lang w:eastAsia="ja-JP"/>
              </w:rPr>
              <w:t>Наименование показателя</w:t>
            </w:r>
          </w:p>
        </w:tc>
        <w:tc>
          <w:tcPr>
            <w:tcW w:w="6933"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B45A1D" w14:textId="77777777" w:rsidR="00BC2C0E" w:rsidRPr="00D94262" w:rsidRDefault="00BC2C0E" w:rsidP="00C66E72">
            <w:pPr>
              <w:adjustRightInd w:val="0"/>
              <w:spacing w:after="240"/>
              <w:jc w:val="center"/>
              <w:rPr>
                <w:rFonts w:eastAsia="MS Mincho"/>
                <w:sz w:val="22"/>
                <w:szCs w:val="22"/>
                <w:lang w:eastAsia="ja-JP"/>
              </w:rPr>
            </w:pPr>
            <w:r w:rsidRPr="00D94262">
              <w:rPr>
                <w:rFonts w:eastAsia="MS Mincho"/>
                <w:sz w:val="22"/>
                <w:szCs w:val="22"/>
                <w:lang w:eastAsia="ja-JP"/>
              </w:rPr>
              <w:t>Значение показателя за соответствующие отчетные периоды</w:t>
            </w:r>
          </w:p>
        </w:tc>
      </w:tr>
      <w:tr w:rsidR="00BC2C0E" w:rsidRPr="00D94262" w14:paraId="0AD61B31" w14:textId="77777777" w:rsidTr="0061465A">
        <w:trPr>
          <w:trHeight w:val="197"/>
        </w:trPr>
        <w:tc>
          <w:tcPr>
            <w:tcW w:w="2410" w:type="dxa"/>
            <w:vMerge/>
            <w:tcBorders>
              <w:left w:val="single" w:sz="4" w:space="0" w:color="auto"/>
              <w:bottom w:val="single" w:sz="4" w:space="0" w:color="auto"/>
              <w:right w:val="single" w:sz="4" w:space="0" w:color="auto"/>
            </w:tcBorders>
            <w:shd w:val="clear" w:color="auto" w:fill="D0CECE" w:themeFill="background2" w:themeFillShade="E6"/>
            <w:tcMar>
              <w:top w:w="102" w:type="dxa"/>
              <w:left w:w="62" w:type="dxa"/>
              <w:bottom w:w="102" w:type="dxa"/>
              <w:right w:w="62" w:type="dxa"/>
            </w:tcMar>
            <w:vAlign w:val="center"/>
          </w:tcPr>
          <w:p w14:paraId="4AFD78B7" w14:textId="77777777" w:rsidR="00BC2C0E" w:rsidRPr="00D94262" w:rsidRDefault="00BC2C0E" w:rsidP="00C66E72">
            <w:pPr>
              <w:adjustRightInd w:val="0"/>
              <w:spacing w:after="240"/>
              <w:jc w:val="center"/>
              <w:rPr>
                <w:rFonts w:eastAsia="MS Mincho"/>
                <w:sz w:val="22"/>
                <w:szCs w:val="22"/>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02" w:type="dxa"/>
              <w:left w:w="62" w:type="dxa"/>
              <w:bottom w:w="102" w:type="dxa"/>
              <w:right w:w="62" w:type="dxa"/>
            </w:tcMar>
            <w:vAlign w:val="center"/>
          </w:tcPr>
          <w:p w14:paraId="790CF16C" w14:textId="21B68799"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На 31.12.</w:t>
            </w:r>
            <w:r w:rsidR="00BC2C0E" w:rsidRPr="00D94262">
              <w:rPr>
                <w:rFonts w:eastAsia="MS Mincho"/>
                <w:sz w:val="22"/>
                <w:szCs w:val="22"/>
                <w:lang w:eastAsia="ja-JP"/>
              </w:rPr>
              <w:t>2015</w:t>
            </w:r>
          </w:p>
        </w:tc>
        <w:tc>
          <w:tcPr>
            <w:tcW w:w="11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96C07D" w14:textId="39B3E9D6"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На 31.12.</w:t>
            </w:r>
            <w:r w:rsidR="00BC2C0E" w:rsidRPr="00D94262">
              <w:rPr>
                <w:rFonts w:eastAsia="MS Mincho"/>
                <w:sz w:val="22"/>
                <w:szCs w:val="22"/>
                <w:lang w:eastAsia="ja-JP"/>
              </w:rPr>
              <w:t>2016</w:t>
            </w:r>
          </w:p>
        </w:tc>
        <w:tc>
          <w:tcPr>
            <w:tcW w:w="1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2631F74" w14:textId="2B7FF12F"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На 31.12.</w:t>
            </w:r>
            <w:r w:rsidR="00BC2C0E" w:rsidRPr="00D94262">
              <w:rPr>
                <w:rFonts w:eastAsia="MS Mincho"/>
                <w:sz w:val="22"/>
                <w:szCs w:val="22"/>
                <w:lang w:eastAsia="ja-JP"/>
              </w:rPr>
              <w:t>2017</w:t>
            </w:r>
          </w:p>
        </w:tc>
        <w:tc>
          <w:tcPr>
            <w:tcW w:w="1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FBA66C8" w14:textId="14A58A2E"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На 31.12.</w:t>
            </w:r>
            <w:r w:rsidR="00BC2C0E" w:rsidRPr="00D94262">
              <w:rPr>
                <w:rFonts w:eastAsia="MS Mincho"/>
                <w:sz w:val="22"/>
                <w:szCs w:val="22"/>
                <w:lang w:eastAsia="ja-JP"/>
              </w:rPr>
              <w:t>2018</w:t>
            </w:r>
          </w:p>
        </w:tc>
        <w:tc>
          <w:tcPr>
            <w:tcW w:w="1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D05CA21" w14:textId="7A11EC7E"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На 31.12.</w:t>
            </w:r>
            <w:r w:rsidR="00BC2C0E" w:rsidRPr="00D94262">
              <w:rPr>
                <w:rFonts w:eastAsia="MS Mincho"/>
                <w:sz w:val="22"/>
                <w:szCs w:val="22"/>
                <w:lang w:eastAsia="ja-JP"/>
              </w:rPr>
              <w:t>2019</w:t>
            </w:r>
          </w:p>
        </w:tc>
        <w:tc>
          <w:tcPr>
            <w:tcW w:w="113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283069" w14:textId="2CCBF185" w:rsidR="00BC2C0E" w:rsidRPr="00D94262" w:rsidRDefault="00836484" w:rsidP="00C66E72">
            <w:pPr>
              <w:adjustRightInd w:val="0"/>
              <w:spacing w:after="240"/>
              <w:jc w:val="center"/>
              <w:rPr>
                <w:rFonts w:eastAsia="MS Mincho"/>
                <w:sz w:val="22"/>
                <w:szCs w:val="22"/>
                <w:lang w:eastAsia="ja-JP"/>
              </w:rPr>
            </w:pPr>
            <w:r w:rsidRPr="00D94262">
              <w:rPr>
                <w:rFonts w:eastAsia="MS Mincho"/>
                <w:sz w:val="22"/>
                <w:szCs w:val="22"/>
                <w:lang w:eastAsia="ja-JP"/>
              </w:rPr>
              <w:t xml:space="preserve">На </w:t>
            </w:r>
            <w:r w:rsidR="00BC2C0E" w:rsidRPr="00D94262">
              <w:rPr>
                <w:rFonts w:eastAsia="MS Mincho"/>
                <w:sz w:val="22"/>
                <w:szCs w:val="22"/>
                <w:lang w:eastAsia="ja-JP"/>
              </w:rPr>
              <w:t>30.09.2020</w:t>
            </w:r>
          </w:p>
        </w:tc>
      </w:tr>
      <w:tr w:rsidR="004E1BB0" w:rsidRPr="00D94262" w14:paraId="6294081E" w14:textId="77777777" w:rsidTr="00EF7F46">
        <w:trPr>
          <w:trHeight w:val="476"/>
        </w:trPr>
        <w:tc>
          <w:tcPr>
            <w:tcW w:w="9343"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FDFB07" w14:textId="14E0F5CA" w:rsidR="004E1BB0" w:rsidRPr="00D94262" w:rsidRDefault="004E1BB0" w:rsidP="00C66E72">
            <w:pPr>
              <w:adjustRightInd w:val="0"/>
              <w:spacing w:after="240"/>
              <w:jc w:val="both"/>
              <w:rPr>
                <w:sz w:val="22"/>
                <w:szCs w:val="22"/>
              </w:rPr>
            </w:pPr>
            <w:r w:rsidRPr="00D94262">
              <w:rPr>
                <w:b/>
                <w:bCs/>
                <w:sz w:val="22"/>
                <w:szCs w:val="22"/>
              </w:rPr>
              <w:t>Вид деятельности:</w:t>
            </w:r>
            <w:r w:rsidRPr="00D94262">
              <w:rPr>
                <w:sz w:val="22"/>
                <w:szCs w:val="22"/>
              </w:rPr>
              <w:t xml:space="preserve"> торговля розничная аудио- и видеотехникой в специализированных магазинах</w:t>
            </w:r>
          </w:p>
        </w:tc>
      </w:tr>
      <w:tr w:rsidR="00BC2C0E" w:rsidRPr="00D94262" w14:paraId="5933D3D0" w14:textId="77777777" w:rsidTr="0061465A">
        <w:trPr>
          <w:trHeight w:val="476"/>
        </w:trPr>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DDE1C5" w14:textId="09B409AB" w:rsidR="00BC2C0E" w:rsidRPr="00D94262" w:rsidRDefault="00BC2C0E" w:rsidP="00C66E72">
            <w:pPr>
              <w:adjustRightInd w:val="0"/>
              <w:spacing w:after="240"/>
              <w:jc w:val="both"/>
              <w:rPr>
                <w:rFonts w:eastAsia="MS Mincho"/>
                <w:sz w:val="22"/>
                <w:szCs w:val="22"/>
                <w:lang w:eastAsia="ja-JP"/>
              </w:rPr>
            </w:pPr>
            <w:r w:rsidRPr="00D94262">
              <w:rPr>
                <w:rFonts w:eastAsia="MS Mincho"/>
                <w:sz w:val="22"/>
                <w:szCs w:val="22"/>
                <w:lang w:eastAsia="ja-JP"/>
              </w:rPr>
              <w:t>Объем выручки от продаж (объем продаж)</w:t>
            </w:r>
            <w:r w:rsidR="00FF3153" w:rsidRPr="00D94262">
              <w:rPr>
                <w:rFonts w:eastAsia="MS Mincho"/>
                <w:sz w:val="22"/>
                <w:szCs w:val="22"/>
                <w:lang w:eastAsia="ja-JP"/>
              </w:rPr>
              <w:t xml:space="preserve"> по данному виду хозяйственной деятельности</w:t>
            </w:r>
            <w:r w:rsidRPr="00D94262">
              <w:rPr>
                <w:rFonts w:eastAsia="MS Mincho"/>
                <w:sz w:val="22"/>
                <w:szCs w:val="22"/>
                <w:lang w:eastAsia="ja-JP"/>
              </w:rPr>
              <w:t>, тыс. руб.</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2B1A89" w14:textId="01C23C1D" w:rsidR="004D7286" w:rsidRPr="00D94262" w:rsidRDefault="00AD3A2E" w:rsidP="00C66E72">
            <w:pPr>
              <w:adjustRightInd w:val="0"/>
              <w:spacing w:after="240"/>
              <w:jc w:val="center"/>
              <w:rPr>
                <w:rFonts w:eastAsia="MS Mincho"/>
                <w:sz w:val="22"/>
                <w:szCs w:val="22"/>
                <w:lang w:eastAsia="ja-JP"/>
              </w:rPr>
            </w:pPr>
            <w:r w:rsidRPr="00D94262">
              <w:rPr>
                <w:rFonts w:eastAsia="MS Mincho"/>
                <w:sz w:val="22"/>
                <w:szCs w:val="22"/>
                <w:lang w:eastAsia="ja-JP"/>
              </w:rPr>
              <w:t>179 464</w:t>
            </w:r>
            <w:r w:rsidR="004819B8" w:rsidRPr="00D94262">
              <w:rPr>
                <w:rFonts w:eastAsia="MS Mincho"/>
                <w:sz w:val="22"/>
                <w:szCs w:val="22"/>
                <w:lang w:eastAsia="ja-JP"/>
              </w:rPr>
              <w:t> </w:t>
            </w:r>
            <w:r w:rsidRPr="00D94262">
              <w:rPr>
                <w:rFonts w:eastAsia="MS Mincho"/>
                <w:sz w:val="22"/>
                <w:szCs w:val="22"/>
                <w:lang w:eastAsia="ja-JP"/>
              </w:rPr>
              <w:t>736</w:t>
            </w:r>
            <w:r w:rsidR="004819B8" w:rsidRPr="00D94262">
              <w:rPr>
                <w:rFonts w:eastAsia="MS Mincho"/>
                <w:sz w:val="22"/>
                <w:szCs w:val="22"/>
                <w:lang w:eastAsia="ja-JP"/>
              </w:rPr>
              <w:t xml:space="preserve">* </w:t>
            </w:r>
          </w:p>
        </w:tc>
        <w:tc>
          <w:tcPr>
            <w:tcW w:w="1147" w:type="dxa"/>
            <w:tcBorders>
              <w:top w:val="single" w:sz="4" w:space="0" w:color="auto"/>
              <w:left w:val="single" w:sz="4" w:space="0" w:color="auto"/>
              <w:bottom w:val="single" w:sz="4" w:space="0" w:color="auto"/>
              <w:right w:val="single" w:sz="4" w:space="0" w:color="auto"/>
            </w:tcBorders>
          </w:tcPr>
          <w:p w14:paraId="01A5B6B1" w14:textId="04B0565D" w:rsidR="00BC2C0E" w:rsidRPr="00D94262" w:rsidRDefault="00BC2C0E" w:rsidP="00C66E72">
            <w:pPr>
              <w:adjustRightInd w:val="0"/>
              <w:spacing w:after="240"/>
              <w:jc w:val="center"/>
              <w:rPr>
                <w:rFonts w:eastAsia="MS Mincho"/>
                <w:sz w:val="22"/>
                <w:szCs w:val="22"/>
                <w:lang w:eastAsia="ja-JP"/>
              </w:rPr>
            </w:pPr>
            <w:r w:rsidRPr="00D94262">
              <w:rPr>
                <w:sz w:val="22"/>
                <w:szCs w:val="22"/>
              </w:rPr>
              <w:t>183</w:t>
            </w:r>
            <w:r w:rsidR="00AD3A2E" w:rsidRPr="00D94262">
              <w:rPr>
                <w:sz w:val="22"/>
                <w:szCs w:val="22"/>
              </w:rPr>
              <w:t> </w:t>
            </w:r>
            <w:r w:rsidRPr="00D94262">
              <w:rPr>
                <w:sz w:val="22"/>
                <w:szCs w:val="22"/>
              </w:rPr>
              <w:t>218</w:t>
            </w:r>
            <w:r w:rsidR="00AD3A2E" w:rsidRPr="00D94262">
              <w:rPr>
                <w:sz w:val="22"/>
                <w:szCs w:val="22"/>
              </w:rPr>
              <w:t> </w:t>
            </w:r>
            <w:r w:rsidRPr="00D94262">
              <w:rPr>
                <w:sz w:val="22"/>
                <w:szCs w:val="22"/>
              </w:rPr>
              <w:t xml:space="preserve">478 </w:t>
            </w:r>
          </w:p>
        </w:tc>
        <w:tc>
          <w:tcPr>
            <w:tcW w:w="1126" w:type="dxa"/>
            <w:tcBorders>
              <w:top w:val="single" w:sz="4" w:space="0" w:color="auto"/>
              <w:left w:val="single" w:sz="4" w:space="0" w:color="auto"/>
              <w:bottom w:val="single" w:sz="4" w:space="0" w:color="auto"/>
              <w:right w:val="single" w:sz="4" w:space="0" w:color="auto"/>
            </w:tcBorders>
          </w:tcPr>
          <w:p w14:paraId="4D5E4B43" w14:textId="48017A65" w:rsidR="00BC2C0E" w:rsidRPr="00D94262" w:rsidRDefault="00BC2C0E" w:rsidP="00C66E72">
            <w:pPr>
              <w:adjustRightInd w:val="0"/>
              <w:spacing w:after="240"/>
              <w:jc w:val="center"/>
              <w:rPr>
                <w:rFonts w:eastAsia="MS Mincho"/>
                <w:sz w:val="22"/>
                <w:szCs w:val="22"/>
                <w:lang w:eastAsia="ja-JP"/>
              </w:rPr>
            </w:pPr>
            <w:r w:rsidRPr="00D94262">
              <w:rPr>
                <w:sz w:val="22"/>
                <w:szCs w:val="22"/>
              </w:rPr>
              <w:t>198</w:t>
            </w:r>
            <w:r w:rsidR="00AD3A2E" w:rsidRPr="00D94262">
              <w:rPr>
                <w:sz w:val="22"/>
                <w:szCs w:val="22"/>
              </w:rPr>
              <w:t> </w:t>
            </w:r>
            <w:r w:rsidRPr="00D94262">
              <w:rPr>
                <w:sz w:val="22"/>
                <w:szCs w:val="22"/>
              </w:rPr>
              <w:t>197</w:t>
            </w:r>
            <w:r w:rsidR="00AD3A2E" w:rsidRPr="00D94262">
              <w:rPr>
                <w:sz w:val="22"/>
                <w:szCs w:val="22"/>
              </w:rPr>
              <w:t> </w:t>
            </w:r>
            <w:r w:rsidRPr="00D94262">
              <w:rPr>
                <w:sz w:val="22"/>
                <w:szCs w:val="22"/>
              </w:rPr>
              <w:t xml:space="preserve">392 </w:t>
            </w:r>
          </w:p>
        </w:tc>
        <w:tc>
          <w:tcPr>
            <w:tcW w:w="1126" w:type="dxa"/>
            <w:tcBorders>
              <w:top w:val="single" w:sz="4" w:space="0" w:color="auto"/>
              <w:left w:val="single" w:sz="4" w:space="0" w:color="auto"/>
              <w:bottom w:val="single" w:sz="4" w:space="0" w:color="auto"/>
              <w:right w:val="single" w:sz="4" w:space="0" w:color="auto"/>
            </w:tcBorders>
          </w:tcPr>
          <w:p w14:paraId="357A3490" w14:textId="2E95B262" w:rsidR="00BC2C0E" w:rsidRPr="00D94262" w:rsidRDefault="00BC2C0E" w:rsidP="00C66E72">
            <w:pPr>
              <w:adjustRightInd w:val="0"/>
              <w:spacing w:after="240"/>
              <w:jc w:val="center"/>
              <w:rPr>
                <w:rFonts w:eastAsia="MS Mincho"/>
                <w:sz w:val="22"/>
                <w:szCs w:val="22"/>
                <w:lang w:eastAsia="ja-JP"/>
              </w:rPr>
            </w:pPr>
            <w:r w:rsidRPr="00D94262">
              <w:rPr>
                <w:sz w:val="22"/>
                <w:szCs w:val="22"/>
              </w:rPr>
              <w:t>246</w:t>
            </w:r>
            <w:r w:rsidR="00AD3A2E" w:rsidRPr="00D94262">
              <w:rPr>
                <w:sz w:val="22"/>
                <w:szCs w:val="22"/>
              </w:rPr>
              <w:t> </w:t>
            </w:r>
            <w:r w:rsidRPr="00D94262">
              <w:rPr>
                <w:sz w:val="22"/>
                <w:szCs w:val="22"/>
              </w:rPr>
              <w:t>016</w:t>
            </w:r>
            <w:r w:rsidR="00AD3A2E" w:rsidRPr="00D94262">
              <w:rPr>
                <w:sz w:val="22"/>
                <w:szCs w:val="22"/>
              </w:rPr>
              <w:t> </w:t>
            </w:r>
            <w:r w:rsidRPr="00D94262">
              <w:rPr>
                <w:sz w:val="22"/>
                <w:szCs w:val="22"/>
              </w:rPr>
              <w:t xml:space="preserve">575 </w:t>
            </w:r>
          </w:p>
        </w:tc>
        <w:tc>
          <w:tcPr>
            <w:tcW w:w="1126" w:type="dxa"/>
            <w:tcBorders>
              <w:top w:val="single" w:sz="4" w:space="0" w:color="auto"/>
              <w:left w:val="single" w:sz="4" w:space="0" w:color="auto"/>
              <w:bottom w:val="single" w:sz="4" w:space="0" w:color="auto"/>
              <w:right w:val="single" w:sz="4" w:space="0" w:color="auto"/>
            </w:tcBorders>
          </w:tcPr>
          <w:p w14:paraId="2C3F5AD8" w14:textId="2836CD0F" w:rsidR="00BC2C0E" w:rsidRPr="00D94262" w:rsidRDefault="00BC2C0E" w:rsidP="00C66E72">
            <w:pPr>
              <w:adjustRightInd w:val="0"/>
              <w:spacing w:after="240"/>
              <w:jc w:val="center"/>
              <w:rPr>
                <w:rFonts w:eastAsia="MS Mincho"/>
                <w:sz w:val="22"/>
                <w:szCs w:val="22"/>
                <w:lang w:eastAsia="ja-JP"/>
              </w:rPr>
            </w:pPr>
            <w:r w:rsidRPr="00D94262">
              <w:rPr>
                <w:sz w:val="22"/>
                <w:szCs w:val="22"/>
              </w:rPr>
              <w:t>348</w:t>
            </w:r>
            <w:r w:rsidR="00AD3A2E" w:rsidRPr="00D94262">
              <w:rPr>
                <w:sz w:val="22"/>
                <w:szCs w:val="22"/>
              </w:rPr>
              <w:t> </w:t>
            </w:r>
            <w:r w:rsidRPr="00D94262">
              <w:rPr>
                <w:sz w:val="22"/>
                <w:szCs w:val="22"/>
              </w:rPr>
              <w:t>669</w:t>
            </w:r>
            <w:r w:rsidR="00AD3A2E" w:rsidRPr="00D94262">
              <w:rPr>
                <w:sz w:val="22"/>
                <w:szCs w:val="22"/>
              </w:rPr>
              <w:t> </w:t>
            </w:r>
            <w:r w:rsidRPr="00D94262">
              <w:rPr>
                <w:sz w:val="22"/>
                <w:szCs w:val="22"/>
              </w:rPr>
              <w:t xml:space="preserve">098 </w:t>
            </w:r>
          </w:p>
        </w:tc>
        <w:tc>
          <w:tcPr>
            <w:tcW w:w="1132" w:type="dxa"/>
            <w:tcBorders>
              <w:top w:val="single" w:sz="4" w:space="0" w:color="auto"/>
              <w:left w:val="single" w:sz="4" w:space="0" w:color="auto"/>
              <w:bottom w:val="single" w:sz="4" w:space="0" w:color="auto"/>
              <w:right w:val="single" w:sz="4" w:space="0" w:color="auto"/>
            </w:tcBorders>
          </w:tcPr>
          <w:p w14:paraId="158CE4D7" w14:textId="2CBB584D" w:rsidR="00BC2C0E" w:rsidRPr="00D94262" w:rsidRDefault="00BC2C0E" w:rsidP="00C66E72">
            <w:pPr>
              <w:adjustRightInd w:val="0"/>
              <w:spacing w:after="240"/>
              <w:jc w:val="center"/>
              <w:rPr>
                <w:rFonts w:eastAsia="MS Mincho"/>
                <w:sz w:val="22"/>
                <w:szCs w:val="22"/>
                <w:lang w:eastAsia="ja-JP"/>
              </w:rPr>
            </w:pPr>
            <w:r w:rsidRPr="00D94262">
              <w:rPr>
                <w:sz w:val="22"/>
                <w:szCs w:val="22"/>
              </w:rPr>
              <w:t>282</w:t>
            </w:r>
            <w:r w:rsidR="00AD3A2E" w:rsidRPr="00D94262">
              <w:rPr>
                <w:sz w:val="22"/>
                <w:szCs w:val="22"/>
              </w:rPr>
              <w:t> </w:t>
            </w:r>
            <w:r w:rsidRPr="00D94262">
              <w:rPr>
                <w:sz w:val="22"/>
                <w:szCs w:val="22"/>
              </w:rPr>
              <w:t>523</w:t>
            </w:r>
            <w:r w:rsidR="00AD3A2E" w:rsidRPr="00D94262">
              <w:rPr>
                <w:sz w:val="22"/>
                <w:szCs w:val="22"/>
              </w:rPr>
              <w:t> </w:t>
            </w:r>
            <w:r w:rsidRPr="00D94262">
              <w:rPr>
                <w:sz w:val="22"/>
                <w:szCs w:val="22"/>
              </w:rPr>
              <w:t xml:space="preserve">958 </w:t>
            </w:r>
          </w:p>
        </w:tc>
      </w:tr>
      <w:tr w:rsidR="004B1AD1" w:rsidRPr="00D94262" w14:paraId="0903568D" w14:textId="77777777" w:rsidTr="000853AC">
        <w:trPr>
          <w:trHeight w:val="596"/>
        </w:trPr>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51A5E2" w14:textId="72F9CB7F" w:rsidR="004B1AD1" w:rsidRPr="00D94262" w:rsidRDefault="004B1AD1" w:rsidP="004B1AD1">
            <w:pPr>
              <w:adjustRightInd w:val="0"/>
              <w:spacing w:after="240"/>
              <w:jc w:val="both"/>
              <w:rPr>
                <w:rFonts w:eastAsia="MS Mincho"/>
                <w:sz w:val="22"/>
                <w:szCs w:val="22"/>
                <w:lang w:eastAsia="ja-JP"/>
              </w:rPr>
            </w:pPr>
            <w:r w:rsidRPr="00D94262">
              <w:rPr>
                <w:rFonts w:eastAsia="MS Mincho"/>
                <w:sz w:val="22"/>
                <w:szCs w:val="22"/>
                <w:lang w:eastAsia="ja-JP"/>
              </w:rPr>
              <w:t>Доля выручки от продаж (объема продаж) от данного вида хозяйственной деятельности в общем объеме выручки от продаж (объеме продаж) Поручителя, %</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55A857" w14:textId="0D2A96A5" w:rsidR="004B1AD1" w:rsidRPr="00D94262" w:rsidRDefault="00E344F2" w:rsidP="004B1AD1">
            <w:pPr>
              <w:adjustRightInd w:val="0"/>
              <w:spacing w:after="240"/>
              <w:jc w:val="center"/>
              <w:rPr>
                <w:rFonts w:eastAsia="MS Mincho"/>
                <w:sz w:val="22"/>
                <w:szCs w:val="22"/>
                <w:lang w:eastAsia="ja-JP"/>
              </w:rPr>
            </w:pPr>
            <w:r w:rsidRPr="00D94262">
              <w:rPr>
                <w:bCs/>
                <w:sz w:val="22"/>
                <w:szCs w:val="22"/>
                <w:lang w:eastAsia="en-US"/>
              </w:rPr>
              <w:t>100 %</w:t>
            </w:r>
            <w:r w:rsidR="004B1AD1" w:rsidRPr="00D94262">
              <w:rPr>
                <w:sz w:val="22"/>
                <w:szCs w:val="22"/>
                <w:lang w:eastAsia="en-US"/>
              </w:rPr>
              <w:t xml:space="preserve"> </w:t>
            </w:r>
          </w:p>
        </w:tc>
        <w:tc>
          <w:tcPr>
            <w:tcW w:w="1147" w:type="dxa"/>
            <w:tcBorders>
              <w:top w:val="single" w:sz="4" w:space="0" w:color="auto"/>
              <w:left w:val="single" w:sz="4" w:space="0" w:color="auto"/>
              <w:bottom w:val="single" w:sz="4" w:space="0" w:color="auto"/>
              <w:right w:val="single" w:sz="4" w:space="0" w:color="auto"/>
            </w:tcBorders>
          </w:tcPr>
          <w:p w14:paraId="6027F841" w14:textId="46A803A4" w:rsidR="004B1AD1" w:rsidRPr="00D94262" w:rsidRDefault="00E344F2" w:rsidP="004B1AD1">
            <w:pPr>
              <w:adjustRightInd w:val="0"/>
              <w:spacing w:after="240"/>
              <w:jc w:val="center"/>
              <w:rPr>
                <w:rFonts w:eastAsia="MS Mincho"/>
                <w:sz w:val="22"/>
                <w:szCs w:val="22"/>
                <w:lang w:eastAsia="ja-JP"/>
              </w:rPr>
            </w:pPr>
            <w:r w:rsidRPr="00D94262">
              <w:rPr>
                <w:bCs/>
                <w:sz w:val="22"/>
                <w:szCs w:val="22"/>
                <w:lang w:eastAsia="en-US"/>
              </w:rPr>
              <w:t>100 %</w:t>
            </w:r>
          </w:p>
        </w:tc>
        <w:tc>
          <w:tcPr>
            <w:tcW w:w="1126" w:type="dxa"/>
            <w:tcBorders>
              <w:top w:val="single" w:sz="4" w:space="0" w:color="auto"/>
              <w:left w:val="single" w:sz="4" w:space="0" w:color="auto"/>
              <w:bottom w:val="single" w:sz="4" w:space="0" w:color="auto"/>
              <w:right w:val="single" w:sz="4" w:space="0" w:color="auto"/>
            </w:tcBorders>
          </w:tcPr>
          <w:p w14:paraId="786BCFF8" w14:textId="7BBF5954" w:rsidR="004B1AD1" w:rsidRPr="00D94262" w:rsidRDefault="00E344F2" w:rsidP="004B1AD1">
            <w:pPr>
              <w:adjustRightInd w:val="0"/>
              <w:spacing w:after="240"/>
              <w:jc w:val="center"/>
              <w:rPr>
                <w:rFonts w:eastAsia="MS Mincho"/>
                <w:sz w:val="22"/>
                <w:szCs w:val="22"/>
                <w:lang w:eastAsia="ja-JP"/>
              </w:rPr>
            </w:pPr>
            <w:r w:rsidRPr="00D94262">
              <w:rPr>
                <w:bCs/>
                <w:sz w:val="22"/>
                <w:szCs w:val="22"/>
                <w:lang w:eastAsia="en-US"/>
              </w:rPr>
              <w:t>100 %</w:t>
            </w:r>
          </w:p>
        </w:tc>
        <w:tc>
          <w:tcPr>
            <w:tcW w:w="1126" w:type="dxa"/>
            <w:tcBorders>
              <w:top w:val="single" w:sz="4" w:space="0" w:color="auto"/>
              <w:left w:val="single" w:sz="4" w:space="0" w:color="auto"/>
              <w:bottom w:val="single" w:sz="4" w:space="0" w:color="auto"/>
              <w:right w:val="single" w:sz="4" w:space="0" w:color="auto"/>
            </w:tcBorders>
          </w:tcPr>
          <w:p w14:paraId="5B164EAF" w14:textId="2422BAA4" w:rsidR="004B1AD1" w:rsidRPr="00D94262" w:rsidRDefault="00E344F2" w:rsidP="004B1AD1">
            <w:pPr>
              <w:adjustRightInd w:val="0"/>
              <w:spacing w:after="240"/>
              <w:jc w:val="center"/>
              <w:rPr>
                <w:rFonts w:eastAsia="MS Mincho"/>
                <w:sz w:val="22"/>
                <w:szCs w:val="22"/>
                <w:lang w:eastAsia="ja-JP"/>
              </w:rPr>
            </w:pPr>
            <w:r w:rsidRPr="00D94262">
              <w:rPr>
                <w:bCs/>
                <w:sz w:val="22"/>
                <w:szCs w:val="22"/>
                <w:lang w:eastAsia="en-US"/>
              </w:rPr>
              <w:t>100 %</w:t>
            </w:r>
          </w:p>
        </w:tc>
        <w:tc>
          <w:tcPr>
            <w:tcW w:w="1126" w:type="dxa"/>
            <w:tcBorders>
              <w:top w:val="single" w:sz="4" w:space="0" w:color="auto"/>
              <w:left w:val="single" w:sz="4" w:space="0" w:color="auto"/>
              <w:bottom w:val="single" w:sz="4" w:space="0" w:color="auto"/>
              <w:right w:val="single" w:sz="4" w:space="0" w:color="auto"/>
            </w:tcBorders>
          </w:tcPr>
          <w:p w14:paraId="01D57781" w14:textId="504CB743" w:rsidR="004B1AD1" w:rsidRPr="00D94262" w:rsidRDefault="00E344F2" w:rsidP="00E344F2">
            <w:pPr>
              <w:adjustRightInd w:val="0"/>
              <w:spacing w:after="240"/>
              <w:jc w:val="center"/>
              <w:rPr>
                <w:rFonts w:eastAsia="MS Mincho"/>
                <w:sz w:val="22"/>
                <w:szCs w:val="22"/>
                <w:lang w:eastAsia="ja-JP"/>
              </w:rPr>
            </w:pPr>
            <w:r w:rsidRPr="00D94262">
              <w:rPr>
                <w:bCs/>
                <w:sz w:val="22"/>
                <w:szCs w:val="22"/>
                <w:lang w:eastAsia="en-US"/>
              </w:rPr>
              <w:t>100 %</w:t>
            </w:r>
          </w:p>
        </w:tc>
        <w:tc>
          <w:tcPr>
            <w:tcW w:w="1132" w:type="dxa"/>
            <w:tcBorders>
              <w:top w:val="single" w:sz="4" w:space="0" w:color="auto"/>
              <w:left w:val="single" w:sz="4" w:space="0" w:color="auto"/>
              <w:bottom w:val="single" w:sz="4" w:space="0" w:color="auto"/>
              <w:right w:val="single" w:sz="4" w:space="0" w:color="auto"/>
            </w:tcBorders>
          </w:tcPr>
          <w:p w14:paraId="755640DD" w14:textId="2BB1F4A3" w:rsidR="004B1AD1" w:rsidRPr="00D94262" w:rsidRDefault="00E344F2" w:rsidP="004B1AD1">
            <w:pPr>
              <w:adjustRightInd w:val="0"/>
              <w:spacing w:after="240"/>
              <w:jc w:val="center"/>
              <w:rPr>
                <w:rFonts w:eastAsia="MS Mincho"/>
                <w:sz w:val="22"/>
                <w:szCs w:val="22"/>
                <w:lang w:eastAsia="ja-JP"/>
              </w:rPr>
            </w:pPr>
            <w:r w:rsidRPr="00D94262">
              <w:rPr>
                <w:bCs/>
                <w:sz w:val="22"/>
                <w:szCs w:val="22"/>
                <w:lang w:eastAsia="en-US"/>
              </w:rPr>
              <w:t>100 %</w:t>
            </w:r>
          </w:p>
        </w:tc>
      </w:tr>
    </w:tbl>
    <w:p w14:paraId="7C245F67" w14:textId="34C0E34E" w:rsidR="00DE52AD" w:rsidRPr="00D94262" w:rsidRDefault="004819B8" w:rsidP="00C66E72">
      <w:pPr>
        <w:widowControl w:val="0"/>
        <w:spacing w:after="240"/>
        <w:ind w:right="-7"/>
        <w:jc w:val="both"/>
        <w:rPr>
          <w:i/>
          <w:iCs/>
          <w:sz w:val="22"/>
          <w:szCs w:val="22"/>
          <w:lang w:eastAsia="en-US"/>
        </w:rPr>
      </w:pPr>
      <w:r w:rsidRPr="00D94262">
        <w:rPr>
          <w:i/>
          <w:iCs/>
          <w:sz w:val="22"/>
          <w:szCs w:val="22"/>
          <w:lang w:eastAsia="en-US"/>
        </w:rPr>
        <w:lastRenderedPageBreak/>
        <w:t xml:space="preserve">* </w:t>
      </w:r>
      <w:r w:rsidR="00DE52AD" w:rsidRPr="00D94262">
        <w:rPr>
          <w:i/>
          <w:iCs/>
          <w:sz w:val="22"/>
          <w:szCs w:val="22"/>
          <w:lang w:eastAsia="en-US"/>
        </w:rPr>
        <w:t xml:space="preserve">Примечание: </w:t>
      </w:r>
      <w:r w:rsidR="00683C64" w:rsidRPr="00D94262">
        <w:rPr>
          <w:i/>
          <w:iCs/>
          <w:sz w:val="22"/>
          <w:szCs w:val="22"/>
          <w:lang w:eastAsia="en-US"/>
        </w:rPr>
        <w:t xml:space="preserve">при определении объема выручки по состоянию на 31.12.2015 также учитывалась сумма по показателю «Поощрительные выплаты от поставщиков». </w:t>
      </w:r>
    </w:p>
    <w:p w14:paraId="4F02B03A" w14:textId="6E8B96C8" w:rsidR="00BB3D7F" w:rsidRPr="00D94262" w:rsidRDefault="00BC2C0E" w:rsidP="00C66E72">
      <w:pPr>
        <w:widowControl w:val="0"/>
        <w:spacing w:after="240"/>
        <w:ind w:right="-7"/>
        <w:jc w:val="both"/>
        <w:rPr>
          <w:bCs/>
          <w:sz w:val="22"/>
          <w:szCs w:val="22"/>
          <w:lang w:eastAsia="en-US"/>
        </w:rPr>
      </w:pPr>
      <w:r w:rsidRPr="00D94262">
        <w:rPr>
          <w:b/>
          <w:bCs/>
          <w:sz w:val="22"/>
          <w:szCs w:val="22"/>
          <w:lang w:eastAsia="en-US"/>
        </w:rPr>
        <w:t>Изменения размера выручки от продаж (объема продаж) Поручителя от основной хозяйственной деятельности на 10 и более процентов по сравнению с соответствующим предыдущим отчетным периодом и причины таких изменений:</w:t>
      </w:r>
      <w:r w:rsidRPr="00D94262">
        <w:rPr>
          <w:bCs/>
          <w:sz w:val="22"/>
          <w:szCs w:val="22"/>
          <w:lang w:eastAsia="en-US"/>
        </w:rPr>
        <w:t xml:space="preserve"> </w:t>
      </w:r>
    </w:p>
    <w:p w14:paraId="34356634" w14:textId="28DC64C2" w:rsidR="00297F2A" w:rsidRDefault="00435B48" w:rsidP="00C66E72">
      <w:pPr>
        <w:widowControl w:val="0"/>
        <w:spacing w:after="240"/>
        <w:ind w:right="-7"/>
        <w:jc w:val="both"/>
        <w:rPr>
          <w:bCs/>
          <w:sz w:val="22"/>
          <w:szCs w:val="22"/>
          <w:lang w:eastAsia="en-US"/>
        </w:rPr>
      </w:pPr>
      <w:bookmarkStart w:id="135" w:name="_Hlk64473029"/>
      <w:r w:rsidRPr="00D94262">
        <w:rPr>
          <w:bCs/>
          <w:sz w:val="22"/>
          <w:szCs w:val="22"/>
          <w:lang w:eastAsia="en-US"/>
        </w:rPr>
        <w:t xml:space="preserve">В 2018 </w:t>
      </w:r>
      <w:r w:rsidR="00906D18" w:rsidRPr="00D94262">
        <w:rPr>
          <w:bCs/>
          <w:sz w:val="22"/>
          <w:szCs w:val="22"/>
          <w:lang w:eastAsia="en-US"/>
        </w:rPr>
        <w:t xml:space="preserve">году </w:t>
      </w:r>
      <w:r w:rsidR="00946250" w:rsidRPr="00D94262">
        <w:rPr>
          <w:bCs/>
          <w:sz w:val="22"/>
          <w:szCs w:val="22"/>
          <w:lang w:eastAsia="en-US"/>
        </w:rPr>
        <w:t>размер выручки от продаж</w:t>
      </w:r>
      <w:r w:rsidR="00906D18" w:rsidRPr="00D94262">
        <w:rPr>
          <w:bCs/>
          <w:sz w:val="22"/>
          <w:szCs w:val="22"/>
          <w:lang w:eastAsia="en-US"/>
        </w:rPr>
        <w:t xml:space="preserve"> (объем продаж)</w:t>
      </w:r>
      <w:r w:rsidR="00946250" w:rsidRPr="00D94262">
        <w:rPr>
          <w:bCs/>
          <w:sz w:val="22"/>
          <w:szCs w:val="22"/>
          <w:lang w:eastAsia="en-US"/>
        </w:rPr>
        <w:t xml:space="preserve"> увеличился на 24,13% по сравнению с 2017 годом, что обусловлено несколькими факторами:</w:t>
      </w:r>
      <w:r w:rsidR="00946250">
        <w:rPr>
          <w:bCs/>
          <w:sz w:val="22"/>
          <w:szCs w:val="22"/>
          <w:lang w:eastAsia="en-US"/>
        </w:rPr>
        <w:t xml:space="preserve"> </w:t>
      </w:r>
    </w:p>
    <w:p w14:paraId="71885431" w14:textId="018DDAA9" w:rsidR="00946250" w:rsidRPr="00906D18" w:rsidRDefault="00946250" w:rsidP="00E57AB6">
      <w:pPr>
        <w:widowControl w:val="0"/>
        <w:numPr>
          <w:ilvl w:val="0"/>
          <w:numId w:val="37"/>
        </w:numPr>
        <w:autoSpaceDE/>
        <w:autoSpaceDN/>
        <w:spacing w:after="240"/>
        <w:ind w:left="0" w:right="-6" w:firstLine="0"/>
        <w:jc w:val="both"/>
        <w:rPr>
          <w:sz w:val="22"/>
          <w:szCs w:val="22"/>
          <w:lang w:eastAsia="en-US"/>
        </w:rPr>
      </w:pPr>
      <w:r w:rsidRPr="00906D18">
        <w:rPr>
          <w:sz w:val="22"/>
          <w:szCs w:val="22"/>
          <w:lang w:eastAsia="en-US"/>
        </w:rPr>
        <w:t xml:space="preserve">двузначные темпы роста рынка бытовой техники и электроники </w:t>
      </w:r>
      <w:r w:rsidR="00906D18">
        <w:rPr>
          <w:sz w:val="22"/>
          <w:szCs w:val="22"/>
          <w:lang w:eastAsia="en-US"/>
        </w:rPr>
        <w:t>(</w:t>
      </w:r>
      <w:r w:rsidRPr="00906D18">
        <w:rPr>
          <w:sz w:val="22"/>
          <w:szCs w:val="22"/>
          <w:lang w:eastAsia="en-US"/>
        </w:rPr>
        <w:t xml:space="preserve">по данным </w:t>
      </w:r>
      <w:r w:rsidR="001E761D">
        <w:rPr>
          <w:sz w:val="22"/>
          <w:szCs w:val="22"/>
          <w:lang w:eastAsia="en-US"/>
        </w:rPr>
        <w:t xml:space="preserve">аналитической платформы </w:t>
      </w:r>
      <w:r w:rsidR="00E57AB6" w:rsidRPr="00E57AB6">
        <w:rPr>
          <w:sz w:val="22"/>
          <w:szCs w:val="22"/>
          <w:lang w:eastAsia="en-US"/>
        </w:rPr>
        <w:t>Growth from Knowledge (</w:t>
      </w:r>
      <w:r w:rsidR="00E57AB6">
        <w:rPr>
          <w:sz w:val="22"/>
          <w:szCs w:val="22"/>
          <w:lang w:eastAsia="en-US"/>
        </w:rPr>
        <w:t xml:space="preserve">далее также – </w:t>
      </w:r>
      <w:r w:rsidRPr="00906D18">
        <w:rPr>
          <w:sz w:val="22"/>
          <w:szCs w:val="22"/>
          <w:lang w:eastAsia="en-US"/>
        </w:rPr>
        <w:t>G</w:t>
      </w:r>
      <w:r w:rsidR="00E57AB6">
        <w:rPr>
          <w:sz w:val="22"/>
          <w:szCs w:val="22"/>
          <w:lang w:val="en-US" w:eastAsia="en-US"/>
        </w:rPr>
        <w:t>f</w:t>
      </w:r>
      <w:r w:rsidRPr="00906D18">
        <w:rPr>
          <w:sz w:val="22"/>
          <w:szCs w:val="22"/>
          <w:lang w:eastAsia="en-US"/>
        </w:rPr>
        <w:t>K</w:t>
      </w:r>
      <w:r w:rsidR="00E57AB6" w:rsidRPr="00E57AB6">
        <w:rPr>
          <w:sz w:val="22"/>
          <w:szCs w:val="22"/>
          <w:lang w:eastAsia="en-US"/>
        </w:rPr>
        <w:t>)</w:t>
      </w:r>
      <w:r w:rsidR="00E57AB6">
        <w:rPr>
          <w:sz w:val="22"/>
          <w:szCs w:val="22"/>
          <w:lang w:eastAsia="en-US"/>
        </w:rPr>
        <w:t>,</w:t>
      </w:r>
      <w:r w:rsidRPr="00906D18">
        <w:rPr>
          <w:sz w:val="22"/>
          <w:szCs w:val="22"/>
          <w:lang w:eastAsia="en-US"/>
        </w:rPr>
        <w:t xml:space="preserve"> рынок БТиЭ вырос на 16,7% в денежном выражении</w:t>
      </w:r>
      <w:r w:rsidR="00906D18">
        <w:rPr>
          <w:sz w:val="22"/>
          <w:szCs w:val="22"/>
          <w:lang w:eastAsia="en-US"/>
        </w:rPr>
        <w:t>)</w:t>
      </w:r>
      <w:r w:rsidRPr="00906D18">
        <w:rPr>
          <w:sz w:val="22"/>
          <w:szCs w:val="22"/>
          <w:lang w:eastAsia="en-US"/>
        </w:rPr>
        <w:t>;</w:t>
      </w:r>
    </w:p>
    <w:p w14:paraId="1612C35B" w14:textId="4E02536A" w:rsidR="00946250" w:rsidRPr="00D94262" w:rsidRDefault="00946250" w:rsidP="00906D18">
      <w:pPr>
        <w:widowControl w:val="0"/>
        <w:numPr>
          <w:ilvl w:val="0"/>
          <w:numId w:val="37"/>
        </w:numPr>
        <w:autoSpaceDE/>
        <w:autoSpaceDN/>
        <w:spacing w:after="240"/>
        <w:ind w:left="0" w:right="-6" w:firstLine="0"/>
        <w:jc w:val="both"/>
        <w:rPr>
          <w:sz w:val="22"/>
          <w:szCs w:val="22"/>
          <w:lang w:eastAsia="en-US"/>
        </w:rPr>
      </w:pPr>
      <w:r w:rsidRPr="00906D18">
        <w:rPr>
          <w:sz w:val="22"/>
          <w:szCs w:val="22"/>
          <w:lang w:eastAsia="en-US"/>
        </w:rPr>
        <w:t xml:space="preserve">опережающий рост в таких категориях товаров как «телекоммуникации» и «компьютерная техника», на </w:t>
      </w:r>
      <w:r w:rsidRPr="00D94262">
        <w:rPr>
          <w:sz w:val="22"/>
          <w:szCs w:val="22"/>
          <w:lang w:eastAsia="en-US"/>
        </w:rPr>
        <w:t>развитие которых был сделан акцент в 2018</w:t>
      </w:r>
      <w:r w:rsidR="00906D18" w:rsidRPr="00D94262">
        <w:rPr>
          <w:sz w:val="22"/>
          <w:szCs w:val="22"/>
          <w:lang w:eastAsia="en-US"/>
        </w:rPr>
        <w:t xml:space="preserve"> </w:t>
      </w:r>
      <w:r w:rsidRPr="00D94262">
        <w:rPr>
          <w:sz w:val="22"/>
          <w:szCs w:val="22"/>
          <w:lang w:eastAsia="en-US"/>
        </w:rPr>
        <w:t>году;</w:t>
      </w:r>
    </w:p>
    <w:p w14:paraId="68DD2EBB" w14:textId="59B62DFA" w:rsidR="00946250" w:rsidRPr="00D94262" w:rsidRDefault="00946250" w:rsidP="004720A0">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открытие новых магазинов Торговой сети «М.видео»;</w:t>
      </w:r>
    </w:p>
    <w:p w14:paraId="4C5E1879" w14:textId="42DA0209" w:rsidR="00946250" w:rsidRPr="00D94262" w:rsidRDefault="00946250" w:rsidP="004720A0">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рост интернет-продаж и увеличение доли рынка за счет правильно выстроенной бизнес</w:t>
      </w:r>
      <w:r w:rsidR="00906D18" w:rsidRPr="00D94262">
        <w:rPr>
          <w:sz w:val="22"/>
          <w:szCs w:val="22"/>
          <w:lang w:eastAsia="en-US"/>
        </w:rPr>
        <w:t>-</w:t>
      </w:r>
      <w:r w:rsidRPr="00D94262">
        <w:rPr>
          <w:sz w:val="22"/>
          <w:szCs w:val="22"/>
          <w:lang w:eastAsia="en-US"/>
        </w:rPr>
        <w:t>модели.</w:t>
      </w:r>
    </w:p>
    <w:p w14:paraId="6B3C6E6F" w14:textId="7938E2ED" w:rsidR="004720A0" w:rsidRPr="00D94262" w:rsidRDefault="00906D18" w:rsidP="004720A0">
      <w:pPr>
        <w:spacing w:after="240"/>
        <w:ind w:right="-7"/>
        <w:jc w:val="both"/>
        <w:rPr>
          <w:bCs/>
          <w:sz w:val="22"/>
          <w:szCs w:val="22"/>
        </w:rPr>
      </w:pPr>
      <w:r w:rsidRPr="00D94262">
        <w:rPr>
          <w:bCs/>
          <w:sz w:val="22"/>
          <w:szCs w:val="22"/>
        </w:rPr>
        <w:t>В 201</w:t>
      </w:r>
      <w:r w:rsidR="004720A0" w:rsidRPr="00D94262">
        <w:rPr>
          <w:bCs/>
          <w:sz w:val="22"/>
          <w:szCs w:val="22"/>
        </w:rPr>
        <w:t>9</w:t>
      </w:r>
      <w:r w:rsidRPr="00D94262">
        <w:rPr>
          <w:bCs/>
          <w:sz w:val="22"/>
          <w:szCs w:val="22"/>
        </w:rPr>
        <w:t xml:space="preserve"> году размер выручки от продаж (объем продаж) увеличился на </w:t>
      </w:r>
      <w:r w:rsidR="004720A0" w:rsidRPr="00D94262">
        <w:rPr>
          <w:bCs/>
          <w:sz w:val="22"/>
          <w:szCs w:val="22"/>
        </w:rPr>
        <w:t>41,73</w:t>
      </w:r>
      <w:r w:rsidRPr="00D94262">
        <w:rPr>
          <w:bCs/>
          <w:sz w:val="22"/>
          <w:szCs w:val="22"/>
        </w:rPr>
        <w:t>% по сравнению с 201</w:t>
      </w:r>
      <w:r w:rsidR="004720A0" w:rsidRPr="00D94262">
        <w:rPr>
          <w:bCs/>
          <w:sz w:val="22"/>
          <w:szCs w:val="22"/>
        </w:rPr>
        <w:t>8</w:t>
      </w:r>
      <w:r w:rsidRPr="00D94262">
        <w:rPr>
          <w:bCs/>
          <w:sz w:val="22"/>
          <w:szCs w:val="22"/>
        </w:rPr>
        <w:t xml:space="preserve"> годом</w:t>
      </w:r>
      <w:r w:rsidR="004720A0" w:rsidRPr="00D94262">
        <w:rPr>
          <w:bCs/>
          <w:sz w:val="22"/>
          <w:szCs w:val="22"/>
        </w:rPr>
        <w:t xml:space="preserve">. Такой </w:t>
      </w:r>
      <w:r w:rsidR="00B42D74" w:rsidRPr="00D94262">
        <w:rPr>
          <w:bCs/>
          <w:sz w:val="22"/>
          <w:szCs w:val="22"/>
        </w:rPr>
        <w:t xml:space="preserve">стремительный рост связан со следующим: </w:t>
      </w:r>
    </w:p>
    <w:p w14:paraId="6EBAA3D5" w14:textId="68E7F1A2" w:rsidR="00B42D74" w:rsidRPr="00D94262" w:rsidRDefault="00B42D74" w:rsidP="00B42D74">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 xml:space="preserve">реорганизация Поручителя в форме присоединения к нему </w:t>
      </w:r>
      <w:r w:rsidR="00E10611" w:rsidRPr="00D94262">
        <w:rPr>
          <w:sz w:val="22"/>
          <w:szCs w:val="22"/>
          <w:lang w:eastAsia="en-US"/>
        </w:rPr>
        <w:t xml:space="preserve">Общества с ограниченной ответственностью </w:t>
      </w:r>
      <w:r w:rsidRPr="00D94262">
        <w:rPr>
          <w:sz w:val="22"/>
          <w:szCs w:val="22"/>
          <w:lang w:eastAsia="en-US"/>
        </w:rPr>
        <w:t>«ЭЛЬДОРАДО»</w:t>
      </w:r>
      <w:r w:rsidR="00F40EA8" w:rsidRPr="00D94262">
        <w:rPr>
          <w:sz w:val="22"/>
          <w:szCs w:val="22"/>
          <w:lang w:eastAsia="en-US"/>
        </w:rPr>
        <w:t xml:space="preserve"> (торговая сеть «ЭЛЬДОРАДО») и </w:t>
      </w:r>
      <w:r w:rsidR="00E10611" w:rsidRPr="00D94262">
        <w:rPr>
          <w:sz w:val="22"/>
          <w:szCs w:val="22"/>
          <w:lang w:eastAsia="en-US"/>
        </w:rPr>
        <w:t>Общества с ограниченной ответственностью</w:t>
      </w:r>
      <w:r w:rsidR="00F40EA8" w:rsidRPr="00D94262">
        <w:rPr>
          <w:sz w:val="22"/>
          <w:szCs w:val="22"/>
          <w:lang w:eastAsia="en-US"/>
        </w:rPr>
        <w:t xml:space="preserve"> «МВБ ТРЕЙД» (торговая сеть «МедиаМаркт»)</w:t>
      </w:r>
      <w:r w:rsidRPr="00D94262">
        <w:rPr>
          <w:sz w:val="22"/>
          <w:szCs w:val="22"/>
          <w:lang w:eastAsia="en-US"/>
        </w:rPr>
        <w:t xml:space="preserve">, которая </w:t>
      </w:r>
      <w:r w:rsidR="00F40EA8" w:rsidRPr="00D94262">
        <w:rPr>
          <w:sz w:val="22"/>
          <w:szCs w:val="22"/>
          <w:lang w:eastAsia="en-US"/>
        </w:rPr>
        <w:t>завершилась</w:t>
      </w:r>
      <w:r w:rsidRPr="00D94262">
        <w:rPr>
          <w:sz w:val="22"/>
          <w:szCs w:val="22"/>
          <w:lang w:eastAsia="en-US"/>
        </w:rPr>
        <w:t xml:space="preserve"> 25.02.2019;</w:t>
      </w:r>
    </w:p>
    <w:p w14:paraId="092C08BC" w14:textId="75263F74" w:rsidR="00B42D74" w:rsidRPr="00D94262" w:rsidRDefault="00B42D74" w:rsidP="00B42D74">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продолжающийся опережающий рост в таких категориях товаров как «телекоммуникации» и «компьютерная техника»;</w:t>
      </w:r>
    </w:p>
    <w:p w14:paraId="7957CC91" w14:textId="5875B971" w:rsidR="00B42D74" w:rsidRPr="00D94262" w:rsidRDefault="00B42D74" w:rsidP="00B42D74">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открытие новых магазинов Торговой сети «М.видео»;</w:t>
      </w:r>
    </w:p>
    <w:p w14:paraId="3832900A" w14:textId="7CDB9AE2" w:rsidR="00B42D74" w:rsidRPr="00D94262" w:rsidRDefault="00B42D74" w:rsidP="00B42D74">
      <w:pPr>
        <w:widowControl w:val="0"/>
        <w:numPr>
          <w:ilvl w:val="0"/>
          <w:numId w:val="37"/>
        </w:numPr>
        <w:autoSpaceDE/>
        <w:autoSpaceDN/>
        <w:spacing w:after="240"/>
        <w:ind w:left="0" w:right="-6" w:firstLine="0"/>
        <w:jc w:val="both"/>
        <w:rPr>
          <w:sz w:val="22"/>
          <w:szCs w:val="22"/>
          <w:lang w:eastAsia="en-US"/>
        </w:rPr>
      </w:pPr>
      <w:r w:rsidRPr="00D94262">
        <w:rPr>
          <w:sz w:val="22"/>
          <w:szCs w:val="22"/>
          <w:lang w:eastAsia="en-US"/>
        </w:rPr>
        <w:t>рост интернет-продаж и увеличение доли рынка за счет правильно выстроенной бизнес</w:t>
      </w:r>
      <w:r w:rsidR="00F40EA8" w:rsidRPr="00D94262">
        <w:rPr>
          <w:sz w:val="22"/>
          <w:szCs w:val="22"/>
          <w:lang w:eastAsia="en-US"/>
        </w:rPr>
        <w:t>-</w:t>
      </w:r>
      <w:r w:rsidRPr="00D94262">
        <w:rPr>
          <w:sz w:val="22"/>
          <w:szCs w:val="22"/>
          <w:lang w:eastAsia="en-US"/>
        </w:rPr>
        <w:t>модели.</w:t>
      </w:r>
    </w:p>
    <w:bookmarkEnd w:id="135"/>
    <w:p w14:paraId="18932714" w14:textId="1B47348A" w:rsidR="00674BA5" w:rsidRPr="00D94262" w:rsidRDefault="00297F2A" w:rsidP="004720A0">
      <w:pPr>
        <w:widowControl w:val="0"/>
        <w:spacing w:after="240"/>
        <w:ind w:right="-7"/>
        <w:jc w:val="both"/>
        <w:rPr>
          <w:sz w:val="22"/>
          <w:szCs w:val="22"/>
          <w:lang w:eastAsia="en-US"/>
        </w:rPr>
      </w:pPr>
      <w:r w:rsidRPr="00D94262">
        <w:rPr>
          <w:sz w:val="22"/>
          <w:szCs w:val="22"/>
          <w:lang w:eastAsia="en-US"/>
        </w:rPr>
        <w:t>Анализ изменений по результатам трех кварталов 2020 года не приводится в связи с отсутствием в таблице сопоставимых показателей за три квартала 2019 года.</w:t>
      </w:r>
    </w:p>
    <w:p w14:paraId="7C2BFD55" w14:textId="16ED7CE1" w:rsidR="00AD290F" w:rsidRPr="004F62C1" w:rsidRDefault="00AD290F" w:rsidP="00C66E72">
      <w:pPr>
        <w:widowControl w:val="0"/>
        <w:spacing w:after="240"/>
        <w:ind w:right="-7"/>
        <w:jc w:val="both"/>
        <w:rPr>
          <w:b/>
          <w:bCs/>
          <w:sz w:val="22"/>
          <w:szCs w:val="22"/>
          <w:lang w:eastAsia="en-US"/>
        </w:rPr>
      </w:pPr>
      <w:r w:rsidRPr="00D94262">
        <w:rPr>
          <w:b/>
          <w:bCs/>
          <w:sz w:val="22"/>
          <w:szCs w:val="22"/>
          <w:lang w:eastAsia="en-US"/>
        </w:rPr>
        <w:t xml:space="preserve">Общая структура себестоимости </w:t>
      </w:r>
      <w:r w:rsidR="004B0BF8" w:rsidRPr="00D94262">
        <w:rPr>
          <w:b/>
          <w:bCs/>
          <w:sz w:val="22"/>
          <w:szCs w:val="22"/>
          <w:lang w:eastAsia="en-US"/>
        </w:rPr>
        <w:t>Поручителя</w:t>
      </w:r>
      <w:r w:rsidRPr="00D94262">
        <w:rPr>
          <w:b/>
          <w:bCs/>
          <w:sz w:val="22"/>
          <w:szCs w:val="22"/>
          <w:lang w:eastAsia="en-US"/>
        </w:rPr>
        <w:t xml:space="preserve"> за последний завершенный отчетный год, а также за последний завершенный отчетный период до даты утверждения проспекта ценных бумаг по указанным статьям в процентах от общ</w:t>
      </w:r>
      <w:r w:rsidRPr="004F62C1">
        <w:rPr>
          <w:b/>
          <w:bCs/>
          <w:sz w:val="22"/>
          <w:szCs w:val="22"/>
          <w:lang w:eastAsia="en-US"/>
        </w:rPr>
        <w:t>ей себестоимости:</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6461"/>
        <w:gridCol w:w="1410"/>
        <w:gridCol w:w="1418"/>
      </w:tblGrid>
      <w:tr w:rsidR="00BC2C0E" w:rsidRPr="004F62C1" w14:paraId="6133FB56" w14:textId="77777777" w:rsidTr="00BC2C0E">
        <w:trPr>
          <w:trHeight w:val="544"/>
        </w:trPr>
        <w:tc>
          <w:tcPr>
            <w:tcW w:w="64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943614" w14:textId="77777777" w:rsidR="00BC2C0E" w:rsidRPr="004F62C1" w:rsidRDefault="00BC2C0E" w:rsidP="00C66E72">
            <w:pPr>
              <w:adjustRightInd w:val="0"/>
              <w:spacing w:after="240"/>
              <w:jc w:val="center"/>
              <w:rPr>
                <w:rFonts w:eastAsia="MS Mincho"/>
                <w:sz w:val="22"/>
                <w:szCs w:val="22"/>
              </w:rPr>
            </w:pPr>
            <w:r w:rsidRPr="004F62C1">
              <w:rPr>
                <w:rFonts w:eastAsia="MS Mincho"/>
                <w:sz w:val="22"/>
                <w:szCs w:val="22"/>
              </w:rPr>
              <w:t>Наименование статьи затрат</w:t>
            </w:r>
          </w:p>
        </w:tc>
        <w:tc>
          <w:tcPr>
            <w:tcW w:w="1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EB9049" w14:textId="23C23F93" w:rsidR="00BC2C0E" w:rsidRPr="004F62C1" w:rsidRDefault="004512D2" w:rsidP="00C66E72">
            <w:pPr>
              <w:adjustRightInd w:val="0"/>
              <w:spacing w:after="240"/>
              <w:jc w:val="center"/>
              <w:rPr>
                <w:rFonts w:eastAsia="MS Mincho"/>
                <w:sz w:val="22"/>
                <w:szCs w:val="22"/>
                <w:lang w:eastAsia="ja-JP"/>
              </w:rPr>
            </w:pPr>
            <w:r w:rsidRPr="004F62C1">
              <w:rPr>
                <w:rFonts w:eastAsia="MS Mincho"/>
                <w:sz w:val="22"/>
                <w:szCs w:val="22"/>
                <w:lang w:eastAsia="ja-JP"/>
              </w:rPr>
              <w:t>На 31.12.</w:t>
            </w:r>
            <w:r w:rsidR="00BC2C0E" w:rsidRPr="004F62C1">
              <w:rPr>
                <w:rFonts w:eastAsia="MS Mincho"/>
                <w:sz w:val="22"/>
                <w:szCs w:val="22"/>
                <w:lang w:eastAsia="ja-JP"/>
              </w:rPr>
              <w:t>2019</w:t>
            </w:r>
          </w:p>
        </w:tc>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F0AED06" w14:textId="23C1A517" w:rsidR="00BC2C0E" w:rsidRPr="004F62C1" w:rsidRDefault="004512D2" w:rsidP="00C66E72">
            <w:pPr>
              <w:adjustRightInd w:val="0"/>
              <w:spacing w:after="240"/>
              <w:jc w:val="center"/>
              <w:rPr>
                <w:rFonts w:eastAsia="MS Mincho"/>
                <w:sz w:val="22"/>
                <w:szCs w:val="22"/>
                <w:lang w:eastAsia="ja-JP"/>
              </w:rPr>
            </w:pPr>
            <w:r w:rsidRPr="004F62C1">
              <w:rPr>
                <w:rFonts w:eastAsia="MS Mincho"/>
                <w:sz w:val="22"/>
                <w:szCs w:val="22"/>
                <w:lang w:eastAsia="ja-JP"/>
              </w:rPr>
              <w:t>На 30.09.2020</w:t>
            </w:r>
          </w:p>
        </w:tc>
      </w:tr>
      <w:tr w:rsidR="00B80447" w:rsidRPr="004F62C1" w14:paraId="52271DFB"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223DEB56" w14:textId="77777777" w:rsidR="00B80447" w:rsidRPr="004F62C1" w:rsidRDefault="00B80447" w:rsidP="00B80447">
            <w:pPr>
              <w:adjustRightInd w:val="0"/>
              <w:spacing w:after="240"/>
              <w:jc w:val="both"/>
              <w:rPr>
                <w:rFonts w:eastAsia="MS Mincho"/>
                <w:sz w:val="22"/>
                <w:szCs w:val="22"/>
              </w:rPr>
            </w:pPr>
            <w:r w:rsidRPr="004F62C1">
              <w:rPr>
                <w:rFonts w:eastAsia="MS Mincho"/>
                <w:sz w:val="22"/>
                <w:szCs w:val="22"/>
              </w:rPr>
              <w:t>Сырье и материалы, %</w:t>
            </w:r>
          </w:p>
        </w:tc>
        <w:tc>
          <w:tcPr>
            <w:tcW w:w="1410" w:type="dxa"/>
            <w:tcBorders>
              <w:top w:val="single" w:sz="4" w:space="0" w:color="auto"/>
              <w:left w:val="single" w:sz="4" w:space="0" w:color="auto"/>
              <w:bottom w:val="single" w:sz="4" w:space="0" w:color="auto"/>
              <w:right w:val="single" w:sz="4" w:space="0" w:color="auto"/>
            </w:tcBorders>
          </w:tcPr>
          <w:p w14:paraId="3C79F498" w14:textId="516E96F2" w:rsidR="00B80447" w:rsidRPr="004F62C1" w:rsidRDefault="00B80447" w:rsidP="00B80447">
            <w:pPr>
              <w:adjustRightInd w:val="0"/>
              <w:spacing w:after="240"/>
              <w:jc w:val="center"/>
              <w:rPr>
                <w:rFonts w:eastAsia="MS Mincho"/>
                <w:sz w:val="22"/>
                <w:szCs w:val="22"/>
              </w:rPr>
            </w:pPr>
            <w:r w:rsidRPr="004F62C1">
              <w:rPr>
                <w:sz w:val="22"/>
                <w:szCs w:val="22"/>
              </w:rPr>
              <w:t>97,</w:t>
            </w:r>
            <w:r w:rsidR="000F0A8A" w:rsidRPr="004F62C1">
              <w:rPr>
                <w:sz w:val="22"/>
                <w:szCs w:val="22"/>
              </w:rPr>
              <w:t>1</w:t>
            </w:r>
            <w:r w:rsidRPr="004F62C1">
              <w:rPr>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14:paraId="2DA94775" w14:textId="7477270D" w:rsidR="00B80447" w:rsidRPr="004F62C1" w:rsidRDefault="00B80447" w:rsidP="00B80447">
            <w:pPr>
              <w:spacing w:after="240"/>
              <w:jc w:val="center"/>
              <w:rPr>
                <w:sz w:val="22"/>
                <w:szCs w:val="22"/>
              </w:rPr>
            </w:pPr>
            <w:r w:rsidRPr="004F62C1">
              <w:rPr>
                <w:sz w:val="22"/>
                <w:szCs w:val="22"/>
              </w:rPr>
              <w:t xml:space="preserve">96,5 </w:t>
            </w:r>
          </w:p>
        </w:tc>
      </w:tr>
      <w:tr w:rsidR="00D70931" w:rsidRPr="004F62C1" w14:paraId="708AF787"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6BAAB038" w14:textId="7A449E5D" w:rsidR="00D70931" w:rsidRPr="004F62C1" w:rsidRDefault="00D70931" w:rsidP="00B80447">
            <w:pPr>
              <w:adjustRightInd w:val="0"/>
              <w:spacing w:after="240"/>
              <w:jc w:val="both"/>
              <w:rPr>
                <w:rFonts w:eastAsia="MS Mincho"/>
                <w:sz w:val="22"/>
                <w:szCs w:val="22"/>
              </w:rPr>
            </w:pPr>
            <w:r w:rsidRPr="004F62C1">
              <w:rPr>
                <w:rFonts w:eastAsia="MS Mincho"/>
                <w:sz w:val="22"/>
                <w:szCs w:val="22"/>
              </w:rPr>
              <w:t>Приобретенные комплектующие изделия, полуфабрикаты, %</w:t>
            </w:r>
          </w:p>
        </w:tc>
        <w:tc>
          <w:tcPr>
            <w:tcW w:w="1410" w:type="dxa"/>
            <w:tcBorders>
              <w:top w:val="single" w:sz="4" w:space="0" w:color="auto"/>
              <w:left w:val="single" w:sz="4" w:space="0" w:color="auto"/>
              <w:bottom w:val="single" w:sz="4" w:space="0" w:color="auto"/>
              <w:right w:val="single" w:sz="4" w:space="0" w:color="auto"/>
            </w:tcBorders>
          </w:tcPr>
          <w:p w14:paraId="0E3740C5" w14:textId="60DA33D3" w:rsidR="00D70931" w:rsidRPr="004F62C1" w:rsidRDefault="003701B8" w:rsidP="00B80447">
            <w:pPr>
              <w:adjustRightInd w:val="0"/>
              <w:spacing w:after="240"/>
              <w:jc w:val="center"/>
              <w:rPr>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78BC72BF" w14:textId="2E030F61" w:rsidR="00D70931" w:rsidRPr="004F62C1" w:rsidRDefault="003701B8" w:rsidP="00B80447">
            <w:pPr>
              <w:spacing w:after="240"/>
              <w:jc w:val="center"/>
              <w:rPr>
                <w:sz w:val="22"/>
                <w:szCs w:val="22"/>
              </w:rPr>
            </w:pPr>
            <w:r w:rsidRPr="004F62C1">
              <w:rPr>
                <w:sz w:val="22"/>
                <w:szCs w:val="22"/>
              </w:rPr>
              <w:t>0</w:t>
            </w:r>
          </w:p>
        </w:tc>
      </w:tr>
      <w:tr w:rsidR="00B80447" w:rsidRPr="004F62C1" w14:paraId="3DC244E6" w14:textId="77777777" w:rsidTr="00BC2C0E">
        <w:trPr>
          <w:trHeight w:val="544"/>
        </w:trPr>
        <w:tc>
          <w:tcPr>
            <w:tcW w:w="6461" w:type="dxa"/>
            <w:tcBorders>
              <w:top w:val="single" w:sz="4" w:space="0" w:color="auto"/>
              <w:left w:val="single" w:sz="4" w:space="0" w:color="auto"/>
              <w:bottom w:val="single" w:sz="4" w:space="0" w:color="auto"/>
              <w:right w:val="single" w:sz="4" w:space="0" w:color="auto"/>
            </w:tcBorders>
          </w:tcPr>
          <w:p w14:paraId="41B61527" w14:textId="77777777" w:rsidR="00B80447" w:rsidRPr="004F62C1" w:rsidRDefault="00B80447" w:rsidP="00B80447">
            <w:pPr>
              <w:adjustRightInd w:val="0"/>
              <w:spacing w:after="240"/>
              <w:jc w:val="both"/>
              <w:rPr>
                <w:rFonts w:eastAsia="MS Mincho"/>
                <w:sz w:val="22"/>
                <w:szCs w:val="22"/>
              </w:rPr>
            </w:pPr>
            <w:r w:rsidRPr="004F62C1">
              <w:rPr>
                <w:rFonts w:eastAsia="MS Mincho"/>
                <w:sz w:val="22"/>
                <w:szCs w:val="22"/>
              </w:rPr>
              <w:t>Работы и услуги производственного характера, выполненные сторонними организациями, %</w:t>
            </w:r>
          </w:p>
        </w:tc>
        <w:tc>
          <w:tcPr>
            <w:tcW w:w="1410" w:type="dxa"/>
            <w:tcBorders>
              <w:top w:val="single" w:sz="4" w:space="0" w:color="auto"/>
              <w:left w:val="single" w:sz="4" w:space="0" w:color="auto"/>
              <w:bottom w:val="single" w:sz="4" w:space="0" w:color="auto"/>
              <w:right w:val="single" w:sz="4" w:space="0" w:color="auto"/>
            </w:tcBorders>
          </w:tcPr>
          <w:p w14:paraId="01565363" w14:textId="1A22195B" w:rsidR="00B80447" w:rsidRPr="004F62C1" w:rsidRDefault="00B80447" w:rsidP="00B80447">
            <w:pPr>
              <w:adjustRightInd w:val="0"/>
              <w:spacing w:after="240"/>
              <w:jc w:val="center"/>
              <w:rPr>
                <w:rFonts w:eastAsia="MS Mincho"/>
                <w:sz w:val="22"/>
                <w:szCs w:val="22"/>
              </w:rPr>
            </w:pPr>
            <w:r w:rsidRPr="004F62C1">
              <w:rPr>
                <w:sz w:val="22"/>
                <w:szCs w:val="22"/>
              </w:rPr>
              <w:t xml:space="preserve">2,3 </w:t>
            </w:r>
          </w:p>
        </w:tc>
        <w:tc>
          <w:tcPr>
            <w:tcW w:w="1418" w:type="dxa"/>
            <w:tcBorders>
              <w:top w:val="single" w:sz="4" w:space="0" w:color="auto"/>
              <w:left w:val="single" w:sz="4" w:space="0" w:color="auto"/>
              <w:bottom w:val="single" w:sz="4" w:space="0" w:color="auto"/>
              <w:right w:val="single" w:sz="4" w:space="0" w:color="auto"/>
            </w:tcBorders>
          </w:tcPr>
          <w:p w14:paraId="67C9A4C0" w14:textId="293386CF" w:rsidR="00B80447" w:rsidRPr="004F62C1" w:rsidRDefault="00B80447" w:rsidP="00B80447">
            <w:pPr>
              <w:spacing w:after="240"/>
              <w:jc w:val="center"/>
              <w:rPr>
                <w:sz w:val="22"/>
                <w:szCs w:val="22"/>
              </w:rPr>
            </w:pPr>
            <w:r w:rsidRPr="004F62C1">
              <w:rPr>
                <w:sz w:val="22"/>
                <w:szCs w:val="22"/>
              </w:rPr>
              <w:t xml:space="preserve">2,9 </w:t>
            </w:r>
          </w:p>
        </w:tc>
      </w:tr>
      <w:tr w:rsidR="00E344F2" w:rsidRPr="004F62C1" w14:paraId="08C0733D"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60DA071E" w14:textId="77777777" w:rsidR="00E344F2" w:rsidRPr="004F62C1" w:rsidRDefault="00E344F2" w:rsidP="00E344F2">
            <w:pPr>
              <w:adjustRightInd w:val="0"/>
              <w:spacing w:after="240"/>
              <w:jc w:val="both"/>
              <w:rPr>
                <w:rFonts w:eastAsia="MS Mincho"/>
                <w:sz w:val="22"/>
                <w:szCs w:val="22"/>
              </w:rPr>
            </w:pPr>
            <w:r w:rsidRPr="004F62C1">
              <w:rPr>
                <w:rFonts w:eastAsia="MS Mincho"/>
                <w:sz w:val="22"/>
                <w:szCs w:val="22"/>
              </w:rPr>
              <w:lastRenderedPageBreak/>
              <w:t>Топливо, %</w:t>
            </w:r>
          </w:p>
        </w:tc>
        <w:tc>
          <w:tcPr>
            <w:tcW w:w="1410" w:type="dxa"/>
            <w:tcBorders>
              <w:top w:val="single" w:sz="4" w:space="0" w:color="auto"/>
              <w:left w:val="single" w:sz="4" w:space="0" w:color="auto"/>
              <w:bottom w:val="single" w:sz="4" w:space="0" w:color="auto"/>
              <w:right w:val="single" w:sz="4" w:space="0" w:color="auto"/>
            </w:tcBorders>
          </w:tcPr>
          <w:p w14:paraId="274FE264" w14:textId="59EDB0A4" w:rsidR="00E344F2" w:rsidRPr="004F62C1" w:rsidRDefault="00E344F2" w:rsidP="00E344F2">
            <w:pPr>
              <w:adjustRightInd w:val="0"/>
              <w:spacing w:after="240"/>
              <w:jc w:val="center"/>
              <w:rPr>
                <w:rFonts w:eastAsia="MS Mincho"/>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3EACDDA9" w14:textId="6DE572DB" w:rsidR="00E344F2" w:rsidRPr="004F62C1" w:rsidRDefault="00E344F2" w:rsidP="00E344F2">
            <w:pPr>
              <w:spacing w:after="240"/>
              <w:jc w:val="center"/>
              <w:rPr>
                <w:sz w:val="22"/>
                <w:szCs w:val="22"/>
              </w:rPr>
            </w:pPr>
            <w:r w:rsidRPr="004F62C1">
              <w:rPr>
                <w:sz w:val="22"/>
                <w:szCs w:val="22"/>
              </w:rPr>
              <w:t>0</w:t>
            </w:r>
          </w:p>
        </w:tc>
      </w:tr>
      <w:tr w:rsidR="00E344F2" w:rsidRPr="004F62C1" w14:paraId="316552EC" w14:textId="77777777" w:rsidTr="00BC2C0E">
        <w:trPr>
          <w:trHeight w:val="263"/>
        </w:trPr>
        <w:tc>
          <w:tcPr>
            <w:tcW w:w="6461" w:type="dxa"/>
            <w:tcBorders>
              <w:top w:val="single" w:sz="4" w:space="0" w:color="auto"/>
              <w:left w:val="single" w:sz="4" w:space="0" w:color="auto"/>
              <w:bottom w:val="single" w:sz="4" w:space="0" w:color="auto"/>
              <w:right w:val="single" w:sz="4" w:space="0" w:color="auto"/>
            </w:tcBorders>
          </w:tcPr>
          <w:p w14:paraId="5A11B2A4" w14:textId="77777777" w:rsidR="00E344F2" w:rsidRPr="004F62C1" w:rsidRDefault="00E344F2" w:rsidP="00E344F2">
            <w:pPr>
              <w:adjustRightInd w:val="0"/>
              <w:spacing w:after="240"/>
              <w:jc w:val="both"/>
              <w:rPr>
                <w:rFonts w:eastAsia="MS Mincho"/>
                <w:sz w:val="22"/>
                <w:szCs w:val="22"/>
              </w:rPr>
            </w:pPr>
            <w:r w:rsidRPr="004F62C1">
              <w:rPr>
                <w:rFonts w:eastAsia="MS Mincho"/>
                <w:sz w:val="22"/>
                <w:szCs w:val="22"/>
              </w:rPr>
              <w:t>Энергия, %</w:t>
            </w:r>
          </w:p>
        </w:tc>
        <w:tc>
          <w:tcPr>
            <w:tcW w:w="1410" w:type="dxa"/>
            <w:tcBorders>
              <w:top w:val="single" w:sz="4" w:space="0" w:color="auto"/>
              <w:left w:val="single" w:sz="4" w:space="0" w:color="auto"/>
              <w:bottom w:val="single" w:sz="4" w:space="0" w:color="auto"/>
              <w:right w:val="single" w:sz="4" w:space="0" w:color="auto"/>
            </w:tcBorders>
          </w:tcPr>
          <w:p w14:paraId="73FF225B" w14:textId="04E61100" w:rsidR="00E344F2" w:rsidRPr="004F62C1" w:rsidRDefault="00E344F2" w:rsidP="00E344F2">
            <w:pPr>
              <w:adjustRightInd w:val="0"/>
              <w:spacing w:after="240"/>
              <w:jc w:val="center"/>
              <w:rPr>
                <w:rFonts w:eastAsia="MS Mincho"/>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1DD5E2AA" w14:textId="34618FC7" w:rsidR="00E344F2" w:rsidRPr="004F62C1" w:rsidRDefault="00E344F2" w:rsidP="00E344F2">
            <w:pPr>
              <w:spacing w:after="240"/>
              <w:jc w:val="center"/>
              <w:rPr>
                <w:sz w:val="22"/>
                <w:szCs w:val="22"/>
              </w:rPr>
            </w:pPr>
            <w:r w:rsidRPr="004F62C1">
              <w:rPr>
                <w:sz w:val="22"/>
                <w:szCs w:val="22"/>
              </w:rPr>
              <w:t>0</w:t>
            </w:r>
          </w:p>
        </w:tc>
      </w:tr>
      <w:tr w:rsidR="00B80447" w:rsidRPr="004F62C1" w14:paraId="632FD83E"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172B064C" w14:textId="77777777" w:rsidR="00B80447" w:rsidRPr="004F62C1" w:rsidRDefault="00B80447" w:rsidP="00B80447">
            <w:pPr>
              <w:adjustRightInd w:val="0"/>
              <w:spacing w:after="240"/>
              <w:jc w:val="both"/>
              <w:rPr>
                <w:rFonts w:eastAsia="MS Mincho"/>
                <w:sz w:val="22"/>
                <w:szCs w:val="22"/>
              </w:rPr>
            </w:pPr>
            <w:r w:rsidRPr="004F62C1">
              <w:rPr>
                <w:rFonts w:eastAsia="MS Mincho"/>
                <w:sz w:val="22"/>
                <w:szCs w:val="22"/>
              </w:rPr>
              <w:t>Затраты на оплату труда, %</w:t>
            </w:r>
          </w:p>
        </w:tc>
        <w:tc>
          <w:tcPr>
            <w:tcW w:w="1410" w:type="dxa"/>
            <w:tcBorders>
              <w:top w:val="single" w:sz="4" w:space="0" w:color="auto"/>
              <w:left w:val="single" w:sz="4" w:space="0" w:color="auto"/>
              <w:bottom w:val="single" w:sz="4" w:space="0" w:color="auto"/>
              <w:right w:val="single" w:sz="4" w:space="0" w:color="auto"/>
            </w:tcBorders>
          </w:tcPr>
          <w:p w14:paraId="689D4DED" w14:textId="1DD58C07" w:rsidR="00B80447" w:rsidRPr="004F62C1" w:rsidRDefault="00B80447" w:rsidP="00B80447">
            <w:pPr>
              <w:adjustRightInd w:val="0"/>
              <w:spacing w:after="240"/>
              <w:jc w:val="center"/>
              <w:rPr>
                <w:rFonts w:eastAsia="MS Mincho"/>
                <w:sz w:val="22"/>
                <w:szCs w:val="22"/>
              </w:rPr>
            </w:pPr>
            <w:r w:rsidRPr="004F62C1">
              <w:rPr>
                <w:sz w:val="22"/>
                <w:szCs w:val="22"/>
              </w:rPr>
              <w:t xml:space="preserve">0,3 </w:t>
            </w:r>
          </w:p>
        </w:tc>
        <w:tc>
          <w:tcPr>
            <w:tcW w:w="1418" w:type="dxa"/>
            <w:tcBorders>
              <w:top w:val="single" w:sz="4" w:space="0" w:color="auto"/>
              <w:left w:val="single" w:sz="4" w:space="0" w:color="auto"/>
              <w:bottom w:val="single" w:sz="4" w:space="0" w:color="auto"/>
              <w:right w:val="single" w:sz="4" w:space="0" w:color="auto"/>
            </w:tcBorders>
          </w:tcPr>
          <w:p w14:paraId="75C35F67" w14:textId="05451E74" w:rsidR="00B80447" w:rsidRPr="004F62C1" w:rsidRDefault="00B80447" w:rsidP="00B80447">
            <w:pPr>
              <w:spacing w:after="240"/>
              <w:jc w:val="center"/>
              <w:rPr>
                <w:sz w:val="22"/>
                <w:szCs w:val="22"/>
              </w:rPr>
            </w:pPr>
            <w:r w:rsidRPr="004F62C1">
              <w:rPr>
                <w:sz w:val="22"/>
                <w:szCs w:val="22"/>
              </w:rPr>
              <w:t xml:space="preserve">0,3 </w:t>
            </w:r>
          </w:p>
        </w:tc>
      </w:tr>
      <w:tr w:rsidR="00C52939" w:rsidRPr="004F62C1" w14:paraId="77D3E3B0" w14:textId="77777777" w:rsidTr="00BC2C0E">
        <w:trPr>
          <w:trHeight w:val="263"/>
        </w:trPr>
        <w:tc>
          <w:tcPr>
            <w:tcW w:w="6461" w:type="dxa"/>
            <w:tcBorders>
              <w:top w:val="single" w:sz="4" w:space="0" w:color="auto"/>
              <w:left w:val="single" w:sz="4" w:space="0" w:color="auto"/>
              <w:bottom w:val="single" w:sz="4" w:space="0" w:color="auto"/>
              <w:right w:val="single" w:sz="4" w:space="0" w:color="auto"/>
            </w:tcBorders>
          </w:tcPr>
          <w:p w14:paraId="6C1A3452" w14:textId="77B2003D" w:rsidR="00C52939" w:rsidRPr="004F62C1" w:rsidRDefault="00C52939" w:rsidP="00E344F2">
            <w:pPr>
              <w:adjustRightInd w:val="0"/>
              <w:spacing w:after="240"/>
              <w:jc w:val="both"/>
              <w:rPr>
                <w:rFonts w:eastAsia="MS Mincho"/>
                <w:sz w:val="22"/>
                <w:szCs w:val="22"/>
              </w:rPr>
            </w:pPr>
            <w:r w:rsidRPr="004F62C1">
              <w:rPr>
                <w:rFonts w:eastAsia="MS Mincho"/>
                <w:sz w:val="22"/>
                <w:szCs w:val="22"/>
              </w:rPr>
              <w:t>Проценты по кредитам, %</w:t>
            </w:r>
          </w:p>
        </w:tc>
        <w:tc>
          <w:tcPr>
            <w:tcW w:w="1410" w:type="dxa"/>
            <w:tcBorders>
              <w:top w:val="single" w:sz="4" w:space="0" w:color="auto"/>
              <w:left w:val="single" w:sz="4" w:space="0" w:color="auto"/>
              <w:bottom w:val="single" w:sz="4" w:space="0" w:color="auto"/>
              <w:right w:val="single" w:sz="4" w:space="0" w:color="auto"/>
            </w:tcBorders>
          </w:tcPr>
          <w:p w14:paraId="445626E0" w14:textId="10ADCAC6" w:rsidR="00C52939" w:rsidRPr="004F62C1" w:rsidRDefault="003701B8" w:rsidP="00E344F2">
            <w:pPr>
              <w:adjustRightInd w:val="0"/>
              <w:spacing w:after="240"/>
              <w:jc w:val="center"/>
              <w:rPr>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381E273B" w14:textId="7648C5D3" w:rsidR="00C52939" w:rsidRPr="004F62C1" w:rsidRDefault="003701B8" w:rsidP="00E344F2">
            <w:pPr>
              <w:spacing w:after="240"/>
              <w:jc w:val="center"/>
              <w:rPr>
                <w:sz w:val="22"/>
                <w:szCs w:val="22"/>
              </w:rPr>
            </w:pPr>
            <w:r w:rsidRPr="004F62C1">
              <w:rPr>
                <w:sz w:val="22"/>
                <w:szCs w:val="22"/>
              </w:rPr>
              <w:t>0</w:t>
            </w:r>
          </w:p>
        </w:tc>
      </w:tr>
      <w:tr w:rsidR="00E344F2" w:rsidRPr="004F62C1" w14:paraId="569B89D2" w14:textId="77777777" w:rsidTr="00BC2C0E">
        <w:trPr>
          <w:trHeight w:val="263"/>
        </w:trPr>
        <w:tc>
          <w:tcPr>
            <w:tcW w:w="6461" w:type="dxa"/>
            <w:tcBorders>
              <w:top w:val="single" w:sz="4" w:space="0" w:color="auto"/>
              <w:left w:val="single" w:sz="4" w:space="0" w:color="auto"/>
              <w:bottom w:val="single" w:sz="4" w:space="0" w:color="auto"/>
              <w:right w:val="single" w:sz="4" w:space="0" w:color="auto"/>
            </w:tcBorders>
          </w:tcPr>
          <w:p w14:paraId="3D87BD08" w14:textId="77777777" w:rsidR="00E344F2" w:rsidRPr="004F62C1" w:rsidRDefault="00E344F2" w:rsidP="00E344F2">
            <w:pPr>
              <w:adjustRightInd w:val="0"/>
              <w:spacing w:after="240"/>
              <w:jc w:val="both"/>
              <w:rPr>
                <w:rFonts w:eastAsia="MS Mincho"/>
                <w:sz w:val="22"/>
                <w:szCs w:val="22"/>
              </w:rPr>
            </w:pPr>
            <w:r w:rsidRPr="004F62C1">
              <w:rPr>
                <w:rFonts w:eastAsia="MS Mincho"/>
                <w:sz w:val="22"/>
                <w:szCs w:val="22"/>
              </w:rPr>
              <w:t>Арендная плата, %</w:t>
            </w:r>
          </w:p>
        </w:tc>
        <w:tc>
          <w:tcPr>
            <w:tcW w:w="1410" w:type="dxa"/>
            <w:tcBorders>
              <w:top w:val="single" w:sz="4" w:space="0" w:color="auto"/>
              <w:left w:val="single" w:sz="4" w:space="0" w:color="auto"/>
              <w:bottom w:val="single" w:sz="4" w:space="0" w:color="auto"/>
              <w:right w:val="single" w:sz="4" w:space="0" w:color="auto"/>
            </w:tcBorders>
          </w:tcPr>
          <w:p w14:paraId="1B6BB513" w14:textId="79CB605C" w:rsidR="00E344F2" w:rsidRPr="004F62C1" w:rsidRDefault="00E344F2" w:rsidP="00E344F2">
            <w:pPr>
              <w:adjustRightInd w:val="0"/>
              <w:spacing w:after="240"/>
              <w:jc w:val="center"/>
              <w:rPr>
                <w:rFonts w:eastAsia="MS Mincho"/>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0E0E533A" w14:textId="51F9CB41" w:rsidR="00E344F2" w:rsidRPr="004F62C1" w:rsidRDefault="00E344F2" w:rsidP="00E344F2">
            <w:pPr>
              <w:spacing w:after="240"/>
              <w:jc w:val="center"/>
              <w:rPr>
                <w:sz w:val="22"/>
                <w:szCs w:val="22"/>
              </w:rPr>
            </w:pPr>
            <w:r w:rsidRPr="004F62C1">
              <w:rPr>
                <w:sz w:val="22"/>
                <w:szCs w:val="22"/>
              </w:rPr>
              <w:t>0</w:t>
            </w:r>
          </w:p>
        </w:tc>
      </w:tr>
      <w:tr w:rsidR="00B80447" w:rsidRPr="004F62C1" w14:paraId="29833682"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28032E82" w14:textId="77777777" w:rsidR="00B80447" w:rsidRPr="004F62C1" w:rsidRDefault="00B80447" w:rsidP="00B80447">
            <w:pPr>
              <w:adjustRightInd w:val="0"/>
              <w:spacing w:after="240"/>
              <w:jc w:val="both"/>
              <w:rPr>
                <w:rFonts w:eastAsia="MS Mincho"/>
                <w:sz w:val="22"/>
                <w:szCs w:val="22"/>
              </w:rPr>
            </w:pPr>
            <w:r w:rsidRPr="004F62C1">
              <w:rPr>
                <w:rFonts w:eastAsia="MS Mincho"/>
                <w:sz w:val="22"/>
                <w:szCs w:val="22"/>
              </w:rPr>
              <w:t>Отчисления на социальные нужды, %</w:t>
            </w:r>
          </w:p>
        </w:tc>
        <w:tc>
          <w:tcPr>
            <w:tcW w:w="1410" w:type="dxa"/>
            <w:tcBorders>
              <w:top w:val="single" w:sz="4" w:space="0" w:color="auto"/>
              <w:left w:val="single" w:sz="4" w:space="0" w:color="auto"/>
              <w:bottom w:val="single" w:sz="4" w:space="0" w:color="auto"/>
              <w:right w:val="single" w:sz="4" w:space="0" w:color="auto"/>
            </w:tcBorders>
          </w:tcPr>
          <w:p w14:paraId="1D1BF650" w14:textId="76F759AC" w:rsidR="00B80447" w:rsidRPr="004F62C1" w:rsidRDefault="00B80447" w:rsidP="00B80447">
            <w:pPr>
              <w:adjustRightInd w:val="0"/>
              <w:spacing w:after="240"/>
              <w:jc w:val="center"/>
              <w:rPr>
                <w:rFonts w:eastAsia="MS Mincho"/>
                <w:sz w:val="22"/>
                <w:szCs w:val="22"/>
              </w:rPr>
            </w:pPr>
            <w:r w:rsidRPr="004F62C1">
              <w:rPr>
                <w:sz w:val="22"/>
                <w:szCs w:val="22"/>
              </w:rPr>
              <w:t xml:space="preserve">0,1 </w:t>
            </w:r>
          </w:p>
        </w:tc>
        <w:tc>
          <w:tcPr>
            <w:tcW w:w="1418" w:type="dxa"/>
            <w:tcBorders>
              <w:top w:val="single" w:sz="4" w:space="0" w:color="auto"/>
              <w:left w:val="single" w:sz="4" w:space="0" w:color="auto"/>
              <w:bottom w:val="single" w:sz="4" w:space="0" w:color="auto"/>
              <w:right w:val="single" w:sz="4" w:space="0" w:color="auto"/>
            </w:tcBorders>
          </w:tcPr>
          <w:p w14:paraId="54C520AC" w14:textId="0A380C41" w:rsidR="00B80447" w:rsidRPr="004F62C1" w:rsidRDefault="00B80447" w:rsidP="00B80447">
            <w:pPr>
              <w:spacing w:after="240"/>
              <w:jc w:val="center"/>
              <w:rPr>
                <w:sz w:val="22"/>
                <w:szCs w:val="22"/>
              </w:rPr>
            </w:pPr>
            <w:r w:rsidRPr="004F62C1">
              <w:rPr>
                <w:sz w:val="22"/>
                <w:szCs w:val="22"/>
              </w:rPr>
              <w:t xml:space="preserve">0,1 </w:t>
            </w:r>
          </w:p>
        </w:tc>
      </w:tr>
      <w:tr w:rsidR="00E344F2" w:rsidRPr="004F62C1" w14:paraId="6AEF021F" w14:textId="77777777" w:rsidTr="00BC2C0E">
        <w:trPr>
          <w:trHeight w:val="263"/>
        </w:trPr>
        <w:tc>
          <w:tcPr>
            <w:tcW w:w="6461" w:type="dxa"/>
            <w:tcBorders>
              <w:top w:val="single" w:sz="4" w:space="0" w:color="auto"/>
              <w:left w:val="single" w:sz="4" w:space="0" w:color="auto"/>
              <w:bottom w:val="single" w:sz="4" w:space="0" w:color="auto"/>
              <w:right w:val="single" w:sz="4" w:space="0" w:color="auto"/>
            </w:tcBorders>
          </w:tcPr>
          <w:p w14:paraId="29CEF2C4" w14:textId="77777777" w:rsidR="00E344F2" w:rsidRPr="004F62C1" w:rsidRDefault="00E344F2" w:rsidP="00E344F2">
            <w:pPr>
              <w:adjustRightInd w:val="0"/>
              <w:spacing w:after="240"/>
              <w:jc w:val="both"/>
              <w:rPr>
                <w:rFonts w:eastAsia="MS Mincho"/>
                <w:sz w:val="22"/>
                <w:szCs w:val="22"/>
              </w:rPr>
            </w:pPr>
            <w:r w:rsidRPr="004F62C1">
              <w:rPr>
                <w:rFonts w:eastAsia="MS Mincho"/>
                <w:sz w:val="22"/>
                <w:szCs w:val="22"/>
              </w:rPr>
              <w:t>Амортизация основных средств, %</w:t>
            </w:r>
          </w:p>
        </w:tc>
        <w:tc>
          <w:tcPr>
            <w:tcW w:w="1410" w:type="dxa"/>
            <w:tcBorders>
              <w:top w:val="single" w:sz="4" w:space="0" w:color="auto"/>
              <w:left w:val="single" w:sz="4" w:space="0" w:color="auto"/>
              <w:bottom w:val="single" w:sz="4" w:space="0" w:color="auto"/>
              <w:right w:val="single" w:sz="4" w:space="0" w:color="auto"/>
            </w:tcBorders>
          </w:tcPr>
          <w:p w14:paraId="0344255E" w14:textId="23FCE475" w:rsidR="00E344F2" w:rsidRPr="004F62C1" w:rsidRDefault="00E344F2" w:rsidP="00E344F2">
            <w:pPr>
              <w:adjustRightInd w:val="0"/>
              <w:spacing w:after="240"/>
              <w:jc w:val="center"/>
              <w:rPr>
                <w:rFonts w:eastAsia="MS Mincho"/>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685A4AA8" w14:textId="0725BB94" w:rsidR="00E344F2" w:rsidRPr="004F62C1" w:rsidRDefault="00E344F2" w:rsidP="00E344F2">
            <w:pPr>
              <w:spacing w:after="240"/>
              <w:jc w:val="center"/>
              <w:rPr>
                <w:sz w:val="22"/>
                <w:szCs w:val="22"/>
              </w:rPr>
            </w:pPr>
            <w:r w:rsidRPr="004F62C1">
              <w:rPr>
                <w:sz w:val="22"/>
                <w:szCs w:val="22"/>
              </w:rPr>
              <w:t>0</w:t>
            </w:r>
          </w:p>
        </w:tc>
      </w:tr>
      <w:tr w:rsidR="00E344F2" w:rsidRPr="004F62C1" w14:paraId="0B418B16" w14:textId="77777777" w:rsidTr="00BC2C0E">
        <w:trPr>
          <w:trHeight w:val="281"/>
        </w:trPr>
        <w:tc>
          <w:tcPr>
            <w:tcW w:w="6461" w:type="dxa"/>
            <w:tcBorders>
              <w:top w:val="single" w:sz="4" w:space="0" w:color="auto"/>
              <w:left w:val="single" w:sz="4" w:space="0" w:color="auto"/>
              <w:bottom w:val="single" w:sz="4" w:space="0" w:color="auto"/>
              <w:right w:val="single" w:sz="4" w:space="0" w:color="auto"/>
            </w:tcBorders>
          </w:tcPr>
          <w:p w14:paraId="6E31501A" w14:textId="77777777" w:rsidR="00E344F2" w:rsidRPr="004F62C1" w:rsidRDefault="00E344F2" w:rsidP="00E344F2">
            <w:pPr>
              <w:adjustRightInd w:val="0"/>
              <w:spacing w:after="240"/>
              <w:jc w:val="both"/>
              <w:rPr>
                <w:rFonts w:eastAsia="MS Mincho"/>
                <w:sz w:val="22"/>
                <w:szCs w:val="22"/>
              </w:rPr>
            </w:pPr>
            <w:r w:rsidRPr="004F62C1">
              <w:rPr>
                <w:rFonts w:eastAsia="MS Mincho"/>
                <w:sz w:val="22"/>
                <w:szCs w:val="22"/>
              </w:rPr>
              <w:t>Налоги, включаемые в себестоимость продукции, %</w:t>
            </w:r>
          </w:p>
        </w:tc>
        <w:tc>
          <w:tcPr>
            <w:tcW w:w="1410" w:type="dxa"/>
            <w:tcBorders>
              <w:top w:val="single" w:sz="4" w:space="0" w:color="auto"/>
              <w:left w:val="single" w:sz="4" w:space="0" w:color="auto"/>
              <w:bottom w:val="single" w:sz="4" w:space="0" w:color="auto"/>
              <w:right w:val="single" w:sz="4" w:space="0" w:color="auto"/>
            </w:tcBorders>
          </w:tcPr>
          <w:p w14:paraId="74DAE490" w14:textId="21F05F86" w:rsidR="00E344F2" w:rsidRPr="004F62C1" w:rsidRDefault="00E344F2" w:rsidP="00E344F2">
            <w:pPr>
              <w:adjustRightInd w:val="0"/>
              <w:spacing w:after="240"/>
              <w:jc w:val="center"/>
              <w:rPr>
                <w:rFonts w:eastAsia="MS Mincho"/>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0C7F508B" w14:textId="532F70AE" w:rsidR="00E344F2" w:rsidRPr="004F62C1" w:rsidRDefault="00E344F2" w:rsidP="00E344F2">
            <w:pPr>
              <w:spacing w:after="240"/>
              <w:jc w:val="center"/>
              <w:rPr>
                <w:sz w:val="22"/>
                <w:szCs w:val="22"/>
              </w:rPr>
            </w:pPr>
            <w:r w:rsidRPr="004F62C1">
              <w:rPr>
                <w:sz w:val="22"/>
                <w:szCs w:val="22"/>
              </w:rPr>
              <w:t>0</w:t>
            </w:r>
          </w:p>
        </w:tc>
      </w:tr>
      <w:tr w:rsidR="00B80447" w:rsidRPr="004F62C1" w14:paraId="427FF882" w14:textId="77777777" w:rsidTr="005D52BB">
        <w:trPr>
          <w:trHeight w:val="44"/>
        </w:trPr>
        <w:tc>
          <w:tcPr>
            <w:tcW w:w="6461" w:type="dxa"/>
            <w:tcBorders>
              <w:top w:val="single" w:sz="4" w:space="0" w:color="auto"/>
              <w:left w:val="single" w:sz="4" w:space="0" w:color="auto"/>
              <w:bottom w:val="single" w:sz="4" w:space="0" w:color="auto"/>
              <w:right w:val="single" w:sz="4" w:space="0" w:color="auto"/>
            </w:tcBorders>
          </w:tcPr>
          <w:p w14:paraId="41FF8F2F" w14:textId="14F062B1" w:rsidR="00B80447" w:rsidRPr="004F62C1" w:rsidRDefault="00B80447" w:rsidP="00B80447">
            <w:pPr>
              <w:adjustRightInd w:val="0"/>
              <w:spacing w:after="240"/>
              <w:jc w:val="both"/>
              <w:rPr>
                <w:rFonts w:eastAsia="MS Mincho"/>
                <w:sz w:val="22"/>
                <w:szCs w:val="22"/>
              </w:rPr>
            </w:pPr>
            <w:r w:rsidRPr="004F62C1">
              <w:rPr>
                <w:rFonts w:eastAsia="MS Mincho"/>
                <w:sz w:val="22"/>
                <w:szCs w:val="22"/>
              </w:rPr>
              <w:t>Прочие затраты (пояснить), %</w:t>
            </w:r>
          </w:p>
        </w:tc>
        <w:tc>
          <w:tcPr>
            <w:tcW w:w="1410" w:type="dxa"/>
            <w:tcBorders>
              <w:top w:val="single" w:sz="4" w:space="0" w:color="auto"/>
              <w:left w:val="single" w:sz="4" w:space="0" w:color="auto"/>
              <w:bottom w:val="single" w:sz="4" w:space="0" w:color="auto"/>
              <w:right w:val="single" w:sz="4" w:space="0" w:color="auto"/>
            </w:tcBorders>
          </w:tcPr>
          <w:p w14:paraId="0424D8AB" w14:textId="5E02B57A" w:rsidR="00B80447" w:rsidRPr="004F62C1" w:rsidRDefault="00B80447" w:rsidP="00B80447">
            <w:pPr>
              <w:adjustRightInd w:val="0"/>
              <w:spacing w:after="240"/>
              <w:jc w:val="center"/>
              <w:rPr>
                <w:rFonts w:eastAsia="MS Mincho"/>
                <w:sz w:val="22"/>
                <w:szCs w:val="22"/>
              </w:rPr>
            </w:pPr>
            <w:r w:rsidRPr="004F62C1">
              <w:rPr>
                <w:sz w:val="22"/>
                <w:szCs w:val="22"/>
              </w:rPr>
              <w:t xml:space="preserve">0,2 </w:t>
            </w:r>
          </w:p>
        </w:tc>
        <w:tc>
          <w:tcPr>
            <w:tcW w:w="1418" w:type="dxa"/>
            <w:tcBorders>
              <w:top w:val="single" w:sz="4" w:space="0" w:color="auto"/>
              <w:left w:val="single" w:sz="4" w:space="0" w:color="auto"/>
              <w:bottom w:val="single" w:sz="4" w:space="0" w:color="auto"/>
              <w:right w:val="single" w:sz="4" w:space="0" w:color="auto"/>
            </w:tcBorders>
          </w:tcPr>
          <w:p w14:paraId="1498BC64" w14:textId="28F8E33C" w:rsidR="00B80447" w:rsidRPr="004F62C1" w:rsidRDefault="00B80447" w:rsidP="00B80447">
            <w:pPr>
              <w:spacing w:after="240"/>
              <w:jc w:val="center"/>
              <w:rPr>
                <w:sz w:val="22"/>
                <w:szCs w:val="22"/>
              </w:rPr>
            </w:pPr>
            <w:r w:rsidRPr="004F62C1">
              <w:rPr>
                <w:sz w:val="22"/>
                <w:szCs w:val="22"/>
              </w:rPr>
              <w:t xml:space="preserve">0,2 </w:t>
            </w:r>
          </w:p>
        </w:tc>
      </w:tr>
      <w:tr w:rsidR="00E344F2" w:rsidRPr="004F62C1" w14:paraId="0AF21C8E" w14:textId="77777777" w:rsidTr="009E254A">
        <w:trPr>
          <w:trHeight w:val="89"/>
        </w:trPr>
        <w:tc>
          <w:tcPr>
            <w:tcW w:w="6461" w:type="dxa"/>
            <w:tcBorders>
              <w:top w:val="single" w:sz="4" w:space="0" w:color="auto"/>
              <w:left w:val="single" w:sz="4" w:space="0" w:color="auto"/>
              <w:bottom w:val="single" w:sz="4" w:space="0" w:color="auto"/>
              <w:right w:val="single" w:sz="4" w:space="0" w:color="auto"/>
            </w:tcBorders>
          </w:tcPr>
          <w:p w14:paraId="28FB2B98" w14:textId="4F97E3E7" w:rsidR="00E344F2" w:rsidRPr="004F62C1" w:rsidRDefault="00E344F2" w:rsidP="00E344F2">
            <w:pPr>
              <w:adjustRightInd w:val="0"/>
              <w:spacing w:after="240"/>
              <w:ind w:left="432"/>
              <w:jc w:val="both"/>
              <w:rPr>
                <w:rFonts w:eastAsia="MS Mincho"/>
                <w:sz w:val="22"/>
                <w:szCs w:val="22"/>
              </w:rPr>
            </w:pPr>
            <w:r w:rsidRPr="004F62C1">
              <w:rPr>
                <w:rFonts w:eastAsia="MS Mincho"/>
                <w:sz w:val="22"/>
                <w:szCs w:val="22"/>
              </w:rPr>
              <w:t>амортизация по нематериальным активам, %</w:t>
            </w:r>
          </w:p>
        </w:tc>
        <w:tc>
          <w:tcPr>
            <w:tcW w:w="1410" w:type="dxa"/>
            <w:tcBorders>
              <w:top w:val="single" w:sz="4" w:space="0" w:color="auto"/>
              <w:left w:val="single" w:sz="4" w:space="0" w:color="auto"/>
              <w:bottom w:val="single" w:sz="4" w:space="0" w:color="auto"/>
              <w:right w:val="single" w:sz="4" w:space="0" w:color="auto"/>
            </w:tcBorders>
          </w:tcPr>
          <w:p w14:paraId="46C43737" w14:textId="3E9903C1" w:rsidR="00E344F2" w:rsidRPr="004F62C1" w:rsidRDefault="00E344F2" w:rsidP="00E344F2">
            <w:pPr>
              <w:adjustRightInd w:val="0"/>
              <w:spacing w:after="240"/>
              <w:jc w:val="center"/>
              <w:rPr>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70872061" w14:textId="04F351B4" w:rsidR="00E344F2" w:rsidRPr="004F62C1" w:rsidRDefault="00E344F2" w:rsidP="00E344F2">
            <w:pPr>
              <w:spacing w:after="240"/>
              <w:jc w:val="center"/>
              <w:rPr>
                <w:sz w:val="22"/>
                <w:szCs w:val="22"/>
              </w:rPr>
            </w:pPr>
            <w:r w:rsidRPr="004F62C1">
              <w:rPr>
                <w:sz w:val="22"/>
                <w:szCs w:val="22"/>
              </w:rPr>
              <w:t>0</w:t>
            </w:r>
          </w:p>
        </w:tc>
      </w:tr>
      <w:tr w:rsidR="00E344F2" w:rsidRPr="004F62C1" w14:paraId="58A4040E" w14:textId="77777777" w:rsidTr="009E254A">
        <w:trPr>
          <w:trHeight w:val="323"/>
        </w:trPr>
        <w:tc>
          <w:tcPr>
            <w:tcW w:w="6461" w:type="dxa"/>
            <w:tcBorders>
              <w:top w:val="single" w:sz="4" w:space="0" w:color="auto"/>
              <w:left w:val="single" w:sz="4" w:space="0" w:color="auto"/>
              <w:bottom w:val="single" w:sz="4" w:space="0" w:color="auto"/>
              <w:right w:val="single" w:sz="4" w:space="0" w:color="auto"/>
            </w:tcBorders>
          </w:tcPr>
          <w:p w14:paraId="0C9037B1" w14:textId="07D2D8A8" w:rsidR="00E344F2" w:rsidRPr="004F62C1" w:rsidRDefault="00E344F2" w:rsidP="00E344F2">
            <w:pPr>
              <w:adjustRightInd w:val="0"/>
              <w:spacing w:after="240"/>
              <w:ind w:left="432"/>
              <w:jc w:val="both"/>
              <w:rPr>
                <w:rFonts w:eastAsia="MS Mincho"/>
                <w:sz w:val="22"/>
                <w:szCs w:val="22"/>
              </w:rPr>
            </w:pPr>
            <w:r w:rsidRPr="004F62C1">
              <w:rPr>
                <w:rFonts w:eastAsia="MS Mincho"/>
                <w:sz w:val="22"/>
                <w:szCs w:val="22"/>
              </w:rPr>
              <w:t>вознаграждения за рационализаторские предложения, %</w:t>
            </w:r>
          </w:p>
        </w:tc>
        <w:tc>
          <w:tcPr>
            <w:tcW w:w="1410" w:type="dxa"/>
            <w:tcBorders>
              <w:top w:val="single" w:sz="4" w:space="0" w:color="auto"/>
              <w:left w:val="single" w:sz="4" w:space="0" w:color="auto"/>
              <w:bottom w:val="single" w:sz="4" w:space="0" w:color="auto"/>
              <w:right w:val="single" w:sz="4" w:space="0" w:color="auto"/>
            </w:tcBorders>
          </w:tcPr>
          <w:p w14:paraId="13B53215" w14:textId="1B742763" w:rsidR="00E344F2" w:rsidRPr="004F62C1" w:rsidRDefault="00E344F2" w:rsidP="00E344F2">
            <w:pPr>
              <w:adjustRightInd w:val="0"/>
              <w:spacing w:after="240"/>
              <w:jc w:val="center"/>
              <w:rPr>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294F0C9F" w14:textId="5A3D8395" w:rsidR="00E344F2" w:rsidRPr="004F62C1" w:rsidRDefault="00E344F2" w:rsidP="00E344F2">
            <w:pPr>
              <w:spacing w:after="240"/>
              <w:jc w:val="center"/>
              <w:rPr>
                <w:sz w:val="22"/>
                <w:szCs w:val="22"/>
              </w:rPr>
            </w:pPr>
            <w:r w:rsidRPr="004F62C1">
              <w:rPr>
                <w:sz w:val="22"/>
                <w:szCs w:val="22"/>
              </w:rPr>
              <w:t>0</w:t>
            </w:r>
          </w:p>
        </w:tc>
      </w:tr>
      <w:tr w:rsidR="00E344F2" w:rsidRPr="00D94262" w14:paraId="02D380BC" w14:textId="77777777" w:rsidTr="00AA2108">
        <w:trPr>
          <w:trHeight w:val="217"/>
        </w:trPr>
        <w:tc>
          <w:tcPr>
            <w:tcW w:w="6461" w:type="dxa"/>
            <w:tcBorders>
              <w:top w:val="single" w:sz="4" w:space="0" w:color="auto"/>
              <w:left w:val="single" w:sz="4" w:space="0" w:color="auto"/>
              <w:bottom w:val="single" w:sz="4" w:space="0" w:color="auto"/>
              <w:right w:val="single" w:sz="4" w:space="0" w:color="auto"/>
            </w:tcBorders>
          </w:tcPr>
          <w:p w14:paraId="03DEDA1F" w14:textId="5A435B84" w:rsidR="00E344F2" w:rsidRPr="004F62C1" w:rsidRDefault="00E344F2" w:rsidP="00E344F2">
            <w:pPr>
              <w:adjustRightInd w:val="0"/>
              <w:spacing w:after="240"/>
              <w:ind w:left="432"/>
              <w:jc w:val="both"/>
              <w:rPr>
                <w:rFonts w:eastAsia="MS Mincho"/>
                <w:sz w:val="22"/>
                <w:szCs w:val="22"/>
              </w:rPr>
            </w:pPr>
            <w:r w:rsidRPr="004F62C1">
              <w:rPr>
                <w:rFonts w:eastAsia="MS Mincho"/>
                <w:sz w:val="22"/>
                <w:szCs w:val="22"/>
              </w:rPr>
              <w:t>обязательные страховые платежи, %</w:t>
            </w:r>
          </w:p>
        </w:tc>
        <w:tc>
          <w:tcPr>
            <w:tcW w:w="1410" w:type="dxa"/>
            <w:tcBorders>
              <w:top w:val="single" w:sz="4" w:space="0" w:color="auto"/>
              <w:left w:val="single" w:sz="4" w:space="0" w:color="auto"/>
              <w:bottom w:val="single" w:sz="4" w:space="0" w:color="auto"/>
              <w:right w:val="single" w:sz="4" w:space="0" w:color="auto"/>
            </w:tcBorders>
          </w:tcPr>
          <w:p w14:paraId="17629980" w14:textId="25A9C948" w:rsidR="00E344F2" w:rsidRPr="004F62C1" w:rsidRDefault="00E344F2" w:rsidP="00E344F2">
            <w:pPr>
              <w:adjustRightInd w:val="0"/>
              <w:spacing w:after="240"/>
              <w:jc w:val="center"/>
              <w:rPr>
                <w:sz w:val="22"/>
                <w:szCs w:val="22"/>
              </w:rPr>
            </w:pPr>
            <w:r w:rsidRPr="004F62C1">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3CA78CDB" w14:textId="2DEBD78A" w:rsidR="00E344F2" w:rsidRPr="00D94262" w:rsidRDefault="00E344F2" w:rsidP="00E344F2">
            <w:pPr>
              <w:spacing w:after="240"/>
              <w:jc w:val="center"/>
              <w:rPr>
                <w:sz w:val="22"/>
                <w:szCs w:val="22"/>
              </w:rPr>
            </w:pPr>
            <w:r w:rsidRPr="004F62C1">
              <w:rPr>
                <w:sz w:val="22"/>
                <w:szCs w:val="22"/>
              </w:rPr>
              <w:t>0</w:t>
            </w:r>
          </w:p>
        </w:tc>
      </w:tr>
      <w:tr w:rsidR="00E344F2" w:rsidRPr="00D94262" w14:paraId="6D7131E6" w14:textId="77777777" w:rsidTr="00F316E2">
        <w:trPr>
          <w:trHeight w:val="167"/>
        </w:trPr>
        <w:tc>
          <w:tcPr>
            <w:tcW w:w="6461" w:type="dxa"/>
            <w:tcBorders>
              <w:top w:val="single" w:sz="4" w:space="0" w:color="auto"/>
              <w:left w:val="single" w:sz="4" w:space="0" w:color="auto"/>
              <w:bottom w:val="single" w:sz="4" w:space="0" w:color="auto"/>
              <w:right w:val="single" w:sz="4" w:space="0" w:color="auto"/>
            </w:tcBorders>
          </w:tcPr>
          <w:p w14:paraId="6FC71F6A" w14:textId="35C20FCB" w:rsidR="00E344F2" w:rsidRPr="00D94262" w:rsidRDefault="00E344F2" w:rsidP="00E344F2">
            <w:pPr>
              <w:adjustRightInd w:val="0"/>
              <w:spacing w:after="240"/>
              <w:ind w:left="432"/>
              <w:jc w:val="both"/>
              <w:rPr>
                <w:rFonts w:eastAsia="MS Mincho"/>
                <w:sz w:val="22"/>
                <w:szCs w:val="22"/>
              </w:rPr>
            </w:pPr>
            <w:r w:rsidRPr="00D94262">
              <w:rPr>
                <w:rFonts w:eastAsia="MS Mincho"/>
                <w:sz w:val="22"/>
                <w:szCs w:val="22"/>
              </w:rPr>
              <w:t>представительские расходы, %</w:t>
            </w:r>
          </w:p>
        </w:tc>
        <w:tc>
          <w:tcPr>
            <w:tcW w:w="1410" w:type="dxa"/>
            <w:tcBorders>
              <w:top w:val="single" w:sz="4" w:space="0" w:color="auto"/>
              <w:left w:val="single" w:sz="4" w:space="0" w:color="auto"/>
              <w:bottom w:val="single" w:sz="4" w:space="0" w:color="auto"/>
              <w:right w:val="single" w:sz="4" w:space="0" w:color="auto"/>
            </w:tcBorders>
          </w:tcPr>
          <w:p w14:paraId="450D0F02" w14:textId="386A871C" w:rsidR="00E344F2" w:rsidRPr="00D94262" w:rsidRDefault="00E344F2" w:rsidP="00E344F2">
            <w:pPr>
              <w:adjustRightInd w:val="0"/>
              <w:spacing w:after="240"/>
              <w:jc w:val="center"/>
              <w:rPr>
                <w:sz w:val="22"/>
                <w:szCs w:val="22"/>
              </w:rPr>
            </w:pPr>
            <w:r w:rsidRPr="00D94262">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21058FFA" w14:textId="61AA6ED9" w:rsidR="00E344F2" w:rsidRPr="00D94262" w:rsidRDefault="00E344F2" w:rsidP="00E344F2">
            <w:pPr>
              <w:spacing w:after="240"/>
              <w:jc w:val="center"/>
              <w:rPr>
                <w:sz w:val="22"/>
                <w:szCs w:val="22"/>
              </w:rPr>
            </w:pPr>
            <w:r w:rsidRPr="00D94262">
              <w:rPr>
                <w:sz w:val="22"/>
                <w:szCs w:val="22"/>
              </w:rPr>
              <w:t>0</w:t>
            </w:r>
          </w:p>
        </w:tc>
      </w:tr>
      <w:tr w:rsidR="00B80447" w:rsidRPr="00D94262" w14:paraId="7884CD23" w14:textId="77777777" w:rsidTr="00F316E2">
        <w:trPr>
          <w:trHeight w:val="13"/>
        </w:trPr>
        <w:tc>
          <w:tcPr>
            <w:tcW w:w="6461" w:type="dxa"/>
            <w:tcBorders>
              <w:top w:val="single" w:sz="4" w:space="0" w:color="auto"/>
              <w:left w:val="single" w:sz="4" w:space="0" w:color="auto"/>
              <w:bottom w:val="single" w:sz="4" w:space="0" w:color="auto"/>
              <w:right w:val="single" w:sz="4" w:space="0" w:color="auto"/>
            </w:tcBorders>
          </w:tcPr>
          <w:p w14:paraId="7904921B" w14:textId="6AF17E73" w:rsidR="00B80447" w:rsidRPr="00D94262" w:rsidRDefault="00B80447" w:rsidP="00B80447">
            <w:pPr>
              <w:adjustRightInd w:val="0"/>
              <w:spacing w:after="240"/>
              <w:ind w:left="432"/>
              <w:jc w:val="both"/>
              <w:rPr>
                <w:rFonts w:eastAsia="MS Mincho"/>
                <w:sz w:val="22"/>
                <w:szCs w:val="22"/>
              </w:rPr>
            </w:pPr>
            <w:r w:rsidRPr="00D94262">
              <w:rPr>
                <w:rFonts w:eastAsia="MS Mincho"/>
                <w:sz w:val="22"/>
                <w:szCs w:val="22"/>
              </w:rPr>
              <w:t>начисленные резервы, %</w:t>
            </w:r>
          </w:p>
        </w:tc>
        <w:tc>
          <w:tcPr>
            <w:tcW w:w="1410" w:type="dxa"/>
            <w:tcBorders>
              <w:top w:val="single" w:sz="4" w:space="0" w:color="auto"/>
              <w:left w:val="single" w:sz="4" w:space="0" w:color="auto"/>
              <w:bottom w:val="single" w:sz="4" w:space="0" w:color="auto"/>
              <w:right w:val="single" w:sz="4" w:space="0" w:color="auto"/>
            </w:tcBorders>
          </w:tcPr>
          <w:p w14:paraId="3F6613D7" w14:textId="2DF07704" w:rsidR="00B80447" w:rsidRPr="00D94262" w:rsidRDefault="00E344F2" w:rsidP="00B80447">
            <w:pPr>
              <w:adjustRightInd w:val="0"/>
              <w:spacing w:after="240"/>
              <w:jc w:val="center"/>
              <w:rPr>
                <w:sz w:val="22"/>
                <w:szCs w:val="22"/>
              </w:rPr>
            </w:pPr>
            <w:r w:rsidRPr="00D94262">
              <w:rPr>
                <w:sz w:val="22"/>
                <w:szCs w:val="22"/>
              </w:rPr>
              <w:t>0</w:t>
            </w:r>
            <w:r w:rsidRPr="00D94262" w:rsidDel="00E344F2">
              <w:rPr>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14:paraId="4A13E6A9" w14:textId="592DC71A" w:rsidR="00B80447" w:rsidRPr="00D94262" w:rsidRDefault="00B80447" w:rsidP="00B80447">
            <w:pPr>
              <w:spacing w:after="240"/>
              <w:jc w:val="center"/>
              <w:rPr>
                <w:sz w:val="22"/>
                <w:szCs w:val="22"/>
              </w:rPr>
            </w:pPr>
            <w:r w:rsidRPr="00D94262">
              <w:rPr>
                <w:sz w:val="22"/>
                <w:szCs w:val="22"/>
              </w:rPr>
              <w:t xml:space="preserve">- 0,1 </w:t>
            </w:r>
          </w:p>
        </w:tc>
      </w:tr>
      <w:tr w:rsidR="00B80447" w:rsidRPr="00D94262" w14:paraId="13FB677F" w14:textId="77777777" w:rsidTr="00381848">
        <w:trPr>
          <w:trHeight w:val="29"/>
        </w:trPr>
        <w:tc>
          <w:tcPr>
            <w:tcW w:w="6461" w:type="dxa"/>
            <w:tcBorders>
              <w:top w:val="single" w:sz="4" w:space="0" w:color="auto"/>
              <w:left w:val="single" w:sz="4" w:space="0" w:color="auto"/>
              <w:bottom w:val="single" w:sz="4" w:space="0" w:color="auto"/>
              <w:right w:val="single" w:sz="4" w:space="0" w:color="auto"/>
            </w:tcBorders>
          </w:tcPr>
          <w:p w14:paraId="7613D467" w14:textId="5D5EA4B0" w:rsidR="00B80447" w:rsidRPr="00D94262" w:rsidRDefault="00B80447" w:rsidP="00B80447">
            <w:pPr>
              <w:adjustRightInd w:val="0"/>
              <w:spacing w:after="240"/>
              <w:ind w:left="432"/>
              <w:jc w:val="both"/>
              <w:rPr>
                <w:rFonts w:eastAsia="MS Mincho"/>
                <w:sz w:val="22"/>
                <w:szCs w:val="22"/>
              </w:rPr>
            </w:pPr>
            <w:r w:rsidRPr="00D94262">
              <w:rPr>
                <w:rFonts w:eastAsia="MS Mincho"/>
                <w:sz w:val="22"/>
                <w:szCs w:val="22"/>
              </w:rPr>
              <w:t>расчеты по претензиям,%</w:t>
            </w:r>
          </w:p>
        </w:tc>
        <w:tc>
          <w:tcPr>
            <w:tcW w:w="1410" w:type="dxa"/>
            <w:tcBorders>
              <w:top w:val="single" w:sz="4" w:space="0" w:color="auto"/>
              <w:left w:val="single" w:sz="4" w:space="0" w:color="auto"/>
              <w:bottom w:val="single" w:sz="4" w:space="0" w:color="auto"/>
              <w:right w:val="single" w:sz="4" w:space="0" w:color="auto"/>
            </w:tcBorders>
          </w:tcPr>
          <w:p w14:paraId="71C87531" w14:textId="3723FB87" w:rsidR="00B80447" w:rsidRPr="00D94262" w:rsidRDefault="00B80447" w:rsidP="00B80447">
            <w:pPr>
              <w:adjustRightInd w:val="0"/>
              <w:spacing w:after="240"/>
              <w:jc w:val="center"/>
              <w:rPr>
                <w:sz w:val="22"/>
                <w:szCs w:val="22"/>
              </w:rPr>
            </w:pPr>
            <w:r w:rsidRPr="00D94262">
              <w:rPr>
                <w:sz w:val="22"/>
                <w:szCs w:val="22"/>
              </w:rPr>
              <w:t xml:space="preserve">0,4 </w:t>
            </w:r>
          </w:p>
        </w:tc>
        <w:tc>
          <w:tcPr>
            <w:tcW w:w="1418" w:type="dxa"/>
            <w:tcBorders>
              <w:top w:val="single" w:sz="4" w:space="0" w:color="auto"/>
              <w:left w:val="single" w:sz="4" w:space="0" w:color="auto"/>
              <w:bottom w:val="single" w:sz="4" w:space="0" w:color="auto"/>
              <w:right w:val="single" w:sz="4" w:space="0" w:color="auto"/>
            </w:tcBorders>
          </w:tcPr>
          <w:p w14:paraId="3244C9B8" w14:textId="7E86749C" w:rsidR="00B80447" w:rsidRPr="00D94262" w:rsidRDefault="00B80447" w:rsidP="00B80447">
            <w:pPr>
              <w:spacing w:after="240"/>
              <w:jc w:val="center"/>
              <w:rPr>
                <w:sz w:val="22"/>
                <w:szCs w:val="22"/>
              </w:rPr>
            </w:pPr>
            <w:r w:rsidRPr="00D94262">
              <w:rPr>
                <w:sz w:val="22"/>
                <w:szCs w:val="22"/>
              </w:rPr>
              <w:t xml:space="preserve"> 0,6 </w:t>
            </w:r>
          </w:p>
        </w:tc>
      </w:tr>
      <w:tr w:rsidR="00E344F2" w:rsidRPr="00D94262" w14:paraId="57ACC787" w14:textId="77777777" w:rsidTr="00381848">
        <w:trPr>
          <w:trHeight w:val="171"/>
        </w:trPr>
        <w:tc>
          <w:tcPr>
            <w:tcW w:w="6461" w:type="dxa"/>
            <w:tcBorders>
              <w:top w:val="single" w:sz="4" w:space="0" w:color="auto"/>
              <w:left w:val="single" w:sz="4" w:space="0" w:color="auto"/>
              <w:bottom w:val="single" w:sz="4" w:space="0" w:color="auto"/>
              <w:right w:val="single" w:sz="4" w:space="0" w:color="auto"/>
            </w:tcBorders>
          </w:tcPr>
          <w:p w14:paraId="71A6B8E0" w14:textId="739ECF19" w:rsidR="00E344F2" w:rsidRPr="00D94262" w:rsidRDefault="00E344F2" w:rsidP="00E344F2">
            <w:pPr>
              <w:adjustRightInd w:val="0"/>
              <w:spacing w:after="240"/>
              <w:ind w:left="432"/>
              <w:jc w:val="both"/>
              <w:rPr>
                <w:rFonts w:eastAsia="MS Mincho"/>
                <w:sz w:val="22"/>
                <w:szCs w:val="22"/>
              </w:rPr>
            </w:pPr>
            <w:r w:rsidRPr="00D94262">
              <w:rPr>
                <w:rFonts w:eastAsia="MS Mincho"/>
                <w:sz w:val="22"/>
                <w:szCs w:val="22"/>
              </w:rPr>
              <w:t>расходы будущих периодов по программному обеспечению,%</w:t>
            </w:r>
          </w:p>
        </w:tc>
        <w:tc>
          <w:tcPr>
            <w:tcW w:w="1410" w:type="dxa"/>
            <w:tcBorders>
              <w:top w:val="single" w:sz="4" w:space="0" w:color="auto"/>
              <w:left w:val="single" w:sz="4" w:space="0" w:color="auto"/>
              <w:bottom w:val="single" w:sz="4" w:space="0" w:color="auto"/>
              <w:right w:val="single" w:sz="4" w:space="0" w:color="auto"/>
            </w:tcBorders>
          </w:tcPr>
          <w:p w14:paraId="240F69F4" w14:textId="0EAFED7D" w:rsidR="00E344F2" w:rsidRPr="00D94262" w:rsidRDefault="00E344F2" w:rsidP="00E344F2">
            <w:pPr>
              <w:adjustRightInd w:val="0"/>
              <w:spacing w:after="240"/>
              <w:jc w:val="center"/>
              <w:rPr>
                <w:sz w:val="22"/>
                <w:szCs w:val="22"/>
              </w:rPr>
            </w:pPr>
            <w:r w:rsidRPr="00D94262">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7E6083CA" w14:textId="2B6DC8BF" w:rsidR="00E344F2" w:rsidRPr="00D94262" w:rsidRDefault="00E344F2" w:rsidP="00E344F2">
            <w:pPr>
              <w:spacing w:after="240"/>
              <w:jc w:val="center"/>
              <w:rPr>
                <w:sz w:val="22"/>
                <w:szCs w:val="22"/>
              </w:rPr>
            </w:pPr>
            <w:r w:rsidRPr="00D94262">
              <w:rPr>
                <w:sz w:val="22"/>
                <w:szCs w:val="22"/>
              </w:rPr>
              <w:t>0</w:t>
            </w:r>
          </w:p>
        </w:tc>
      </w:tr>
      <w:tr w:rsidR="00B80447" w:rsidRPr="00D94262" w14:paraId="32468D93" w14:textId="77777777" w:rsidTr="00381848">
        <w:trPr>
          <w:trHeight w:val="120"/>
        </w:trPr>
        <w:tc>
          <w:tcPr>
            <w:tcW w:w="6461" w:type="dxa"/>
            <w:tcBorders>
              <w:top w:val="single" w:sz="4" w:space="0" w:color="auto"/>
              <w:left w:val="single" w:sz="4" w:space="0" w:color="auto"/>
              <w:bottom w:val="single" w:sz="4" w:space="0" w:color="auto"/>
              <w:right w:val="single" w:sz="4" w:space="0" w:color="auto"/>
            </w:tcBorders>
          </w:tcPr>
          <w:p w14:paraId="4068F72D" w14:textId="58FDF8F3" w:rsidR="00B80447" w:rsidRPr="00D94262" w:rsidRDefault="00B80447" w:rsidP="00B80447">
            <w:pPr>
              <w:adjustRightInd w:val="0"/>
              <w:spacing w:after="240"/>
              <w:ind w:left="432"/>
              <w:jc w:val="both"/>
              <w:rPr>
                <w:rFonts w:eastAsia="MS Mincho"/>
                <w:sz w:val="22"/>
                <w:szCs w:val="22"/>
              </w:rPr>
            </w:pPr>
            <w:r w:rsidRPr="00D94262">
              <w:rPr>
                <w:rFonts w:eastAsia="MS Mincho"/>
                <w:sz w:val="22"/>
                <w:szCs w:val="22"/>
              </w:rPr>
              <w:t>иное, %</w:t>
            </w:r>
          </w:p>
        </w:tc>
        <w:tc>
          <w:tcPr>
            <w:tcW w:w="1410" w:type="dxa"/>
            <w:tcBorders>
              <w:top w:val="single" w:sz="4" w:space="0" w:color="auto"/>
              <w:left w:val="single" w:sz="4" w:space="0" w:color="auto"/>
              <w:bottom w:val="single" w:sz="4" w:space="0" w:color="auto"/>
              <w:right w:val="single" w:sz="4" w:space="0" w:color="auto"/>
            </w:tcBorders>
          </w:tcPr>
          <w:p w14:paraId="15DF4F12" w14:textId="7DAECE7B" w:rsidR="00B80447" w:rsidRPr="00D94262" w:rsidRDefault="00B80447" w:rsidP="00B80447">
            <w:pPr>
              <w:adjustRightInd w:val="0"/>
              <w:spacing w:after="240"/>
              <w:jc w:val="center"/>
              <w:rPr>
                <w:sz w:val="22"/>
                <w:szCs w:val="22"/>
              </w:rPr>
            </w:pPr>
            <w:r w:rsidRPr="00D94262">
              <w:rPr>
                <w:sz w:val="22"/>
                <w:szCs w:val="22"/>
              </w:rPr>
              <w:t xml:space="preserve">- 0,2 </w:t>
            </w:r>
          </w:p>
        </w:tc>
        <w:tc>
          <w:tcPr>
            <w:tcW w:w="1418" w:type="dxa"/>
            <w:tcBorders>
              <w:top w:val="single" w:sz="4" w:space="0" w:color="auto"/>
              <w:left w:val="single" w:sz="4" w:space="0" w:color="auto"/>
              <w:bottom w:val="single" w:sz="4" w:space="0" w:color="auto"/>
              <w:right w:val="single" w:sz="4" w:space="0" w:color="auto"/>
            </w:tcBorders>
          </w:tcPr>
          <w:p w14:paraId="32E91139" w14:textId="0F9C7AB2" w:rsidR="00B80447" w:rsidRPr="00D94262" w:rsidRDefault="00B80447" w:rsidP="00B80447">
            <w:pPr>
              <w:spacing w:after="240"/>
              <w:jc w:val="center"/>
              <w:rPr>
                <w:sz w:val="22"/>
                <w:szCs w:val="22"/>
              </w:rPr>
            </w:pPr>
            <w:r w:rsidRPr="00D94262">
              <w:rPr>
                <w:sz w:val="22"/>
                <w:szCs w:val="22"/>
              </w:rPr>
              <w:t xml:space="preserve">- 0,3 </w:t>
            </w:r>
          </w:p>
        </w:tc>
      </w:tr>
      <w:tr w:rsidR="00B80447" w:rsidRPr="00D94262" w14:paraId="763BBFA4" w14:textId="77777777" w:rsidTr="00BC2C0E">
        <w:trPr>
          <w:trHeight w:val="544"/>
        </w:trPr>
        <w:tc>
          <w:tcPr>
            <w:tcW w:w="6461" w:type="dxa"/>
            <w:tcBorders>
              <w:top w:val="single" w:sz="4" w:space="0" w:color="auto"/>
              <w:left w:val="single" w:sz="4" w:space="0" w:color="auto"/>
              <w:bottom w:val="single" w:sz="4" w:space="0" w:color="auto"/>
              <w:right w:val="single" w:sz="4" w:space="0" w:color="auto"/>
            </w:tcBorders>
          </w:tcPr>
          <w:p w14:paraId="426D6533" w14:textId="77777777" w:rsidR="00B80447" w:rsidRPr="00D94262" w:rsidRDefault="00B80447" w:rsidP="00B80447">
            <w:pPr>
              <w:adjustRightInd w:val="0"/>
              <w:spacing w:after="240"/>
              <w:jc w:val="both"/>
              <w:rPr>
                <w:rFonts w:eastAsia="MS Mincho"/>
                <w:sz w:val="22"/>
                <w:szCs w:val="22"/>
              </w:rPr>
            </w:pPr>
            <w:r w:rsidRPr="00D94262">
              <w:rPr>
                <w:rFonts w:eastAsia="MS Mincho"/>
                <w:sz w:val="22"/>
                <w:szCs w:val="22"/>
              </w:rPr>
              <w:t>Итого: затраты на производство и продажу продукции (работ, услуг) (себестоимость), %</w:t>
            </w:r>
          </w:p>
        </w:tc>
        <w:tc>
          <w:tcPr>
            <w:tcW w:w="1410" w:type="dxa"/>
            <w:tcBorders>
              <w:top w:val="single" w:sz="4" w:space="0" w:color="auto"/>
              <w:left w:val="single" w:sz="4" w:space="0" w:color="auto"/>
              <w:bottom w:val="single" w:sz="4" w:space="0" w:color="auto"/>
              <w:right w:val="single" w:sz="4" w:space="0" w:color="auto"/>
            </w:tcBorders>
          </w:tcPr>
          <w:p w14:paraId="79D0246C" w14:textId="011BBCDC" w:rsidR="00B80447" w:rsidRPr="00D94262" w:rsidRDefault="00B80447" w:rsidP="00B80447">
            <w:pPr>
              <w:adjustRightInd w:val="0"/>
              <w:spacing w:after="240"/>
              <w:jc w:val="center"/>
              <w:rPr>
                <w:rFonts w:eastAsia="MS Mincho"/>
                <w:sz w:val="22"/>
                <w:szCs w:val="22"/>
              </w:rPr>
            </w:pPr>
            <w:r w:rsidRPr="00D94262">
              <w:rPr>
                <w:sz w:val="22"/>
                <w:szCs w:val="22"/>
              </w:rPr>
              <w:t>100</w:t>
            </w:r>
          </w:p>
        </w:tc>
        <w:tc>
          <w:tcPr>
            <w:tcW w:w="1418" w:type="dxa"/>
            <w:tcBorders>
              <w:top w:val="single" w:sz="4" w:space="0" w:color="auto"/>
              <w:left w:val="single" w:sz="4" w:space="0" w:color="auto"/>
              <w:bottom w:val="single" w:sz="4" w:space="0" w:color="auto"/>
              <w:right w:val="single" w:sz="4" w:space="0" w:color="auto"/>
            </w:tcBorders>
          </w:tcPr>
          <w:p w14:paraId="41124DB4" w14:textId="2028EE42" w:rsidR="00B80447" w:rsidRPr="00D94262" w:rsidRDefault="00B80447" w:rsidP="00B80447">
            <w:pPr>
              <w:adjustRightInd w:val="0"/>
              <w:spacing w:after="240"/>
              <w:jc w:val="center"/>
              <w:rPr>
                <w:rFonts w:eastAsia="MS Mincho"/>
                <w:sz w:val="22"/>
                <w:szCs w:val="22"/>
              </w:rPr>
            </w:pPr>
            <w:r w:rsidRPr="00D94262">
              <w:rPr>
                <w:sz w:val="22"/>
                <w:szCs w:val="22"/>
              </w:rPr>
              <w:t>100</w:t>
            </w:r>
          </w:p>
        </w:tc>
      </w:tr>
      <w:tr w:rsidR="00B80447" w:rsidRPr="00D94262" w14:paraId="66342599" w14:textId="77777777" w:rsidTr="00BC2C0E">
        <w:trPr>
          <w:trHeight w:val="544"/>
        </w:trPr>
        <w:tc>
          <w:tcPr>
            <w:tcW w:w="6461" w:type="dxa"/>
            <w:tcBorders>
              <w:top w:val="single" w:sz="4" w:space="0" w:color="auto"/>
              <w:left w:val="single" w:sz="4" w:space="0" w:color="auto"/>
              <w:bottom w:val="single" w:sz="4" w:space="0" w:color="auto"/>
              <w:right w:val="single" w:sz="4" w:space="0" w:color="auto"/>
            </w:tcBorders>
          </w:tcPr>
          <w:p w14:paraId="6D33DAD4" w14:textId="77777777" w:rsidR="00B80447" w:rsidRPr="00D94262" w:rsidRDefault="00B80447" w:rsidP="00B80447">
            <w:pPr>
              <w:adjustRightInd w:val="0"/>
              <w:spacing w:after="240"/>
              <w:jc w:val="both"/>
              <w:rPr>
                <w:rFonts w:eastAsia="MS Mincho"/>
                <w:sz w:val="22"/>
                <w:szCs w:val="22"/>
              </w:rPr>
            </w:pPr>
            <w:r w:rsidRPr="00D94262">
              <w:rPr>
                <w:rFonts w:eastAsia="MS Mincho"/>
                <w:sz w:val="22"/>
                <w:szCs w:val="22"/>
              </w:rPr>
              <w:t>Справочно: выручка от продажи продукции (работ, услуг), % от себестоимости</w:t>
            </w:r>
          </w:p>
        </w:tc>
        <w:tc>
          <w:tcPr>
            <w:tcW w:w="1410" w:type="dxa"/>
            <w:tcBorders>
              <w:top w:val="single" w:sz="4" w:space="0" w:color="auto"/>
              <w:left w:val="single" w:sz="4" w:space="0" w:color="auto"/>
              <w:bottom w:val="single" w:sz="4" w:space="0" w:color="auto"/>
              <w:right w:val="single" w:sz="4" w:space="0" w:color="auto"/>
            </w:tcBorders>
          </w:tcPr>
          <w:p w14:paraId="795EF8B7" w14:textId="5D492581" w:rsidR="00B80447" w:rsidRPr="00D94262" w:rsidRDefault="00B80447" w:rsidP="00B80447">
            <w:pPr>
              <w:adjustRightInd w:val="0"/>
              <w:spacing w:after="240"/>
              <w:jc w:val="center"/>
              <w:rPr>
                <w:rFonts w:eastAsia="MS Mincho"/>
                <w:sz w:val="22"/>
                <w:szCs w:val="22"/>
              </w:rPr>
            </w:pPr>
            <w:r w:rsidRPr="00D94262">
              <w:rPr>
                <w:sz w:val="22"/>
                <w:szCs w:val="22"/>
              </w:rPr>
              <w:t>134</w:t>
            </w:r>
          </w:p>
        </w:tc>
        <w:tc>
          <w:tcPr>
            <w:tcW w:w="1418" w:type="dxa"/>
            <w:tcBorders>
              <w:top w:val="single" w:sz="4" w:space="0" w:color="auto"/>
              <w:left w:val="single" w:sz="4" w:space="0" w:color="auto"/>
              <w:bottom w:val="single" w:sz="4" w:space="0" w:color="auto"/>
              <w:right w:val="single" w:sz="4" w:space="0" w:color="auto"/>
            </w:tcBorders>
          </w:tcPr>
          <w:p w14:paraId="4B786E81" w14:textId="5A30AECD" w:rsidR="00B80447" w:rsidRPr="00D94262" w:rsidRDefault="00B80447" w:rsidP="00B80447">
            <w:pPr>
              <w:adjustRightInd w:val="0"/>
              <w:spacing w:after="240"/>
              <w:jc w:val="center"/>
              <w:rPr>
                <w:rFonts w:eastAsia="MS Mincho"/>
                <w:sz w:val="22"/>
                <w:szCs w:val="22"/>
              </w:rPr>
            </w:pPr>
            <w:r w:rsidRPr="00D94262">
              <w:rPr>
                <w:sz w:val="22"/>
                <w:szCs w:val="22"/>
              </w:rPr>
              <w:t>132</w:t>
            </w:r>
          </w:p>
        </w:tc>
      </w:tr>
    </w:tbl>
    <w:p w14:paraId="00BDAD4F" w14:textId="7AED0E1C" w:rsidR="00452156" w:rsidRPr="00D94262" w:rsidRDefault="00452156" w:rsidP="00C66E72">
      <w:pPr>
        <w:widowControl w:val="0"/>
        <w:spacing w:after="240"/>
        <w:ind w:right="-7"/>
        <w:jc w:val="both"/>
        <w:rPr>
          <w:i/>
          <w:iCs/>
          <w:sz w:val="22"/>
          <w:szCs w:val="22"/>
        </w:rPr>
      </w:pPr>
      <w:r w:rsidRPr="00D94262">
        <w:rPr>
          <w:i/>
          <w:iCs/>
        </w:rPr>
        <w:t xml:space="preserve">Примечание: Отрицательное значение «иное» связано </w:t>
      </w:r>
      <w:r w:rsidR="002A730E" w:rsidRPr="00D94262">
        <w:rPr>
          <w:i/>
          <w:iCs/>
        </w:rPr>
        <w:t xml:space="preserve">с </w:t>
      </w:r>
      <w:r w:rsidRPr="00D94262">
        <w:rPr>
          <w:i/>
          <w:iCs/>
        </w:rPr>
        <w:t>компенсациями</w:t>
      </w:r>
      <w:r w:rsidR="00DD5834" w:rsidRPr="00D94262">
        <w:rPr>
          <w:i/>
          <w:iCs/>
        </w:rPr>
        <w:t xml:space="preserve"> от поставщиков в связи с браком товаров, а также прочими компенсациями</w:t>
      </w:r>
      <w:r w:rsidRPr="00D94262">
        <w:rPr>
          <w:i/>
          <w:iCs/>
        </w:rPr>
        <w:t>, которые учитываются в уменьшение себестоимости.</w:t>
      </w:r>
      <w:r w:rsidR="00804627" w:rsidRPr="00D94262">
        <w:rPr>
          <w:i/>
          <w:iCs/>
        </w:rPr>
        <w:t xml:space="preserve"> </w:t>
      </w:r>
      <w:r w:rsidR="00804627" w:rsidRPr="00D94262">
        <w:rPr>
          <w:i/>
          <w:iCs/>
        </w:rPr>
        <w:lastRenderedPageBreak/>
        <w:t>Отрицательное значение «начисленные резервы» связано с корректировкой суммы резерва, связанного с товарными остатками, изменение которого может принимать как положительное, так и отрицательное значение</w:t>
      </w:r>
      <w:r w:rsidR="00DA24B2" w:rsidRPr="00D94262">
        <w:rPr>
          <w:i/>
          <w:iCs/>
        </w:rPr>
        <w:t>.</w:t>
      </w:r>
      <w:r w:rsidR="00804627" w:rsidRPr="00D94262">
        <w:rPr>
          <w:i/>
          <w:iCs/>
        </w:rPr>
        <w:t xml:space="preserve"> </w:t>
      </w:r>
    </w:p>
    <w:p w14:paraId="60B34321" w14:textId="5733FEAA" w:rsidR="002256AA" w:rsidRPr="00D94262" w:rsidRDefault="00EB53FB" w:rsidP="00C66E72">
      <w:pPr>
        <w:widowControl w:val="0"/>
        <w:spacing w:after="240"/>
        <w:ind w:right="-7"/>
        <w:jc w:val="both"/>
        <w:rPr>
          <w:b/>
          <w:bCs/>
          <w:sz w:val="22"/>
          <w:szCs w:val="22"/>
          <w:lang w:eastAsia="en-US"/>
        </w:rPr>
      </w:pPr>
      <w:r w:rsidRPr="00D94262">
        <w:rPr>
          <w:b/>
          <w:bCs/>
          <w:sz w:val="22"/>
          <w:szCs w:val="22"/>
        </w:rPr>
        <w:t xml:space="preserve">Имеющие существенное значение новые виды продукции (работ, услуг), предлагаемые </w:t>
      </w:r>
      <w:r w:rsidR="00AF5D70" w:rsidRPr="00D94262">
        <w:rPr>
          <w:b/>
          <w:bCs/>
          <w:sz w:val="22"/>
          <w:szCs w:val="22"/>
        </w:rPr>
        <w:t>Поручителем</w:t>
      </w:r>
      <w:r w:rsidRPr="00D94262">
        <w:rPr>
          <w:b/>
          <w:bCs/>
          <w:sz w:val="22"/>
          <w:szCs w:val="22"/>
        </w:rPr>
        <w:t xml:space="preserve"> </w:t>
      </w:r>
      <w:r w:rsidRPr="00D94262">
        <w:rPr>
          <w:b/>
          <w:bCs/>
          <w:sz w:val="22"/>
          <w:szCs w:val="22"/>
          <w:lang w:eastAsia="en-US"/>
        </w:rPr>
        <w:t>на рынке его основной деятельности</w:t>
      </w:r>
      <w:r w:rsidR="002256AA" w:rsidRPr="00D94262">
        <w:rPr>
          <w:b/>
          <w:bCs/>
          <w:sz w:val="22"/>
          <w:szCs w:val="22"/>
          <w:lang w:eastAsia="en-US"/>
        </w:rPr>
        <w:t>,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r w:rsidRPr="00D94262">
        <w:rPr>
          <w:b/>
          <w:bCs/>
          <w:sz w:val="22"/>
          <w:szCs w:val="22"/>
          <w:lang w:eastAsia="en-US"/>
        </w:rPr>
        <w:t xml:space="preserve">: </w:t>
      </w:r>
    </w:p>
    <w:p w14:paraId="18297B55" w14:textId="47099358" w:rsidR="007F5151" w:rsidRPr="00D94262" w:rsidRDefault="007F5151" w:rsidP="007F5151">
      <w:pPr>
        <w:widowControl w:val="0"/>
        <w:spacing w:after="240"/>
        <w:ind w:right="-7"/>
        <w:jc w:val="both"/>
        <w:rPr>
          <w:sz w:val="22"/>
          <w:szCs w:val="22"/>
          <w:lang w:eastAsia="en-US"/>
        </w:rPr>
      </w:pPr>
      <w:r w:rsidRPr="00D94262">
        <w:rPr>
          <w:sz w:val="22"/>
          <w:szCs w:val="22"/>
          <w:lang w:eastAsia="en-US"/>
        </w:rPr>
        <w:t xml:space="preserve">Новые виды продукции (работ, услуг), имеющие существенное значение на рынке основной деятельности </w:t>
      </w:r>
      <w:r w:rsidR="00AC06BC" w:rsidRPr="00D94262">
        <w:rPr>
          <w:sz w:val="22"/>
          <w:szCs w:val="22"/>
          <w:lang w:eastAsia="en-US"/>
        </w:rPr>
        <w:t>Поручителя</w:t>
      </w:r>
      <w:r w:rsidRPr="00D94262">
        <w:rPr>
          <w:sz w:val="22"/>
          <w:szCs w:val="22"/>
          <w:lang w:eastAsia="en-US"/>
        </w:rPr>
        <w:t>, отсутствуют.</w:t>
      </w:r>
    </w:p>
    <w:p w14:paraId="08578EB2" w14:textId="441386E7" w:rsidR="00EB53FB" w:rsidRPr="00D94262" w:rsidRDefault="00EB53FB" w:rsidP="00C66E72">
      <w:pPr>
        <w:widowControl w:val="0"/>
        <w:spacing w:after="240"/>
        <w:ind w:right="-7"/>
        <w:jc w:val="both"/>
        <w:rPr>
          <w:sz w:val="22"/>
          <w:szCs w:val="22"/>
          <w:lang w:eastAsia="en-US"/>
        </w:rPr>
      </w:pPr>
      <w:r w:rsidRPr="00D94262">
        <w:rPr>
          <w:b/>
          <w:bCs/>
          <w:sz w:val="22"/>
          <w:szCs w:val="22"/>
          <w:lang w:eastAsia="en-US"/>
        </w:rPr>
        <w:t xml:space="preserve">Стандарты (правила), в соответствии с которыми подготовлена бухгалтерская (финансовая) отчетность </w:t>
      </w:r>
      <w:r w:rsidR="004B0BF8" w:rsidRPr="00D94262">
        <w:rPr>
          <w:b/>
          <w:bCs/>
          <w:sz w:val="22"/>
          <w:szCs w:val="22"/>
          <w:lang w:eastAsia="en-US"/>
        </w:rPr>
        <w:t>Поручителя</w:t>
      </w:r>
      <w:r w:rsidRPr="00D94262">
        <w:rPr>
          <w:b/>
          <w:bCs/>
          <w:sz w:val="22"/>
          <w:szCs w:val="22"/>
          <w:lang w:eastAsia="en-US"/>
        </w:rPr>
        <w:t xml:space="preserve"> и произведены расчеты, отраженные в настоящем подпункте:</w:t>
      </w:r>
      <w:r w:rsidRPr="00D94262">
        <w:rPr>
          <w:sz w:val="22"/>
          <w:szCs w:val="22"/>
          <w:lang w:eastAsia="en-US"/>
        </w:rPr>
        <w:t xml:space="preserve"> Бухгалтерская отчетность </w:t>
      </w:r>
      <w:r w:rsidR="004B0BF8" w:rsidRPr="00D94262">
        <w:rPr>
          <w:sz w:val="22"/>
          <w:szCs w:val="22"/>
          <w:lang w:eastAsia="en-US"/>
        </w:rPr>
        <w:t>Поручителя</w:t>
      </w:r>
      <w:r w:rsidRPr="00D94262">
        <w:rPr>
          <w:sz w:val="22"/>
          <w:szCs w:val="22"/>
          <w:lang w:eastAsia="en-US"/>
        </w:rPr>
        <w:t xml:space="preserve"> сформирована исходя из действующих в Российской Федерации правил бухгалтерского учета и отчетности, установленных Федеральным законом № 402-ФЗ «О бухгалтерском учете», Положением по ведению бухгалтерского учета и бухгалтерской отчетности в Российской Федерации, утвержденным приказом Министерства финансов Российской Федерации от 29.07.1998 № 34н, а также иными нормативными актами, входящими в систему регулирования бухгалтерского учета и подготовки бухгалтерской отчетности организаций в Российской Федерации.</w:t>
      </w:r>
    </w:p>
    <w:p w14:paraId="3CAA88C7" w14:textId="63F43A9D" w:rsidR="00E214EF" w:rsidRPr="00D94262" w:rsidRDefault="00E214EF" w:rsidP="003266BA">
      <w:pPr>
        <w:widowControl w:val="0"/>
        <w:numPr>
          <w:ilvl w:val="2"/>
          <w:numId w:val="5"/>
        </w:numPr>
        <w:spacing w:after="240"/>
        <w:ind w:left="0" w:right="-7" w:firstLine="0"/>
        <w:jc w:val="both"/>
        <w:outlineLvl w:val="0"/>
        <w:rPr>
          <w:b/>
          <w:bCs/>
          <w:sz w:val="22"/>
          <w:szCs w:val="22"/>
          <w:lang w:eastAsia="en-US"/>
        </w:rPr>
      </w:pPr>
      <w:bookmarkStart w:id="136" w:name="_TOC_250106"/>
      <w:bookmarkStart w:id="137" w:name="_Toc57214128"/>
      <w:bookmarkStart w:id="138" w:name="_Toc59724727"/>
      <w:bookmarkStart w:id="139" w:name="_Toc64495677"/>
      <w:bookmarkStart w:id="140" w:name="_Toc64534203"/>
      <w:r w:rsidRPr="00D94262">
        <w:rPr>
          <w:b/>
          <w:bCs/>
          <w:sz w:val="22"/>
          <w:szCs w:val="22"/>
          <w:lang w:eastAsia="en-US"/>
        </w:rPr>
        <w:t xml:space="preserve">Материалы, товары (сырье) и поставщики </w:t>
      </w:r>
      <w:bookmarkEnd w:id="136"/>
      <w:r w:rsidR="004B0BF8" w:rsidRPr="00D94262">
        <w:rPr>
          <w:b/>
          <w:bCs/>
          <w:sz w:val="22"/>
          <w:szCs w:val="22"/>
          <w:lang w:eastAsia="en-US"/>
        </w:rPr>
        <w:t>Поручителя</w:t>
      </w:r>
      <w:bookmarkEnd w:id="137"/>
      <w:bookmarkEnd w:id="138"/>
      <w:bookmarkEnd w:id="139"/>
      <w:bookmarkEnd w:id="140"/>
    </w:p>
    <w:p w14:paraId="5E25CC27" w14:textId="6D3B248F" w:rsidR="00A22D46" w:rsidRPr="00D94262" w:rsidRDefault="00EB53FB" w:rsidP="00624493">
      <w:pPr>
        <w:widowControl w:val="0"/>
        <w:spacing w:after="240"/>
        <w:ind w:right="-7"/>
        <w:jc w:val="both"/>
        <w:rPr>
          <w:b/>
          <w:bCs/>
          <w:sz w:val="22"/>
          <w:szCs w:val="22"/>
          <w:lang w:eastAsia="en-US"/>
        </w:rPr>
      </w:pPr>
      <w:bookmarkStart w:id="141" w:name="_TOC_250105"/>
      <w:bookmarkStart w:id="142" w:name="_Toc57214129"/>
      <w:r w:rsidRPr="00D94262">
        <w:rPr>
          <w:b/>
          <w:bCs/>
          <w:sz w:val="22"/>
          <w:szCs w:val="22"/>
          <w:lang w:eastAsia="en-US"/>
        </w:rPr>
        <w:t xml:space="preserve">Наименование, место нахождение, ИНН (если применимо) (при наличии), ОГРН (если применимо) (при наличии) поставщиков </w:t>
      </w:r>
      <w:r w:rsidR="004B0BF8" w:rsidRPr="00D94262">
        <w:rPr>
          <w:b/>
          <w:bCs/>
          <w:sz w:val="22"/>
          <w:szCs w:val="22"/>
          <w:lang w:eastAsia="en-US"/>
        </w:rPr>
        <w:t>Поручителя</w:t>
      </w:r>
      <w:r w:rsidRPr="00D94262">
        <w:rPr>
          <w:b/>
          <w:bCs/>
          <w:sz w:val="22"/>
          <w:szCs w:val="22"/>
          <w:lang w:eastAsia="en-US"/>
        </w:rPr>
        <w:t>, на которых приходится не менее 10 процентов всех поставок материалов и товаров, и их доли в общем объеме поставок за последний завершенный отчетный год, а также за последний завершенный отчетный период до даты утверждения проспекта ценных бумаг:</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5696"/>
      </w:tblGrid>
      <w:tr w:rsidR="0001721A" w:rsidRPr="00D94262" w14:paraId="0117C2FD" w14:textId="77777777" w:rsidTr="00624493">
        <w:trPr>
          <w:trHeight w:val="227"/>
        </w:trPr>
        <w:tc>
          <w:tcPr>
            <w:tcW w:w="9356" w:type="dxa"/>
            <w:gridSpan w:val="2"/>
            <w:shd w:val="clear" w:color="auto" w:fill="D0CECE" w:themeFill="background2" w:themeFillShade="E6"/>
            <w:vAlign w:val="center"/>
          </w:tcPr>
          <w:p w14:paraId="3E7DF473" w14:textId="464B065B" w:rsidR="0001721A" w:rsidRPr="00D94262" w:rsidRDefault="0001721A" w:rsidP="00624493">
            <w:pPr>
              <w:spacing w:after="240"/>
              <w:jc w:val="center"/>
              <w:rPr>
                <w:sz w:val="22"/>
                <w:szCs w:val="22"/>
              </w:rPr>
            </w:pPr>
            <w:r w:rsidRPr="00D94262">
              <w:rPr>
                <w:sz w:val="22"/>
                <w:szCs w:val="22"/>
              </w:rPr>
              <w:t>Поставщик № 1</w:t>
            </w:r>
          </w:p>
        </w:tc>
      </w:tr>
      <w:tr w:rsidR="0085336D" w:rsidRPr="00D94262" w14:paraId="35025D06" w14:textId="77777777" w:rsidTr="00624493">
        <w:trPr>
          <w:trHeight w:val="227"/>
        </w:trPr>
        <w:tc>
          <w:tcPr>
            <w:tcW w:w="3660" w:type="dxa"/>
            <w:shd w:val="clear" w:color="auto" w:fill="D0CECE" w:themeFill="background2" w:themeFillShade="E6"/>
            <w:vAlign w:val="center"/>
          </w:tcPr>
          <w:p w14:paraId="748223BA" w14:textId="77777777" w:rsidR="0085336D" w:rsidRPr="00D94262" w:rsidRDefault="0085336D" w:rsidP="00D51C04">
            <w:pPr>
              <w:adjustRightInd w:val="0"/>
              <w:spacing w:after="240"/>
              <w:jc w:val="both"/>
              <w:rPr>
                <w:rFonts w:eastAsia="MS Mincho"/>
                <w:sz w:val="22"/>
                <w:szCs w:val="22"/>
              </w:rPr>
            </w:pPr>
            <w:r w:rsidRPr="00D94262">
              <w:rPr>
                <w:rFonts w:eastAsia="MS Mincho"/>
                <w:sz w:val="22"/>
                <w:szCs w:val="22"/>
              </w:rPr>
              <w:t>Наименование</w:t>
            </w:r>
          </w:p>
        </w:tc>
        <w:tc>
          <w:tcPr>
            <w:tcW w:w="5696" w:type="dxa"/>
          </w:tcPr>
          <w:p w14:paraId="3FA195F3" w14:textId="1CE95090" w:rsidR="0085336D" w:rsidRPr="00D94262" w:rsidRDefault="0085336D" w:rsidP="00624493">
            <w:pPr>
              <w:spacing w:after="240"/>
              <w:jc w:val="both"/>
              <w:rPr>
                <w:sz w:val="22"/>
                <w:szCs w:val="22"/>
              </w:rPr>
            </w:pPr>
            <w:r w:rsidRPr="00D94262">
              <w:rPr>
                <w:sz w:val="22"/>
                <w:szCs w:val="22"/>
              </w:rPr>
              <w:t xml:space="preserve">ОБЩЕСТВО С ОГРАНИЧЕННОЙ ОТВЕТСТВЕННОСТЬЮ </w:t>
            </w:r>
            <w:r w:rsidR="00A22D46" w:rsidRPr="00D94262">
              <w:rPr>
                <w:sz w:val="22"/>
                <w:szCs w:val="22"/>
              </w:rPr>
              <w:t>«</w:t>
            </w:r>
            <w:r w:rsidRPr="00D94262">
              <w:rPr>
                <w:sz w:val="22"/>
                <w:szCs w:val="22"/>
              </w:rPr>
              <w:t>САМСУНГ ЭЛЕКТРОНИКС РУС КОМПАНИ</w:t>
            </w:r>
            <w:r w:rsidR="00A22D46" w:rsidRPr="00D94262">
              <w:rPr>
                <w:sz w:val="22"/>
                <w:szCs w:val="22"/>
              </w:rPr>
              <w:t>»</w:t>
            </w:r>
          </w:p>
        </w:tc>
      </w:tr>
      <w:tr w:rsidR="0085336D" w:rsidRPr="00D94262" w14:paraId="19C0CF4A" w14:textId="77777777" w:rsidTr="00624493">
        <w:trPr>
          <w:trHeight w:val="153"/>
        </w:trPr>
        <w:tc>
          <w:tcPr>
            <w:tcW w:w="3660" w:type="dxa"/>
            <w:shd w:val="clear" w:color="auto" w:fill="D0CECE" w:themeFill="background2" w:themeFillShade="E6"/>
            <w:vAlign w:val="center"/>
          </w:tcPr>
          <w:p w14:paraId="36B78F8A" w14:textId="6180BB0D" w:rsidR="0085336D" w:rsidRPr="00D94262" w:rsidRDefault="0085336D" w:rsidP="00D51C04">
            <w:pPr>
              <w:adjustRightInd w:val="0"/>
              <w:spacing w:after="240"/>
              <w:jc w:val="both"/>
              <w:rPr>
                <w:rFonts w:eastAsia="MS Mincho"/>
                <w:sz w:val="22"/>
                <w:szCs w:val="22"/>
              </w:rPr>
            </w:pPr>
            <w:r w:rsidRPr="00D94262">
              <w:rPr>
                <w:rFonts w:eastAsia="MS Mincho"/>
                <w:sz w:val="22"/>
                <w:szCs w:val="22"/>
              </w:rPr>
              <w:t>Место нахождения</w:t>
            </w:r>
            <w:r w:rsidR="002F6613" w:rsidRPr="00D94262">
              <w:rPr>
                <w:rFonts w:eastAsia="MS Mincho"/>
                <w:sz w:val="22"/>
                <w:szCs w:val="22"/>
              </w:rPr>
              <w:t xml:space="preserve"> / адрес юридического лица </w:t>
            </w:r>
          </w:p>
        </w:tc>
        <w:tc>
          <w:tcPr>
            <w:tcW w:w="5696" w:type="dxa"/>
          </w:tcPr>
          <w:p w14:paraId="3B0A6B3D" w14:textId="015CBC7B" w:rsidR="0085336D" w:rsidRPr="00D94262" w:rsidRDefault="002F6613" w:rsidP="002F6613">
            <w:pPr>
              <w:spacing w:after="240"/>
              <w:jc w:val="both"/>
              <w:rPr>
                <w:sz w:val="22"/>
                <w:szCs w:val="22"/>
              </w:rPr>
            </w:pPr>
            <w:r w:rsidRPr="00D94262">
              <w:rPr>
                <w:sz w:val="22"/>
                <w:szCs w:val="22"/>
              </w:rPr>
              <w:t xml:space="preserve">город Москва / </w:t>
            </w:r>
            <w:r w:rsidR="0085336D" w:rsidRPr="00D94262">
              <w:rPr>
                <w:sz w:val="22"/>
                <w:szCs w:val="22"/>
              </w:rPr>
              <w:t xml:space="preserve">123242, </w:t>
            </w:r>
            <w:r w:rsidR="005B3592" w:rsidRPr="00D94262">
              <w:rPr>
                <w:sz w:val="22"/>
                <w:szCs w:val="22"/>
              </w:rPr>
              <w:t>город Москва, бульвар Новинский, дом 31, помещение 1,2</w:t>
            </w:r>
            <w:r w:rsidR="005B3592" w:rsidRPr="00D94262">
              <w:rPr>
                <w:sz w:val="22"/>
                <w:szCs w:val="22"/>
                <w:lang w:val="en-US"/>
              </w:rPr>
              <w:t> </w:t>
            </w:r>
          </w:p>
        </w:tc>
      </w:tr>
      <w:tr w:rsidR="0085336D" w:rsidRPr="00D94262" w14:paraId="4F0C377E" w14:textId="77777777" w:rsidTr="00624493">
        <w:trPr>
          <w:trHeight w:val="212"/>
        </w:trPr>
        <w:tc>
          <w:tcPr>
            <w:tcW w:w="3660" w:type="dxa"/>
            <w:shd w:val="clear" w:color="auto" w:fill="D0CECE" w:themeFill="background2" w:themeFillShade="E6"/>
            <w:vAlign w:val="center"/>
          </w:tcPr>
          <w:p w14:paraId="14DD1257" w14:textId="77777777" w:rsidR="0085336D" w:rsidRPr="00D94262" w:rsidRDefault="0085336D" w:rsidP="00D51C04">
            <w:pPr>
              <w:adjustRightInd w:val="0"/>
              <w:spacing w:after="240"/>
              <w:jc w:val="both"/>
              <w:rPr>
                <w:rFonts w:eastAsia="MS Mincho"/>
                <w:sz w:val="22"/>
                <w:szCs w:val="22"/>
              </w:rPr>
            </w:pPr>
            <w:r w:rsidRPr="00D94262">
              <w:rPr>
                <w:rFonts w:eastAsia="MS Mincho"/>
                <w:sz w:val="22"/>
                <w:szCs w:val="22"/>
              </w:rPr>
              <w:t>ИНН</w:t>
            </w:r>
          </w:p>
        </w:tc>
        <w:tc>
          <w:tcPr>
            <w:tcW w:w="5696" w:type="dxa"/>
          </w:tcPr>
          <w:p w14:paraId="00155FE3" w14:textId="12BBB225" w:rsidR="0085336D" w:rsidRPr="00D94262" w:rsidRDefault="0085336D" w:rsidP="00566581">
            <w:pPr>
              <w:tabs>
                <w:tab w:val="left" w:pos="2011"/>
              </w:tabs>
              <w:spacing w:after="240"/>
              <w:jc w:val="both"/>
              <w:rPr>
                <w:sz w:val="22"/>
                <w:szCs w:val="22"/>
              </w:rPr>
            </w:pPr>
            <w:r w:rsidRPr="00D94262">
              <w:rPr>
                <w:sz w:val="22"/>
                <w:szCs w:val="22"/>
              </w:rPr>
              <w:t>7703608910</w:t>
            </w:r>
          </w:p>
        </w:tc>
      </w:tr>
      <w:tr w:rsidR="0085336D" w:rsidRPr="00D94262" w14:paraId="3A6E6971" w14:textId="77777777" w:rsidTr="00624493">
        <w:trPr>
          <w:trHeight w:val="212"/>
        </w:trPr>
        <w:tc>
          <w:tcPr>
            <w:tcW w:w="3660" w:type="dxa"/>
            <w:shd w:val="clear" w:color="auto" w:fill="D0CECE" w:themeFill="background2" w:themeFillShade="E6"/>
            <w:vAlign w:val="center"/>
          </w:tcPr>
          <w:p w14:paraId="22B9C72D" w14:textId="77777777" w:rsidR="0085336D" w:rsidRPr="00D94262" w:rsidRDefault="0085336D" w:rsidP="00D51C04">
            <w:pPr>
              <w:adjustRightInd w:val="0"/>
              <w:spacing w:after="240"/>
              <w:jc w:val="both"/>
              <w:rPr>
                <w:rFonts w:eastAsia="MS Mincho"/>
                <w:sz w:val="22"/>
                <w:szCs w:val="22"/>
              </w:rPr>
            </w:pPr>
            <w:r w:rsidRPr="00D94262">
              <w:rPr>
                <w:rFonts w:eastAsia="MS Mincho"/>
                <w:sz w:val="22"/>
                <w:szCs w:val="22"/>
              </w:rPr>
              <w:t>ОГРН</w:t>
            </w:r>
          </w:p>
        </w:tc>
        <w:tc>
          <w:tcPr>
            <w:tcW w:w="5696" w:type="dxa"/>
          </w:tcPr>
          <w:p w14:paraId="4C1AC7C3" w14:textId="77777777" w:rsidR="0085336D" w:rsidRPr="00D94262" w:rsidRDefault="0085336D" w:rsidP="00624493">
            <w:pPr>
              <w:spacing w:after="240"/>
              <w:jc w:val="both"/>
              <w:rPr>
                <w:sz w:val="22"/>
                <w:szCs w:val="22"/>
              </w:rPr>
            </w:pPr>
            <w:r w:rsidRPr="00D94262">
              <w:rPr>
                <w:sz w:val="22"/>
                <w:szCs w:val="22"/>
              </w:rPr>
              <w:t>5067746785882</w:t>
            </w:r>
          </w:p>
        </w:tc>
      </w:tr>
      <w:tr w:rsidR="0085336D" w:rsidRPr="00D94262" w14:paraId="2983E0B0" w14:textId="77777777" w:rsidTr="00624493">
        <w:trPr>
          <w:trHeight w:val="333"/>
        </w:trPr>
        <w:tc>
          <w:tcPr>
            <w:tcW w:w="3660" w:type="dxa"/>
            <w:shd w:val="clear" w:color="auto" w:fill="D0CECE" w:themeFill="background2" w:themeFillShade="E6"/>
            <w:vAlign w:val="center"/>
          </w:tcPr>
          <w:p w14:paraId="1DA68154" w14:textId="106AFF67" w:rsidR="0085336D" w:rsidRPr="00D94262" w:rsidRDefault="0085336D" w:rsidP="00D51C04">
            <w:pPr>
              <w:adjustRightInd w:val="0"/>
              <w:spacing w:after="240"/>
              <w:jc w:val="both"/>
              <w:rPr>
                <w:bCs/>
                <w:sz w:val="22"/>
                <w:szCs w:val="22"/>
              </w:rPr>
            </w:pPr>
            <w:r w:rsidRPr="00D94262">
              <w:rPr>
                <w:bCs/>
                <w:sz w:val="22"/>
                <w:szCs w:val="22"/>
              </w:rPr>
              <w:t>Доля в общем</w:t>
            </w:r>
            <w:r w:rsidR="00FB3D8C" w:rsidRPr="00D94262">
              <w:rPr>
                <w:bCs/>
                <w:sz w:val="22"/>
                <w:szCs w:val="22"/>
              </w:rPr>
              <w:t xml:space="preserve"> </w:t>
            </w:r>
            <w:r w:rsidRPr="00D94262">
              <w:rPr>
                <w:bCs/>
                <w:sz w:val="22"/>
                <w:szCs w:val="22"/>
              </w:rPr>
              <w:t>объеме поставок (%)</w:t>
            </w:r>
            <w:r w:rsidR="00211F16" w:rsidRPr="00D94262">
              <w:rPr>
                <w:bCs/>
                <w:sz w:val="22"/>
                <w:szCs w:val="22"/>
              </w:rPr>
              <w:t xml:space="preserve"> за последний завершенный отчетный период </w:t>
            </w:r>
            <w:r w:rsidR="00472DD3" w:rsidRPr="00D94262">
              <w:rPr>
                <w:bCs/>
                <w:sz w:val="22"/>
                <w:szCs w:val="22"/>
              </w:rPr>
              <w:t>до даты утверждения проспекта ценных</w:t>
            </w:r>
            <w:r w:rsidR="00472DD3" w:rsidRPr="00D94262">
              <w:rPr>
                <w:b/>
                <w:bCs/>
                <w:sz w:val="22"/>
                <w:szCs w:val="22"/>
                <w:lang w:eastAsia="en-US"/>
              </w:rPr>
              <w:t xml:space="preserve"> </w:t>
            </w:r>
            <w:r w:rsidR="00472DD3" w:rsidRPr="00D94262">
              <w:rPr>
                <w:bCs/>
                <w:sz w:val="22"/>
                <w:szCs w:val="22"/>
              </w:rPr>
              <w:t xml:space="preserve">бумаг </w:t>
            </w:r>
            <w:r w:rsidR="00211F16" w:rsidRPr="00D94262">
              <w:rPr>
                <w:bCs/>
                <w:sz w:val="22"/>
                <w:szCs w:val="22"/>
              </w:rPr>
              <w:t>(на 30.09.2020)</w:t>
            </w:r>
          </w:p>
        </w:tc>
        <w:tc>
          <w:tcPr>
            <w:tcW w:w="5696" w:type="dxa"/>
          </w:tcPr>
          <w:p w14:paraId="17BC2FD6" w14:textId="17B63552" w:rsidR="0085336D" w:rsidRPr="00D94262" w:rsidRDefault="00211F16" w:rsidP="00624493">
            <w:pPr>
              <w:spacing w:after="240"/>
              <w:jc w:val="both"/>
              <w:rPr>
                <w:sz w:val="22"/>
                <w:szCs w:val="22"/>
              </w:rPr>
            </w:pPr>
            <w:r w:rsidRPr="00D94262">
              <w:rPr>
                <w:sz w:val="22"/>
                <w:szCs w:val="22"/>
              </w:rPr>
              <w:t>21%</w:t>
            </w:r>
          </w:p>
        </w:tc>
      </w:tr>
      <w:tr w:rsidR="00211F16" w:rsidRPr="00D94262" w14:paraId="16A9D06A" w14:textId="77777777" w:rsidTr="00624493">
        <w:trPr>
          <w:trHeight w:val="333"/>
        </w:trPr>
        <w:tc>
          <w:tcPr>
            <w:tcW w:w="3660" w:type="dxa"/>
            <w:shd w:val="clear" w:color="auto" w:fill="D0CECE" w:themeFill="background2" w:themeFillShade="E6"/>
            <w:vAlign w:val="center"/>
          </w:tcPr>
          <w:p w14:paraId="3BE9B296" w14:textId="3B574117" w:rsidR="00211F16" w:rsidRPr="00D94262" w:rsidRDefault="00211F16" w:rsidP="00D51C04">
            <w:pPr>
              <w:adjustRightInd w:val="0"/>
              <w:spacing w:after="240"/>
              <w:jc w:val="both"/>
              <w:rPr>
                <w:bCs/>
                <w:sz w:val="22"/>
                <w:szCs w:val="22"/>
              </w:rPr>
            </w:pPr>
            <w:r w:rsidRPr="00D94262">
              <w:rPr>
                <w:bCs/>
                <w:sz w:val="22"/>
                <w:szCs w:val="22"/>
              </w:rPr>
              <w:t>Доля в общем объеме поставок (%) за последний завершенный отчетный год (на 31.12.2019)</w:t>
            </w:r>
          </w:p>
        </w:tc>
        <w:tc>
          <w:tcPr>
            <w:tcW w:w="5696" w:type="dxa"/>
          </w:tcPr>
          <w:p w14:paraId="0F7500BB" w14:textId="37C5B8C2" w:rsidR="00211F16" w:rsidRPr="00D94262" w:rsidRDefault="00211F16" w:rsidP="00624493">
            <w:pPr>
              <w:spacing w:after="240"/>
              <w:jc w:val="both"/>
              <w:rPr>
                <w:sz w:val="22"/>
                <w:szCs w:val="22"/>
              </w:rPr>
            </w:pPr>
            <w:r w:rsidRPr="00D94262">
              <w:rPr>
                <w:sz w:val="22"/>
                <w:szCs w:val="22"/>
                <w:lang w:val="en-US"/>
              </w:rPr>
              <w:t>17%</w:t>
            </w:r>
          </w:p>
        </w:tc>
      </w:tr>
      <w:tr w:rsidR="0001721A" w:rsidRPr="00D94262" w14:paraId="4FBE8879" w14:textId="77777777" w:rsidTr="00624493">
        <w:trPr>
          <w:trHeight w:val="333"/>
        </w:trPr>
        <w:tc>
          <w:tcPr>
            <w:tcW w:w="9356" w:type="dxa"/>
            <w:gridSpan w:val="2"/>
            <w:shd w:val="clear" w:color="auto" w:fill="D0CECE" w:themeFill="background2" w:themeFillShade="E6"/>
            <w:vAlign w:val="center"/>
          </w:tcPr>
          <w:p w14:paraId="6EF1DD2A" w14:textId="7F3044A6" w:rsidR="0001721A" w:rsidRPr="00D94262" w:rsidRDefault="0001721A" w:rsidP="00624493">
            <w:pPr>
              <w:spacing w:after="240"/>
              <w:jc w:val="center"/>
              <w:rPr>
                <w:sz w:val="22"/>
                <w:szCs w:val="22"/>
              </w:rPr>
            </w:pPr>
            <w:r w:rsidRPr="00D94262">
              <w:rPr>
                <w:sz w:val="22"/>
                <w:szCs w:val="22"/>
              </w:rPr>
              <w:t>Поставщик № 2</w:t>
            </w:r>
          </w:p>
        </w:tc>
      </w:tr>
      <w:tr w:rsidR="0085336D" w:rsidRPr="00D64DFC" w14:paraId="71839B9B" w14:textId="77777777" w:rsidTr="00624493">
        <w:trPr>
          <w:trHeight w:val="333"/>
        </w:trPr>
        <w:tc>
          <w:tcPr>
            <w:tcW w:w="3660" w:type="dxa"/>
            <w:shd w:val="clear" w:color="auto" w:fill="D0CECE" w:themeFill="background2" w:themeFillShade="E6"/>
            <w:vAlign w:val="center"/>
          </w:tcPr>
          <w:p w14:paraId="434F7F67" w14:textId="77777777" w:rsidR="0085336D" w:rsidRPr="00D94262" w:rsidRDefault="0085336D" w:rsidP="00D51C04">
            <w:pPr>
              <w:adjustRightInd w:val="0"/>
              <w:spacing w:after="240"/>
              <w:jc w:val="both"/>
              <w:rPr>
                <w:bCs/>
                <w:sz w:val="22"/>
                <w:szCs w:val="22"/>
              </w:rPr>
            </w:pPr>
            <w:r w:rsidRPr="00D94262">
              <w:rPr>
                <w:bCs/>
                <w:sz w:val="22"/>
                <w:szCs w:val="22"/>
              </w:rPr>
              <w:t>Наименование</w:t>
            </w:r>
          </w:p>
        </w:tc>
        <w:tc>
          <w:tcPr>
            <w:tcW w:w="5696" w:type="dxa"/>
          </w:tcPr>
          <w:p w14:paraId="5BD7667C" w14:textId="5DB75DE6" w:rsidR="0085336D" w:rsidRPr="00D64DFC" w:rsidRDefault="0085336D" w:rsidP="00AE0B6B">
            <w:pPr>
              <w:spacing w:after="240"/>
              <w:jc w:val="both"/>
              <w:rPr>
                <w:sz w:val="22"/>
                <w:szCs w:val="22"/>
              </w:rPr>
            </w:pPr>
            <w:r w:rsidRPr="00D94262">
              <w:rPr>
                <w:sz w:val="22"/>
                <w:szCs w:val="22"/>
              </w:rPr>
              <w:t>О</w:t>
            </w:r>
            <w:r w:rsidR="00AE0B6B" w:rsidRPr="00D94262">
              <w:rPr>
                <w:sz w:val="22"/>
                <w:szCs w:val="22"/>
              </w:rPr>
              <w:t>БЩЕСТВО С ОГРАНИЧЕННОЙ ОТВЕТСТВЕННОСТЬЮ</w:t>
            </w:r>
            <w:r w:rsidRPr="00D94262">
              <w:rPr>
                <w:sz w:val="22"/>
                <w:szCs w:val="22"/>
              </w:rPr>
              <w:t xml:space="preserve"> </w:t>
            </w:r>
            <w:r w:rsidR="0010067C" w:rsidRPr="00D94262">
              <w:rPr>
                <w:sz w:val="22"/>
                <w:szCs w:val="22"/>
              </w:rPr>
              <w:t>«</w:t>
            </w:r>
            <w:r w:rsidRPr="00D94262">
              <w:rPr>
                <w:sz w:val="22"/>
                <w:szCs w:val="22"/>
              </w:rPr>
              <w:t>ЭППЛ РУС</w:t>
            </w:r>
            <w:r w:rsidR="0010067C" w:rsidRPr="00D94262">
              <w:rPr>
                <w:sz w:val="22"/>
                <w:szCs w:val="22"/>
              </w:rPr>
              <w:t>»</w:t>
            </w:r>
          </w:p>
        </w:tc>
      </w:tr>
      <w:tr w:rsidR="0085336D" w:rsidRPr="00D94262" w14:paraId="22A1772C" w14:textId="77777777" w:rsidTr="00624493">
        <w:trPr>
          <w:trHeight w:val="333"/>
        </w:trPr>
        <w:tc>
          <w:tcPr>
            <w:tcW w:w="3660" w:type="dxa"/>
            <w:shd w:val="clear" w:color="auto" w:fill="D0CECE" w:themeFill="background2" w:themeFillShade="E6"/>
            <w:vAlign w:val="center"/>
          </w:tcPr>
          <w:p w14:paraId="60F56D1D" w14:textId="41318187" w:rsidR="0085336D" w:rsidRPr="00D94262" w:rsidRDefault="0085336D" w:rsidP="00D51C04">
            <w:pPr>
              <w:adjustRightInd w:val="0"/>
              <w:spacing w:after="240"/>
              <w:jc w:val="both"/>
              <w:rPr>
                <w:bCs/>
                <w:sz w:val="22"/>
                <w:szCs w:val="22"/>
              </w:rPr>
            </w:pPr>
            <w:r w:rsidRPr="00D94262">
              <w:rPr>
                <w:bCs/>
                <w:sz w:val="22"/>
                <w:szCs w:val="22"/>
              </w:rPr>
              <w:lastRenderedPageBreak/>
              <w:t>Место нахождения</w:t>
            </w:r>
            <w:r w:rsidR="002F6613" w:rsidRPr="00D94262">
              <w:rPr>
                <w:bCs/>
                <w:sz w:val="22"/>
                <w:szCs w:val="22"/>
              </w:rPr>
              <w:t xml:space="preserve"> </w:t>
            </w:r>
            <w:r w:rsidR="002F6613" w:rsidRPr="00D94262">
              <w:rPr>
                <w:rFonts w:eastAsia="MS Mincho"/>
                <w:sz w:val="22"/>
                <w:szCs w:val="22"/>
              </w:rPr>
              <w:t>/ адрес юридического лица</w:t>
            </w:r>
          </w:p>
        </w:tc>
        <w:tc>
          <w:tcPr>
            <w:tcW w:w="5696" w:type="dxa"/>
          </w:tcPr>
          <w:p w14:paraId="4267C947" w14:textId="6BFE88E5" w:rsidR="0085336D" w:rsidRPr="00D94262" w:rsidRDefault="002F6613" w:rsidP="002F6613">
            <w:pPr>
              <w:spacing w:after="240"/>
              <w:jc w:val="both"/>
              <w:rPr>
                <w:sz w:val="22"/>
                <w:szCs w:val="22"/>
              </w:rPr>
            </w:pPr>
            <w:r w:rsidRPr="00D94262">
              <w:rPr>
                <w:sz w:val="22"/>
                <w:szCs w:val="22"/>
              </w:rPr>
              <w:t xml:space="preserve">город Москва / </w:t>
            </w:r>
            <w:r w:rsidR="0085336D" w:rsidRPr="00D94262">
              <w:rPr>
                <w:sz w:val="22"/>
                <w:szCs w:val="22"/>
              </w:rPr>
              <w:t>125009, ГОРОД МОСКВА, ПЕРЕУЛОК РОМАНОВ, ДОМ 4, СТРОЕНИЕ 2, ЭТ 6 ПОМ II КОМ 54</w:t>
            </w:r>
          </w:p>
        </w:tc>
      </w:tr>
      <w:tr w:rsidR="0085336D" w:rsidRPr="00D94262" w14:paraId="7C4D69BD" w14:textId="77777777" w:rsidTr="00624493">
        <w:trPr>
          <w:trHeight w:val="333"/>
        </w:trPr>
        <w:tc>
          <w:tcPr>
            <w:tcW w:w="3660" w:type="dxa"/>
            <w:shd w:val="clear" w:color="auto" w:fill="D0CECE" w:themeFill="background2" w:themeFillShade="E6"/>
            <w:vAlign w:val="center"/>
          </w:tcPr>
          <w:p w14:paraId="27658650" w14:textId="77777777" w:rsidR="0085336D" w:rsidRPr="00D94262" w:rsidRDefault="0085336D" w:rsidP="00D51C04">
            <w:pPr>
              <w:adjustRightInd w:val="0"/>
              <w:spacing w:after="240"/>
              <w:jc w:val="both"/>
              <w:rPr>
                <w:bCs/>
                <w:sz w:val="22"/>
                <w:szCs w:val="22"/>
              </w:rPr>
            </w:pPr>
            <w:r w:rsidRPr="00D94262">
              <w:rPr>
                <w:bCs/>
                <w:sz w:val="22"/>
                <w:szCs w:val="22"/>
              </w:rPr>
              <w:t>ИНН</w:t>
            </w:r>
          </w:p>
        </w:tc>
        <w:tc>
          <w:tcPr>
            <w:tcW w:w="5696" w:type="dxa"/>
          </w:tcPr>
          <w:p w14:paraId="7CDE6ECB" w14:textId="77777777" w:rsidR="0085336D" w:rsidRPr="00D94262" w:rsidRDefault="0085336D" w:rsidP="00624493">
            <w:pPr>
              <w:spacing w:after="240"/>
              <w:jc w:val="both"/>
              <w:rPr>
                <w:sz w:val="22"/>
                <w:szCs w:val="22"/>
              </w:rPr>
            </w:pPr>
            <w:r w:rsidRPr="00D94262">
              <w:rPr>
                <w:sz w:val="22"/>
                <w:szCs w:val="22"/>
              </w:rPr>
              <w:t>7707767220</w:t>
            </w:r>
          </w:p>
        </w:tc>
      </w:tr>
      <w:tr w:rsidR="0085336D" w:rsidRPr="00D94262" w14:paraId="1CC8DC33" w14:textId="77777777" w:rsidTr="00624493">
        <w:trPr>
          <w:trHeight w:val="333"/>
        </w:trPr>
        <w:tc>
          <w:tcPr>
            <w:tcW w:w="3660" w:type="dxa"/>
            <w:shd w:val="clear" w:color="auto" w:fill="D0CECE" w:themeFill="background2" w:themeFillShade="E6"/>
            <w:vAlign w:val="center"/>
          </w:tcPr>
          <w:p w14:paraId="40DE6B93" w14:textId="77777777" w:rsidR="0085336D" w:rsidRPr="00D94262" w:rsidRDefault="0085336D" w:rsidP="00D51C04">
            <w:pPr>
              <w:adjustRightInd w:val="0"/>
              <w:spacing w:after="240"/>
              <w:jc w:val="both"/>
              <w:rPr>
                <w:bCs/>
                <w:sz w:val="22"/>
                <w:szCs w:val="22"/>
              </w:rPr>
            </w:pPr>
            <w:r w:rsidRPr="00D94262">
              <w:rPr>
                <w:bCs/>
                <w:sz w:val="22"/>
                <w:szCs w:val="22"/>
              </w:rPr>
              <w:t>ОГРН</w:t>
            </w:r>
          </w:p>
        </w:tc>
        <w:tc>
          <w:tcPr>
            <w:tcW w:w="5696" w:type="dxa"/>
          </w:tcPr>
          <w:p w14:paraId="2FD1C03E" w14:textId="77777777" w:rsidR="0085336D" w:rsidRPr="00D94262" w:rsidRDefault="0085336D" w:rsidP="00624493">
            <w:pPr>
              <w:spacing w:after="240"/>
              <w:jc w:val="both"/>
              <w:rPr>
                <w:sz w:val="22"/>
                <w:szCs w:val="22"/>
              </w:rPr>
            </w:pPr>
            <w:r w:rsidRPr="00D94262">
              <w:rPr>
                <w:sz w:val="22"/>
                <w:szCs w:val="22"/>
              </w:rPr>
              <w:t>5117746070019</w:t>
            </w:r>
          </w:p>
        </w:tc>
      </w:tr>
      <w:tr w:rsidR="00211F16" w:rsidRPr="00D94262" w14:paraId="13DC767B" w14:textId="77777777" w:rsidTr="00624493">
        <w:trPr>
          <w:trHeight w:val="333"/>
        </w:trPr>
        <w:tc>
          <w:tcPr>
            <w:tcW w:w="3660" w:type="dxa"/>
            <w:shd w:val="clear" w:color="auto" w:fill="D0CECE" w:themeFill="background2" w:themeFillShade="E6"/>
            <w:vAlign w:val="center"/>
          </w:tcPr>
          <w:p w14:paraId="7E906CCF" w14:textId="5964C8BA" w:rsidR="00211F16" w:rsidRPr="00D94262" w:rsidRDefault="00211F16" w:rsidP="00D51C04">
            <w:pPr>
              <w:adjustRightInd w:val="0"/>
              <w:spacing w:after="240"/>
              <w:jc w:val="both"/>
              <w:rPr>
                <w:bCs/>
                <w:sz w:val="22"/>
                <w:szCs w:val="22"/>
              </w:rPr>
            </w:pPr>
            <w:r w:rsidRPr="00D94262">
              <w:rPr>
                <w:bCs/>
                <w:sz w:val="22"/>
                <w:szCs w:val="22"/>
              </w:rPr>
              <w:t>Доля в общем объеме поставок (%) за последний завершенный отчетный период</w:t>
            </w:r>
            <w:r w:rsidR="00472DD3" w:rsidRPr="00D94262">
              <w:rPr>
                <w:bCs/>
                <w:sz w:val="22"/>
                <w:szCs w:val="22"/>
              </w:rPr>
              <w:t xml:space="preserve"> до даты утверждения проспекта ценных бума</w:t>
            </w:r>
            <w:r w:rsidR="00472DD3" w:rsidRPr="00D94262">
              <w:rPr>
                <w:bCs/>
                <w:sz w:val="22"/>
                <w:szCs w:val="22"/>
                <w:lang w:eastAsia="en-US"/>
              </w:rPr>
              <w:t>г</w:t>
            </w:r>
            <w:r w:rsidRPr="00D94262">
              <w:rPr>
                <w:bCs/>
                <w:sz w:val="22"/>
                <w:szCs w:val="22"/>
              </w:rPr>
              <w:t xml:space="preserve"> (на 30.09.2020)</w:t>
            </w:r>
          </w:p>
        </w:tc>
        <w:tc>
          <w:tcPr>
            <w:tcW w:w="5696" w:type="dxa"/>
          </w:tcPr>
          <w:p w14:paraId="05AB3352" w14:textId="034BB485" w:rsidR="00211F16" w:rsidRPr="00D94262" w:rsidRDefault="00211F16" w:rsidP="00211F16">
            <w:pPr>
              <w:spacing w:after="240"/>
              <w:jc w:val="both"/>
              <w:rPr>
                <w:sz w:val="22"/>
                <w:szCs w:val="22"/>
              </w:rPr>
            </w:pPr>
            <w:r w:rsidRPr="00D94262">
              <w:rPr>
                <w:sz w:val="22"/>
                <w:szCs w:val="22"/>
              </w:rPr>
              <w:t>14%</w:t>
            </w:r>
          </w:p>
        </w:tc>
      </w:tr>
      <w:tr w:rsidR="00211F16" w:rsidRPr="00D94262" w14:paraId="2B47F91A" w14:textId="77777777" w:rsidTr="00624493">
        <w:trPr>
          <w:trHeight w:val="333"/>
        </w:trPr>
        <w:tc>
          <w:tcPr>
            <w:tcW w:w="3660" w:type="dxa"/>
            <w:shd w:val="clear" w:color="auto" w:fill="D0CECE" w:themeFill="background2" w:themeFillShade="E6"/>
            <w:vAlign w:val="center"/>
          </w:tcPr>
          <w:p w14:paraId="0FD41FA4" w14:textId="763C70A3" w:rsidR="00211F16" w:rsidRPr="00D94262" w:rsidRDefault="00211F16" w:rsidP="00D51C04">
            <w:pPr>
              <w:adjustRightInd w:val="0"/>
              <w:spacing w:after="240"/>
              <w:jc w:val="both"/>
              <w:rPr>
                <w:bCs/>
                <w:sz w:val="22"/>
                <w:szCs w:val="22"/>
              </w:rPr>
            </w:pPr>
            <w:r w:rsidRPr="00D94262">
              <w:rPr>
                <w:bCs/>
                <w:sz w:val="22"/>
                <w:szCs w:val="22"/>
              </w:rPr>
              <w:t>Доля в общем объеме поставок (%) за последний завершенный отчетный год (на 31.12.2019)</w:t>
            </w:r>
          </w:p>
        </w:tc>
        <w:tc>
          <w:tcPr>
            <w:tcW w:w="5696" w:type="dxa"/>
          </w:tcPr>
          <w:p w14:paraId="57CE9571" w14:textId="1E53092D" w:rsidR="00211F16" w:rsidRPr="00D94262" w:rsidRDefault="00211F16" w:rsidP="00211F16">
            <w:pPr>
              <w:spacing w:after="240"/>
              <w:jc w:val="both"/>
              <w:rPr>
                <w:sz w:val="22"/>
                <w:szCs w:val="22"/>
              </w:rPr>
            </w:pPr>
            <w:r w:rsidRPr="00D94262">
              <w:rPr>
                <w:sz w:val="22"/>
                <w:szCs w:val="22"/>
              </w:rPr>
              <w:t>13%</w:t>
            </w:r>
          </w:p>
        </w:tc>
      </w:tr>
    </w:tbl>
    <w:p w14:paraId="698C0DC8" w14:textId="1DEFB588" w:rsidR="007F6B90" w:rsidRPr="00D64DFC" w:rsidRDefault="00EB53FB" w:rsidP="00225D03">
      <w:pPr>
        <w:widowControl w:val="0"/>
        <w:spacing w:before="240" w:after="240"/>
        <w:ind w:right="-7"/>
        <w:jc w:val="both"/>
        <w:rPr>
          <w:sz w:val="22"/>
          <w:szCs w:val="22"/>
          <w:lang w:eastAsia="en-US"/>
        </w:rPr>
      </w:pPr>
      <w:r w:rsidRPr="00D94262">
        <w:rPr>
          <w:b/>
          <w:bCs/>
          <w:sz w:val="22"/>
          <w:szCs w:val="22"/>
          <w:lang w:eastAsia="en-US"/>
        </w:rPr>
        <w:t xml:space="preserve">Информация об изменении более чем на 10 процентов цен на основные материалы и товары или об отсутствии такого изменения </w:t>
      </w:r>
      <w:r w:rsidR="00A76C9F" w:rsidRPr="00D94262">
        <w:rPr>
          <w:b/>
          <w:bCs/>
          <w:sz w:val="22"/>
          <w:szCs w:val="22"/>
          <w:lang w:eastAsia="en-US"/>
        </w:rPr>
        <w:t xml:space="preserve">более чем на 10 процентов </w:t>
      </w:r>
      <w:r w:rsidR="00D94262" w:rsidRPr="00D94262">
        <w:rPr>
          <w:b/>
          <w:bCs/>
          <w:sz w:val="22"/>
          <w:szCs w:val="22"/>
          <w:lang w:eastAsia="en-US"/>
        </w:rPr>
        <w:t xml:space="preserve">за </w:t>
      </w:r>
      <w:r w:rsidRPr="00D94262">
        <w:rPr>
          <w:b/>
          <w:bCs/>
          <w:sz w:val="22"/>
          <w:szCs w:val="22"/>
          <w:lang w:eastAsia="en-US"/>
        </w:rPr>
        <w:t>последний завершенный отчетный год, а также за последний завершенный отчетный период</w:t>
      </w:r>
      <w:r w:rsidRPr="00D64DFC">
        <w:rPr>
          <w:b/>
          <w:bCs/>
          <w:sz w:val="22"/>
          <w:szCs w:val="22"/>
          <w:lang w:eastAsia="en-US"/>
        </w:rPr>
        <w:t xml:space="preserve"> до даты утверждения проспекта ценных бумаг:</w:t>
      </w:r>
      <w:r w:rsidRPr="00D64DFC">
        <w:rPr>
          <w:sz w:val="22"/>
          <w:szCs w:val="22"/>
          <w:lang w:eastAsia="en-US"/>
        </w:rPr>
        <w:t xml:space="preserve"> </w:t>
      </w:r>
    </w:p>
    <w:tbl>
      <w:tblPr>
        <w:tblW w:w="9356" w:type="dxa"/>
        <w:tblInd w:w="-5" w:type="dxa"/>
        <w:tblLayout w:type="fixed"/>
        <w:tblLook w:val="00A0" w:firstRow="1" w:lastRow="0" w:firstColumn="1" w:lastColumn="0" w:noHBand="0" w:noVBand="0"/>
      </w:tblPr>
      <w:tblGrid>
        <w:gridCol w:w="709"/>
        <w:gridCol w:w="2977"/>
        <w:gridCol w:w="2835"/>
        <w:gridCol w:w="2835"/>
      </w:tblGrid>
      <w:tr w:rsidR="00225D03" w:rsidRPr="000E598F" w14:paraId="5D98215C" w14:textId="77777777" w:rsidTr="00225D03">
        <w:trPr>
          <w:trHeight w:val="171"/>
        </w:trPr>
        <w:tc>
          <w:tcPr>
            <w:tcW w:w="70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B19600A" w14:textId="4975F02A" w:rsidR="00225D03" w:rsidRPr="00225D03" w:rsidRDefault="00225D03" w:rsidP="00225D03">
            <w:pPr>
              <w:adjustRightInd w:val="0"/>
              <w:spacing w:after="240"/>
              <w:jc w:val="both"/>
              <w:rPr>
                <w:bCs/>
                <w:sz w:val="22"/>
                <w:szCs w:val="22"/>
              </w:rPr>
            </w:pPr>
            <w:r w:rsidRPr="00225D03">
              <w:rPr>
                <w:bCs/>
                <w:sz w:val="22"/>
                <w:szCs w:val="22"/>
              </w:rPr>
              <w:t xml:space="preserve">№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7863ECA" w14:textId="3AF99AED" w:rsidR="00225D03" w:rsidRPr="008153FD" w:rsidRDefault="00225D03" w:rsidP="00225D03">
            <w:pPr>
              <w:adjustRightInd w:val="0"/>
              <w:spacing w:after="240"/>
              <w:jc w:val="both"/>
              <w:rPr>
                <w:bCs/>
                <w:sz w:val="22"/>
                <w:szCs w:val="22"/>
              </w:rPr>
            </w:pPr>
            <w:r w:rsidRPr="008153FD">
              <w:rPr>
                <w:bCs/>
                <w:sz w:val="22"/>
                <w:szCs w:val="22"/>
              </w:rPr>
              <w:t>Основные товары</w:t>
            </w:r>
          </w:p>
        </w:tc>
        <w:tc>
          <w:tcPr>
            <w:tcW w:w="283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423BF72" w14:textId="77777777" w:rsidR="00225D03" w:rsidRPr="008153FD" w:rsidRDefault="00225D03" w:rsidP="00225D03">
            <w:pPr>
              <w:adjustRightInd w:val="0"/>
              <w:spacing w:after="240"/>
              <w:jc w:val="both"/>
              <w:rPr>
                <w:bCs/>
                <w:sz w:val="22"/>
                <w:szCs w:val="22"/>
              </w:rPr>
            </w:pPr>
            <w:r w:rsidRPr="008153FD">
              <w:rPr>
                <w:bCs/>
                <w:sz w:val="22"/>
                <w:szCs w:val="22"/>
              </w:rPr>
              <w:t>2019 год</w:t>
            </w:r>
          </w:p>
        </w:tc>
        <w:tc>
          <w:tcPr>
            <w:tcW w:w="283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A74601D" w14:textId="77777777" w:rsidR="00225D03" w:rsidRPr="008153FD" w:rsidRDefault="00225D03" w:rsidP="00225D03">
            <w:pPr>
              <w:adjustRightInd w:val="0"/>
              <w:spacing w:after="240"/>
              <w:jc w:val="both"/>
              <w:rPr>
                <w:bCs/>
                <w:sz w:val="22"/>
                <w:szCs w:val="22"/>
              </w:rPr>
            </w:pPr>
            <w:r w:rsidRPr="008153FD">
              <w:rPr>
                <w:bCs/>
                <w:sz w:val="22"/>
                <w:szCs w:val="22"/>
              </w:rPr>
              <w:t>9 мес. 2020 год</w:t>
            </w:r>
          </w:p>
        </w:tc>
      </w:tr>
      <w:tr w:rsidR="00225D03" w:rsidRPr="000E598F" w14:paraId="2468948A" w14:textId="77777777" w:rsidTr="00225D03">
        <w:trPr>
          <w:trHeight w:val="310"/>
        </w:trPr>
        <w:tc>
          <w:tcPr>
            <w:tcW w:w="70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44A4C2" w14:textId="77777777" w:rsidR="00225D03" w:rsidRPr="00225D03" w:rsidRDefault="00225D03" w:rsidP="00225D03">
            <w:pPr>
              <w:adjustRightInd w:val="0"/>
              <w:spacing w:after="240"/>
              <w:jc w:val="both"/>
              <w:rPr>
                <w:bCs/>
                <w:sz w:val="22"/>
                <w:szCs w:val="22"/>
              </w:rPr>
            </w:pPr>
          </w:p>
        </w:tc>
        <w:tc>
          <w:tcPr>
            <w:tcW w:w="2977"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717440" w14:textId="77777777" w:rsidR="00225D03" w:rsidRPr="008153FD" w:rsidRDefault="00225D03" w:rsidP="00225D03">
            <w:pPr>
              <w:adjustRightInd w:val="0"/>
              <w:spacing w:after="240"/>
              <w:jc w:val="both"/>
              <w:rPr>
                <w:bCs/>
                <w:sz w:val="22"/>
                <w:szCs w:val="22"/>
              </w:rPr>
            </w:pPr>
          </w:p>
        </w:tc>
        <w:tc>
          <w:tcPr>
            <w:tcW w:w="2835" w:type="dxa"/>
            <w:tcBorders>
              <w:top w:val="nil"/>
              <w:left w:val="nil"/>
              <w:bottom w:val="single" w:sz="4" w:space="0" w:color="auto"/>
              <w:right w:val="single" w:sz="4" w:space="0" w:color="auto"/>
            </w:tcBorders>
            <w:shd w:val="clear" w:color="auto" w:fill="D0CECE" w:themeFill="background2" w:themeFillShade="E6"/>
            <w:vAlign w:val="center"/>
          </w:tcPr>
          <w:p w14:paraId="1F85A9EC" w14:textId="77777777" w:rsidR="00225D03" w:rsidRPr="008153FD" w:rsidRDefault="00225D03" w:rsidP="00225D03">
            <w:pPr>
              <w:adjustRightInd w:val="0"/>
              <w:spacing w:after="240"/>
              <w:jc w:val="both"/>
              <w:rPr>
                <w:bCs/>
                <w:sz w:val="22"/>
                <w:szCs w:val="22"/>
              </w:rPr>
            </w:pPr>
            <w:r w:rsidRPr="008153FD">
              <w:rPr>
                <w:bCs/>
                <w:sz w:val="22"/>
                <w:szCs w:val="22"/>
              </w:rPr>
              <w:t xml:space="preserve">% роста (+) снижения (-) закупочных цен </w:t>
            </w:r>
          </w:p>
        </w:tc>
        <w:tc>
          <w:tcPr>
            <w:tcW w:w="2835" w:type="dxa"/>
            <w:tcBorders>
              <w:top w:val="nil"/>
              <w:left w:val="nil"/>
              <w:bottom w:val="single" w:sz="4" w:space="0" w:color="auto"/>
              <w:right w:val="single" w:sz="4" w:space="0" w:color="auto"/>
            </w:tcBorders>
            <w:shd w:val="clear" w:color="auto" w:fill="D0CECE" w:themeFill="background2" w:themeFillShade="E6"/>
            <w:vAlign w:val="center"/>
          </w:tcPr>
          <w:p w14:paraId="65D48113" w14:textId="77777777" w:rsidR="00225D03" w:rsidRPr="008153FD" w:rsidRDefault="00225D03" w:rsidP="00225D03">
            <w:pPr>
              <w:adjustRightInd w:val="0"/>
              <w:spacing w:after="240"/>
              <w:jc w:val="both"/>
              <w:rPr>
                <w:bCs/>
                <w:sz w:val="22"/>
                <w:szCs w:val="22"/>
              </w:rPr>
            </w:pPr>
            <w:r w:rsidRPr="008153FD">
              <w:rPr>
                <w:bCs/>
                <w:sz w:val="22"/>
                <w:szCs w:val="22"/>
              </w:rPr>
              <w:t>% роста (+) снижения (-) закупочных цен</w:t>
            </w:r>
          </w:p>
        </w:tc>
      </w:tr>
      <w:tr w:rsidR="00225D03" w:rsidRPr="000E598F" w14:paraId="666D49FD"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5B17356B" w14:textId="77777777" w:rsidR="00225D03" w:rsidRPr="00225D03" w:rsidRDefault="00225D03" w:rsidP="00225D03">
            <w:pPr>
              <w:adjustRightInd w:val="0"/>
              <w:spacing w:after="240"/>
              <w:jc w:val="both"/>
              <w:rPr>
                <w:bCs/>
                <w:sz w:val="22"/>
                <w:szCs w:val="22"/>
              </w:rPr>
            </w:pPr>
            <w:r w:rsidRPr="00225D03">
              <w:rPr>
                <w:bCs/>
                <w:sz w:val="22"/>
                <w:szCs w:val="22"/>
              </w:rPr>
              <w:t>1</w:t>
            </w:r>
          </w:p>
        </w:tc>
        <w:tc>
          <w:tcPr>
            <w:tcW w:w="2977" w:type="dxa"/>
            <w:tcBorders>
              <w:top w:val="single" w:sz="4" w:space="0" w:color="auto"/>
              <w:left w:val="nil"/>
              <w:bottom w:val="single" w:sz="4" w:space="0" w:color="auto"/>
              <w:right w:val="single" w:sz="4" w:space="0" w:color="auto"/>
            </w:tcBorders>
          </w:tcPr>
          <w:p w14:paraId="2469280F" w14:textId="77777777" w:rsidR="00225D03" w:rsidRPr="00225D03" w:rsidRDefault="00225D03" w:rsidP="00225D03">
            <w:pPr>
              <w:adjustRightInd w:val="0"/>
              <w:spacing w:after="240"/>
              <w:jc w:val="both"/>
              <w:rPr>
                <w:bCs/>
                <w:sz w:val="22"/>
                <w:szCs w:val="22"/>
              </w:rPr>
            </w:pPr>
            <w:r w:rsidRPr="00225D03">
              <w:rPr>
                <w:bCs/>
                <w:sz w:val="22"/>
                <w:szCs w:val="22"/>
              </w:rPr>
              <w:t>Мобильные телефоны</w:t>
            </w:r>
          </w:p>
        </w:tc>
        <w:tc>
          <w:tcPr>
            <w:tcW w:w="2835" w:type="dxa"/>
            <w:tcBorders>
              <w:top w:val="single" w:sz="4" w:space="0" w:color="auto"/>
              <w:left w:val="nil"/>
              <w:bottom w:val="single" w:sz="4" w:space="0" w:color="auto"/>
              <w:right w:val="single" w:sz="4" w:space="0" w:color="auto"/>
            </w:tcBorders>
            <w:noWrap/>
          </w:tcPr>
          <w:p w14:paraId="71328749" w14:textId="77777777" w:rsidR="00225D03" w:rsidRPr="00225D03" w:rsidRDefault="00225D03" w:rsidP="00225D03">
            <w:pPr>
              <w:adjustRightInd w:val="0"/>
              <w:spacing w:after="240"/>
              <w:jc w:val="both"/>
              <w:rPr>
                <w:bCs/>
                <w:sz w:val="22"/>
                <w:szCs w:val="22"/>
              </w:rPr>
            </w:pPr>
            <w:r w:rsidRPr="00225D03">
              <w:rPr>
                <w:bCs/>
                <w:sz w:val="22"/>
                <w:szCs w:val="22"/>
              </w:rPr>
              <w:t>-17%</w:t>
            </w:r>
          </w:p>
        </w:tc>
        <w:tc>
          <w:tcPr>
            <w:tcW w:w="2835" w:type="dxa"/>
            <w:tcBorders>
              <w:top w:val="single" w:sz="4" w:space="0" w:color="auto"/>
              <w:left w:val="nil"/>
              <w:bottom w:val="single" w:sz="4" w:space="0" w:color="auto"/>
              <w:right w:val="single" w:sz="4" w:space="0" w:color="auto"/>
            </w:tcBorders>
            <w:noWrap/>
            <w:vAlign w:val="center"/>
          </w:tcPr>
          <w:p w14:paraId="3A7CF26E" w14:textId="45BDE6B6" w:rsidR="00225D03" w:rsidRPr="00225D03" w:rsidRDefault="00A76C9F" w:rsidP="00225D03">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r>
      <w:tr w:rsidR="00A76C9F" w:rsidRPr="000E598F" w14:paraId="4C041D11"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09BC5B8F" w14:textId="77777777" w:rsidR="00A76C9F" w:rsidRPr="00225D03" w:rsidRDefault="00A76C9F" w:rsidP="00A76C9F">
            <w:pPr>
              <w:adjustRightInd w:val="0"/>
              <w:spacing w:after="240"/>
              <w:jc w:val="both"/>
              <w:rPr>
                <w:bCs/>
                <w:sz w:val="22"/>
                <w:szCs w:val="22"/>
              </w:rPr>
            </w:pPr>
            <w:r w:rsidRPr="00225D03">
              <w:rPr>
                <w:bCs/>
                <w:sz w:val="22"/>
                <w:szCs w:val="22"/>
              </w:rPr>
              <w:t>2</w:t>
            </w:r>
          </w:p>
        </w:tc>
        <w:tc>
          <w:tcPr>
            <w:tcW w:w="2977" w:type="dxa"/>
            <w:tcBorders>
              <w:top w:val="single" w:sz="4" w:space="0" w:color="auto"/>
              <w:left w:val="nil"/>
              <w:bottom w:val="single" w:sz="4" w:space="0" w:color="auto"/>
              <w:right w:val="single" w:sz="4" w:space="0" w:color="auto"/>
            </w:tcBorders>
          </w:tcPr>
          <w:p w14:paraId="1A113EF7" w14:textId="77777777" w:rsidR="00A76C9F" w:rsidRPr="00225D03" w:rsidRDefault="00A76C9F" w:rsidP="00A76C9F">
            <w:pPr>
              <w:adjustRightInd w:val="0"/>
              <w:spacing w:after="240"/>
              <w:jc w:val="both"/>
              <w:rPr>
                <w:bCs/>
                <w:sz w:val="22"/>
                <w:szCs w:val="22"/>
              </w:rPr>
            </w:pPr>
            <w:r w:rsidRPr="00225D03">
              <w:rPr>
                <w:bCs/>
                <w:sz w:val="22"/>
                <w:szCs w:val="22"/>
              </w:rPr>
              <w:t>Телевизоры</w:t>
            </w:r>
          </w:p>
        </w:tc>
        <w:tc>
          <w:tcPr>
            <w:tcW w:w="2835" w:type="dxa"/>
            <w:tcBorders>
              <w:top w:val="single" w:sz="4" w:space="0" w:color="auto"/>
              <w:left w:val="nil"/>
              <w:bottom w:val="single" w:sz="4" w:space="0" w:color="auto"/>
              <w:right w:val="single" w:sz="4" w:space="0" w:color="auto"/>
            </w:tcBorders>
            <w:noWrap/>
          </w:tcPr>
          <w:p w14:paraId="22A93E2F" w14:textId="77777777" w:rsidR="00A76C9F" w:rsidRPr="00225D03" w:rsidRDefault="00A76C9F" w:rsidP="00A76C9F">
            <w:pPr>
              <w:adjustRightInd w:val="0"/>
              <w:spacing w:after="240"/>
              <w:jc w:val="both"/>
              <w:rPr>
                <w:bCs/>
                <w:sz w:val="22"/>
                <w:szCs w:val="22"/>
              </w:rPr>
            </w:pPr>
            <w:r w:rsidRPr="00225D03">
              <w:rPr>
                <w:bCs/>
                <w:sz w:val="22"/>
                <w:szCs w:val="22"/>
              </w:rPr>
              <w:t>-18%</w:t>
            </w:r>
          </w:p>
        </w:tc>
        <w:tc>
          <w:tcPr>
            <w:tcW w:w="2835" w:type="dxa"/>
            <w:tcBorders>
              <w:top w:val="single" w:sz="4" w:space="0" w:color="auto"/>
              <w:left w:val="nil"/>
              <w:bottom w:val="single" w:sz="4" w:space="0" w:color="auto"/>
              <w:right w:val="single" w:sz="4" w:space="0" w:color="auto"/>
            </w:tcBorders>
            <w:noWrap/>
            <w:vAlign w:val="center"/>
          </w:tcPr>
          <w:p w14:paraId="51C34A3E" w14:textId="21489B73" w:rsidR="00A76C9F" w:rsidRPr="00225D03" w:rsidRDefault="00A76C9F" w:rsidP="00A76C9F">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r>
      <w:tr w:rsidR="00A76C9F" w:rsidRPr="000E598F" w14:paraId="530155E7"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54DBE845" w14:textId="77777777" w:rsidR="00A76C9F" w:rsidRPr="00225D03" w:rsidRDefault="00A76C9F" w:rsidP="00A76C9F">
            <w:pPr>
              <w:adjustRightInd w:val="0"/>
              <w:spacing w:after="240"/>
              <w:jc w:val="both"/>
              <w:rPr>
                <w:bCs/>
                <w:sz w:val="22"/>
                <w:szCs w:val="22"/>
              </w:rPr>
            </w:pPr>
            <w:r w:rsidRPr="00225D03">
              <w:rPr>
                <w:bCs/>
                <w:sz w:val="22"/>
                <w:szCs w:val="22"/>
              </w:rPr>
              <w:t>3</w:t>
            </w:r>
          </w:p>
        </w:tc>
        <w:tc>
          <w:tcPr>
            <w:tcW w:w="2977" w:type="dxa"/>
            <w:tcBorders>
              <w:top w:val="single" w:sz="4" w:space="0" w:color="auto"/>
              <w:left w:val="nil"/>
              <w:bottom w:val="single" w:sz="4" w:space="0" w:color="auto"/>
              <w:right w:val="single" w:sz="4" w:space="0" w:color="auto"/>
            </w:tcBorders>
          </w:tcPr>
          <w:p w14:paraId="136A89C4" w14:textId="77777777" w:rsidR="00A76C9F" w:rsidRPr="00225D03" w:rsidRDefault="00A76C9F" w:rsidP="00A76C9F">
            <w:pPr>
              <w:adjustRightInd w:val="0"/>
              <w:spacing w:after="240"/>
              <w:jc w:val="both"/>
              <w:rPr>
                <w:bCs/>
                <w:sz w:val="22"/>
                <w:szCs w:val="22"/>
              </w:rPr>
            </w:pPr>
            <w:r w:rsidRPr="00225D03">
              <w:rPr>
                <w:bCs/>
                <w:sz w:val="22"/>
                <w:szCs w:val="22"/>
              </w:rPr>
              <w:t>Холодильники</w:t>
            </w:r>
          </w:p>
        </w:tc>
        <w:tc>
          <w:tcPr>
            <w:tcW w:w="2835" w:type="dxa"/>
            <w:tcBorders>
              <w:top w:val="single" w:sz="4" w:space="0" w:color="auto"/>
              <w:left w:val="nil"/>
              <w:bottom w:val="single" w:sz="4" w:space="0" w:color="auto"/>
              <w:right w:val="single" w:sz="4" w:space="0" w:color="auto"/>
            </w:tcBorders>
            <w:noWrap/>
            <w:vAlign w:val="center"/>
          </w:tcPr>
          <w:p w14:paraId="7933F0DA" w14:textId="7980619E" w:rsidR="00A76C9F" w:rsidRPr="00225D03" w:rsidRDefault="00A76C9F" w:rsidP="00A76C9F">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c>
          <w:tcPr>
            <w:tcW w:w="2835" w:type="dxa"/>
            <w:tcBorders>
              <w:top w:val="single" w:sz="4" w:space="0" w:color="auto"/>
              <w:left w:val="nil"/>
              <w:bottom w:val="single" w:sz="4" w:space="0" w:color="auto"/>
              <w:right w:val="single" w:sz="4" w:space="0" w:color="auto"/>
            </w:tcBorders>
            <w:noWrap/>
          </w:tcPr>
          <w:p w14:paraId="58ABD46E" w14:textId="6C4AC172" w:rsidR="00A76C9F" w:rsidRPr="00225D03" w:rsidRDefault="00A76C9F" w:rsidP="00A76C9F">
            <w:pPr>
              <w:adjustRightInd w:val="0"/>
              <w:spacing w:after="240"/>
              <w:jc w:val="both"/>
              <w:rPr>
                <w:bCs/>
                <w:sz w:val="22"/>
                <w:szCs w:val="22"/>
              </w:rPr>
            </w:pPr>
            <w:r>
              <w:rPr>
                <w:bCs/>
                <w:sz w:val="22"/>
                <w:szCs w:val="22"/>
              </w:rPr>
              <w:t>+</w:t>
            </w:r>
            <w:r w:rsidRPr="00225D03">
              <w:rPr>
                <w:bCs/>
                <w:sz w:val="22"/>
                <w:szCs w:val="22"/>
              </w:rPr>
              <w:t>11%</w:t>
            </w:r>
          </w:p>
        </w:tc>
      </w:tr>
      <w:tr w:rsidR="00A76C9F" w:rsidRPr="000E598F" w14:paraId="0365768D"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754965DE" w14:textId="77777777" w:rsidR="00A76C9F" w:rsidRPr="00225D03" w:rsidRDefault="00A76C9F" w:rsidP="00A76C9F">
            <w:pPr>
              <w:adjustRightInd w:val="0"/>
              <w:spacing w:after="240"/>
              <w:jc w:val="both"/>
              <w:rPr>
                <w:bCs/>
                <w:sz w:val="22"/>
                <w:szCs w:val="22"/>
              </w:rPr>
            </w:pPr>
            <w:r w:rsidRPr="00225D03">
              <w:rPr>
                <w:bCs/>
                <w:sz w:val="22"/>
                <w:szCs w:val="22"/>
              </w:rPr>
              <w:t>4</w:t>
            </w:r>
          </w:p>
        </w:tc>
        <w:tc>
          <w:tcPr>
            <w:tcW w:w="2977" w:type="dxa"/>
            <w:tcBorders>
              <w:top w:val="single" w:sz="4" w:space="0" w:color="auto"/>
              <w:left w:val="nil"/>
              <w:bottom w:val="single" w:sz="4" w:space="0" w:color="auto"/>
              <w:right w:val="single" w:sz="4" w:space="0" w:color="auto"/>
            </w:tcBorders>
          </w:tcPr>
          <w:p w14:paraId="1BD5E585" w14:textId="77777777" w:rsidR="00A76C9F" w:rsidRPr="00225D03" w:rsidRDefault="00A76C9F" w:rsidP="00A76C9F">
            <w:pPr>
              <w:adjustRightInd w:val="0"/>
              <w:spacing w:after="240"/>
              <w:jc w:val="both"/>
              <w:rPr>
                <w:bCs/>
                <w:sz w:val="22"/>
                <w:szCs w:val="22"/>
              </w:rPr>
            </w:pPr>
            <w:r w:rsidRPr="00225D03">
              <w:rPr>
                <w:bCs/>
                <w:sz w:val="22"/>
                <w:szCs w:val="22"/>
              </w:rPr>
              <w:t>Стиральные машины</w:t>
            </w:r>
          </w:p>
        </w:tc>
        <w:tc>
          <w:tcPr>
            <w:tcW w:w="2835" w:type="dxa"/>
            <w:tcBorders>
              <w:top w:val="single" w:sz="4" w:space="0" w:color="auto"/>
              <w:left w:val="nil"/>
              <w:bottom w:val="single" w:sz="4" w:space="0" w:color="auto"/>
              <w:right w:val="single" w:sz="4" w:space="0" w:color="auto"/>
            </w:tcBorders>
            <w:noWrap/>
            <w:vAlign w:val="center"/>
          </w:tcPr>
          <w:p w14:paraId="77D2DA22" w14:textId="4D2DD83E" w:rsidR="00A76C9F" w:rsidRPr="00225D03" w:rsidRDefault="00A76C9F" w:rsidP="00A76C9F">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c>
          <w:tcPr>
            <w:tcW w:w="2835" w:type="dxa"/>
            <w:tcBorders>
              <w:top w:val="single" w:sz="4" w:space="0" w:color="auto"/>
              <w:left w:val="nil"/>
              <w:bottom w:val="single" w:sz="4" w:space="0" w:color="auto"/>
              <w:right w:val="single" w:sz="4" w:space="0" w:color="auto"/>
            </w:tcBorders>
            <w:noWrap/>
          </w:tcPr>
          <w:p w14:paraId="6F073ABE" w14:textId="1059362A" w:rsidR="00A76C9F" w:rsidRPr="00225D03" w:rsidRDefault="00A76C9F" w:rsidP="00A76C9F">
            <w:pPr>
              <w:adjustRightInd w:val="0"/>
              <w:spacing w:after="240"/>
              <w:jc w:val="both"/>
              <w:rPr>
                <w:bCs/>
                <w:sz w:val="22"/>
                <w:szCs w:val="22"/>
              </w:rPr>
            </w:pPr>
            <w:r>
              <w:rPr>
                <w:bCs/>
                <w:sz w:val="22"/>
                <w:szCs w:val="22"/>
              </w:rPr>
              <w:t>+</w:t>
            </w:r>
            <w:r w:rsidRPr="00225D03">
              <w:rPr>
                <w:bCs/>
                <w:sz w:val="22"/>
                <w:szCs w:val="22"/>
              </w:rPr>
              <w:t>10%</w:t>
            </w:r>
          </w:p>
        </w:tc>
      </w:tr>
      <w:tr w:rsidR="00A76C9F" w:rsidRPr="000E598F" w14:paraId="686926E4"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6681A582" w14:textId="77777777" w:rsidR="00A76C9F" w:rsidRPr="00225D03" w:rsidRDefault="00A76C9F" w:rsidP="00A76C9F">
            <w:pPr>
              <w:adjustRightInd w:val="0"/>
              <w:spacing w:after="240"/>
              <w:jc w:val="both"/>
              <w:rPr>
                <w:bCs/>
                <w:sz w:val="22"/>
                <w:szCs w:val="22"/>
              </w:rPr>
            </w:pPr>
            <w:r w:rsidRPr="00225D03">
              <w:rPr>
                <w:bCs/>
                <w:sz w:val="22"/>
                <w:szCs w:val="22"/>
              </w:rPr>
              <w:t>5</w:t>
            </w:r>
          </w:p>
        </w:tc>
        <w:tc>
          <w:tcPr>
            <w:tcW w:w="2977" w:type="dxa"/>
            <w:tcBorders>
              <w:top w:val="single" w:sz="4" w:space="0" w:color="auto"/>
              <w:left w:val="nil"/>
              <w:bottom w:val="single" w:sz="4" w:space="0" w:color="auto"/>
              <w:right w:val="single" w:sz="4" w:space="0" w:color="auto"/>
            </w:tcBorders>
          </w:tcPr>
          <w:p w14:paraId="16B76577" w14:textId="77777777" w:rsidR="00A76C9F" w:rsidRPr="00225D03" w:rsidRDefault="00A76C9F" w:rsidP="00A76C9F">
            <w:pPr>
              <w:adjustRightInd w:val="0"/>
              <w:spacing w:after="240"/>
              <w:jc w:val="both"/>
              <w:rPr>
                <w:bCs/>
                <w:sz w:val="22"/>
                <w:szCs w:val="22"/>
              </w:rPr>
            </w:pPr>
            <w:r w:rsidRPr="00225D03">
              <w:rPr>
                <w:bCs/>
                <w:sz w:val="22"/>
                <w:szCs w:val="22"/>
              </w:rPr>
              <w:t>Кухонная техника</w:t>
            </w:r>
          </w:p>
        </w:tc>
        <w:tc>
          <w:tcPr>
            <w:tcW w:w="2835" w:type="dxa"/>
            <w:tcBorders>
              <w:top w:val="single" w:sz="4" w:space="0" w:color="auto"/>
              <w:left w:val="nil"/>
              <w:bottom w:val="single" w:sz="4" w:space="0" w:color="auto"/>
              <w:right w:val="single" w:sz="4" w:space="0" w:color="auto"/>
            </w:tcBorders>
            <w:noWrap/>
            <w:vAlign w:val="center"/>
          </w:tcPr>
          <w:p w14:paraId="14BC35AA" w14:textId="77777777" w:rsidR="00A76C9F" w:rsidRPr="00225D03" w:rsidRDefault="00A76C9F" w:rsidP="00A76C9F">
            <w:pPr>
              <w:adjustRightInd w:val="0"/>
              <w:spacing w:after="240"/>
              <w:jc w:val="both"/>
              <w:rPr>
                <w:bCs/>
                <w:sz w:val="22"/>
                <w:szCs w:val="22"/>
              </w:rPr>
            </w:pPr>
            <w:r w:rsidRPr="00225D03">
              <w:rPr>
                <w:bCs/>
                <w:sz w:val="22"/>
                <w:szCs w:val="22"/>
              </w:rPr>
              <w:t>-16%</w:t>
            </w:r>
          </w:p>
        </w:tc>
        <w:tc>
          <w:tcPr>
            <w:tcW w:w="2835" w:type="dxa"/>
            <w:tcBorders>
              <w:top w:val="single" w:sz="4" w:space="0" w:color="auto"/>
              <w:left w:val="nil"/>
              <w:bottom w:val="single" w:sz="4" w:space="0" w:color="auto"/>
              <w:right w:val="single" w:sz="4" w:space="0" w:color="auto"/>
            </w:tcBorders>
            <w:noWrap/>
            <w:vAlign w:val="center"/>
          </w:tcPr>
          <w:p w14:paraId="13636D6A" w14:textId="72CDA773" w:rsidR="00A76C9F" w:rsidRPr="00225D03" w:rsidRDefault="00A76C9F" w:rsidP="00A76C9F">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r>
      <w:tr w:rsidR="00A76C9F" w:rsidRPr="000E598F" w14:paraId="25614A68" w14:textId="77777777" w:rsidTr="00225D03">
        <w:trPr>
          <w:trHeight w:val="371"/>
        </w:trPr>
        <w:tc>
          <w:tcPr>
            <w:tcW w:w="709" w:type="dxa"/>
            <w:tcBorders>
              <w:top w:val="single" w:sz="4" w:space="0" w:color="auto"/>
              <w:left w:val="single" w:sz="4" w:space="0" w:color="auto"/>
              <w:bottom w:val="single" w:sz="4" w:space="0" w:color="auto"/>
              <w:right w:val="single" w:sz="4" w:space="0" w:color="auto"/>
            </w:tcBorders>
            <w:vAlign w:val="center"/>
          </w:tcPr>
          <w:p w14:paraId="2505D930" w14:textId="77777777" w:rsidR="00A76C9F" w:rsidRPr="00225D03" w:rsidRDefault="00A76C9F" w:rsidP="00A76C9F">
            <w:pPr>
              <w:adjustRightInd w:val="0"/>
              <w:spacing w:after="240"/>
              <w:jc w:val="both"/>
              <w:rPr>
                <w:bCs/>
                <w:sz w:val="22"/>
                <w:szCs w:val="22"/>
              </w:rPr>
            </w:pPr>
            <w:r w:rsidRPr="00225D03">
              <w:rPr>
                <w:bCs/>
                <w:sz w:val="22"/>
                <w:szCs w:val="22"/>
              </w:rPr>
              <w:t>6</w:t>
            </w:r>
          </w:p>
        </w:tc>
        <w:tc>
          <w:tcPr>
            <w:tcW w:w="2977" w:type="dxa"/>
            <w:tcBorders>
              <w:top w:val="single" w:sz="4" w:space="0" w:color="auto"/>
              <w:left w:val="nil"/>
              <w:bottom w:val="single" w:sz="4" w:space="0" w:color="auto"/>
              <w:right w:val="single" w:sz="4" w:space="0" w:color="auto"/>
            </w:tcBorders>
          </w:tcPr>
          <w:p w14:paraId="6C69D08A" w14:textId="77777777" w:rsidR="00A76C9F" w:rsidRPr="00225D03" w:rsidRDefault="00A76C9F" w:rsidP="00A76C9F">
            <w:pPr>
              <w:adjustRightInd w:val="0"/>
              <w:spacing w:after="240"/>
              <w:jc w:val="both"/>
              <w:rPr>
                <w:bCs/>
                <w:sz w:val="22"/>
                <w:szCs w:val="22"/>
              </w:rPr>
            </w:pPr>
            <w:r w:rsidRPr="00225D03">
              <w:rPr>
                <w:bCs/>
                <w:sz w:val="22"/>
                <w:szCs w:val="22"/>
              </w:rPr>
              <w:t>Пылесосы</w:t>
            </w:r>
          </w:p>
        </w:tc>
        <w:tc>
          <w:tcPr>
            <w:tcW w:w="2835" w:type="dxa"/>
            <w:tcBorders>
              <w:top w:val="single" w:sz="4" w:space="0" w:color="auto"/>
              <w:left w:val="nil"/>
              <w:bottom w:val="single" w:sz="4" w:space="0" w:color="auto"/>
              <w:right w:val="single" w:sz="4" w:space="0" w:color="auto"/>
            </w:tcBorders>
            <w:noWrap/>
            <w:vAlign w:val="center"/>
          </w:tcPr>
          <w:p w14:paraId="327230A0" w14:textId="569DDA51" w:rsidR="00A76C9F" w:rsidRPr="00225D03" w:rsidRDefault="00A76C9F" w:rsidP="00A76C9F">
            <w:pPr>
              <w:adjustRightInd w:val="0"/>
              <w:spacing w:after="240"/>
              <w:jc w:val="both"/>
              <w:rPr>
                <w:bCs/>
                <w:sz w:val="22"/>
                <w:szCs w:val="22"/>
              </w:rPr>
            </w:pPr>
            <w:r w:rsidRPr="00A76C9F">
              <w:rPr>
                <w:bCs/>
                <w:sz w:val="22"/>
                <w:szCs w:val="22"/>
              </w:rPr>
              <w:t>изменени</w:t>
            </w:r>
            <w:r>
              <w:rPr>
                <w:bCs/>
                <w:sz w:val="22"/>
                <w:szCs w:val="22"/>
              </w:rPr>
              <w:t>я</w:t>
            </w:r>
            <w:r w:rsidRPr="00A76C9F">
              <w:rPr>
                <w:bCs/>
                <w:sz w:val="22"/>
                <w:szCs w:val="22"/>
              </w:rPr>
              <w:t xml:space="preserve"> более чем на 10 процентов</w:t>
            </w:r>
            <w:r>
              <w:rPr>
                <w:bCs/>
                <w:sz w:val="22"/>
                <w:szCs w:val="22"/>
              </w:rPr>
              <w:t xml:space="preserve"> отсутствуют</w:t>
            </w:r>
          </w:p>
        </w:tc>
        <w:tc>
          <w:tcPr>
            <w:tcW w:w="2835" w:type="dxa"/>
            <w:tcBorders>
              <w:top w:val="single" w:sz="4" w:space="0" w:color="auto"/>
              <w:left w:val="nil"/>
              <w:bottom w:val="single" w:sz="4" w:space="0" w:color="auto"/>
              <w:right w:val="single" w:sz="4" w:space="0" w:color="auto"/>
            </w:tcBorders>
            <w:noWrap/>
            <w:vAlign w:val="center"/>
          </w:tcPr>
          <w:p w14:paraId="61C03294" w14:textId="204324F0" w:rsidR="00A76C9F" w:rsidRPr="00225D03" w:rsidRDefault="00A76C9F" w:rsidP="00A76C9F">
            <w:pPr>
              <w:adjustRightInd w:val="0"/>
              <w:spacing w:after="240"/>
              <w:jc w:val="both"/>
              <w:rPr>
                <w:bCs/>
                <w:sz w:val="22"/>
                <w:szCs w:val="22"/>
              </w:rPr>
            </w:pPr>
            <w:r>
              <w:rPr>
                <w:bCs/>
                <w:sz w:val="22"/>
                <w:szCs w:val="22"/>
              </w:rPr>
              <w:t>+</w:t>
            </w:r>
            <w:r w:rsidRPr="00225D03">
              <w:rPr>
                <w:bCs/>
                <w:sz w:val="22"/>
                <w:szCs w:val="22"/>
              </w:rPr>
              <w:t>16%</w:t>
            </w:r>
          </w:p>
        </w:tc>
      </w:tr>
    </w:tbl>
    <w:p w14:paraId="79DDF400" w14:textId="77777777" w:rsidR="00E4313C" w:rsidRPr="00D94262" w:rsidRDefault="00F8542D" w:rsidP="00E4313C">
      <w:pPr>
        <w:widowControl w:val="0"/>
        <w:spacing w:before="240" w:after="240"/>
        <w:ind w:right="-7"/>
        <w:jc w:val="both"/>
        <w:rPr>
          <w:bCs/>
          <w:sz w:val="22"/>
          <w:szCs w:val="22"/>
          <w:lang w:eastAsia="en-US"/>
        </w:rPr>
      </w:pPr>
      <w:r w:rsidRPr="00D94262">
        <w:rPr>
          <w:b/>
          <w:bCs/>
          <w:sz w:val="22"/>
          <w:szCs w:val="22"/>
          <w:lang w:eastAsia="en-US"/>
        </w:rPr>
        <w:t xml:space="preserve">Доля импортных поставок в поставках Поручителя за указанные периоды: </w:t>
      </w:r>
      <w:r w:rsidRPr="00D94262">
        <w:rPr>
          <w:bCs/>
          <w:sz w:val="22"/>
          <w:szCs w:val="22"/>
          <w:lang w:eastAsia="en-US"/>
        </w:rPr>
        <w:t>импортные поставки отсутствуют.</w:t>
      </w:r>
      <w:r w:rsidR="00E4313C" w:rsidRPr="00D94262">
        <w:rPr>
          <w:bCs/>
          <w:sz w:val="22"/>
          <w:szCs w:val="22"/>
          <w:lang w:eastAsia="en-US"/>
        </w:rPr>
        <w:t xml:space="preserve"> </w:t>
      </w:r>
    </w:p>
    <w:p w14:paraId="4CDD8B40" w14:textId="38A700FE" w:rsidR="00E214EF" w:rsidRPr="00D94262" w:rsidRDefault="00EB53FB" w:rsidP="00E4313C">
      <w:pPr>
        <w:widowControl w:val="0"/>
        <w:spacing w:before="240" w:after="240"/>
        <w:ind w:right="-7"/>
        <w:jc w:val="both"/>
        <w:rPr>
          <w:b/>
          <w:sz w:val="22"/>
          <w:szCs w:val="22"/>
          <w:lang w:eastAsia="en-US"/>
        </w:rPr>
      </w:pPr>
      <w:r w:rsidRPr="00D94262">
        <w:rPr>
          <w:b/>
          <w:bCs/>
          <w:sz w:val="22"/>
          <w:szCs w:val="22"/>
          <w:lang w:eastAsia="en-US"/>
        </w:rPr>
        <w:t xml:space="preserve">Прогнозы </w:t>
      </w:r>
      <w:r w:rsidR="004B0BF8" w:rsidRPr="00D94262">
        <w:rPr>
          <w:b/>
          <w:bCs/>
          <w:sz w:val="22"/>
          <w:szCs w:val="22"/>
          <w:lang w:eastAsia="en-US"/>
        </w:rPr>
        <w:t>Поручителя</w:t>
      </w:r>
      <w:r w:rsidRPr="00D94262">
        <w:rPr>
          <w:b/>
          <w:bCs/>
          <w:sz w:val="22"/>
          <w:szCs w:val="22"/>
          <w:lang w:eastAsia="en-US"/>
        </w:rPr>
        <w:t xml:space="preserve"> в отношении доступности этих источников в будущем и о возможных альтернативных источниках:</w:t>
      </w:r>
      <w:r w:rsidRPr="00D94262">
        <w:rPr>
          <w:sz w:val="22"/>
          <w:szCs w:val="22"/>
          <w:lang w:eastAsia="en-US"/>
        </w:rPr>
        <w:t xml:space="preserve"> </w:t>
      </w:r>
      <w:r w:rsidRPr="00D94262">
        <w:rPr>
          <w:bCs/>
          <w:sz w:val="22"/>
          <w:szCs w:val="22"/>
          <w:lang w:eastAsia="en-US"/>
        </w:rPr>
        <w:t xml:space="preserve">в связи с отсутствием импортных поставок прогнозы </w:t>
      </w:r>
      <w:r w:rsidR="004B0BF8" w:rsidRPr="00D94262">
        <w:rPr>
          <w:bCs/>
          <w:sz w:val="22"/>
          <w:szCs w:val="22"/>
          <w:lang w:eastAsia="en-US"/>
        </w:rPr>
        <w:t>Поручителя</w:t>
      </w:r>
      <w:r w:rsidRPr="00D94262">
        <w:rPr>
          <w:bCs/>
          <w:sz w:val="22"/>
          <w:szCs w:val="22"/>
          <w:lang w:eastAsia="en-US"/>
        </w:rPr>
        <w:t xml:space="preserve"> в отношении доступности этих источников в будущем и о возможных альтернативных источниках отсутствуют.</w:t>
      </w:r>
      <w:r w:rsidRPr="00D94262">
        <w:rPr>
          <w:b/>
          <w:sz w:val="22"/>
          <w:szCs w:val="22"/>
          <w:lang w:eastAsia="en-US"/>
        </w:rPr>
        <w:t xml:space="preserve"> </w:t>
      </w:r>
      <w:bookmarkEnd w:id="141"/>
      <w:bookmarkEnd w:id="142"/>
    </w:p>
    <w:p w14:paraId="6AA7198A" w14:textId="5EBBBCE6" w:rsidR="00EB53FB" w:rsidRPr="00D94262" w:rsidRDefault="00EB53FB" w:rsidP="003266BA">
      <w:pPr>
        <w:widowControl w:val="0"/>
        <w:numPr>
          <w:ilvl w:val="2"/>
          <w:numId w:val="5"/>
        </w:numPr>
        <w:spacing w:after="240"/>
        <w:ind w:left="0" w:right="-7" w:firstLine="0"/>
        <w:jc w:val="both"/>
        <w:outlineLvl w:val="0"/>
        <w:rPr>
          <w:b/>
          <w:bCs/>
          <w:sz w:val="22"/>
          <w:szCs w:val="22"/>
          <w:lang w:eastAsia="en-US"/>
        </w:rPr>
      </w:pPr>
      <w:bookmarkStart w:id="143" w:name="_TOC_250104"/>
      <w:bookmarkStart w:id="144" w:name="_Toc59724728"/>
      <w:bookmarkStart w:id="145" w:name="_Toc64495678"/>
      <w:bookmarkStart w:id="146" w:name="_Toc64534204"/>
      <w:bookmarkStart w:id="147" w:name="_Toc57214130"/>
      <w:bookmarkEnd w:id="143"/>
      <w:r w:rsidRPr="00D94262">
        <w:rPr>
          <w:b/>
          <w:sz w:val="22"/>
          <w:szCs w:val="22"/>
          <w:lang w:eastAsia="en-US"/>
        </w:rPr>
        <w:t xml:space="preserve">Рынки сбыта продукции (работ, услуг) </w:t>
      </w:r>
      <w:r w:rsidR="004B0BF8" w:rsidRPr="00D94262">
        <w:rPr>
          <w:b/>
          <w:sz w:val="22"/>
          <w:szCs w:val="22"/>
          <w:lang w:eastAsia="en-US"/>
        </w:rPr>
        <w:t>Поручителя</w:t>
      </w:r>
      <w:bookmarkEnd w:id="144"/>
      <w:bookmarkEnd w:id="145"/>
      <w:bookmarkEnd w:id="146"/>
    </w:p>
    <w:p w14:paraId="0BDE543A" w14:textId="77777777" w:rsidR="00676303" w:rsidRPr="00D94262" w:rsidRDefault="00EB53FB" w:rsidP="00624493">
      <w:pPr>
        <w:widowControl w:val="0"/>
        <w:spacing w:after="240"/>
        <w:ind w:right="-7"/>
        <w:jc w:val="both"/>
        <w:rPr>
          <w:b/>
          <w:sz w:val="22"/>
          <w:szCs w:val="22"/>
          <w:lang w:eastAsia="en-US"/>
        </w:rPr>
      </w:pPr>
      <w:r w:rsidRPr="00D94262">
        <w:rPr>
          <w:b/>
          <w:sz w:val="22"/>
          <w:szCs w:val="22"/>
        </w:rPr>
        <w:lastRenderedPageBreak/>
        <w:t>О</w:t>
      </w:r>
      <w:r w:rsidRPr="00D94262">
        <w:rPr>
          <w:b/>
          <w:sz w:val="22"/>
          <w:szCs w:val="22"/>
          <w:lang w:eastAsia="en-US"/>
        </w:rPr>
        <w:t xml:space="preserve">сновные рынки, на которых </w:t>
      </w:r>
      <w:r w:rsidR="004B0BF8" w:rsidRPr="00D94262">
        <w:rPr>
          <w:b/>
          <w:sz w:val="22"/>
          <w:szCs w:val="22"/>
          <w:lang w:eastAsia="en-US"/>
        </w:rPr>
        <w:t xml:space="preserve">Поручитель </w:t>
      </w:r>
      <w:r w:rsidRPr="00D94262">
        <w:rPr>
          <w:b/>
          <w:sz w:val="22"/>
          <w:szCs w:val="22"/>
          <w:lang w:eastAsia="en-US"/>
        </w:rPr>
        <w:t>осуществляет свою деятельность:</w:t>
      </w:r>
      <w:r w:rsidR="0001721A" w:rsidRPr="00D94262">
        <w:rPr>
          <w:b/>
          <w:sz w:val="22"/>
          <w:szCs w:val="22"/>
          <w:lang w:eastAsia="en-US"/>
        </w:rPr>
        <w:t xml:space="preserve"> </w:t>
      </w:r>
    </w:p>
    <w:p w14:paraId="7316C5BD" w14:textId="6BB93BC4" w:rsidR="006B55A2" w:rsidRPr="00D94262" w:rsidRDefault="006B55A2" w:rsidP="00DB633F">
      <w:pPr>
        <w:widowControl w:val="0"/>
        <w:spacing w:after="240"/>
        <w:ind w:right="-7"/>
        <w:jc w:val="both"/>
        <w:rPr>
          <w:sz w:val="22"/>
          <w:szCs w:val="22"/>
          <w:lang w:eastAsia="en-US"/>
        </w:rPr>
      </w:pPr>
      <w:r w:rsidRPr="00D94262">
        <w:rPr>
          <w:sz w:val="22"/>
          <w:szCs w:val="22"/>
          <w:lang w:eastAsia="en-US"/>
        </w:rPr>
        <w:t xml:space="preserve">Поручитель осуществляет свою деятельность </w:t>
      </w:r>
      <w:r w:rsidR="000C7E65" w:rsidRPr="00D94262">
        <w:rPr>
          <w:sz w:val="22"/>
          <w:szCs w:val="22"/>
          <w:lang w:eastAsia="en-US"/>
        </w:rPr>
        <w:t xml:space="preserve">только </w:t>
      </w:r>
      <w:r w:rsidRPr="00D94262">
        <w:rPr>
          <w:sz w:val="22"/>
          <w:szCs w:val="22"/>
          <w:lang w:eastAsia="en-US"/>
        </w:rPr>
        <w:t xml:space="preserve">на территории Российской Федерации и </w:t>
      </w:r>
      <w:r w:rsidR="000C7E65" w:rsidRPr="00D94262">
        <w:rPr>
          <w:sz w:val="22"/>
          <w:szCs w:val="22"/>
          <w:lang w:eastAsia="en-US"/>
        </w:rPr>
        <w:t xml:space="preserve">на рынке Российской Федерации (Поручитель не осуществляет экспорт продукции (работ, услуг)). </w:t>
      </w:r>
    </w:p>
    <w:p w14:paraId="3FFAD15C" w14:textId="2C5DDED2" w:rsidR="001D7BD7" w:rsidRPr="00D94262" w:rsidRDefault="00CA2769" w:rsidP="00DB633F">
      <w:pPr>
        <w:widowControl w:val="0"/>
        <w:spacing w:after="240"/>
        <w:ind w:right="-7"/>
        <w:jc w:val="both"/>
        <w:rPr>
          <w:sz w:val="22"/>
          <w:szCs w:val="22"/>
          <w:lang w:eastAsia="en-US"/>
        </w:rPr>
      </w:pPr>
      <w:r w:rsidRPr="00D94262">
        <w:rPr>
          <w:rFonts w:hint="eastAsia"/>
          <w:sz w:val="22"/>
          <w:szCs w:val="22"/>
          <w:lang w:eastAsia="en-US"/>
        </w:rPr>
        <w:t>О</w:t>
      </w:r>
      <w:r w:rsidRPr="00D94262">
        <w:rPr>
          <w:sz w:val="22"/>
          <w:szCs w:val="22"/>
          <w:lang w:eastAsia="en-US"/>
        </w:rPr>
        <w:t>сновным рынком, на котором Поручитель осуществляет свою деятельность, является рынок р</w:t>
      </w:r>
      <w:r w:rsidR="001D7BD7" w:rsidRPr="00D94262">
        <w:rPr>
          <w:rFonts w:hint="eastAsia"/>
          <w:sz w:val="22"/>
          <w:szCs w:val="22"/>
          <w:lang w:eastAsia="en-US"/>
        </w:rPr>
        <w:t>озничн</w:t>
      </w:r>
      <w:r w:rsidRPr="00D94262">
        <w:rPr>
          <w:rFonts w:hint="eastAsia"/>
          <w:sz w:val="22"/>
          <w:szCs w:val="22"/>
          <w:lang w:eastAsia="en-US"/>
        </w:rPr>
        <w:t>о</w:t>
      </w:r>
      <w:r w:rsidRPr="00D94262">
        <w:rPr>
          <w:sz w:val="22"/>
          <w:szCs w:val="22"/>
          <w:lang w:eastAsia="en-US"/>
        </w:rPr>
        <w:t>й</w:t>
      </w:r>
      <w:r w:rsidR="001D7BD7" w:rsidRPr="00D94262">
        <w:rPr>
          <w:sz w:val="22"/>
          <w:szCs w:val="22"/>
          <w:lang w:eastAsia="en-US"/>
        </w:rPr>
        <w:t xml:space="preserve"> </w:t>
      </w:r>
      <w:r w:rsidR="001D7BD7" w:rsidRPr="00D94262">
        <w:rPr>
          <w:rFonts w:hint="eastAsia"/>
          <w:sz w:val="22"/>
          <w:szCs w:val="22"/>
          <w:lang w:eastAsia="en-US"/>
        </w:rPr>
        <w:t>торговл</w:t>
      </w:r>
      <w:r w:rsidRPr="00D94262">
        <w:rPr>
          <w:rFonts w:hint="eastAsia"/>
          <w:sz w:val="22"/>
          <w:szCs w:val="22"/>
          <w:lang w:eastAsia="en-US"/>
        </w:rPr>
        <w:t>и</w:t>
      </w:r>
      <w:r w:rsidR="00676303" w:rsidRPr="00D94262">
        <w:rPr>
          <w:sz w:val="22"/>
          <w:szCs w:val="22"/>
          <w:lang w:eastAsia="en-US"/>
        </w:rPr>
        <w:t xml:space="preserve"> бытовой техникой и электроникой</w:t>
      </w:r>
      <w:r w:rsidR="001D7BD7" w:rsidRPr="00D94262">
        <w:rPr>
          <w:sz w:val="22"/>
          <w:szCs w:val="22"/>
          <w:lang w:eastAsia="en-US"/>
        </w:rPr>
        <w:t xml:space="preserve">: </w:t>
      </w:r>
      <w:r w:rsidR="001D7BD7" w:rsidRPr="00D94262">
        <w:rPr>
          <w:rFonts w:hint="eastAsia"/>
          <w:sz w:val="22"/>
          <w:szCs w:val="22"/>
          <w:lang w:eastAsia="en-US"/>
        </w:rPr>
        <w:t>реализация</w:t>
      </w:r>
      <w:r w:rsidR="001D7BD7" w:rsidRPr="00D94262">
        <w:rPr>
          <w:sz w:val="22"/>
          <w:szCs w:val="22"/>
          <w:lang w:eastAsia="en-US"/>
        </w:rPr>
        <w:t xml:space="preserve"> </w:t>
      </w:r>
      <w:r w:rsidR="00676303" w:rsidRPr="00D94262">
        <w:rPr>
          <w:rFonts w:hint="eastAsia"/>
          <w:sz w:val="22"/>
          <w:szCs w:val="22"/>
          <w:lang w:eastAsia="en-US"/>
        </w:rPr>
        <w:t>мобильных</w:t>
      </w:r>
      <w:r w:rsidR="00676303" w:rsidRPr="00D94262">
        <w:rPr>
          <w:sz w:val="22"/>
          <w:szCs w:val="22"/>
          <w:lang w:eastAsia="en-US"/>
        </w:rPr>
        <w:t xml:space="preserve"> </w:t>
      </w:r>
      <w:r w:rsidR="00676303" w:rsidRPr="00D94262">
        <w:rPr>
          <w:rFonts w:hint="eastAsia"/>
          <w:sz w:val="22"/>
          <w:szCs w:val="22"/>
          <w:lang w:eastAsia="en-US"/>
        </w:rPr>
        <w:t>телефонов</w:t>
      </w:r>
      <w:r w:rsidR="001D7BD7" w:rsidRPr="00D94262">
        <w:rPr>
          <w:sz w:val="22"/>
          <w:szCs w:val="22"/>
          <w:lang w:eastAsia="en-US"/>
        </w:rPr>
        <w:t xml:space="preserve">, </w:t>
      </w:r>
      <w:r w:rsidR="00676303" w:rsidRPr="00D94262">
        <w:rPr>
          <w:rFonts w:hint="eastAsia"/>
          <w:sz w:val="22"/>
          <w:szCs w:val="22"/>
          <w:lang w:eastAsia="en-US"/>
        </w:rPr>
        <w:t>телевизоров</w:t>
      </w:r>
      <w:r w:rsidR="00676303" w:rsidRPr="00D94262">
        <w:rPr>
          <w:sz w:val="22"/>
          <w:szCs w:val="22"/>
          <w:lang w:eastAsia="en-US"/>
        </w:rPr>
        <w:t xml:space="preserve">, холодильников и другой бытовой </w:t>
      </w:r>
      <w:r w:rsidR="00B26B18" w:rsidRPr="00D94262">
        <w:rPr>
          <w:sz w:val="22"/>
          <w:szCs w:val="22"/>
          <w:lang w:eastAsia="en-US"/>
        </w:rPr>
        <w:t>техники</w:t>
      </w:r>
      <w:r w:rsidR="00676303" w:rsidRPr="00D94262">
        <w:rPr>
          <w:sz w:val="22"/>
          <w:szCs w:val="22"/>
          <w:lang w:eastAsia="en-US"/>
        </w:rPr>
        <w:t xml:space="preserve"> и электроники</w:t>
      </w:r>
      <w:r w:rsidR="00D73E94" w:rsidRPr="00D94262">
        <w:rPr>
          <w:sz w:val="22"/>
          <w:szCs w:val="22"/>
          <w:lang w:eastAsia="en-US"/>
        </w:rPr>
        <w:t>.</w:t>
      </w:r>
    </w:p>
    <w:p w14:paraId="5D323028" w14:textId="77777777" w:rsidR="00676303" w:rsidRPr="00D94262" w:rsidRDefault="00EB53FB" w:rsidP="00E06692">
      <w:pPr>
        <w:widowControl w:val="0"/>
        <w:spacing w:after="240"/>
        <w:ind w:right="-6"/>
        <w:jc w:val="both"/>
        <w:rPr>
          <w:b/>
          <w:sz w:val="22"/>
          <w:szCs w:val="22"/>
          <w:lang w:eastAsia="en-US"/>
        </w:rPr>
      </w:pPr>
      <w:r w:rsidRPr="00D94262">
        <w:rPr>
          <w:b/>
          <w:sz w:val="22"/>
          <w:szCs w:val="22"/>
          <w:lang w:eastAsia="en-US"/>
        </w:rPr>
        <w:t xml:space="preserve">Возможные факторы, которые могут негативно повлиять на сбыт </w:t>
      </w:r>
      <w:r w:rsidR="00AF5D70" w:rsidRPr="00D94262">
        <w:rPr>
          <w:b/>
          <w:sz w:val="22"/>
          <w:szCs w:val="22"/>
          <w:lang w:eastAsia="en-US"/>
        </w:rPr>
        <w:t>Поручителем</w:t>
      </w:r>
      <w:r w:rsidRPr="00D94262">
        <w:rPr>
          <w:b/>
          <w:sz w:val="22"/>
          <w:szCs w:val="22"/>
          <w:lang w:eastAsia="en-US"/>
        </w:rPr>
        <w:t xml:space="preserve"> его продукции (работ, услуг):</w:t>
      </w:r>
    </w:p>
    <w:p w14:paraId="4453AF0D" w14:textId="1A8D2366" w:rsidR="00676303" w:rsidRPr="00D94262" w:rsidRDefault="000B50F6"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снижение </w:t>
      </w:r>
      <w:r w:rsidR="00676303" w:rsidRPr="00D94262">
        <w:rPr>
          <w:rFonts w:eastAsia="Calibri"/>
          <w:bCs/>
          <w:iCs/>
          <w:color w:val="000000"/>
          <w:lang w:eastAsia="ru-RU"/>
        </w:rPr>
        <w:t>уровн</w:t>
      </w:r>
      <w:r w:rsidRPr="00D94262">
        <w:rPr>
          <w:rFonts w:eastAsia="Calibri"/>
          <w:bCs/>
          <w:iCs/>
          <w:color w:val="000000"/>
          <w:lang w:eastAsia="ru-RU"/>
        </w:rPr>
        <w:t>я</w:t>
      </w:r>
      <w:r w:rsidR="00676303" w:rsidRPr="00D94262">
        <w:rPr>
          <w:rFonts w:eastAsia="Calibri"/>
          <w:bCs/>
          <w:iCs/>
          <w:color w:val="000000"/>
          <w:lang w:eastAsia="ru-RU"/>
        </w:rPr>
        <w:t xml:space="preserve"> располагаемых доходов населения</w:t>
      </w:r>
      <w:r w:rsidR="00F16A46" w:rsidRPr="00D94262">
        <w:rPr>
          <w:rFonts w:eastAsia="Calibri"/>
          <w:bCs/>
          <w:iCs/>
          <w:color w:val="000000"/>
          <w:lang w:eastAsia="ru-RU"/>
        </w:rPr>
        <w:t>, снижение покупательской способности населения</w:t>
      </w:r>
      <w:r w:rsidR="00676303" w:rsidRPr="00D94262">
        <w:rPr>
          <w:rFonts w:eastAsia="Calibri"/>
          <w:bCs/>
          <w:iCs/>
          <w:color w:val="000000"/>
          <w:lang w:eastAsia="ru-RU"/>
        </w:rPr>
        <w:t>;</w:t>
      </w:r>
    </w:p>
    <w:p w14:paraId="596F4F3A" w14:textId="7CEBB4DE" w:rsidR="00676303" w:rsidRPr="00D94262" w:rsidRDefault="000B50F6" w:rsidP="00E06692">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 xml:space="preserve">ослабление </w:t>
      </w:r>
      <w:r w:rsidR="00676303" w:rsidRPr="00D94262">
        <w:rPr>
          <w:rFonts w:eastAsia="Calibri"/>
          <w:bCs/>
          <w:iCs/>
          <w:color w:val="000000"/>
          <w:lang w:eastAsia="ru-RU"/>
        </w:rPr>
        <w:t>курс</w:t>
      </w:r>
      <w:r w:rsidRPr="00D94262">
        <w:rPr>
          <w:rFonts w:eastAsia="Calibri"/>
          <w:bCs/>
          <w:iCs/>
          <w:color w:val="000000"/>
          <w:lang w:eastAsia="ru-RU"/>
        </w:rPr>
        <w:t>а</w:t>
      </w:r>
      <w:r w:rsidR="00676303" w:rsidRPr="00D94262">
        <w:rPr>
          <w:rFonts w:eastAsia="Calibri"/>
          <w:bCs/>
          <w:iCs/>
          <w:color w:val="000000"/>
          <w:lang w:eastAsia="ru-RU"/>
        </w:rPr>
        <w:t xml:space="preserve"> национальной валюты</w:t>
      </w:r>
      <w:r w:rsidR="00676303" w:rsidRPr="00D94262">
        <w:rPr>
          <w:rFonts w:eastAsia="Calibri"/>
          <w:bCs/>
          <w:iCs/>
          <w:color w:val="000000"/>
          <w:lang w:val="en-US" w:eastAsia="ru-RU"/>
        </w:rPr>
        <w:t>;</w:t>
      </w:r>
    </w:p>
    <w:p w14:paraId="1E3F452E" w14:textId="065FA289" w:rsidR="00676303" w:rsidRPr="00D94262" w:rsidRDefault="00676303" w:rsidP="00E06692">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усиление конкуренции за сохранение и наращивание доли рынка;</w:t>
      </w:r>
    </w:p>
    <w:p w14:paraId="7C4DB8C5" w14:textId="0D0D6CA8" w:rsidR="00676303" w:rsidRPr="00D94262" w:rsidRDefault="00676303" w:rsidP="00E06692">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изменение маржинальности основной деятельности по причине изменения соотношения продаж в части онлайн- и офлайн-реализации;</w:t>
      </w:r>
    </w:p>
    <w:p w14:paraId="4CB64D36" w14:textId="4EB6FCFD" w:rsidR="00676303" w:rsidRPr="00D94262" w:rsidRDefault="00676303"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ограничения в части дальнейшей территориальной экспансии в силу возможного изменения регулирования сферы ритейла БТиЭ в </w:t>
      </w:r>
      <w:r w:rsidR="00F16A46" w:rsidRPr="00D94262">
        <w:rPr>
          <w:rFonts w:eastAsia="Calibri"/>
          <w:bCs/>
          <w:iCs/>
          <w:color w:val="000000"/>
          <w:lang w:eastAsia="ru-RU"/>
        </w:rPr>
        <w:t>Российской Федерации</w:t>
      </w:r>
      <w:r w:rsidR="000B50F6" w:rsidRPr="00D94262">
        <w:rPr>
          <w:rFonts w:eastAsia="Calibri"/>
          <w:bCs/>
          <w:iCs/>
          <w:color w:val="000000"/>
          <w:lang w:eastAsia="ru-RU"/>
        </w:rPr>
        <w:t>;</w:t>
      </w:r>
    </w:p>
    <w:p w14:paraId="2179390C" w14:textId="1EFFBE15" w:rsidR="00676303" w:rsidRPr="00D94262" w:rsidRDefault="00676303"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снижение темпов роста и развития </w:t>
      </w:r>
      <w:r w:rsidR="00F16A46" w:rsidRPr="00D94262">
        <w:rPr>
          <w:rFonts w:eastAsia="Calibri"/>
          <w:bCs/>
          <w:iCs/>
          <w:color w:val="000000"/>
          <w:lang w:eastAsia="ru-RU"/>
        </w:rPr>
        <w:t xml:space="preserve">мировой </w:t>
      </w:r>
      <w:r w:rsidRPr="00D94262">
        <w:rPr>
          <w:rFonts w:eastAsia="Calibri"/>
          <w:bCs/>
          <w:iCs/>
          <w:color w:val="000000"/>
          <w:lang w:eastAsia="ru-RU"/>
        </w:rPr>
        <w:t>экономики</w:t>
      </w:r>
      <w:r w:rsidR="00301A8C" w:rsidRPr="00D94262">
        <w:rPr>
          <w:rFonts w:eastAsia="Calibri"/>
          <w:bCs/>
          <w:iCs/>
          <w:color w:val="000000"/>
          <w:lang w:eastAsia="ru-RU"/>
        </w:rPr>
        <w:t>, в том числе в результате пандемии коронавирусной инфекции (</w:t>
      </w:r>
      <w:r w:rsidR="00301A8C" w:rsidRPr="00D94262">
        <w:rPr>
          <w:rFonts w:eastAsia="Calibri"/>
          <w:bCs/>
          <w:iCs/>
          <w:color w:val="000000"/>
          <w:lang w:val="en-US" w:eastAsia="ru-RU"/>
        </w:rPr>
        <w:t>COVID</w:t>
      </w:r>
      <w:r w:rsidR="00301A8C" w:rsidRPr="00D94262">
        <w:rPr>
          <w:rFonts w:eastAsia="Calibri"/>
          <w:bCs/>
          <w:iCs/>
          <w:color w:val="000000"/>
          <w:lang w:eastAsia="ru-RU"/>
        </w:rPr>
        <w:t>-19)</w:t>
      </w:r>
      <w:r w:rsidRPr="00D94262">
        <w:rPr>
          <w:rFonts w:eastAsia="Calibri"/>
          <w:bCs/>
          <w:iCs/>
          <w:color w:val="000000"/>
          <w:lang w:eastAsia="ru-RU"/>
        </w:rPr>
        <w:t xml:space="preserve">; </w:t>
      </w:r>
    </w:p>
    <w:p w14:paraId="667C312B" w14:textId="3A9ECBA4" w:rsidR="00676303" w:rsidRPr="00D94262" w:rsidRDefault="00676303"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экономическая и политическая нестабильность; </w:t>
      </w:r>
    </w:p>
    <w:p w14:paraId="07E356A9" w14:textId="3E7B1A8C" w:rsidR="00676303" w:rsidRPr="00D94262" w:rsidRDefault="00F16A46"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повышение уровня и</w:t>
      </w:r>
      <w:r w:rsidR="00676303" w:rsidRPr="00D94262">
        <w:rPr>
          <w:rFonts w:eastAsia="Calibri"/>
          <w:bCs/>
          <w:iCs/>
          <w:color w:val="000000"/>
          <w:lang w:eastAsia="ru-RU"/>
        </w:rPr>
        <w:t xml:space="preserve">нфляции; </w:t>
      </w:r>
    </w:p>
    <w:p w14:paraId="37803EE0" w14:textId="731A2A71" w:rsidR="00676303" w:rsidRPr="00D94262" w:rsidRDefault="00F16A46"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увеличение </w:t>
      </w:r>
      <w:r w:rsidR="00676303" w:rsidRPr="00D94262">
        <w:rPr>
          <w:rFonts w:eastAsia="Calibri"/>
          <w:bCs/>
          <w:iCs/>
          <w:color w:val="000000"/>
          <w:lang w:eastAsia="ru-RU"/>
        </w:rPr>
        <w:t>неопредел</w:t>
      </w:r>
      <w:r w:rsidR="007145B1" w:rsidRPr="00D94262">
        <w:rPr>
          <w:rFonts w:eastAsia="Calibri"/>
          <w:bCs/>
          <w:iCs/>
          <w:color w:val="000000"/>
          <w:lang w:eastAsia="ru-RU"/>
        </w:rPr>
        <w:t>е</w:t>
      </w:r>
      <w:r w:rsidR="00676303" w:rsidRPr="00D94262">
        <w:rPr>
          <w:rFonts w:eastAsia="Calibri"/>
          <w:bCs/>
          <w:iCs/>
          <w:color w:val="000000"/>
          <w:lang w:eastAsia="ru-RU"/>
        </w:rPr>
        <w:t>нност</w:t>
      </w:r>
      <w:r w:rsidRPr="00D94262">
        <w:rPr>
          <w:rFonts w:eastAsia="Calibri"/>
          <w:bCs/>
          <w:iCs/>
          <w:color w:val="000000"/>
          <w:lang w:eastAsia="ru-RU"/>
        </w:rPr>
        <w:t>и</w:t>
      </w:r>
      <w:r w:rsidR="00676303" w:rsidRPr="00D94262">
        <w:rPr>
          <w:rFonts w:eastAsia="Calibri"/>
          <w:bCs/>
          <w:iCs/>
          <w:color w:val="000000"/>
          <w:lang w:eastAsia="ru-RU"/>
        </w:rPr>
        <w:t xml:space="preserve"> в налоговой и кредитно-денежной политике </w:t>
      </w:r>
      <w:r w:rsidRPr="00D94262">
        <w:rPr>
          <w:rFonts w:eastAsia="Calibri"/>
          <w:bCs/>
          <w:iCs/>
          <w:color w:val="000000"/>
          <w:lang w:eastAsia="ru-RU"/>
        </w:rPr>
        <w:t>Российской Федерации</w:t>
      </w:r>
      <w:r w:rsidR="00676303" w:rsidRPr="00D94262">
        <w:rPr>
          <w:rFonts w:eastAsia="Calibri"/>
          <w:bCs/>
          <w:iCs/>
          <w:color w:val="000000"/>
          <w:lang w:eastAsia="ru-RU"/>
        </w:rPr>
        <w:t xml:space="preserve">; </w:t>
      </w:r>
    </w:p>
    <w:p w14:paraId="4DF8FB07" w14:textId="0099B7AE" w:rsidR="00676303" w:rsidRPr="00D94262" w:rsidRDefault="000E2067"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негативные </w:t>
      </w:r>
      <w:r w:rsidR="00676303" w:rsidRPr="00D94262">
        <w:rPr>
          <w:rFonts w:eastAsia="Calibri"/>
          <w:bCs/>
          <w:iCs/>
          <w:color w:val="000000"/>
          <w:lang w:eastAsia="ru-RU"/>
        </w:rPr>
        <w:t>изменения в текущем регулировании непродовольственного ритейла;</w:t>
      </w:r>
    </w:p>
    <w:p w14:paraId="5170BBBC" w14:textId="0DDD8909" w:rsidR="00676303" w:rsidRPr="00D94262" w:rsidRDefault="007234B2" w:rsidP="00E06692">
      <w:pPr>
        <w:pStyle w:val="ac"/>
        <w:numPr>
          <w:ilvl w:val="0"/>
          <w:numId w:val="57"/>
        </w:numPr>
        <w:autoSpaceDE/>
        <w:autoSpaceDN/>
        <w:adjustRightInd w:val="0"/>
        <w:spacing w:before="0" w:after="240"/>
        <w:ind w:left="0" w:firstLine="0"/>
        <w:rPr>
          <w:rFonts w:eastAsia="Calibri"/>
          <w:bCs/>
          <w:iCs/>
          <w:color w:val="000000"/>
        </w:rPr>
      </w:pPr>
      <w:r w:rsidRPr="00D94262">
        <w:rPr>
          <w:rFonts w:eastAsia="Calibri"/>
          <w:bCs/>
          <w:iCs/>
          <w:color w:val="000000"/>
          <w:lang w:eastAsia="ru-RU"/>
        </w:rPr>
        <w:t xml:space="preserve">интенсивное </w:t>
      </w:r>
      <w:r w:rsidR="00676303" w:rsidRPr="00D94262">
        <w:rPr>
          <w:rFonts w:eastAsia="Calibri"/>
          <w:bCs/>
          <w:iCs/>
          <w:color w:val="000000"/>
          <w:lang w:eastAsia="ru-RU"/>
        </w:rPr>
        <w:t xml:space="preserve">развитие регионального рынка бытовой техники и электроники и консолидация рынка бытовой техники и электроники. </w:t>
      </w:r>
    </w:p>
    <w:p w14:paraId="2AF11253" w14:textId="69D2F36B" w:rsidR="00EB53FB" w:rsidRPr="00D94262" w:rsidRDefault="00EB53FB" w:rsidP="00DB633F">
      <w:pPr>
        <w:widowControl w:val="0"/>
        <w:spacing w:after="240"/>
        <w:ind w:right="-7"/>
        <w:jc w:val="both"/>
        <w:rPr>
          <w:b/>
          <w:bCs/>
          <w:sz w:val="22"/>
          <w:szCs w:val="22"/>
          <w:lang w:eastAsia="en-US"/>
        </w:rPr>
      </w:pPr>
      <w:r w:rsidRPr="00D94262">
        <w:rPr>
          <w:b/>
          <w:bCs/>
          <w:sz w:val="22"/>
          <w:szCs w:val="22"/>
          <w:lang w:eastAsia="en-US"/>
        </w:rPr>
        <w:t xml:space="preserve">Возможные действия </w:t>
      </w:r>
      <w:r w:rsidR="004B0BF8" w:rsidRPr="00D94262">
        <w:rPr>
          <w:b/>
          <w:bCs/>
          <w:sz w:val="22"/>
          <w:szCs w:val="22"/>
          <w:lang w:eastAsia="en-US"/>
        </w:rPr>
        <w:t>Поручителя</w:t>
      </w:r>
      <w:r w:rsidRPr="00D94262">
        <w:rPr>
          <w:b/>
          <w:bCs/>
          <w:sz w:val="22"/>
          <w:szCs w:val="22"/>
          <w:lang w:eastAsia="en-US"/>
        </w:rPr>
        <w:t xml:space="preserve"> по уменьшению такого влияния:</w:t>
      </w:r>
    </w:p>
    <w:p w14:paraId="2BBE7A2D" w14:textId="23272752" w:rsidR="00EB53FB" w:rsidRPr="00D94262" w:rsidRDefault="007234B2" w:rsidP="00DB633F">
      <w:pPr>
        <w:widowControl w:val="0"/>
        <w:spacing w:after="240"/>
        <w:ind w:right="-7"/>
        <w:jc w:val="both"/>
        <w:rPr>
          <w:bCs/>
          <w:sz w:val="22"/>
          <w:szCs w:val="22"/>
          <w:lang w:eastAsia="en-US"/>
        </w:rPr>
      </w:pPr>
      <w:r w:rsidRPr="00D94262">
        <w:rPr>
          <w:bCs/>
          <w:sz w:val="22"/>
          <w:szCs w:val="22"/>
          <w:lang w:eastAsia="en-US"/>
        </w:rPr>
        <w:t xml:space="preserve">Поручитель будет принимать все возможные действия, которые смогут уменьшить степень влияния вышеуказанных факторов, в частности: </w:t>
      </w:r>
    </w:p>
    <w:p w14:paraId="301C4470" w14:textId="6F79FFBD" w:rsidR="009C7469" w:rsidRPr="00D94262" w:rsidRDefault="009C7469" w:rsidP="009C7469">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снижение издержек в процессе хозяйственной деятельности;</w:t>
      </w:r>
    </w:p>
    <w:p w14:paraId="40270252" w14:textId="7634A6A4" w:rsidR="009C7469" w:rsidRPr="00D94262" w:rsidRDefault="009C7469" w:rsidP="009C7469">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 xml:space="preserve">автоматизация </w:t>
      </w:r>
      <w:r w:rsidR="008373A6" w:rsidRPr="00D94262">
        <w:rPr>
          <w:rFonts w:eastAsia="Calibri"/>
          <w:bCs/>
          <w:iCs/>
          <w:color w:val="000000"/>
          <w:lang w:eastAsia="ru-RU"/>
        </w:rPr>
        <w:t xml:space="preserve">и повышение эффективности </w:t>
      </w:r>
      <w:r w:rsidRPr="00D94262">
        <w:rPr>
          <w:rFonts w:eastAsia="Calibri"/>
          <w:bCs/>
          <w:iCs/>
          <w:color w:val="000000"/>
          <w:lang w:eastAsia="ru-RU"/>
        </w:rPr>
        <w:t>бизнес-процессов;</w:t>
      </w:r>
    </w:p>
    <w:p w14:paraId="3AB4B645" w14:textId="52E69B23" w:rsidR="009C7469" w:rsidRPr="00D94262" w:rsidRDefault="009C7469" w:rsidP="009C7469">
      <w:pPr>
        <w:pStyle w:val="ac"/>
        <w:numPr>
          <w:ilvl w:val="0"/>
          <w:numId w:val="57"/>
        </w:numPr>
        <w:autoSpaceDE/>
        <w:autoSpaceDN/>
        <w:adjustRightInd w:val="0"/>
        <w:spacing w:before="0" w:after="240"/>
        <w:ind w:left="0" w:firstLine="0"/>
        <w:rPr>
          <w:rFonts w:eastAsia="Calibri"/>
          <w:bCs/>
          <w:iCs/>
          <w:color w:val="000000"/>
          <w:lang w:eastAsia="ru-RU"/>
        </w:rPr>
      </w:pPr>
      <w:r w:rsidRPr="00D94262">
        <w:rPr>
          <w:rFonts w:eastAsia="Calibri"/>
          <w:bCs/>
          <w:iCs/>
          <w:color w:val="000000"/>
          <w:lang w:eastAsia="ru-RU"/>
        </w:rPr>
        <w:t>улучшение корпоративной структуры</w:t>
      </w:r>
      <w:r w:rsidR="00D73E94" w:rsidRPr="00D94262">
        <w:rPr>
          <w:rFonts w:eastAsia="Calibri"/>
          <w:bCs/>
          <w:iCs/>
          <w:color w:val="000000"/>
          <w:lang w:eastAsia="ru-RU"/>
        </w:rPr>
        <w:t>;</w:t>
      </w:r>
    </w:p>
    <w:p w14:paraId="52B48B5B" w14:textId="2BB09A4E" w:rsidR="00C451BD" w:rsidRPr="00D94262"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t>развитие региональной экспансии;</w:t>
      </w:r>
    </w:p>
    <w:p w14:paraId="73530C74" w14:textId="7DC080DC" w:rsidR="00C451BD" w:rsidRPr="00D94262"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t xml:space="preserve">улучшение условий поставки товаров; </w:t>
      </w:r>
    </w:p>
    <w:p w14:paraId="5411BBA5" w14:textId="2A33163B" w:rsidR="00C451BD" w:rsidRPr="00D94262"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t xml:space="preserve">улучшение качества обслуживания; </w:t>
      </w:r>
    </w:p>
    <w:p w14:paraId="47588C5F" w14:textId="31E650CB" w:rsidR="00C451BD" w:rsidRPr="00D94262"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lastRenderedPageBreak/>
        <w:t xml:space="preserve">расширение спектра дополнительных услуг (обслуживания); </w:t>
      </w:r>
    </w:p>
    <w:p w14:paraId="2B0DF3C7" w14:textId="33CEF40C" w:rsidR="00C451BD" w:rsidRPr="00C451BD"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t>совершенствование программ привлечения высокопрофессиональных кадров и мотивации</w:t>
      </w:r>
      <w:r w:rsidRPr="00C451BD">
        <w:rPr>
          <w:rFonts w:eastAsia="Calibri"/>
          <w:bCs/>
          <w:iCs/>
          <w:color w:val="000000"/>
          <w:lang w:eastAsia="ru-RU"/>
        </w:rPr>
        <w:t xml:space="preserve"> персонала; </w:t>
      </w:r>
    </w:p>
    <w:p w14:paraId="514DD5E9" w14:textId="1D9FC499" w:rsidR="00C451BD" w:rsidRPr="00D94262" w:rsidRDefault="00C451BD" w:rsidP="00931FE6">
      <w:pPr>
        <w:pStyle w:val="ac"/>
        <w:numPr>
          <w:ilvl w:val="0"/>
          <w:numId w:val="57"/>
        </w:numPr>
        <w:autoSpaceDE/>
        <w:autoSpaceDN/>
        <w:adjustRightInd w:val="0"/>
        <w:spacing w:after="240"/>
        <w:ind w:hanging="720"/>
        <w:rPr>
          <w:rFonts w:eastAsia="Calibri"/>
          <w:bCs/>
          <w:iCs/>
          <w:color w:val="000000"/>
          <w:lang w:eastAsia="ru-RU"/>
        </w:rPr>
      </w:pPr>
      <w:r w:rsidRPr="00D94262">
        <w:rPr>
          <w:rFonts w:eastAsia="Calibri"/>
          <w:bCs/>
          <w:iCs/>
          <w:color w:val="000000"/>
          <w:lang w:eastAsia="ru-RU"/>
        </w:rPr>
        <w:t>улучшение качества маркетинговой политики, включая формирование устойчивого позитивного образа брендов</w:t>
      </w:r>
      <w:r w:rsidR="00185EAD" w:rsidRPr="00D94262">
        <w:rPr>
          <w:rFonts w:eastAsia="Calibri"/>
          <w:bCs/>
          <w:iCs/>
          <w:color w:val="000000"/>
          <w:lang w:eastAsia="ru-RU"/>
        </w:rPr>
        <w:t>.</w:t>
      </w:r>
      <w:r w:rsidRPr="00D94262">
        <w:rPr>
          <w:rFonts w:eastAsia="Calibri"/>
          <w:bCs/>
          <w:iCs/>
          <w:color w:val="000000"/>
          <w:lang w:eastAsia="ru-RU"/>
        </w:rPr>
        <w:t xml:space="preserve"> </w:t>
      </w:r>
    </w:p>
    <w:p w14:paraId="67156270" w14:textId="39328708" w:rsidR="00E214EF" w:rsidRPr="00D94262" w:rsidRDefault="00E214EF" w:rsidP="00DB633F">
      <w:pPr>
        <w:widowControl w:val="0"/>
        <w:numPr>
          <w:ilvl w:val="2"/>
          <w:numId w:val="5"/>
        </w:numPr>
        <w:spacing w:after="240"/>
        <w:ind w:left="0" w:right="-7" w:firstLine="0"/>
        <w:jc w:val="both"/>
        <w:outlineLvl w:val="0"/>
        <w:rPr>
          <w:b/>
          <w:bCs/>
          <w:sz w:val="22"/>
          <w:szCs w:val="22"/>
          <w:lang w:eastAsia="en-US"/>
        </w:rPr>
      </w:pPr>
      <w:bookmarkStart w:id="148" w:name="_Toc59724729"/>
      <w:bookmarkStart w:id="149" w:name="_Toc64495679"/>
      <w:bookmarkStart w:id="150" w:name="_Toc64534205"/>
      <w:r w:rsidRPr="00D94262">
        <w:rPr>
          <w:b/>
          <w:bCs/>
          <w:sz w:val="22"/>
          <w:szCs w:val="22"/>
          <w:lang w:eastAsia="en-US"/>
        </w:rPr>
        <w:t xml:space="preserve">Сведения о наличии у </w:t>
      </w:r>
      <w:r w:rsidR="004B0BF8" w:rsidRPr="00D94262">
        <w:rPr>
          <w:b/>
          <w:bCs/>
          <w:sz w:val="22"/>
          <w:szCs w:val="22"/>
          <w:lang w:eastAsia="en-US"/>
        </w:rPr>
        <w:t>Поручителя</w:t>
      </w:r>
      <w:r w:rsidRPr="00D94262">
        <w:rPr>
          <w:b/>
          <w:bCs/>
          <w:sz w:val="22"/>
          <w:szCs w:val="22"/>
          <w:lang w:eastAsia="en-US"/>
        </w:rPr>
        <w:t xml:space="preserve"> разрешений (лицензий) или допусков к отдельным видам работ</w:t>
      </w:r>
      <w:bookmarkEnd w:id="147"/>
      <w:bookmarkEnd w:id="148"/>
      <w:bookmarkEnd w:id="149"/>
      <w:bookmarkEnd w:id="150"/>
    </w:p>
    <w:p w14:paraId="3A6E4B10" w14:textId="5FDDECE0" w:rsidR="00E214EF" w:rsidRPr="00D94262" w:rsidRDefault="004B0BF8" w:rsidP="00DB633F">
      <w:pPr>
        <w:widowControl w:val="0"/>
        <w:spacing w:after="240"/>
        <w:ind w:right="-7"/>
        <w:jc w:val="both"/>
        <w:rPr>
          <w:sz w:val="22"/>
          <w:szCs w:val="22"/>
          <w:lang w:eastAsia="en-US"/>
        </w:rPr>
      </w:pPr>
      <w:r w:rsidRPr="00D94262">
        <w:rPr>
          <w:sz w:val="22"/>
          <w:szCs w:val="22"/>
          <w:lang w:eastAsia="en-US"/>
        </w:rPr>
        <w:t xml:space="preserve">Поручитель </w:t>
      </w:r>
      <w:r w:rsidR="00E214EF" w:rsidRPr="00D94262">
        <w:rPr>
          <w:sz w:val="22"/>
          <w:szCs w:val="22"/>
          <w:lang w:eastAsia="en-US"/>
        </w:rPr>
        <w:t xml:space="preserve">не осуществляет виды деятельности, осуществление которых в соответствии с законодательством Российской Федерации возможно только на основании разрешений (лицензий) или допусков к отдельным видам работ. В связи с этим, у </w:t>
      </w:r>
      <w:r w:rsidRPr="00D94262">
        <w:rPr>
          <w:sz w:val="22"/>
          <w:szCs w:val="22"/>
          <w:lang w:eastAsia="en-US"/>
        </w:rPr>
        <w:t>Поручителя</w:t>
      </w:r>
      <w:r w:rsidR="00E214EF" w:rsidRPr="00D94262">
        <w:rPr>
          <w:sz w:val="22"/>
          <w:szCs w:val="22"/>
          <w:lang w:eastAsia="en-US"/>
        </w:rPr>
        <w:t xml:space="preserve"> отсутствуют разрешения (лицензии) или допуски к отдельным видам</w:t>
      </w:r>
      <w:r w:rsidR="00E214EF" w:rsidRPr="00D94262">
        <w:rPr>
          <w:spacing w:val="1"/>
          <w:sz w:val="22"/>
          <w:szCs w:val="22"/>
          <w:lang w:eastAsia="en-US"/>
        </w:rPr>
        <w:t xml:space="preserve"> </w:t>
      </w:r>
      <w:r w:rsidR="00E214EF" w:rsidRPr="00D94262">
        <w:rPr>
          <w:sz w:val="22"/>
          <w:szCs w:val="22"/>
          <w:lang w:eastAsia="en-US"/>
        </w:rPr>
        <w:t>работ.</w:t>
      </w:r>
    </w:p>
    <w:p w14:paraId="34427FA0" w14:textId="65F5DCC5" w:rsidR="00E214EF" w:rsidRPr="00D94262" w:rsidRDefault="00E214EF" w:rsidP="00DB633F">
      <w:pPr>
        <w:widowControl w:val="0"/>
        <w:numPr>
          <w:ilvl w:val="2"/>
          <w:numId w:val="5"/>
        </w:numPr>
        <w:spacing w:after="240"/>
        <w:ind w:left="0" w:right="-7" w:firstLine="0"/>
        <w:jc w:val="both"/>
        <w:outlineLvl w:val="0"/>
        <w:rPr>
          <w:b/>
          <w:bCs/>
          <w:sz w:val="22"/>
          <w:szCs w:val="22"/>
          <w:lang w:eastAsia="en-US"/>
        </w:rPr>
      </w:pPr>
      <w:bookmarkStart w:id="151" w:name="_TOC_250103"/>
      <w:bookmarkStart w:id="152" w:name="_Toc57214131"/>
      <w:bookmarkStart w:id="153" w:name="_Toc59724730"/>
      <w:bookmarkStart w:id="154" w:name="_Toc64495680"/>
      <w:bookmarkStart w:id="155" w:name="_Toc64534206"/>
      <w:r w:rsidRPr="00D94262">
        <w:rPr>
          <w:b/>
          <w:bCs/>
          <w:sz w:val="22"/>
          <w:szCs w:val="22"/>
          <w:lang w:eastAsia="en-US"/>
        </w:rPr>
        <w:t xml:space="preserve">Сведения о деятельности отдельных категорий </w:t>
      </w:r>
      <w:bookmarkEnd w:id="151"/>
      <w:bookmarkEnd w:id="152"/>
      <w:bookmarkEnd w:id="153"/>
      <w:r w:rsidR="000969F2" w:rsidRPr="00D94262">
        <w:rPr>
          <w:b/>
          <w:bCs/>
          <w:sz w:val="22"/>
          <w:szCs w:val="22"/>
          <w:lang w:eastAsia="en-US"/>
        </w:rPr>
        <w:t>Поручителей</w:t>
      </w:r>
      <w:bookmarkEnd w:id="154"/>
      <w:bookmarkEnd w:id="155"/>
    </w:p>
    <w:p w14:paraId="7626FCA8" w14:textId="11A9DF7F" w:rsidR="00E214EF" w:rsidRPr="00D94262" w:rsidRDefault="00E214EF" w:rsidP="00DB633F">
      <w:pPr>
        <w:widowControl w:val="0"/>
        <w:spacing w:after="240"/>
        <w:ind w:right="-7"/>
        <w:jc w:val="both"/>
        <w:rPr>
          <w:sz w:val="22"/>
          <w:szCs w:val="22"/>
          <w:lang w:eastAsia="en-US"/>
        </w:rPr>
      </w:pPr>
      <w:r w:rsidRPr="00D94262">
        <w:rPr>
          <w:b/>
          <w:sz w:val="22"/>
          <w:szCs w:val="22"/>
          <w:lang w:eastAsia="en-US"/>
        </w:rPr>
        <w:t>3.2.6.1-3.2.6.</w:t>
      </w:r>
      <w:r w:rsidR="00F36F44" w:rsidRPr="00D94262">
        <w:rPr>
          <w:b/>
          <w:sz w:val="22"/>
          <w:szCs w:val="22"/>
          <w:lang w:eastAsia="en-US"/>
        </w:rPr>
        <w:t>5</w:t>
      </w:r>
      <w:r w:rsidRPr="00D94262">
        <w:rPr>
          <w:b/>
          <w:sz w:val="22"/>
          <w:szCs w:val="22"/>
          <w:lang w:eastAsia="en-US"/>
        </w:rPr>
        <w:t xml:space="preserve">. </w:t>
      </w:r>
      <w:r w:rsidR="004B0BF8" w:rsidRPr="00D94262">
        <w:rPr>
          <w:sz w:val="22"/>
          <w:szCs w:val="22"/>
          <w:lang w:eastAsia="en-US"/>
        </w:rPr>
        <w:t xml:space="preserve">Поручитель </w:t>
      </w:r>
      <w:r w:rsidRPr="00D94262">
        <w:rPr>
          <w:sz w:val="22"/>
          <w:szCs w:val="22"/>
          <w:lang w:eastAsia="en-US"/>
        </w:rPr>
        <w:t>не является акционерным инвестиционным фондом, страховой организацией, кредитной орг</w:t>
      </w:r>
      <w:r w:rsidR="00F36F44" w:rsidRPr="00D94262">
        <w:rPr>
          <w:sz w:val="22"/>
          <w:szCs w:val="22"/>
          <w:lang w:eastAsia="en-US"/>
        </w:rPr>
        <w:t>анизацией или ипотечным агентом, специализированным обществом.</w:t>
      </w:r>
    </w:p>
    <w:p w14:paraId="689B551F" w14:textId="00DF6F69" w:rsidR="00E214EF" w:rsidRPr="00D94262" w:rsidRDefault="00E214EF" w:rsidP="00DB633F">
      <w:pPr>
        <w:widowControl w:val="0"/>
        <w:numPr>
          <w:ilvl w:val="2"/>
          <w:numId w:val="5"/>
        </w:numPr>
        <w:spacing w:after="240"/>
        <w:ind w:left="0" w:right="-7" w:firstLine="0"/>
        <w:jc w:val="both"/>
        <w:outlineLvl w:val="0"/>
        <w:rPr>
          <w:b/>
          <w:bCs/>
          <w:sz w:val="22"/>
          <w:szCs w:val="22"/>
          <w:lang w:eastAsia="en-US"/>
        </w:rPr>
      </w:pPr>
      <w:bookmarkStart w:id="156" w:name="_TOC_250102"/>
      <w:bookmarkStart w:id="157" w:name="_Toc57214132"/>
      <w:bookmarkStart w:id="158" w:name="_Toc59724731"/>
      <w:bookmarkStart w:id="159" w:name="_Toc64495681"/>
      <w:bookmarkStart w:id="160" w:name="_Toc64534207"/>
      <w:r w:rsidRPr="00D94262">
        <w:rPr>
          <w:b/>
          <w:bCs/>
          <w:sz w:val="22"/>
          <w:szCs w:val="22"/>
          <w:lang w:eastAsia="en-US"/>
        </w:rPr>
        <w:t xml:space="preserve">Дополнительные сведения о </w:t>
      </w:r>
      <w:r w:rsidR="004B0BF8" w:rsidRPr="00D94262">
        <w:rPr>
          <w:b/>
          <w:bCs/>
          <w:sz w:val="22"/>
          <w:szCs w:val="22"/>
          <w:lang w:eastAsia="en-US"/>
        </w:rPr>
        <w:t>Поручителя</w:t>
      </w:r>
      <w:r w:rsidRPr="00D94262">
        <w:rPr>
          <w:b/>
          <w:bCs/>
          <w:sz w:val="22"/>
          <w:szCs w:val="22"/>
          <w:lang w:eastAsia="en-US"/>
        </w:rPr>
        <w:t xml:space="preserve">х, основной деятельностью которых является добыча полезных </w:t>
      </w:r>
      <w:bookmarkEnd w:id="156"/>
      <w:r w:rsidRPr="00D94262">
        <w:rPr>
          <w:b/>
          <w:bCs/>
          <w:sz w:val="22"/>
          <w:szCs w:val="22"/>
          <w:lang w:eastAsia="en-US"/>
        </w:rPr>
        <w:t>ископаемых</w:t>
      </w:r>
      <w:bookmarkEnd w:id="157"/>
      <w:bookmarkEnd w:id="158"/>
      <w:bookmarkEnd w:id="159"/>
      <w:bookmarkEnd w:id="160"/>
    </w:p>
    <w:p w14:paraId="2A1D7994" w14:textId="5131101B" w:rsidR="00E214EF" w:rsidRPr="00D94262" w:rsidRDefault="00E214EF" w:rsidP="00DB633F">
      <w:pPr>
        <w:widowControl w:val="0"/>
        <w:spacing w:after="240"/>
        <w:ind w:right="-7"/>
        <w:jc w:val="both"/>
        <w:rPr>
          <w:sz w:val="22"/>
          <w:szCs w:val="22"/>
          <w:lang w:eastAsia="en-US"/>
        </w:rPr>
      </w:pPr>
      <w:r w:rsidRPr="00D94262">
        <w:rPr>
          <w:sz w:val="22"/>
          <w:szCs w:val="22"/>
          <w:lang w:eastAsia="en-US"/>
        </w:rPr>
        <w:t xml:space="preserve">Добыча полезных ископаемых, включая добычу драгоценных металлов и драгоценных камней, не является основной деятельностью </w:t>
      </w:r>
      <w:r w:rsidR="004B0BF8" w:rsidRPr="00D94262">
        <w:rPr>
          <w:sz w:val="22"/>
          <w:szCs w:val="22"/>
          <w:lang w:eastAsia="en-US"/>
        </w:rPr>
        <w:t>Поручителя</w:t>
      </w:r>
      <w:r w:rsidRPr="00D94262">
        <w:rPr>
          <w:sz w:val="22"/>
          <w:szCs w:val="22"/>
          <w:lang w:eastAsia="en-US"/>
        </w:rPr>
        <w:t xml:space="preserve">. У </w:t>
      </w:r>
      <w:r w:rsidR="004B0BF8" w:rsidRPr="00D94262">
        <w:rPr>
          <w:sz w:val="22"/>
          <w:szCs w:val="22"/>
          <w:lang w:eastAsia="en-US"/>
        </w:rPr>
        <w:t>Поручителя</w:t>
      </w:r>
      <w:r w:rsidRPr="00D94262">
        <w:rPr>
          <w:sz w:val="22"/>
          <w:szCs w:val="22"/>
          <w:lang w:eastAsia="en-US"/>
        </w:rPr>
        <w:t xml:space="preserve"> отсутству</w:t>
      </w:r>
      <w:r w:rsidR="0043638D" w:rsidRPr="00D94262">
        <w:rPr>
          <w:sz w:val="22"/>
          <w:szCs w:val="22"/>
          <w:lang w:eastAsia="en-US"/>
        </w:rPr>
        <w:t>ю</w:t>
      </w:r>
      <w:r w:rsidRPr="00D94262">
        <w:rPr>
          <w:sz w:val="22"/>
          <w:szCs w:val="22"/>
          <w:lang w:eastAsia="en-US"/>
        </w:rPr>
        <w:t xml:space="preserve">т </w:t>
      </w:r>
      <w:r w:rsidR="0043638D" w:rsidRPr="00D94262">
        <w:rPr>
          <w:sz w:val="22"/>
          <w:szCs w:val="22"/>
          <w:lang w:eastAsia="en-US"/>
        </w:rPr>
        <w:t xml:space="preserve">подконтрольные </w:t>
      </w:r>
      <w:r w:rsidR="00D81E43" w:rsidRPr="00D94262">
        <w:rPr>
          <w:sz w:val="22"/>
          <w:szCs w:val="22"/>
          <w:lang w:eastAsia="en-US"/>
        </w:rPr>
        <w:t>организации</w:t>
      </w:r>
      <w:r w:rsidRPr="00D94262">
        <w:rPr>
          <w:sz w:val="22"/>
          <w:szCs w:val="22"/>
          <w:lang w:eastAsia="en-US"/>
        </w:rPr>
        <w:t>, котор</w:t>
      </w:r>
      <w:r w:rsidR="00D81E43" w:rsidRPr="00D94262">
        <w:rPr>
          <w:sz w:val="22"/>
          <w:szCs w:val="22"/>
          <w:lang w:eastAsia="en-US"/>
        </w:rPr>
        <w:t xml:space="preserve">ые </w:t>
      </w:r>
      <w:r w:rsidRPr="00D94262">
        <w:rPr>
          <w:sz w:val="22"/>
          <w:szCs w:val="22"/>
          <w:lang w:eastAsia="en-US"/>
        </w:rPr>
        <w:t>вед</w:t>
      </w:r>
      <w:r w:rsidR="00D81E43" w:rsidRPr="00D94262">
        <w:rPr>
          <w:sz w:val="22"/>
          <w:szCs w:val="22"/>
          <w:lang w:eastAsia="en-US"/>
        </w:rPr>
        <w:t>у</w:t>
      </w:r>
      <w:r w:rsidRPr="00D94262">
        <w:rPr>
          <w:sz w:val="22"/>
          <w:szCs w:val="22"/>
          <w:lang w:eastAsia="en-US"/>
        </w:rPr>
        <w:t>т деятельность по добыче указанных полезных ископаемых.</w:t>
      </w:r>
    </w:p>
    <w:p w14:paraId="47CDEB25" w14:textId="46555B90" w:rsidR="00E214EF" w:rsidRPr="00D94262" w:rsidRDefault="00E214EF" w:rsidP="00DB633F">
      <w:pPr>
        <w:widowControl w:val="0"/>
        <w:numPr>
          <w:ilvl w:val="2"/>
          <w:numId w:val="5"/>
        </w:numPr>
        <w:spacing w:after="240"/>
        <w:ind w:left="0" w:right="-7" w:firstLine="0"/>
        <w:jc w:val="both"/>
        <w:outlineLvl w:val="0"/>
        <w:rPr>
          <w:b/>
          <w:bCs/>
          <w:sz w:val="22"/>
          <w:szCs w:val="22"/>
          <w:lang w:eastAsia="en-US"/>
        </w:rPr>
      </w:pPr>
      <w:bookmarkStart w:id="161" w:name="_TOC_250101"/>
      <w:bookmarkStart w:id="162" w:name="_Toc57214133"/>
      <w:bookmarkStart w:id="163" w:name="_Toc59724732"/>
      <w:bookmarkStart w:id="164" w:name="_Toc64495682"/>
      <w:bookmarkStart w:id="165" w:name="_Toc64534208"/>
      <w:r w:rsidRPr="00D94262">
        <w:rPr>
          <w:b/>
          <w:bCs/>
          <w:sz w:val="22"/>
          <w:szCs w:val="22"/>
          <w:lang w:eastAsia="en-US"/>
        </w:rPr>
        <w:t xml:space="preserve">Дополнительные сведения о </w:t>
      </w:r>
      <w:r w:rsidR="004B0BF8" w:rsidRPr="00D94262">
        <w:rPr>
          <w:b/>
          <w:bCs/>
          <w:sz w:val="22"/>
          <w:szCs w:val="22"/>
          <w:lang w:eastAsia="en-US"/>
        </w:rPr>
        <w:t>Поручителя</w:t>
      </w:r>
      <w:r w:rsidRPr="00D94262">
        <w:rPr>
          <w:b/>
          <w:bCs/>
          <w:sz w:val="22"/>
          <w:szCs w:val="22"/>
          <w:lang w:eastAsia="en-US"/>
        </w:rPr>
        <w:t xml:space="preserve">х, основной деятельностью которых является оказание услуг </w:t>
      </w:r>
      <w:bookmarkEnd w:id="161"/>
      <w:r w:rsidRPr="00D94262">
        <w:rPr>
          <w:b/>
          <w:bCs/>
          <w:sz w:val="22"/>
          <w:szCs w:val="22"/>
          <w:lang w:eastAsia="en-US"/>
        </w:rPr>
        <w:t>связи</w:t>
      </w:r>
      <w:bookmarkEnd w:id="162"/>
      <w:bookmarkEnd w:id="163"/>
      <w:bookmarkEnd w:id="164"/>
      <w:bookmarkEnd w:id="165"/>
    </w:p>
    <w:p w14:paraId="41C2D61D" w14:textId="6C7CA119" w:rsidR="00E214EF" w:rsidRPr="00D94262" w:rsidRDefault="00E214EF" w:rsidP="00DB633F">
      <w:pPr>
        <w:widowControl w:val="0"/>
        <w:spacing w:after="240"/>
        <w:ind w:right="-7"/>
        <w:jc w:val="both"/>
        <w:rPr>
          <w:sz w:val="22"/>
          <w:szCs w:val="22"/>
          <w:lang w:eastAsia="en-US"/>
        </w:rPr>
      </w:pPr>
      <w:r w:rsidRPr="00D94262">
        <w:rPr>
          <w:sz w:val="22"/>
          <w:szCs w:val="22"/>
          <w:lang w:eastAsia="en-US"/>
        </w:rPr>
        <w:t xml:space="preserve">Оказание услуг связи не является основной деятельностью </w:t>
      </w:r>
      <w:r w:rsidR="004B0BF8" w:rsidRPr="00D94262">
        <w:rPr>
          <w:sz w:val="22"/>
          <w:szCs w:val="22"/>
          <w:lang w:eastAsia="en-US"/>
        </w:rPr>
        <w:t>Поручителя</w:t>
      </w:r>
      <w:r w:rsidRPr="00D94262">
        <w:rPr>
          <w:sz w:val="22"/>
          <w:szCs w:val="22"/>
          <w:lang w:eastAsia="en-US"/>
        </w:rPr>
        <w:t>.</w:t>
      </w:r>
    </w:p>
    <w:p w14:paraId="2D8657B4" w14:textId="4B65620E" w:rsidR="00FE5DD5" w:rsidRPr="00D94262" w:rsidRDefault="00E214EF" w:rsidP="003266BA">
      <w:pPr>
        <w:widowControl w:val="0"/>
        <w:numPr>
          <w:ilvl w:val="1"/>
          <w:numId w:val="5"/>
        </w:numPr>
        <w:spacing w:after="240"/>
        <w:ind w:left="0" w:right="-7" w:firstLine="0"/>
        <w:jc w:val="both"/>
        <w:outlineLvl w:val="0"/>
        <w:rPr>
          <w:b/>
          <w:bCs/>
          <w:sz w:val="22"/>
          <w:szCs w:val="22"/>
          <w:lang w:eastAsia="en-US"/>
        </w:rPr>
      </w:pPr>
      <w:bookmarkStart w:id="166" w:name="_TOC_250100"/>
      <w:bookmarkStart w:id="167" w:name="_Toc57214134"/>
      <w:bookmarkStart w:id="168" w:name="_Toc59724733"/>
      <w:bookmarkStart w:id="169" w:name="_Toc64495683"/>
      <w:bookmarkStart w:id="170" w:name="_Toc64534209"/>
      <w:r w:rsidRPr="00D94262">
        <w:rPr>
          <w:b/>
          <w:bCs/>
          <w:sz w:val="22"/>
          <w:szCs w:val="22"/>
          <w:lang w:eastAsia="en-US"/>
        </w:rPr>
        <w:t xml:space="preserve">Планы будущей деятельности </w:t>
      </w:r>
      <w:bookmarkEnd w:id="166"/>
      <w:r w:rsidR="004B0BF8" w:rsidRPr="00D94262">
        <w:rPr>
          <w:b/>
          <w:bCs/>
          <w:sz w:val="22"/>
          <w:szCs w:val="22"/>
          <w:lang w:eastAsia="en-US"/>
        </w:rPr>
        <w:t>Поручителя</w:t>
      </w:r>
      <w:bookmarkEnd w:id="167"/>
      <w:bookmarkEnd w:id="168"/>
      <w:bookmarkEnd w:id="169"/>
      <w:bookmarkEnd w:id="170"/>
    </w:p>
    <w:p w14:paraId="127638FA" w14:textId="7B0282EF" w:rsidR="0083310C" w:rsidRPr="00D94262" w:rsidRDefault="0083310C" w:rsidP="0083310C">
      <w:pPr>
        <w:widowControl w:val="0"/>
        <w:spacing w:after="240"/>
        <w:ind w:right="-6"/>
        <w:jc w:val="both"/>
        <w:rPr>
          <w:b/>
          <w:bCs/>
          <w:sz w:val="22"/>
          <w:szCs w:val="22"/>
          <w:lang w:eastAsia="en-US"/>
        </w:rPr>
      </w:pPr>
      <w:r w:rsidRPr="00D94262">
        <w:rPr>
          <w:b/>
          <w:bCs/>
          <w:sz w:val="22"/>
          <w:szCs w:val="22"/>
          <w:lang w:eastAsia="en-US"/>
        </w:rPr>
        <w:t>Планы Поручителя в отношении будущей деятельности и источников будущих доходов:</w:t>
      </w:r>
    </w:p>
    <w:p w14:paraId="19C04E1B" w14:textId="79CEED65" w:rsidR="0083310C" w:rsidRPr="00D94262" w:rsidRDefault="0083310C" w:rsidP="0083310C">
      <w:pPr>
        <w:widowControl w:val="0"/>
        <w:spacing w:after="240"/>
        <w:ind w:right="-7"/>
        <w:jc w:val="both"/>
        <w:rPr>
          <w:sz w:val="22"/>
          <w:szCs w:val="22"/>
          <w:lang w:eastAsia="en-US"/>
        </w:rPr>
      </w:pPr>
      <w:r w:rsidRPr="00D94262">
        <w:rPr>
          <w:sz w:val="22"/>
          <w:szCs w:val="22"/>
          <w:lang w:eastAsia="en-US"/>
        </w:rPr>
        <w:t>Цели и предмет деятельности Поручителя обусловливают планы Поручителя в отношении его будущей деятельности и источников его будущих доходов.</w:t>
      </w:r>
    </w:p>
    <w:p w14:paraId="7177BDFC" w14:textId="73DA605C" w:rsidR="0083310C" w:rsidRPr="00D94262" w:rsidRDefault="0083310C" w:rsidP="0083310C">
      <w:pPr>
        <w:widowControl w:val="0"/>
        <w:spacing w:after="240"/>
        <w:ind w:right="-7"/>
        <w:jc w:val="both"/>
        <w:rPr>
          <w:sz w:val="22"/>
          <w:szCs w:val="22"/>
          <w:lang w:eastAsia="en-US"/>
        </w:rPr>
      </w:pPr>
      <w:r w:rsidRPr="00D94262">
        <w:rPr>
          <w:sz w:val="22"/>
          <w:szCs w:val="22"/>
          <w:lang w:eastAsia="en-US"/>
        </w:rPr>
        <w:t xml:space="preserve">Поручитель планирует осуществлять основную деятельность, предусмотренную </w:t>
      </w:r>
      <w:r w:rsidR="0029368E" w:rsidRPr="00D94262">
        <w:rPr>
          <w:sz w:val="22"/>
          <w:szCs w:val="22"/>
          <w:lang w:eastAsia="en-US"/>
        </w:rPr>
        <w:t>У</w:t>
      </w:r>
      <w:r w:rsidRPr="00D94262">
        <w:rPr>
          <w:sz w:val="22"/>
          <w:szCs w:val="22"/>
          <w:lang w:eastAsia="en-US"/>
        </w:rPr>
        <w:t xml:space="preserve">ставом Поручителя. Источники будущих доходов будут </w:t>
      </w:r>
      <w:r w:rsidRPr="00D94262">
        <w:rPr>
          <w:bCs/>
          <w:sz w:val="22"/>
          <w:szCs w:val="22"/>
          <w:lang w:eastAsia="en-US"/>
        </w:rPr>
        <w:t>связаны с осуществлением основной деятельности Поручителя.</w:t>
      </w:r>
      <w:r w:rsidRPr="00D94262">
        <w:rPr>
          <w:sz w:val="22"/>
          <w:szCs w:val="22"/>
          <w:lang w:eastAsia="en-US"/>
        </w:rPr>
        <w:t xml:space="preserve"> </w:t>
      </w:r>
    </w:p>
    <w:p w14:paraId="5A7AFE0A" w14:textId="38895FC0" w:rsidR="00297F7D" w:rsidRPr="00D94262" w:rsidRDefault="00402ECB" w:rsidP="00402ECB">
      <w:pPr>
        <w:pStyle w:val="ac"/>
        <w:spacing w:before="0" w:after="240"/>
        <w:ind w:left="0" w:right="-6"/>
      </w:pPr>
      <w:r w:rsidRPr="00D94262">
        <w:t>Поручитель является основной операционной компанией Группы,</w:t>
      </w:r>
      <w:r w:rsidR="00061D2D" w:rsidRPr="00D94262">
        <w:t xml:space="preserve"> </w:t>
      </w:r>
      <w:r w:rsidRPr="00D94262">
        <w:t>таким образом</w:t>
      </w:r>
      <w:r w:rsidR="0029368E" w:rsidRPr="00D94262">
        <w:t>,</w:t>
      </w:r>
      <w:r w:rsidR="00061D2D" w:rsidRPr="00D94262">
        <w:t xml:space="preserve"> планы </w:t>
      </w:r>
      <w:r w:rsidR="00676303" w:rsidRPr="00D94262">
        <w:t>будущей</w:t>
      </w:r>
      <w:r w:rsidR="00061D2D" w:rsidRPr="00D94262">
        <w:t xml:space="preserve"> деятельности</w:t>
      </w:r>
      <w:r w:rsidR="00297F7D" w:rsidRPr="00D94262">
        <w:t xml:space="preserve"> Поручителя</w:t>
      </w:r>
      <w:r w:rsidR="00061D2D" w:rsidRPr="00D94262">
        <w:t xml:space="preserve"> неразрывно связаны с планами Группы. </w:t>
      </w:r>
    </w:p>
    <w:p w14:paraId="51CBCCD1" w14:textId="299899F6" w:rsidR="00B80447" w:rsidRPr="00D94262" w:rsidRDefault="00B80447" w:rsidP="00402ECB">
      <w:pPr>
        <w:pStyle w:val="ac"/>
        <w:spacing w:before="0" w:after="240"/>
        <w:ind w:left="0" w:right="-6"/>
      </w:pPr>
      <w:r w:rsidRPr="00D94262">
        <w:t>Группа ориентирована на дальнейший рост бизнес-показателей и, как следствие, рост эффективности бизнеса. Группа успешно прошла этап построения омниканальной розницы, смогла предложить клиентам бесшовный покупательский опыт онлайн и оффлайн, это нашло отражение в текущих успехах Группы – укреплении общих позиций на рынке, увеличении продаж сопоставимой розницы при стремительной позитивной динамике в Интернете. Группа, совершенствуя ИТ-системы и внедряя инновации во всех сферах</w:t>
      </w:r>
      <w:r w:rsidR="00D04EBC" w:rsidRPr="00D94262">
        <w:t>,</w:t>
      </w:r>
      <w:r w:rsidRPr="00D94262">
        <w:t xml:space="preserve"> трансформируется в digital-бизнес. Омниканальная модель розницы, предлагающая клиентам единый ассортимент, цены и сервис как в магазинах, так и онлайн, оста</w:t>
      </w:r>
      <w:r w:rsidR="0044091C" w:rsidRPr="00D94262">
        <w:t>е</w:t>
      </w:r>
      <w:r w:rsidRPr="00D94262">
        <w:t xml:space="preserve">тся наиболее результативной на российском рынке. Рост числа пользователей услугой самовывоза, как следствие общей позитивной динамики онлайн-продаж, обеспечивает магазины дополнительным трафиком и способствует увеличению общих продаж. </w:t>
      </w:r>
      <w:r w:rsidR="006955F9" w:rsidRPr="00D94262">
        <w:t>С</w:t>
      </w:r>
      <w:r w:rsidRPr="00D94262">
        <w:t>ледующий шаг в цифровой трансформации бизнеса</w:t>
      </w:r>
      <w:r w:rsidR="000F5E72" w:rsidRPr="00D94262">
        <w:t xml:space="preserve"> Группы</w:t>
      </w:r>
      <w:r w:rsidR="006955F9" w:rsidRPr="00D94262">
        <w:t xml:space="preserve"> – это технология на базе мобильной платформы </w:t>
      </w:r>
      <w:r w:rsidR="006955F9" w:rsidRPr="00D94262">
        <w:rPr>
          <w:lang w:val="en-US"/>
        </w:rPr>
        <w:lastRenderedPageBreak/>
        <w:t>OneRetail</w:t>
      </w:r>
      <w:r w:rsidR="006955F9" w:rsidRPr="00D94262">
        <w:t>.</w:t>
      </w:r>
      <w:r w:rsidRPr="00D94262">
        <w:t xml:space="preserve"> </w:t>
      </w:r>
    </w:p>
    <w:p w14:paraId="6B02F9F2" w14:textId="396B39BB" w:rsidR="006955F9" w:rsidRPr="00D94262" w:rsidRDefault="006955F9" w:rsidP="00402ECB">
      <w:pPr>
        <w:pStyle w:val="ac"/>
        <w:spacing w:before="0" w:after="240"/>
        <w:ind w:left="0" w:right="-6"/>
      </w:pPr>
      <w:r w:rsidRPr="00D94262">
        <w:t>OneRetail — это новый этап инновационного развития, позволяющий обеспечить эффективное персонализированное обслуживание покупателей в режиме онлайн в сочетании с цифровыми решениями, которые используются в наших офлайн-магазинах. Данная концепция подразумевает индивидуальный подход, основанный на анализе данных и искусственном интеллекте, работу с клиентами на всех этапах взаимодействия и создание для покупателя и консультанта единой среды без разделения на онлайн- и офлайн-каналы. Это значит, что все точки контакта с клиентами объединены посредством системы OneRetail.</w:t>
      </w:r>
    </w:p>
    <w:p w14:paraId="127D5C99" w14:textId="7E490BFB" w:rsidR="00B80447" w:rsidRPr="00D94262" w:rsidRDefault="00B80447" w:rsidP="00E06692">
      <w:pPr>
        <w:pStyle w:val="ac"/>
        <w:spacing w:before="0" w:after="240"/>
        <w:ind w:left="0" w:right="-6"/>
      </w:pPr>
      <w:r w:rsidRPr="00D94262">
        <w:t xml:space="preserve">Сегодня границы между традиционным ритейлом и продажами в Интернете исчезают. Более 70% клиентов Группы так или иначе используют онлайн-платформы www.mvideo.ru и www.eldorado.ru в рамках покупок (изучение товара или получение другой информации, оформление заказа). Покупатели интернет-магазинов, в свою очередь, становятся более мобильными, делая покупки с помощью устройств в режиме 24/7 дома, в офисах, транспорте или непосредственно у полки с товарами в магазине. Реализация концепции OneRetail призвана укрепить лидерство Группы  в новой реальности, где во главе угла стоит онлайн-торговля. В рамках стратегии Торговая сеть «М.видео» является пионером в реализации концепции OneRetail, а Торговая сеть «Эльдорадо» продолжает укреплять свои позиции в качестве омниканальной торговой сети.  </w:t>
      </w:r>
    </w:p>
    <w:p w14:paraId="5594D872" w14:textId="3376F6CA" w:rsidR="006955F9" w:rsidRPr="00D94262" w:rsidRDefault="006955F9" w:rsidP="00E06692">
      <w:pPr>
        <w:pStyle w:val="ac"/>
        <w:spacing w:before="0" w:after="240"/>
        <w:ind w:left="0" w:right="-6"/>
      </w:pPr>
      <w:r w:rsidRPr="00D94262">
        <w:t xml:space="preserve">Группа определяет ключевые </w:t>
      </w:r>
      <w:r w:rsidR="00003A64" w:rsidRPr="00D94262">
        <w:t xml:space="preserve">особенности </w:t>
      </w:r>
      <w:r w:rsidRPr="00D94262">
        <w:t xml:space="preserve">технологии </w:t>
      </w:r>
      <w:r w:rsidRPr="00D94262">
        <w:rPr>
          <w:lang w:val="en-US"/>
        </w:rPr>
        <w:t>OneRetail</w:t>
      </w:r>
      <w:r w:rsidR="00003A64" w:rsidRPr="00D94262">
        <w:t xml:space="preserve"> и инициативы по ее дальнейшему развитию</w:t>
      </w:r>
      <w:r w:rsidRPr="00D94262">
        <w:t>:</w:t>
      </w:r>
    </w:p>
    <w:p w14:paraId="531FF409" w14:textId="01ECD3CE" w:rsidR="006955F9" w:rsidRPr="00D94262" w:rsidRDefault="001A6810" w:rsidP="00003A64">
      <w:pPr>
        <w:pStyle w:val="ac"/>
        <w:numPr>
          <w:ilvl w:val="0"/>
          <w:numId w:val="67"/>
        </w:numPr>
        <w:spacing w:before="0" w:after="240"/>
        <w:ind w:right="-6"/>
      </w:pPr>
      <w:r w:rsidRPr="00D94262">
        <w:t>п</w:t>
      </w:r>
      <w:r w:rsidR="003E3E54" w:rsidRPr="00D94262">
        <w:t>олн</w:t>
      </w:r>
      <w:r w:rsidRPr="00D94262">
        <w:t>ая</w:t>
      </w:r>
      <w:r w:rsidR="003E3E54" w:rsidRPr="00D94262">
        <w:t xml:space="preserve"> кастомизаци</w:t>
      </w:r>
      <w:r w:rsidRPr="00D94262">
        <w:t>я</w:t>
      </w:r>
      <w:r w:rsidR="003E3E54" w:rsidRPr="00D94262">
        <w:t xml:space="preserve"> и персонализаци</w:t>
      </w:r>
      <w:r w:rsidRPr="00D94262">
        <w:t>я</w:t>
      </w:r>
      <w:r w:rsidR="003E3E54" w:rsidRPr="00D94262">
        <w:t xml:space="preserve"> предложений для покупателя</w:t>
      </w:r>
      <w:r w:rsidRPr="00D94262">
        <w:t>, обеспечивающие лучшее ценностное предложение</w:t>
      </w:r>
      <w:r w:rsidR="003E3E54" w:rsidRPr="00D94262">
        <w:t>;</w:t>
      </w:r>
    </w:p>
    <w:p w14:paraId="06945D9D" w14:textId="75C02AC2" w:rsidR="003E3E54" w:rsidRPr="00D94262" w:rsidRDefault="003E3E54" w:rsidP="00003A64">
      <w:pPr>
        <w:pStyle w:val="ac"/>
        <w:numPr>
          <w:ilvl w:val="0"/>
          <w:numId w:val="67"/>
        </w:numPr>
        <w:spacing w:before="0" w:after="240"/>
        <w:ind w:right="-6"/>
      </w:pPr>
      <w:r w:rsidRPr="00D94262">
        <w:t>бесшовная интеграция всех точек контакта с покупателем (</w:t>
      </w:r>
      <w:r w:rsidR="001A6810" w:rsidRPr="00D94262">
        <w:t>вебсайт, мобильное приложение продавца, мобильное приложение покупателя)</w:t>
      </w:r>
      <w:r w:rsidR="00C007C9" w:rsidRPr="00D94262">
        <w:t xml:space="preserve"> - формирование единой корзины товаров</w:t>
      </w:r>
      <w:r w:rsidR="001A6810" w:rsidRPr="00D94262">
        <w:t>;</w:t>
      </w:r>
    </w:p>
    <w:p w14:paraId="626F2C6F" w14:textId="676FC13A" w:rsidR="001A6810" w:rsidRPr="00D94262" w:rsidRDefault="001A6810" w:rsidP="00003A64">
      <w:pPr>
        <w:pStyle w:val="ac"/>
        <w:numPr>
          <w:ilvl w:val="0"/>
          <w:numId w:val="67"/>
        </w:numPr>
        <w:spacing w:before="0" w:after="240"/>
        <w:ind w:right="-6"/>
      </w:pPr>
      <w:r w:rsidRPr="00D94262">
        <w:t>простой способ завершения покупки в любой точке контакта с покупателем с прим</w:t>
      </w:r>
      <w:r w:rsidR="00EC6089" w:rsidRPr="00D94262">
        <w:t>енением различных</w:t>
      </w:r>
      <w:r w:rsidRPr="00D94262">
        <w:t xml:space="preserve"> способов оплаты</w:t>
      </w:r>
      <w:r w:rsidR="00581896" w:rsidRPr="00D94262">
        <w:t xml:space="preserve"> (в том числе с использованием инструментов кредитования)</w:t>
      </w:r>
      <w:r w:rsidR="00C7384F" w:rsidRPr="00D94262">
        <w:t>;</w:t>
      </w:r>
    </w:p>
    <w:p w14:paraId="60181491" w14:textId="77777777" w:rsidR="00794D78" w:rsidRPr="00D94262" w:rsidRDefault="00C7384F" w:rsidP="00003A64">
      <w:pPr>
        <w:pStyle w:val="ac"/>
        <w:numPr>
          <w:ilvl w:val="0"/>
          <w:numId w:val="67"/>
        </w:numPr>
        <w:spacing w:before="0" w:after="240"/>
        <w:ind w:right="-6"/>
      </w:pPr>
      <w:r w:rsidRPr="00D94262">
        <w:t xml:space="preserve">дальнейшее масштабирование сети магазинов, как ключевого </w:t>
      </w:r>
      <w:r w:rsidR="00794D78" w:rsidRPr="00D94262">
        <w:t>элемента логистической платформы;</w:t>
      </w:r>
    </w:p>
    <w:p w14:paraId="29D8E8B1" w14:textId="28EE8893" w:rsidR="00794D78" w:rsidRPr="00D94262" w:rsidRDefault="00794D78" w:rsidP="00003A64">
      <w:pPr>
        <w:pStyle w:val="ac"/>
        <w:numPr>
          <w:ilvl w:val="0"/>
          <w:numId w:val="67"/>
        </w:numPr>
        <w:spacing w:before="0" w:after="240"/>
        <w:ind w:right="-6"/>
      </w:pPr>
      <w:r w:rsidRPr="00D94262">
        <w:t>улучшение клиентского опыта на отрезке «последней мили»;</w:t>
      </w:r>
    </w:p>
    <w:p w14:paraId="61FA3CA7" w14:textId="49847E29" w:rsidR="00794D78" w:rsidRPr="00D94262" w:rsidRDefault="00794D78" w:rsidP="00003A64">
      <w:pPr>
        <w:pStyle w:val="ac"/>
        <w:numPr>
          <w:ilvl w:val="0"/>
          <w:numId w:val="67"/>
        </w:numPr>
        <w:spacing w:before="0" w:after="240"/>
        <w:ind w:right="-6"/>
      </w:pPr>
      <w:r w:rsidRPr="00D94262">
        <w:t>расширение ассортимента бытовой техники и электроники и дол</w:t>
      </w:r>
      <w:r w:rsidR="00003A64" w:rsidRPr="00D94262">
        <w:t>и</w:t>
      </w:r>
      <w:r w:rsidRPr="00D94262">
        <w:t xml:space="preserve"> премиальных и инновационных продуктов;</w:t>
      </w:r>
    </w:p>
    <w:p w14:paraId="2DB38A0F" w14:textId="66F1BEEF" w:rsidR="00794D78" w:rsidRPr="00D94262" w:rsidRDefault="00794D78" w:rsidP="00003A64">
      <w:pPr>
        <w:pStyle w:val="ac"/>
        <w:numPr>
          <w:ilvl w:val="0"/>
          <w:numId w:val="67"/>
        </w:numPr>
        <w:spacing w:before="0" w:after="240"/>
        <w:ind w:right="-6"/>
      </w:pPr>
      <w:r w:rsidRPr="00D94262">
        <w:t xml:space="preserve">дальнейшее развитие мобильной платформы </w:t>
      </w:r>
      <w:r w:rsidR="000A5C8E" w:rsidRPr="00D94262">
        <w:t>и развитие канала удаленных консультаций.</w:t>
      </w:r>
    </w:p>
    <w:p w14:paraId="1C7394C7" w14:textId="6F186DD2" w:rsidR="00B80447" w:rsidRPr="00D94262" w:rsidRDefault="00B80447" w:rsidP="00E06692">
      <w:pPr>
        <w:pStyle w:val="ac"/>
        <w:spacing w:before="0" w:after="240"/>
        <w:ind w:left="0" w:right="-6"/>
      </w:pPr>
      <w:r w:rsidRPr="00D94262">
        <w:t>Распространение коронавирусной инфекции в первой половине 2020 года увеличило число «мультиканальных» покупателей. Люди стали чаще переходить между онлайн и магазинами в удобном для себя режиме, завершая покупку там, где это удобно. Группа</w:t>
      </w:r>
      <w:r w:rsidR="0029368E" w:rsidRPr="00D94262">
        <w:t>,</w:t>
      </w:r>
      <w:r w:rsidRPr="00D94262">
        <w:t xml:space="preserve"> в ответ на рыночные тренды</w:t>
      </w:r>
      <w:r w:rsidR="0029368E" w:rsidRPr="00D94262">
        <w:t>,</w:t>
      </w:r>
      <w:r w:rsidRPr="00D94262">
        <w:t xml:space="preserve"> ускорила переход на </w:t>
      </w:r>
      <w:r w:rsidR="00680169" w:rsidRPr="00D94262">
        <w:t xml:space="preserve">развитие </w:t>
      </w:r>
      <w:r w:rsidRPr="00D94262">
        <w:t>онлайн-</w:t>
      </w:r>
      <w:r w:rsidR="00680169" w:rsidRPr="00D94262">
        <w:t>продаж</w:t>
      </w:r>
      <w:r w:rsidRPr="00D94262">
        <w:t xml:space="preserve"> и внедрение </w:t>
      </w:r>
      <w:r w:rsidR="00680169" w:rsidRPr="00D94262">
        <w:t>технологии</w:t>
      </w:r>
      <w:r w:rsidRPr="00D94262">
        <w:t xml:space="preserve"> OneRetail. Группа  авторизует покупателей не только при покупке через сайт или мобильное приложение покупателя, но и в магазине, через мобильное приложение продавца, все </w:t>
      </w:r>
      <w:r w:rsidR="005853AC" w:rsidRPr="00D94262">
        <w:t>продавцы</w:t>
      </w:r>
      <w:r w:rsidRPr="00D94262">
        <w:t xml:space="preserve"> консультанты работают со смартфонами со специальным программным обеспечением. Большинство продаж, которые совершают сейчас бренды – онлайн, за 2020 год доля общих онлайн-продаж Группы  составила около 60%. Группа  продолжит дальнейшее развитие сервисов, обеспечивающих бесшовный покупательский путь во всех точках контакта бренда с покупателем. </w:t>
      </w:r>
    </w:p>
    <w:p w14:paraId="191F5BE7" w14:textId="567908CA" w:rsidR="00B80447" w:rsidRPr="00D94262" w:rsidRDefault="00B80447" w:rsidP="00E06692">
      <w:pPr>
        <w:pStyle w:val="ac"/>
        <w:spacing w:before="0" w:after="240"/>
        <w:ind w:left="0" w:right="-6"/>
      </w:pPr>
      <w:r w:rsidRPr="00D94262">
        <w:t xml:space="preserve">Одной из ключевых задач </w:t>
      </w:r>
      <w:r w:rsidR="00673061" w:rsidRPr="00D94262">
        <w:t xml:space="preserve">Группы </w:t>
      </w:r>
      <w:r w:rsidRPr="00D94262">
        <w:t>является параллельное развитие двух брендов и усиление конкурентных преимуществ каждой из розничных сетей</w:t>
      </w:r>
      <w:r w:rsidR="00C258C9" w:rsidRPr="00D94262">
        <w:t xml:space="preserve"> – «М.видео» и «Эльдорадо»</w:t>
      </w:r>
      <w:r w:rsidRPr="00D94262">
        <w:t xml:space="preserve">. Для реализации этой задачи Совет директоров </w:t>
      </w:r>
      <w:r w:rsidR="00673061" w:rsidRPr="00D94262">
        <w:t>ПАО «М.видео» (</w:t>
      </w:r>
      <w:r w:rsidR="00337DF4" w:rsidRPr="00D94262">
        <w:t xml:space="preserve">головной компании Группы) </w:t>
      </w:r>
      <w:r w:rsidRPr="00D94262">
        <w:t xml:space="preserve">утвердил стратегию развития для каждого из брендов (Client value proposition), которая включает в себя </w:t>
      </w:r>
      <w:r w:rsidRPr="00D94262">
        <w:lastRenderedPageBreak/>
        <w:t xml:space="preserve">тактику развития розничной сети, форматы, ключевые характеристики бренда, рекламные проекты. </w:t>
      </w:r>
    </w:p>
    <w:p w14:paraId="63157CF1" w14:textId="1A1A926E" w:rsidR="00B80447" w:rsidRPr="00D94262" w:rsidRDefault="00B80447" w:rsidP="00E06692">
      <w:pPr>
        <w:pStyle w:val="ac"/>
        <w:spacing w:before="0" w:after="240"/>
        <w:ind w:left="0" w:right="-6"/>
      </w:pPr>
      <w:r w:rsidRPr="00D94262">
        <w:t xml:space="preserve">Группа будет продолжать осуществлять нововведения для удовлетворения требований покупателей во всех магазинах сети, где бы они ни находились, поддерживая уверенность клиентов в том, что </w:t>
      </w:r>
      <w:r w:rsidR="00337DF4" w:rsidRPr="00D94262">
        <w:t xml:space="preserve">магазины розничной сети «М.видео» и «Эльдорадо» </w:t>
      </w:r>
      <w:r w:rsidRPr="00D94262">
        <w:t>– лучшее место для покупки бытовой электроники в России. Группа сосредоточится на внедрении инноваций, развитии онлайн-платформ и продажах связанных устройств, финансовых и интернет-услуг, что расширит сферу деятельности и создаст новые возможности для роста.</w:t>
      </w:r>
    </w:p>
    <w:p w14:paraId="1B5AC92B" w14:textId="63029220" w:rsidR="00687FF7" w:rsidRPr="00D94262" w:rsidRDefault="00F36F44" w:rsidP="00F36F44">
      <w:pPr>
        <w:widowControl w:val="0"/>
        <w:spacing w:after="240"/>
        <w:ind w:right="-7"/>
        <w:jc w:val="both"/>
        <w:rPr>
          <w:sz w:val="22"/>
          <w:szCs w:val="22"/>
          <w:lang w:eastAsia="en-US"/>
        </w:rPr>
      </w:pPr>
      <w:r w:rsidRPr="00D94262">
        <w:rPr>
          <w:b/>
          <w:bCs/>
          <w:sz w:val="22"/>
          <w:szCs w:val="22"/>
          <w:lang w:eastAsia="en-US"/>
        </w:rPr>
        <w:t>Планы, касающиеся организации нового производства, расширения или сокращения производства:</w:t>
      </w:r>
    </w:p>
    <w:p w14:paraId="77E33631" w14:textId="7A5A7A5C" w:rsidR="00F36F44" w:rsidRPr="00D94262" w:rsidRDefault="00190B32" w:rsidP="00F36F44">
      <w:pPr>
        <w:widowControl w:val="0"/>
        <w:spacing w:after="240"/>
        <w:ind w:right="-7"/>
        <w:jc w:val="both"/>
        <w:rPr>
          <w:rFonts w:eastAsia="TimesNewRoman,BoldItalic"/>
          <w:b/>
          <w:bCs/>
          <w:i/>
          <w:iCs/>
          <w:sz w:val="22"/>
          <w:szCs w:val="22"/>
        </w:rPr>
      </w:pPr>
      <w:r w:rsidRPr="00D94262">
        <w:rPr>
          <w:bCs/>
          <w:sz w:val="22"/>
          <w:szCs w:val="22"/>
          <w:lang w:eastAsia="en-US"/>
        </w:rPr>
        <w:t>Поручитель не</w:t>
      </w:r>
      <w:r w:rsidR="001B05A9" w:rsidRPr="00D94262">
        <w:rPr>
          <w:bCs/>
          <w:sz w:val="22"/>
          <w:szCs w:val="22"/>
          <w:lang w:eastAsia="en-US"/>
        </w:rPr>
        <w:t xml:space="preserve"> осуществляет производство продукции. </w:t>
      </w:r>
      <w:r w:rsidR="001472FD" w:rsidRPr="00D94262">
        <w:rPr>
          <w:bCs/>
          <w:sz w:val="22"/>
          <w:szCs w:val="22"/>
          <w:lang w:eastAsia="en-US"/>
        </w:rPr>
        <w:t>Планы, касающиеся организации нового производства, расширения или сокращения производства – отсутствуют.</w:t>
      </w:r>
    </w:p>
    <w:p w14:paraId="18775AFC" w14:textId="77777777" w:rsidR="00687FF7" w:rsidRPr="00D94262" w:rsidRDefault="00F36F44" w:rsidP="00F36F44">
      <w:pPr>
        <w:widowControl w:val="0"/>
        <w:spacing w:after="240"/>
        <w:ind w:right="-7"/>
        <w:jc w:val="both"/>
        <w:rPr>
          <w:sz w:val="22"/>
          <w:szCs w:val="22"/>
          <w:lang w:eastAsia="en-US"/>
        </w:rPr>
      </w:pPr>
      <w:r w:rsidRPr="00D94262">
        <w:rPr>
          <w:b/>
          <w:bCs/>
          <w:sz w:val="22"/>
          <w:szCs w:val="22"/>
          <w:lang w:eastAsia="en-US"/>
        </w:rPr>
        <w:t>Планы, касающиеся разработки новых видов продукции, модернизации и реконструкции основных средств, возможного изменения основной деятельности:</w:t>
      </w:r>
      <w:r w:rsidRPr="00D94262">
        <w:rPr>
          <w:sz w:val="22"/>
          <w:szCs w:val="22"/>
          <w:lang w:eastAsia="en-US"/>
        </w:rPr>
        <w:t xml:space="preserve"> </w:t>
      </w:r>
    </w:p>
    <w:p w14:paraId="31429E6A" w14:textId="302494C0" w:rsidR="00D53D88" w:rsidRPr="00D94262" w:rsidRDefault="001F7BD2" w:rsidP="00F36F44">
      <w:pPr>
        <w:widowControl w:val="0"/>
        <w:spacing w:after="240"/>
        <w:ind w:right="-7"/>
        <w:jc w:val="both"/>
        <w:rPr>
          <w:bCs/>
          <w:sz w:val="22"/>
          <w:szCs w:val="22"/>
          <w:lang w:eastAsia="en-US"/>
        </w:rPr>
      </w:pPr>
      <w:r w:rsidRPr="00D94262">
        <w:rPr>
          <w:bCs/>
          <w:sz w:val="22"/>
          <w:szCs w:val="22"/>
          <w:lang w:eastAsia="en-US"/>
        </w:rPr>
        <w:t xml:space="preserve">Планы, касающиеся разработки новых видов продукции, отсутствуют. </w:t>
      </w:r>
      <w:r w:rsidR="00B47BEA" w:rsidRPr="00D94262">
        <w:rPr>
          <w:bCs/>
          <w:sz w:val="22"/>
          <w:szCs w:val="22"/>
          <w:lang w:eastAsia="en-US"/>
        </w:rPr>
        <w:t>Поручитель не планирует в ближайшее время м</w:t>
      </w:r>
      <w:r w:rsidRPr="00D94262">
        <w:rPr>
          <w:bCs/>
          <w:sz w:val="22"/>
          <w:szCs w:val="22"/>
          <w:lang w:eastAsia="en-US"/>
        </w:rPr>
        <w:t>одернизаци</w:t>
      </w:r>
      <w:r w:rsidR="00B47BEA" w:rsidRPr="00D94262">
        <w:rPr>
          <w:bCs/>
          <w:sz w:val="22"/>
          <w:szCs w:val="22"/>
          <w:lang w:eastAsia="en-US"/>
        </w:rPr>
        <w:t>ю</w:t>
      </w:r>
      <w:r w:rsidRPr="00D94262">
        <w:rPr>
          <w:bCs/>
          <w:sz w:val="22"/>
          <w:szCs w:val="22"/>
          <w:lang w:eastAsia="en-US"/>
        </w:rPr>
        <w:t xml:space="preserve"> и реконструкци</w:t>
      </w:r>
      <w:r w:rsidR="00B47BEA" w:rsidRPr="00D94262">
        <w:rPr>
          <w:bCs/>
          <w:sz w:val="22"/>
          <w:szCs w:val="22"/>
          <w:lang w:eastAsia="en-US"/>
        </w:rPr>
        <w:t>ю</w:t>
      </w:r>
      <w:r w:rsidRPr="00D94262">
        <w:rPr>
          <w:bCs/>
          <w:sz w:val="22"/>
          <w:szCs w:val="22"/>
          <w:lang w:eastAsia="en-US"/>
        </w:rPr>
        <w:t xml:space="preserve"> основных средств</w:t>
      </w:r>
      <w:r w:rsidR="00D53D88" w:rsidRPr="00D94262">
        <w:rPr>
          <w:bCs/>
          <w:sz w:val="22"/>
          <w:szCs w:val="22"/>
          <w:lang w:eastAsia="en-US"/>
        </w:rPr>
        <w:t xml:space="preserve">, возможно пополнение состава основных средств в рамках планируемой экспансии и реализации проектов по цифровой трансформации Группы. </w:t>
      </w:r>
    </w:p>
    <w:p w14:paraId="69AEBEF4" w14:textId="69371C40" w:rsidR="00F36F44" w:rsidRPr="00D94262" w:rsidRDefault="00B47BEA" w:rsidP="00F36F44">
      <w:pPr>
        <w:widowControl w:val="0"/>
        <w:spacing w:after="240"/>
        <w:ind w:right="-7"/>
        <w:jc w:val="both"/>
        <w:rPr>
          <w:b/>
          <w:sz w:val="22"/>
          <w:szCs w:val="22"/>
          <w:lang w:eastAsia="en-US"/>
        </w:rPr>
      </w:pPr>
      <w:r w:rsidRPr="00D94262">
        <w:rPr>
          <w:bCs/>
          <w:sz w:val="22"/>
          <w:szCs w:val="22"/>
          <w:lang w:eastAsia="en-US"/>
        </w:rPr>
        <w:t xml:space="preserve">Планы по изменению основной деятельности Поручителя отсутствуют. </w:t>
      </w:r>
    </w:p>
    <w:p w14:paraId="43D7BF4D" w14:textId="58A7D28D" w:rsidR="00E214EF" w:rsidRPr="00D94262" w:rsidRDefault="00E214EF" w:rsidP="003266BA">
      <w:pPr>
        <w:widowControl w:val="0"/>
        <w:numPr>
          <w:ilvl w:val="1"/>
          <w:numId w:val="5"/>
        </w:numPr>
        <w:spacing w:after="240"/>
        <w:ind w:left="0" w:right="-7" w:firstLine="0"/>
        <w:jc w:val="both"/>
        <w:outlineLvl w:val="0"/>
        <w:rPr>
          <w:b/>
          <w:bCs/>
          <w:sz w:val="22"/>
          <w:szCs w:val="22"/>
          <w:lang w:eastAsia="en-US"/>
        </w:rPr>
      </w:pPr>
      <w:bookmarkStart w:id="171" w:name="_TOC_250099"/>
      <w:bookmarkStart w:id="172" w:name="_Toc57214135"/>
      <w:bookmarkStart w:id="173" w:name="_Toc59724734"/>
      <w:bookmarkStart w:id="174" w:name="_Toc64495684"/>
      <w:bookmarkStart w:id="175" w:name="_Toc64534210"/>
      <w:r w:rsidRPr="00D94262">
        <w:rPr>
          <w:b/>
          <w:bCs/>
          <w:sz w:val="22"/>
          <w:szCs w:val="22"/>
          <w:lang w:eastAsia="en-US"/>
        </w:rPr>
        <w:t xml:space="preserve">Участие </w:t>
      </w:r>
      <w:r w:rsidR="004B0BF8" w:rsidRPr="00D94262">
        <w:rPr>
          <w:b/>
          <w:bCs/>
          <w:sz w:val="22"/>
          <w:szCs w:val="22"/>
          <w:lang w:eastAsia="en-US"/>
        </w:rPr>
        <w:t>Поручителя</w:t>
      </w:r>
      <w:r w:rsidRPr="00D94262">
        <w:rPr>
          <w:b/>
          <w:bCs/>
          <w:sz w:val="22"/>
          <w:szCs w:val="22"/>
          <w:lang w:eastAsia="en-US"/>
        </w:rPr>
        <w:t xml:space="preserve"> в банковских группах, банковских холдингах, холдингах и </w:t>
      </w:r>
      <w:bookmarkEnd w:id="171"/>
      <w:r w:rsidRPr="00D94262">
        <w:rPr>
          <w:b/>
          <w:bCs/>
          <w:sz w:val="22"/>
          <w:szCs w:val="22"/>
          <w:lang w:eastAsia="en-US"/>
        </w:rPr>
        <w:t>ассоциациях</w:t>
      </w:r>
      <w:bookmarkEnd w:id="172"/>
      <w:bookmarkEnd w:id="173"/>
      <w:bookmarkEnd w:id="174"/>
      <w:bookmarkEnd w:id="175"/>
    </w:p>
    <w:p w14:paraId="207D27B2" w14:textId="2C97B432" w:rsidR="0060445F" w:rsidRPr="00D94262" w:rsidRDefault="0060445F" w:rsidP="0060445F">
      <w:pPr>
        <w:pStyle w:val="s1"/>
        <w:spacing w:before="0" w:beforeAutospacing="0" w:after="300" w:afterAutospacing="0"/>
        <w:jc w:val="both"/>
        <w:rPr>
          <w:bCs/>
          <w:sz w:val="22"/>
          <w:szCs w:val="22"/>
          <w:lang w:eastAsia="en-US"/>
        </w:rPr>
      </w:pPr>
      <w:r w:rsidRPr="00D94262">
        <w:rPr>
          <w:rFonts w:hint="eastAsia"/>
          <w:bCs/>
          <w:sz w:val="22"/>
          <w:szCs w:val="22"/>
          <w:lang w:eastAsia="en-US"/>
        </w:rPr>
        <w:t>ООО «М</w:t>
      </w:r>
      <w:r w:rsidRPr="00D94262">
        <w:rPr>
          <w:bCs/>
          <w:sz w:val="22"/>
          <w:szCs w:val="22"/>
          <w:lang w:eastAsia="en-US"/>
        </w:rPr>
        <w:t>ВМ</w:t>
      </w:r>
      <w:r w:rsidRPr="00D94262">
        <w:rPr>
          <w:rFonts w:hint="eastAsia"/>
          <w:bCs/>
          <w:sz w:val="22"/>
          <w:szCs w:val="22"/>
          <w:lang w:eastAsia="en-US"/>
        </w:rPr>
        <w:t>» входит в Группу</w:t>
      </w:r>
      <w:r w:rsidRPr="00D94262">
        <w:rPr>
          <w:bCs/>
          <w:sz w:val="22"/>
          <w:szCs w:val="22"/>
          <w:lang w:eastAsia="en-US"/>
        </w:rPr>
        <w:t>, под которой понимается</w:t>
      </w:r>
      <w:r w:rsidRPr="00D94262">
        <w:rPr>
          <w:rFonts w:hint="eastAsia"/>
          <w:bCs/>
          <w:sz w:val="22"/>
          <w:szCs w:val="22"/>
          <w:lang w:eastAsia="en-US"/>
        </w:rPr>
        <w:t xml:space="preserve"> </w:t>
      </w:r>
      <w:r w:rsidRPr="00D94262">
        <w:rPr>
          <w:bCs/>
          <w:sz w:val="22"/>
          <w:szCs w:val="22"/>
          <w:lang w:eastAsia="en-US"/>
        </w:rPr>
        <w:t xml:space="preserve">ПАО «М.видео» (ОГРН: 5067746789248) и </w:t>
      </w:r>
      <w:r w:rsidR="00222946" w:rsidRPr="00D94262">
        <w:rPr>
          <w:color w:val="000000"/>
          <w:sz w:val="22"/>
          <w:szCs w:val="22"/>
        </w:rPr>
        <w:t>подконтрольные (прямо либо косвенно) ему общества</w:t>
      </w:r>
      <w:r w:rsidRPr="00D94262">
        <w:rPr>
          <w:bCs/>
          <w:sz w:val="22"/>
          <w:szCs w:val="22"/>
          <w:lang w:eastAsia="en-US"/>
        </w:rPr>
        <w:t>. Поручитель входит в состав Группы как дочернее общество ПАО «М.видео»</w:t>
      </w:r>
      <w:r w:rsidRPr="00D94262">
        <w:rPr>
          <w:rFonts w:hint="eastAsia"/>
          <w:bCs/>
          <w:sz w:val="22"/>
          <w:szCs w:val="22"/>
          <w:lang w:eastAsia="en-US"/>
        </w:rPr>
        <w:t>.</w:t>
      </w:r>
      <w:r w:rsidRPr="00D94262">
        <w:rPr>
          <w:bCs/>
          <w:sz w:val="22"/>
          <w:szCs w:val="22"/>
          <w:lang w:eastAsia="en-US"/>
        </w:rPr>
        <w:t xml:space="preserve"> </w:t>
      </w:r>
    </w:p>
    <w:p w14:paraId="7C68A510" w14:textId="3580E742" w:rsidR="0060445F" w:rsidRPr="00D94262" w:rsidRDefault="0060445F" w:rsidP="0060445F">
      <w:pPr>
        <w:pStyle w:val="s1"/>
        <w:spacing w:before="0" w:beforeAutospacing="0" w:after="300" w:afterAutospacing="0"/>
        <w:jc w:val="both"/>
        <w:rPr>
          <w:bCs/>
          <w:sz w:val="22"/>
          <w:szCs w:val="22"/>
          <w:lang w:eastAsia="en-US"/>
        </w:rPr>
      </w:pPr>
      <w:r w:rsidRPr="00D94262">
        <w:rPr>
          <w:rFonts w:hint="eastAsia"/>
          <w:bCs/>
          <w:sz w:val="22"/>
          <w:szCs w:val="22"/>
          <w:lang w:eastAsia="en-US"/>
        </w:rPr>
        <w:t>Срок участия П</w:t>
      </w:r>
      <w:r w:rsidRPr="00D94262">
        <w:rPr>
          <w:bCs/>
          <w:sz w:val="22"/>
          <w:szCs w:val="22"/>
          <w:lang w:eastAsia="en-US"/>
        </w:rPr>
        <w:t>оручителя</w:t>
      </w:r>
      <w:r w:rsidRPr="00D94262">
        <w:rPr>
          <w:rFonts w:hint="eastAsia"/>
          <w:bCs/>
          <w:sz w:val="22"/>
          <w:szCs w:val="22"/>
          <w:lang w:eastAsia="en-US"/>
        </w:rPr>
        <w:t>: с д</w:t>
      </w:r>
      <w:r w:rsidRPr="00D94262">
        <w:rPr>
          <w:bCs/>
          <w:sz w:val="22"/>
          <w:szCs w:val="22"/>
          <w:lang w:eastAsia="en-US"/>
        </w:rPr>
        <w:t xml:space="preserve">аты государственной регистрации </w:t>
      </w:r>
      <w:r w:rsidR="00AE79C1" w:rsidRPr="00D94262">
        <w:rPr>
          <w:bCs/>
          <w:sz w:val="22"/>
          <w:szCs w:val="22"/>
          <w:lang w:eastAsia="en-US"/>
        </w:rPr>
        <w:t>Поручителя</w:t>
      </w:r>
      <w:r w:rsidRPr="00D94262">
        <w:rPr>
          <w:bCs/>
          <w:sz w:val="22"/>
          <w:szCs w:val="22"/>
          <w:lang w:eastAsia="en-US"/>
        </w:rPr>
        <w:t xml:space="preserve"> – </w:t>
      </w:r>
      <w:r w:rsidRPr="00D94262">
        <w:rPr>
          <w:sz w:val="22"/>
          <w:szCs w:val="22"/>
          <w:lang w:eastAsia="en-US"/>
        </w:rPr>
        <w:t>05.05.2005</w:t>
      </w:r>
      <w:r w:rsidR="00222946" w:rsidRPr="00D94262">
        <w:rPr>
          <w:sz w:val="22"/>
          <w:szCs w:val="22"/>
          <w:lang w:eastAsia="en-US"/>
        </w:rPr>
        <w:t xml:space="preserve"> </w:t>
      </w:r>
      <w:r w:rsidRPr="00D94262">
        <w:rPr>
          <w:rFonts w:hint="eastAsia"/>
          <w:bCs/>
          <w:sz w:val="22"/>
          <w:szCs w:val="22"/>
          <w:lang w:eastAsia="en-US"/>
        </w:rPr>
        <w:t>г</w:t>
      </w:r>
      <w:r w:rsidR="00222946" w:rsidRPr="00D94262">
        <w:rPr>
          <w:rFonts w:hint="eastAsia"/>
          <w:bCs/>
          <w:sz w:val="22"/>
          <w:szCs w:val="22"/>
          <w:lang w:eastAsia="en-US"/>
        </w:rPr>
        <w:t>ода</w:t>
      </w:r>
      <w:r w:rsidRPr="00D94262">
        <w:rPr>
          <w:bCs/>
          <w:sz w:val="22"/>
          <w:szCs w:val="22"/>
          <w:lang w:eastAsia="en-US"/>
        </w:rPr>
        <w:t xml:space="preserve"> (15 лет).</w:t>
      </w:r>
    </w:p>
    <w:p w14:paraId="55914901" w14:textId="6E4996E5" w:rsidR="0060445F" w:rsidRPr="00D94262" w:rsidRDefault="0060445F" w:rsidP="0060445F">
      <w:pPr>
        <w:autoSpaceDE/>
        <w:autoSpaceDN/>
        <w:spacing w:before="100" w:beforeAutospacing="1" w:after="100" w:afterAutospacing="1"/>
        <w:jc w:val="both"/>
        <w:rPr>
          <w:bCs/>
          <w:sz w:val="22"/>
          <w:szCs w:val="22"/>
          <w:lang w:eastAsia="en-US"/>
        </w:rPr>
      </w:pPr>
      <w:r w:rsidRPr="00D94262">
        <w:rPr>
          <w:rFonts w:hint="eastAsia"/>
          <w:bCs/>
          <w:sz w:val="22"/>
          <w:szCs w:val="22"/>
          <w:lang w:eastAsia="en-US"/>
        </w:rPr>
        <w:t>Роль (место) и функции П</w:t>
      </w:r>
      <w:r w:rsidRPr="00D94262">
        <w:rPr>
          <w:bCs/>
          <w:sz w:val="22"/>
          <w:szCs w:val="22"/>
          <w:lang w:eastAsia="en-US"/>
        </w:rPr>
        <w:t>оручителя</w:t>
      </w:r>
      <w:r w:rsidRPr="00D94262">
        <w:rPr>
          <w:rFonts w:hint="eastAsia"/>
          <w:bCs/>
          <w:sz w:val="22"/>
          <w:szCs w:val="22"/>
          <w:lang w:eastAsia="en-US"/>
        </w:rPr>
        <w:t xml:space="preserve"> в организации</w:t>
      </w:r>
      <w:r w:rsidRPr="00D94262">
        <w:rPr>
          <w:bCs/>
          <w:sz w:val="22"/>
          <w:szCs w:val="22"/>
          <w:lang w:eastAsia="en-US"/>
        </w:rPr>
        <w:t xml:space="preserve">: </w:t>
      </w:r>
      <w:r w:rsidR="008F4C32" w:rsidRPr="00D94262">
        <w:rPr>
          <w:bCs/>
          <w:sz w:val="22"/>
          <w:szCs w:val="22"/>
          <w:lang w:eastAsia="en-US"/>
        </w:rPr>
        <w:t>Дочернее общество ПАО «М.видео»</w:t>
      </w:r>
      <w:r w:rsidR="008F4C32" w:rsidRPr="00D94262">
        <w:rPr>
          <w:rFonts w:hint="eastAsia"/>
          <w:bCs/>
          <w:sz w:val="22"/>
          <w:szCs w:val="22"/>
          <w:lang w:eastAsia="en-US"/>
        </w:rPr>
        <w:t>.</w:t>
      </w:r>
      <w:r w:rsidR="004C168E" w:rsidRPr="00D94262">
        <w:rPr>
          <w:bCs/>
          <w:sz w:val="22"/>
          <w:szCs w:val="22"/>
          <w:lang w:eastAsia="en-US"/>
        </w:rPr>
        <w:t xml:space="preserve"> </w:t>
      </w:r>
      <w:r w:rsidRPr="00D94262">
        <w:rPr>
          <w:bCs/>
          <w:sz w:val="22"/>
          <w:szCs w:val="22"/>
          <w:lang w:eastAsia="en-US"/>
        </w:rPr>
        <w:t>Поручитель является основной операционной компанией Группы.</w:t>
      </w:r>
    </w:p>
    <w:p w14:paraId="44BC7976" w14:textId="52606004" w:rsidR="0060445F" w:rsidRPr="00D94262" w:rsidRDefault="0060445F" w:rsidP="0060445F">
      <w:pPr>
        <w:pStyle w:val="s1"/>
        <w:spacing w:before="0" w:beforeAutospacing="0" w:after="300" w:afterAutospacing="0"/>
        <w:jc w:val="both"/>
        <w:rPr>
          <w:sz w:val="22"/>
          <w:szCs w:val="22"/>
          <w:lang w:eastAsia="en-US"/>
        </w:rPr>
      </w:pPr>
      <w:r w:rsidRPr="00D94262">
        <w:rPr>
          <w:b/>
          <w:sz w:val="22"/>
          <w:szCs w:val="22"/>
          <w:lang w:eastAsia="en-US"/>
        </w:rPr>
        <w:t xml:space="preserve">В случае если результаты финансово-хозяйственной деятельности </w:t>
      </w:r>
      <w:r w:rsidR="00660186" w:rsidRPr="00D94262">
        <w:rPr>
          <w:b/>
          <w:sz w:val="22"/>
          <w:szCs w:val="22"/>
          <w:lang w:eastAsia="en-US"/>
        </w:rPr>
        <w:t>П</w:t>
      </w:r>
      <w:r w:rsidR="008C2074" w:rsidRPr="00D94262">
        <w:rPr>
          <w:b/>
          <w:sz w:val="22"/>
          <w:szCs w:val="22"/>
          <w:lang w:eastAsia="en-US"/>
        </w:rPr>
        <w:t>оручителя</w:t>
      </w:r>
      <w:r w:rsidRPr="00D94262">
        <w:rPr>
          <w:b/>
          <w:sz w:val="22"/>
          <w:szCs w:val="22"/>
          <w:lang w:eastAsia="en-US"/>
        </w:rPr>
        <w:t xml:space="preserve">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w:t>
      </w:r>
      <w:r w:rsidRPr="00D94262">
        <w:rPr>
          <w:sz w:val="22"/>
          <w:szCs w:val="22"/>
          <w:lang w:eastAsia="en-US"/>
        </w:rPr>
        <w:t>: Результаты финансово-хозяйственной деятельности</w:t>
      </w:r>
      <w:r w:rsidR="008C2074" w:rsidRPr="00D94262">
        <w:rPr>
          <w:sz w:val="22"/>
          <w:szCs w:val="22"/>
          <w:lang w:eastAsia="en-US"/>
        </w:rPr>
        <w:t xml:space="preserve"> Поручителя</w:t>
      </w:r>
      <w:r w:rsidRPr="00D94262">
        <w:rPr>
          <w:sz w:val="22"/>
          <w:szCs w:val="22"/>
          <w:lang w:eastAsia="en-US"/>
        </w:rPr>
        <w:t xml:space="preserve"> не зависят от иных членов банковской группы, банковского холдинга, холдинга или ассоциации.  </w:t>
      </w:r>
    </w:p>
    <w:p w14:paraId="0D8C78C4" w14:textId="5B04E70A" w:rsidR="0060445F" w:rsidRPr="00D94262" w:rsidRDefault="0060445F" w:rsidP="008C2074">
      <w:pPr>
        <w:autoSpaceDE/>
        <w:autoSpaceDN/>
        <w:spacing w:before="100" w:beforeAutospacing="1" w:after="100" w:afterAutospacing="1"/>
        <w:jc w:val="both"/>
        <w:rPr>
          <w:bCs/>
          <w:sz w:val="22"/>
          <w:szCs w:val="22"/>
          <w:lang w:eastAsia="en-US"/>
        </w:rPr>
      </w:pPr>
      <w:r w:rsidRPr="00D94262">
        <w:rPr>
          <w:bCs/>
          <w:sz w:val="22"/>
          <w:szCs w:val="22"/>
          <w:lang w:eastAsia="en-US"/>
        </w:rPr>
        <w:t xml:space="preserve">На дату утверждения настоящего Проспекта ценных бумаг </w:t>
      </w:r>
      <w:r w:rsidR="008C2074" w:rsidRPr="00D94262">
        <w:rPr>
          <w:bCs/>
          <w:sz w:val="22"/>
          <w:szCs w:val="22"/>
          <w:lang w:eastAsia="en-US"/>
        </w:rPr>
        <w:t>Поручитель</w:t>
      </w:r>
      <w:r w:rsidRPr="00D94262">
        <w:rPr>
          <w:bCs/>
          <w:sz w:val="22"/>
          <w:szCs w:val="22"/>
          <w:lang w:eastAsia="en-US"/>
        </w:rPr>
        <w:t xml:space="preserve"> не участвует в иных банковских группах, банковских холдингах, холдингах и ассоциациях.</w:t>
      </w:r>
      <w:r w:rsidRPr="00D94262">
        <w:rPr>
          <w:rFonts w:hint="eastAsia"/>
          <w:bCs/>
          <w:sz w:val="22"/>
          <w:szCs w:val="22"/>
          <w:lang w:eastAsia="en-US"/>
        </w:rPr>
        <w:t xml:space="preserve"> </w:t>
      </w:r>
    </w:p>
    <w:p w14:paraId="3F91ED2E" w14:textId="211124C7" w:rsidR="00D913ED" w:rsidRPr="00D94262" w:rsidRDefault="00D913ED" w:rsidP="00D913ED">
      <w:pPr>
        <w:autoSpaceDE/>
        <w:autoSpaceDN/>
        <w:spacing w:before="100" w:beforeAutospacing="1" w:after="100" w:afterAutospacing="1"/>
        <w:jc w:val="both"/>
        <w:rPr>
          <w:sz w:val="22"/>
          <w:szCs w:val="22"/>
          <w:lang w:eastAsia="en-US"/>
        </w:rPr>
      </w:pPr>
      <w:r w:rsidRPr="00D94262">
        <w:rPr>
          <w:rFonts w:hint="eastAsia"/>
          <w:sz w:val="22"/>
          <w:szCs w:val="22"/>
          <w:lang w:eastAsia="en-US"/>
        </w:rPr>
        <w:t>П</w:t>
      </w:r>
      <w:r w:rsidRPr="00D94262">
        <w:rPr>
          <w:sz w:val="22"/>
          <w:szCs w:val="22"/>
          <w:lang w:eastAsia="en-US"/>
        </w:rPr>
        <w:t xml:space="preserve">редставление интересов Группы в </w:t>
      </w:r>
      <w:r w:rsidRPr="00D94262">
        <w:rPr>
          <w:rFonts w:hint="eastAsia"/>
          <w:sz w:val="22"/>
          <w:szCs w:val="22"/>
          <w:lang w:eastAsia="en-US"/>
        </w:rPr>
        <w:t>а</w:t>
      </w:r>
      <w:r w:rsidRPr="00D94262">
        <w:rPr>
          <w:sz w:val="22"/>
          <w:szCs w:val="22"/>
          <w:lang w:eastAsia="en-US"/>
        </w:rPr>
        <w:t xml:space="preserve">ссоциациях </w:t>
      </w:r>
      <w:r w:rsidRPr="00D94262">
        <w:rPr>
          <w:rFonts w:hint="eastAsia"/>
          <w:sz w:val="22"/>
          <w:szCs w:val="22"/>
          <w:lang w:eastAsia="en-US"/>
        </w:rPr>
        <w:t>о</w:t>
      </w:r>
      <w:r w:rsidRPr="00D94262">
        <w:rPr>
          <w:sz w:val="22"/>
          <w:szCs w:val="22"/>
          <w:lang w:eastAsia="en-US"/>
        </w:rPr>
        <w:t xml:space="preserve">существляет </w:t>
      </w:r>
      <w:r w:rsidRPr="00D94262">
        <w:rPr>
          <w:color w:val="000000"/>
          <w:sz w:val="22"/>
          <w:szCs w:val="22"/>
        </w:rPr>
        <w:t>ПАО «М.видео».</w:t>
      </w:r>
    </w:p>
    <w:p w14:paraId="1E056381" w14:textId="219A3C8A" w:rsidR="00E214EF" w:rsidRPr="00D94262" w:rsidRDefault="00E214EF" w:rsidP="003266BA">
      <w:pPr>
        <w:widowControl w:val="0"/>
        <w:numPr>
          <w:ilvl w:val="1"/>
          <w:numId w:val="5"/>
        </w:numPr>
        <w:spacing w:after="240"/>
        <w:ind w:left="0" w:right="-7" w:firstLine="0"/>
        <w:jc w:val="both"/>
        <w:outlineLvl w:val="0"/>
        <w:rPr>
          <w:b/>
          <w:bCs/>
          <w:sz w:val="22"/>
          <w:szCs w:val="22"/>
          <w:lang w:eastAsia="en-US"/>
        </w:rPr>
      </w:pPr>
      <w:bookmarkStart w:id="176" w:name="_TOC_250098"/>
      <w:bookmarkStart w:id="177" w:name="_Toc57214136"/>
      <w:bookmarkStart w:id="178" w:name="_Toc59724735"/>
      <w:bookmarkStart w:id="179" w:name="_Toc64495685"/>
      <w:bookmarkStart w:id="180" w:name="_Toc64534211"/>
      <w:r w:rsidRPr="00D94262">
        <w:rPr>
          <w:b/>
          <w:bCs/>
          <w:sz w:val="22"/>
          <w:szCs w:val="22"/>
          <w:lang w:eastAsia="en-US"/>
        </w:rPr>
        <w:t xml:space="preserve">Дочерние и зависимые хозяйственные общества </w:t>
      </w:r>
      <w:bookmarkEnd w:id="176"/>
      <w:r w:rsidR="004B0BF8" w:rsidRPr="00D94262">
        <w:rPr>
          <w:b/>
          <w:bCs/>
          <w:sz w:val="22"/>
          <w:szCs w:val="22"/>
          <w:lang w:eastAsia="en-US"/>
        </w:rPr>
        <w:t>Поручителя</w:t>
      </w:r>
      <w:bookmarkEnd w:id="177"/>
      <w:bookmarkEnd w:id="178"/>
      <w:bookmarkEnd w:id="179"/>
      <w:bookmarkEnd w:id="180"/>
    </w:p>
    <w:p w14:paraId="2D0A0829" w14:textId="558BA5D5" w:rsidR="00B114C1" w:rsidRPr="00D94262" w:rsidRDefault="00825B04" w:rsidP="00B114C1">
      <w:pPr>
        <w:widowControl w:val="0"/>
        <w:spacing w:after="240"/>
        <w:ind w:right="-7"/>
        <w:jc w:val="both"/>
        <w:rPr>
          <w:b/>
          <w:sz w:val="22"/>
          <w:szCs w:val="22"/>
          <w:lang w:eastAsia="en-US"/>
        </w:rPr>
      </w:pPr>
      <w:r w:rsidRPr="00D94262">
        <w:rPr>
          <w:b/>
          <w:sz w:val="22"/>
          <w:szCs w:val="22"/>
          <w:lang w:eastAsia="en-US"/>
        </w:rPr>
        <w:t xml:space="preserve">Информация о </w:t>
      </w:r>
      <w:r w:rsidR="00B114C1" w:rsidRPr="00D94262">
        <w:rPr>
          <w:b/>
          <w:sz w:val="22"/>
          <w:szCs w:val="22"/>
          <w:lang w:eastAsia="en-US"/>
        </w:rPr>
        <w:t>дочерни</w:t>
      </w:r>
      <w:r w:rsidRPr="00D94262">
        <w:rPr>
          <w:b/>
          <w:sz w:val="22"/>
          <w:szCs w:val="22"/>
          <w:lang w:eastAsia="en-US"/>
        </w:rPr>
        <w:t>х</w:t>
      </w:r>
      <w:r w:rsidR="00B114C1" w:rsidRPr="00D94262">
        <w:rPr>
          <w:b/>
          <w:sz w:val="22"/>
          <w:szCs w:val="22"/>
          <w:lang w:eastAsia="en-US"/>
        </w:rPr>
        <w:t xml:space="preserve"> и (или) зависимы</w:t>
      </w:r>
      <w:r w:rsidRPr="00D94262">
        <w:rPr>
          <w:b/>
          <w:sz w:val="22"/>
          <w:szCs w:val="22"/>
          <w:lang w:eastAsia="en-US"/>
        </w:rPr>
        <w:t>х</w:t>
      </w:r>
      <w:r w:rsidR="00B114C1" w:rsidRPr="00D94262">
        <w:rPr>
          <w:b/>
          <w:sz w:val="22"/>
          <w:szCs w:val="22"/>
          <w:lang w:eastAsia="en-US"/>
        </w:rPr>
        <w:t xml:space="preserve"> общества</w:t>
      </w:r>
      <w:r w:rsidRPr="00D94262">
        <w:rPr>
          <w:b/>
          <w:sz w:val="22"/>
          <w:szCs w:val="22"/>
          <w:lang w:eastAsia="en-US"/>
        </w:rPr>
        <w:t>х Поручителя</w:t>
      </w:r>
      <w:r w:rsidR="00B114C1" w:rsidRPr="00D94262">
        <w:rPr>
          <w:b/>
          <w:sz w:val="22"/>
          <w:szCs w:val="22"/>
          <w:lang w:eastAsia="en-US"/>
        </w:rPr>
        <w:t>:</w:t>
      </w:r>
    </w:p>
    <w:p w14:paraId="393F65D1" w14:textId="2245B004" w:rsidR="003C2789" w:rsidRPr="00D64DFC" w:rsidRDefault="003C2789" w:rsidP="00B114C1">
      <w:pPr>
        <w:widowControl w:val="0"/>
        <w:spacing w:after="240"/>
        <w:ind w:right="-7"/>
        <w:jc w:val="both"/>
        <w:rPr>
          <w:bCs/>
          <w:sz w:val="22"/>
          <w:szCs w:val="22"/>
          <w:lang w:eastAsia="en-US"/>
        </w:rPr>
      </w:pPr>
      <w:r w:rsidRPr="00D94262">
        <w:rPr>
          <w:bCs/>
          <w:sz w:val="22"/>
          <w:szCs w:val="22"/>
          <w:lang w:eastAsia="en-US"/>
        </w:rPr>
        <w:t>1.</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002"/>
      </w:tblGrid>
      <w:tr w:rsidR="00BB71A6" w:rsidRPr="00D64DFC" w14:paraId="21051DF2" w14:textId="77777777" w:rsidTr="003544F2">
        <w:trPr>
          <w:trHeight w:val="372"/>
        </w:trPr>
        <w:tc>
          <w:tcPr>
            <w:tcW w:w="5382" w:type="dxa"/>
            <w:shd w:val="clear" w:color="auto" w:fill="D0CECE" w:themeFill="background2" w:themeFillShade="E6"/>
          </w:tcPr>
          <w:p w14:paraId="46E88DE9" w14:textId="38DA24D9" w:rsidR="00BB71A6" w:rsidRPr="00D94262" w:rsidRDefault="00BB71A6" w:rsidP="003544F2">
            <w:pPr>
              <w:spacing w:after="240"/>
              <w:jc w:val="both"/>
              <w:rPr>
                <w:rFonts w:eastAsiaTheme="minorHAnsi"/>
                <w:sz w:val="22"/>
                <w:szCs w:val="22"/>
                <w:lang w:eastAsia="en-US"/>
              </w:rPr>
            </w:pPr>
            <w:bookmarkStart w:id="181" w:name="_TOC_250097"/>
            <w:bookmarkStart w:id="182" w:name="_Toc57214137"/>
            <w:bookmarkStart w:id="183" w:name="_Toc59724736"/>
            <w:r w:rsidRPr="00D94262">
              <w:rPr>
                <w:rFonts w:eastAsiaTheme="minorHAnsi"/>
                <w:sz w:val="22"/>
                <w:szCs w:val="22"/>
                <w:lang w:eastAsia="en-US"/>
              </w:rPr>
              <w:lastRenderedPageBreak/>
              <w:t>Полное фирменное наименование</w:t>
            </w:r>
          </w:p>
        </w:tc>
        <w:tc>
          <w:tcPr>
            <w:tcW w:w="4002" w:type="dxa"/>
          </w:tcPr>
          <w:p w14:paraId="6298F53D" w14:textId="4CB108D3"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Общество с ограниченной ответственностью «Инвест-Недвижимость»</w:t>
            </w:r>
          </w:p>
        </w:tc>
      </w:tr>
      <w:tr w:rsidR="00BB71A6" w:rsidRPr="00D64DFC" w14:paraId="619B9A57" w14:textId="77777777" w:rsidTr="003544F2">
        <w:trPr>
          <w:trHeight w:val="190"/>
        </w:trPr>
        <w:tc>
          <w:tcPr>
            <w:tcW w:w="5382" w:type="dxa"/>
            <w:shd w:val="clear" w:color="auto" w:fill="D0CECE" w:themeFill="background2" w:themeFillShade="E6"/>
          </w:tcPr>
          <w:p w14:paraId="5C5A9F42" w14:textId="23C47C1D"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Сокращенное фирменное наименование</w:t>
            </w:r>
          </w:p>
        </w:tc>
        <w:tc>
          <w:tcPr>
            <w:tcW w:w="4002" w:type="dxa"/>
          </w:tcPr>
          <w:p w14:paraId="1B9C98B8" w14:textId="3EAC6B6E"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ООО «Инвест-Недвижимость»</w:t>
            </w:r>
          </w:p>
        </w:tc>
      </w:tr>
      <w:tr w:rsidR="00BB71A6" w:rsidRPr="00D64DFC" w14:paraId="7FF9EF08" w14:textId="77777777" w:rsidTr="003544F2">
        <w:trPr>
          <w:trHeight w:val="177"/>
        </w:trPr>
        <w:tc>
          <w:tcPr>
            <w:tcW w:w="5382" w:type="dxa"/>
            <w:shd w:val="clear" w:color="auto" w:fill="D0CECE" w:themeFill="background2" w:themeFillShade="E6"/>
          </w:tcPr>
          <w:p w14:paraId="297CF118" w14:textId="2A8A139F"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ИНН</w:t>
            </w:r>
          </w:p>
        </w:tc>
        <w:tc>
          <w:tcPr>
            <w:tcW w:w="4002" w:type="dxa"/>
            <w:vAlign w:val="center"/>
          </w:tcPr>
          <w:p w14:paraId="3939F85E" w14:textId="77777777" w:rsidR="00BB71A6" w:rsidRPr="00D94262" w:rsidRDefault="00BB71A6" w:rsidP="003544F2">
            <w:pPr>
              <w:spacing w:after="240"/>
              <w:jc w:val="center"/>
              <w:rPr>
                <w:rFonts w:eastAsiaTheme="minorHAnsi"/>
                <w:sz w:val="22"/>
                <w:szCs w:val="22"/>
                <w:lang w:eastAsia="en-US"/>
              </w:rPr>
            </w:pPr>
            <w:r w:rsidRPr="00D94262">
              <w:rPr>
                <w:sz w:val="22"/>
                <w:szCs w:val="22"/>
              </w:rPr>
              <w:t>7719543961</w:t>
            </w:r>
          </w:p>
        </w:tc>
      </w:tr>
      <w:tr w:rsidR="00BB71A6" w:rsidRPr="00D64DFC" w14:paraId="539297E4" w14:textId="77777777" w:rsidTr="003544F2">
        <w:trPr>
          <w:trHeight w:val="190"/>
        </w:trPr>
        <w:tc>
          <w:tcPr>
            <w:tcW w:w="5382" w:type="dxa"/>
            <w:shd w:val="clear" w:color="auto" w:fill="D0CECE" w:themeFill="background2" w:themeFillShade="E6"/>
          </w:tcPr>
          <w:p w14:paraId="325411A6" w14:textId="0E1F8ACA"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ОГРН</w:t>
            </w:r>
          </w:p>
        </w:tc>
        <w:tc>
          <w:tcPr>
            <w:tcW w:w="4002" w:type="dxa"/>
            <w:vAlign w:val="center"/>
          </w:tcPr>
          <w:p w14:paraId="5E35DE00" w14:textId="77777777" w:rsidR="00BB71A6" w:rsidRPr="00D94262" w:rsidRDefault="00BB71A6" w:rsidP="003544F2">
            <w:pPr>
              <w:spacing w:after="240"/>
              <w:jc w:val="center"/>
              <w:rPr>
                <w:rFonts w:eastAsiaTheme="minorHAnsi"/>
                <w:sz w:val="22"/>
                <w:szCs w:val="22"/>
                <w:lang w:eastAsia="en-US"/>
              </w:rPr>
            </w:pPr>
            <w:r w:rsidRPr="00D94262">
              <w:rPr>
                <w:sz w:val="22"/>
                <w:szCs w:val="22"/>
              </w:rPr>
              <w:t>1057746212666</w:t>
            </w:r>
          </w:p>
        </w:tc>
      </w:tr>
      <w:tr w:rsidR="00BB71A6" w:rsidRPr="00D64DFC" w14:paraId="2A6C3BC0" w14:textId="77777777" w:rsidTr="003544F2">
        <w:trPr>
          <w:trHeight w:val="453"/>
        </w:trPr>
        <w:tc>
          <w:tcPr>
            <w:tcW w:w="5382" w:type="dxa"/>
            <w:shd w:val="clear" w:color="auto" w:fill="D0CECE" w:themeFill="background2" w:themeFillShade="E6"/>
          </w:tcPr>
          <w:p w14:paraId="39D9E344" w14:textId="5D978880"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Место нахождения</w:t>
            </w:r>
            <w:r w:rsidR="00222946" w:rsidRPr="00D94262">
              <w:rPr>
                <w:rFonts w:eastAsiaTheme="minorHAnsi"/>
                <w:sz w:val="22"/>
                <w:szCs w:val="22"/>
                <w:lang w:eastAsia="en-US"/>
              </w:rPr>
              <w:t xml:space="preserve"> / адрес юридического лица </w:t>
            </w:r>
          </w:p>
        </w:tc>
        <w:tc>
          <w:tcPr>
            <w:tcW w:w="4002" w:type="dxa"/>
          </w:tcPr>
          <w:p w14:paraId="00CF43E4" w14:textId="1CAE803B" w:rsidR="00BB71A6" w:rsidRPr="00D94262" w:rsidRDefault="00222946" w:rsidP="00C718BE">
            <w:pPr>
              <w:spacing w:after="240"/>
              <w:jc w:val="center"/>
              <w:rPr>
                <w:rFonts w:eastAsiaTheme="minorHAnsi"/>
                <w:sz w:val="22"/>
                <w:szCs w:val="22"/>
                <w:lang w:eastAsia="en-US"/>
              </w:rPr>
            </w:pPr>
            <w:r w:rsidRPr="00D94262">
              <w:rPr>
                <w:sz w:val="22"/>
                <w:szCs w:val="22"/>
              </w:rPr>
              <w:t xml:space="preserve">Российская Федерация, г. Москва / </w:t>
            </w:r>
            <w:r w:rsidR="00BB71A6" w:rsidRPr="00D94262">
              <w:rPr>
                <w:sz w:val="22"/>
                <w:szCs w:val="22"/>
              </w:rPr>
              <w:t>105066,</w:t>
            </w:r>
            <w:r w:rsidR="00C718BE" w:rsidRPr="00D94262">
              <w:rPr>
                <w:sz w:val="22"/>
                <w:szCs w:val="22"/>
              </w:rPr>
              <w:t xml:space="preserve"> </w:t>
            </w:r>
            <w:r w:rsidR="00BB71A6" w:rsidRPr="00D94262">
              <w:rPr>
                <w:sz w:val="22"/>
                <w:szCs w:val="22"/>
              </w:rPr>
              <w:t>г. Москва, ул. Нижняя Красносельская, д. 40/12, корпус 20, этаж 5, помещение II, комната 1 Г</w:t>
            </w:r>
          </w:p>
        </w:tc>
      </w:tr>
      <w:tr w:rsidR="004426DE" w:rsidRPr="00D64DFC" w14:paraId="5EFE9B37" w14:textId="77777777" w:rsidTr="004426DE">
        <w:trPr>
          <w:trHeight w:val="177"/>
        </w:trPr>
        <w:tc>
          <w:tcPr>
            <w:tcW w:w="5382" w:type="dxa"/>
            <w:shd w:val="clear" w:color="auto" w:fill="D0CECE" w:themeFill="background2" w:themeFillShade="E6"/>
          </w:tcPr>
          <w:p w14:paraId="4A41E0B5" w14:textId="7BB663B6" w:rsidR="004426DE" w:rsidRPr="00D94262" w:rsidRDefault="004426DE" w:rsidP="003544F2">
            <w:pPr>
              <w:spacing w:after="240"/>
              <w:jc w:val="both"/>
              <w:rPr>
                <w:rFonts w:eastAsiaTheme="minorHAnsi"/>
                <w:sz w:val="22"/>
                <w:szCs w:val="22"/>
                <w:lang w:eastAsia="en-US"/>
              </w:rPr>
            </w:pPr>
            <w:r w:rsidRPr="00D94262">
              <w:rPr>
                <w:sz w:val="22"/>
                <w:szCs w:val="22"/>
                <w:lang w:eastAsia="en-US"/>
              </w:rPr>
              <w:t xml:space="preserve">Основания признания общества дочерним или зависимым по отношению к </w:t>
            </w:r>
            <w:r w:rsidR="0028623E" w:rsidRPr="00D94262">
              <w:rPr>
                <w:sz w:val="22"/>
                <w:szCs w:val="22"/>
                <w:lang w:eastAsia="en-US"/>
              </w:rPr>
              <w:t>П</w:t>
            </w:r>
            <w:r w:rsidRPr="00D94262">
              <w:rPr>
                <w:sz w:val="22"/>
                <w:szCs w:val="22"/>
                <w:lang w:eastAsia="en-US"/>
              </w:rPr>
              <w:t>оручителю</w:t>
            </w:r>
          </w:p>
        </w:tc>
        <w:tc>
          <w:tcPr>
            <w:tcW w:w="4002" w:type="dxa"/>
            <w:shd w:val="clear" w:color="auto" w:fill="auto"/>
          </w:tcPr>
          <w:p w14:paraId="153CF7E4" w14:textId="60C1FBCC" w:rsidR="004426DE" w:rsidRPr="00D94262" w:rsidRDefault="004426DE" w:rsidP="004426DE">
            <w:pPr>
              <w:spacing w:after="240"/>
              <w:jc w:val="center"/>
              <w:rPr>
                <w:rFonts w:eastAsiaTheme="minorHAnsi"/>
                <w:sz w:val="22"/>
                <w:szCs w:val="22"/>
                <w:lang w:eastAsia="en-US"/>
              </w:rPr>
            </w:pPr>
            <w:r w:rsidRPr="00D94262">
              <w:rPr>
                <w:sz w:val="22"/>
                <w:szCs w:val="22"/>
                <w:lang w:eastAsia="en-US"/>
              </w:rPr>
              <w:t>Преобладающее участие в уставном капитале</w:t>
            </w:r>
          </w:p>
        </w:tc>
      </w:tr>
      <w:tr w:rsidR="00BB71A6" w:rsidRPr="00D64DFC" w14:paraId="3D32AC3B" w14:textId="77777777" w:rsidTr="003544F2">
        <w:trPr>
          <w:trHeight w:val="372"/>
        </w:trPr>
        <w:tc>
          <w:tcPr>
            <w:tcW w:w="5382" w:type="dxa"/>
            <w:shd w:val="clear" w:color="auto" w:fill="D0CECE" w:themeFill="background2" w:themeFillShade="E6"/>
          </w:tcPr>
          <w:p w14:paraId="304DB75C" w14:textId="2F01C5A2"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w:t>
            </w:r>
            <w:r w:rsidR="0028623E" w:rsidRPr="00D94262">
              <w:rPr>
                <w:rFonts w:eastAsiaTheme="minorHAnsi"/>
                <w:sz w:val="22"/>
                <w:szCs w:val="22"/>
                <w:lang w:eastAsia="en-US"/>
              </w:rPr>
              <w:t>П</w:t>
            </w:r>
            <w:r w:rsidRPr="00D94262">
              <w:rPr>
                <w:rFonts w:eastAsiaTheme="minorHAnsi"/>
                <w:sz w:val="22"/>
                <w:szCs w:val="22"/>
                <w:lang w:eastAsia="en-US"/>
              </w:rPr>
              <w:t>оручителя в уставном капитале дочернего/зависимого общества</w:t>
            </w:r>
          </w:p>
        </w:tc>
        <w:tc>
          <w:tcPr>
            <w:tcW w:w="4002" w:type="dxa"/>
          </w:tcPr>
          <w:p w14:paraId="30801858" w14:textId="7553B29B" w:rsidR="00BB71A6" w:rsidRPr="00D94262" w:rsidRDefault="00BB71A6" w:rsidP="003544F2">
            <w:pPr>
              <w:spacing w:after="240"/>
              <w:jc w:val="center"/>
              <w:rPr>
                <w:rFonts w:eastAsiaTheme="minorHAnsi"/>
                <w:sz w:val="22"/>
                <w:szCs w:val="22"/>
                <w:lang w:eastAsia="en-US"/>
              </w:rPr>
            </w:pPr>
            <w:r w:rsidRPr="00D94262">
              <w:rPr>
                <w:sz w:val="22"/>
                <w:szCs w:val="22"/>
              </w:rPr>
              <w:t>99</w:t>
            </w:r>
            <w:r w:rsidR="00DA24B2" w:rsidRPr="00D94262">
              <w:rPr>
                <w:sz w:val="22"/>
                <w:szCs w:val="22"/>
              </w:rPr>
              <w:t>,</w:t>
            </w:r>
            <w:r w:rsidRPr="00D94262">
              <w:rPr>
                <w:sz w:val="22"/>
                <w:szCs w:val="22"/>
              </w:rPr>
              <w:t>98500974367%</w:t>
            </w:r>
          </w:p>
        </w:tc>
      </w:tr>
      <w:tr w:rsidR="00BB71A6" w:rsidRPr="00D64DFC" w14:paraId="6B57823E" w14:textId="77777777" w:rsidTr="003544F2">
        <w:trPr>
          <w:trHeight w:val="382"/>
        </w:trPr>
        <w:tc>
          <w:tcPr>
            <w:tcW w:w="5382" w:type="dxa"/>
            <w:shd w:val="clear" w:color="auto" w:fill="D0CECE" w:themeFill="background2" w:themeFillShade="E6"/>
          </w:tcPr>
          <w:p w14:paraId="5C06191E" w14:textId="7207AB05"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дочернего/зависимого акционерного общества, принадлежащих </w:t>
            </w:r>
            <w:r w:rsidR="0028623E" w:rsidRPr="00D94262">
              <w:rPr>
                <w:rFonts w:eastAsiaTheme="minorHAnsi"/>
                <w:sz w:val="22"/>
                <w:szCs w:val="22"/>
                <w:lang w:eastAsia="en-US"/>
              </w:rPr>
              <w:t>П</w:t>
            </w:r>
            <w:r w:rsidRPr="00D94262">
              <w:rPr>
                <w:rFonts w:eastAsiaTheme="minorHAnsi"/>
                <w:sz w:val="22"/>
                <w:szCs w:val="22"/>
                <w:lang w:eastAsia="en-US"/>
              </w:rPr>
              <w:t>оручителю</w:t>
            </w:r>
          </w:p>
        </w:tc>
        <w:tc>
          <w:tcPr>
            <w:tcW w:w="4002" w:type="dxa"/>
          </w:tcPr>
          <w:p w14:paraId="70FE6AE3" w14:textId="2693B9D8"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r w:rsidR="00BB71A6" w:rsidRPr="00D64DFC" w14:paraId="1075D8DA" w14:textId="77777777" w:rsidTr="003544F2">
        <w:trPr>
          <w:trHeight w:val="372"/>
        </w:trPr>
        <w:tc>
          <w:tcPr>
            <w:tcW w:w="5382" w:type="dxa"/>
            <w:shd w:val="clear" w:color="auto" w:fill="D0CECE" w:themeFill="background2" w:themeFillShade="E6"/>
          </w:tcPr>
          <w:p w14:paraId="172C876D" w14:textId="2B38D07C"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дочернего/зависимого общества в уставном капитале </w:t>
            </w:r>
            <w:r w:rsidR="0028623E" w:rsidRPr="00D94262">
              <w:rPr>
                <w:rFonts w:eastAsiaTheme="minorHAnsi"/>
                <w:sz w:val="22"/>
                <w:szCs w:val="22"/>
                <w:lang w:eastAsia="en-US"/>
              </w:rPr>
              <w:t>П</w:t>
            </w:r>
            <w:r w:rsidRPr="00D94262">
              <w:rPr>
                <w:rFonts w:eastAsiaTheme="minorHAnsi"/>
                <w:sz w:val="22"/>
                <w:szCs w:val="22"/>
                <w:lang w:eastAsia="en-US"/>
              </w:rPr>
              <w:t>оручителя</w:t>
            </w:r>
          </w:p>
        </w:tc>
        <w:tc>
          <w:tcPr>
            <w:tcW w:w="4002" w:type="dxa"/>
          </w:tcPr>
          <w:p w14:paraId="225420AA" w14:textId="77777777"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0%</w:t>
            </w:r>
          </w:p>
        </w:tc>
      </w:tr>
      <w:tr w:rsidR="00BB71A6" w:rsidRPr="00D64DFC" w14:paraId="2879AD34" w14:textId="77777777" w:rsidTr="003544F2">
        <w:trPr>
          <w:trHeight w:val="372"/>
        </w:trPr>
        <w:tc>
          <w:tcPr>
            <w:tcW w:w="5382" w:type="dxa"/>
            <w:shd w:val="clear" w:color="auto" w:fill="D0CECE" w:themeFill="background2" w:themeFillShade="E6"/>
          </w:tcPr>
          <w:p w14:paraId="140CD46D" w14:textId="3DA2EDA7" w:rsidR="00BB71A6" w:rsidRPr="00D94262" w:rsidRDefault="00BB71A6" w:rsidP="003544F2">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w:t>
            </w:r>
            <w:r w:rsidR="0028623E" w:rsidRPr="00D94262">
              <w:rPr>
                <w:rFonts w:eastAsiaTheme="minorHAnsi"/>
                <w:sz w:val="22"/>
                <w:szCs w:val="22"/>
                <w:lang w:eastAsia="en-US"/>
              </w:rPr>
              <w:t>П</w:t>
            </w:r>
            <w:r w:rsidRPr="00D94262">
              <w:rPr>
                <w:rFonts w:eastAsiaTheme="minorHAnsi"/>
                <w:sz w:val="22"/>
                <w:szCs w:val="22"/>
                <w:lang w:eastAsia="en-US"/>
              </w:rPr>
              <w:t>оручителя, принадлежащих дочернему/зависимому обществу</w:t>
            </w:r>
          </w:p>
        </w:tc>
        <w:tc>
          <w:tcPr>
            <w:tcW w:w="4002" w:type="dxa"/>
          </w:tcPr>
          <w:p w14:paraId="4B3E1A09" w14:textId="0C4D4BBE"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bl>
    <w:p w14:paraId="5B20B8E3" w14:textId="6F14038E" w:rsidR="00BC56A5" w:rsidRPr="00D64DFC" w:rsidRDefault="00BC56A5" w:rsidP="00BC56A5">
      <w:pPr>
        <w:spacing w:after="240"/>
        <w:rPr>
          <w:sz w:val="22"/>
          <w:szCs w:val="22"/>
        </w:rPr>
      </w:pPr>
      <w:r w:rsidRPr="00D64DFC">
        <w:rPr>
          <w:sz w:val="22"/>
          <w:szCs w:val="22"/>
        </w:rPr>
        <w:t>2.</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BB71A6" w:rsidRPr="00D94262" w14:paraId="720B9CCD" w14:textId="77777777" w:rsidTr="00BC56A5">
        <w:trPr>
          <w:trHeight w:val="620"/>
        </w:trPr>
        <w:tc>
          <w:tcPr>
            <w:tcW w:w="5387" w:type="dxa"/>
            <w:shd w:val="clear" w:color="auto" w:fill="D0CECE" w:themeFill="background2" w:themeFillShade="E6"/>
          </w:tcPr>
          <w:p w14:paraId="4C8C15DB" w14:textId="633E80B5"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Полное фирменное наименование</w:t>
            </w:r>
          </w:p>
        </w:tc>
        <w:tc>
          <w:tcPr>
            <w:tcW w:w="4023" w:type="dxa"/>
          </w:tcPr>
          <w:p w14:paraId="352F48E1" w14:textId="0C5F7B50"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Общество с ограниченной ответственностью «Рентол»</w:t>
            </w:r>
          </w:p>
        </w:tc>
      </w:tr>
      <w:tr w:rsidR="00BB71A6" w:rsidRPr="00D94262" w14:paraId="2BECED5F" w14:textId="77777777" w:rsidTr="00BC56A5">
        <w:trPr>
          <w:trHeight w:val="316"/>
        </w:trPr>
        <w:tc>
          <w:tcPr>
            <w:tcW w:w="5387" w:type="dxa"/>
            <w:shd w:val="clear" w:color="auto" w:fill="D0CECE" w:themeFill="background2" w:themeFillShade="E6"/>
          </w:tcPr>
          <w:p w14:paraId="428B6619" w14:textId="6B348643" w:rsidR="00BB71A6" w:rsidRPr="00D94262" w:rsidRDefault="00BB71A6" w:rsidP="007E4D9A">
            <w:pPr>
              <w:spacing w:after="240"/>
              <w:jc w:val="both"/>
              <w:rPr>
                <w:rFonts w:eastAsiaTheme="minorHAnsi"/>
                <w:sz w:val="22"/>
                <w:szCs w:val="22"/>
                <w:lang w:eastAsia="en-US"/>
              </w:rPr>
            </w:pPr>
            <w:r w:rsidRPr="00D94262">
              <w:rPr>
                <w:rFonts w:eastAsiaTheme="minorHAnsi"/>
                <w:sz w:val="22"/>
                <w:szCs w:val="22"/>
                <w:lang w:eastAsia="en-US"/>
              </w:rPr>
              <w:t>Сокращенное фирменное наименование</w:t>
            </w:r>
          </w:p>
        </w:tc>
        <w:tc>
          <w:tcPr>
            <w:tcW w:w="4023" w:type="dxa"/>
          </w:tcPr>
          <w:p w14:paraId="78D8B036" w14:textId="460A63E2"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ООО «Рентол»</w:t>
            </w:r>
          </w:p>
        </w:tc>
      </w:tr>
      <w:tr w:rsidR="00BB71A6" w:rsidRPr="00D94262" w14:paraId="7A52AEE7" w14:textId="77777777" w:rsidTr="00BC56A5">
        <w:trPr>
          <w:trHeight w:val="295"/>
        </w:trPr>
        <w:tc>
          <w:tcPr>
            <w:tcW w:w="5387" w:type="dxa"/>
            <w:shd w:val="clear" w:color="auto" w:fill="D0CECE" w:themeFill="background2" w:themeFillShade="E6"/>
          </w:tcPr>
          <w:p w14:paraId="3B5B22C3" w14:textId="6B1C1A8E"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ИНН</w:t>
            </w:r>
          </w:p>
        </w:tc>
        <w:tc>
          <w:tcPr>
            <w:tcW w:w="4023" w:type="dxa"/>
            <w:vAlign w:val="center"/>
          </w:tcPr>
          <w:p w14:paraId="32517718" w14:textId="77777777" w:rsidR="00BB71A6" w:rsidRPr="00D94262" w:rsidRDefault="00BB71A6" w:rsidP="003544F2">
            <w:pPr>
              <w:spacing w:after="240"/>
              <w:jc w:val="center"/>
              <w:rPr>
                <w:rFonts w:eastAsiaTheme="minorHAnsi"/>
                <w:sz w:val="22"/>
                <w:szCs w:val="22"/>
                <w:lang w:eastAsia="en-US"/>
              </w:rPr>
            </w:pPr>
            <w:r w:rsidRPr="00D94262">
              <w:rPr>
                <w:sz w:val="22"/>
                <w:szCs w:val="22"/>
              </w:rPr>
              <w:t>7709358800</w:t>
            </w:r>
          </w:p>
        </w:tc>
      </w:tr>
      <w:tr w:rsidR="00BB71A6" w:rsidRPr="00D94262" w14:paraId="4D9CFB0B" w14:textId="77777777" w:rsidTr="00BC56A5">
        <w:trPr>
          <w:trHeight w:val="316"/>
        </w:trPr>
        <w:tc>
          <w:tcPr>
            <w:tcW w:w="5387" w:type="dxa"/>
            <w:shd w:val="clear" w:color="auto" w:fill="D0CECE" w:themeFill="background2" w:themeFillShade="E6"/>
          </w:tcPr>
          <w:p w14:paraId="510CD64B" w14:textId="3033BC1D"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ОГРН</w:t>
            </w:r>
          </w:p>
        </w:tc>
        <w:tc>
          <w:tcPr>
            <w:tcW w:w="4023" w:type="dxa"/>
            <w:vAlign w:val="center"/>
          </w:tcPr>
          <w:p w14:paraId="7485D72E" w14:textId="77777777" w:rsidR="00BB71A6" w:rsidRPr="00D94262" w:rsidRDefault="00BB71A6" w:rsidP="003544F2">
            <w:pPr>
              <w:spacing w:after="240"/>
              <w:jc w:val="center"/>
              <w:rPr>
                <w:rFonts w:eastAsiaTheme="minorHAnsi"/>
                <w:sz w:val="22"/>
                <w:szCs w:val="22"/>
                <w:lang w:eastAsia="en-US"/>
              </w:rPr>
            </w:pPr>
            <w:r w:rsidRPr="00D94262">
              <w:rPr>
                <w:sz w:val="22"/>
                <w:szCs w:val="22"/>
              </w:rPr>
              <w:t>1027700403500</w:t>
            </w:r>
          </w:p>
        </w:tc>
      </w:tr>
      <w:tr w:rsidR="00BB71A6" w:rsidRPr="00D94262" w14:paraId="627A5428" w14:textId="77777777" w:rsidTr="00BC56A5">
        <w:trPr>
          <w:trHeight w:val="754"/>
        </w:trPr>
        <w:tc>
          <w:tcPr>
            <w:tcW w:w="5387" w:type="dxa"/>
            <w:shd w:val="clear" w:color="auto" w:fill="D0CECE" w:themeFill="background2" w:themeFillShade="E6"/>
          </w:tcPr>
          <w:p w14:paraId="1A57AE3D" w14:textId="590FA73C"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Место нахождения</w:t>
            </w:r>
            <w:r w:rsidR="007E4D9A" w:rsidRPr="00D94262">
              <w:rPr>
                <w:rFonts w:eastAsiaTheme="minorHAnsi"/>
                <w:sz w:val="22"/>
                <w:szCs w:val="22"/>
                <w:lang w:eastAsia="en-US"/>
              </w:rPr>
              <w:t xml:space="preserve"> / адрес юридического лица</w:t>
            </w:r>
          </w:p>
        </w:tc>
        <w:tc>
          <w:tcPr>
            <w:tcW w:w="4023" w:type="dxa"/>
          </w:tcPr>
          <w:p w14:paraId="6E3781C5" w14:textId="609A2A54" w:rsidR="00BB71A6" w:rsidRPr="00D94262" w:rsidRDefault="007E4D9A" w:rsidP="000D13BC">
            <w:pPr>
              <w:spacing w:after="240"/>
              <w:jc w:val="center"/>
              <w:rPr>
                <w:rFonts w:eastAsiaTheme="minorHAnsi"/>
                <w:sz w:val="22"/>
                <w:szCs w:val="22"/>
                <w:lang w:eastAsia="en-US"/>
              </w:rPr>
            </w:pPr>
            <w:r w:rsidRPr="00D94262">
              <w:rPr>
                <w:sz w:val="22"/>
                <w:szCs w:val="22"/>
              </w:rPr>
              <w:t xml:space="preserve">Российская Федерация, г. Москва / </w:t>
            </w:r>
            <w:r w:rsidR="00BB71A6" w:rsidRPr="00D94262">
              <w:rPr>
                <w:sz w:val="22"/>
                <w:szCs w:val="22"/>
              </w:rPr>
              <w:t>105066, г. Москва, ул. Нижняя Красносельская, д. 40/12, корпус 20, этаж 5, помещение II, комната 23</w:t>
            </w:r>
          </w:p>
        </w:tc>
      </w:tr>
      <w:tr w:rsidR="00C869BA" w:rsidRPr="00D94262" w14:paraId="478A9A0C" w14:textId="77777777" w:rsidTr="00BC56A5">
        <w:trPr>
          <w:trHeight w:val="754"/>
        </w:trPr>
        <w:tc>
          <w:tcPr>
            <w:tcW w:w="5387" w:type="dxa"/>
            <w:shd w:val="clear" w:color="auto" w:fill="D0CECE" w:themeFill="background2" w:themeFillShade="E6"/>
          </w:tcPr>
          <w:p w14:paraId="4DC579EC" w14:textId="61EFA0E7" w:rsidR="00C869BA" w:rsidRPr="00D94262" w:rsidRDefault="00C869BA" w:rsidP="00C869BA">
            <w:pPr>
              <w:spacing w:after="240"/>
              <w:jc w:val="both"/>
              <w:rPr>
                <w:rFonts w:eastAsiaTheme="minorHAnsi"/>
                <w:sz w:val="22"/>
                <w:szCs w:val="22"/>
                <w:lang w:eastAsia="en-US"/>
              </w:rPr>
            </w:pPr>
            <w:r w:rsidRPr="00D94262">
              <w:rPr>
                <w:sz w:val="22"/>
                <w:szCs w:val="22"/>
                <w:lang w:eastAsia="en-US"/>
              </w:rPr>
              <w:t>Основания признания общества дочерним или зависимым по отношению к Поручителю</w:t>
            </w:r>
          </w:p>
        </w:tc>
        <w:tc>
          <w:tcPr>
            <w:tcW w:w="4023" w:type="dxa"/>
          </w:tcPr>
          <w:p w14:paraId="2BE33C3C" w14:textId="40FCBA4D" w:rsidR="00C869BA" w:rsidRPr="00D94262" w:rsidRDefault="00C869BA" w:rsidP="00C869BA">
            <w:pPr>
              <w:spacing w:after="240"/>
              <w:jc w:val="center"/>
              <w:rPr>
                <w:sz w:val="22"/>
                <w:szCs w:val="22"/>
              </w:rPr>
            </w:pPr>
            <w:r w:rsidRPr="00D94262">
              <w:rPr>
                <w:sz w:val="22"/>
                <w:szCs w:val="22"/>
                <w:lang w:eastAsia="en-US"/>
              </w:rPr>
              <w:t>Преобладающее участие в уставном капитале</w:t>
            </w:r>
          </w:p>
        </w:tc>
      </w:tr>
      <w:tr w:rsidR="00BB71A6" w:rsidRPr="00D94262" w14:paraId="76BC26C5" w14:textId="77777777" w:rsidTr="00BC56A5">
        <w:trPr>
          <w:trHeight w:val="620"/>
        </w:trPr>
        <w:tc>
          <w:tcPr>
            <w:tcW w:w="5387" w:type="dxa"/>
            <w:shd w:val="clear" w:color="auto" w:fill="D0CECE" w:themeFill="background2" w:themeFillShade="E6"/>
          </w:tcPr>
          <w:p w14:paraId="6A331AA0" w14:textId="7C7E7C5B"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w:t>
            </w:r>
            <w:r w:rsidR="00C869BA" w:rsidRPr="00D94262">
              <w:rPr>
                <w:rFonts w:eastAsiaTheme="minorHAnsi"/>
                <w:sz w:val="22"/>
                <w:szCs w:val="22"/>
                <w:lang w:eastAsia="en-US"/>
              </w:rPr>
              <w:t>П</w:t>
            </w:r>
            <w:r w:rsidRPr="00D94262">
              <w:rPr>
                <w:rFonts w:eastAsiaTheme="minorHAnsi"/>
                <w:sz w:val="22"/>
                <w:szCs w:val="22"/>
                <w:lang w:eastAsia="en-US"/>
              </w:rPr>
              <w:t>оручителя в уставном капитале дочернего/зависимого общества</w:t>
            </w:r>
          </w:p>
        </w:tc>
        <w:tc>
          <w:tcPr>
            <w:tcW w:w="4023" w:type="dxa"/>
          </w:tcPr>
          <w:p w14:paraId="45916AD4" w14:textId="5F85B912" w:rsidR="00BB71A6" w:rsidRPr="00D94262" w:rsidRDefault="00BB71A6" w:rsidP="003544F2">
            <w:pPr>
              <w:spacing w:after="240"/>
              <w:jc w:val="center"/>
              <w:rPr>
                <w:rFonts w:eastAsiaTheme="minorHAnsi"/>
                <w:sz w:val="22"/>
                <w:szCs w:val="22"/>
                <w:lang w:eastAsia="en-US"/>
              </w:rPr>
            </w:pPr>
            <w:r w:rsidRPr="00D94262">
              <w:rPr>
                <w:sz w:val="22"/>
                <w:szCs w:val="22"/>
              </w:rPr>
              <w:t>99</w:t>
            </w:r>
            <w:r w:rsidR="00DA22CB" w:rsidRPr="00D94262">
              <w:rPr>
                <w:sz w:val="22"/>
                <w:szCs w:val="22"/>
              </w:rPr>
              <w:t>,</w:t>
            </w:r>
            <w:r w:rsidRPr="00D94262">
              <w:rPr>
                <w:sz w:val="22"/>
                <w:szCs w:val="22"/>
              </w:rPr>
              <w:t>987571%</w:t>
            </w:r>
          </w:p>
        </w:tc>
      </w:tr>
      <w:tr w:rsidR="00BB71A6" w:rsidRPr="00D94262" w14:paraId="7E9597C3" w14:textId="77777777" w:rsidTr="00BC56A5">
        <w:trPr>
          <w:trHeight w:val="636"/>
        </w:trPr>
        <w:tc>
          <w:tcPr>
            <w:tcW w:w="5387" w:type="dxa"/>
            <w:shd w:val="clear" w:color="auto" w:fill="D0CECE" w:themeFill="background2" w:themeFillShade="E6"/>
          </w:tcPr>
          <w:p w14:paraId="2B285904" w14:textId="1B75A96B"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дочернего/зависимого акционерного общества, принадлежащих </w:t>
            </w:r>
            <w:r w:rsidR="00C869BA" w:rsidRPr="00D94262">
              <w:rPr>
                <w:rFonts w:eastAsiaTheme="minorHAnsi"/>
                <w:sz w:val="22"/>
                <w:szCs w:val="22"/>
                <w:lang w:eastAsia="en-US"/>
              </w:rPr>
              <w:t>П</w:t>
            </w:r>
            <w:r w:rsidRPr="00D94262">
              <w:rPr>
                <w:rFonts w:eastAsiaTheme="minorHAnsi"/>
                <w:sz w:val="22"/>
                <w:szCs w:val="22"/>
                <w:lang w:eastAsia="en-US"/>
              </w:rPr>
              <w:t>оручителю</w:t>
            </w:r>
          </w:p>
        </w:tc>
        <w:tc>
          <w:tcPr>
            <w:tcW w:w="4023" w:type="dxa"/>
          </w:tcPr>
          <w:p w14:paraId="45EBB543" w14:textId="726C6FE2"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r w:rsidR="00BB71A6" w:rsidRPr="00D94262" w14:paraId="36B63113" w14:textId="77777777" w:rsidTr="00BC56A5">
        <w:trPr>
          <w:trHeight w:val="620"/>
        </w:trPr>
        <w:tc>
          <w:tcPr>
            <w:tcW w:w="5387" w:type="dxa"/>
            <w:shd w:val="clear" w:color="auto" w:fill="D0CECE" w:themeFill="background2" w:themeFillShade="E6"/>
          </w:tcPr>
          <w:p w14:paraId="4BEC1E88" w14:textId="0BF1392D"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lastRenderedPageBreak/>
              <w:t xml:space="preserve">Размер доли участия дочернего/зависимого общества в уставном капитале </w:t>
            </w:r>
            <w:r w:rsidR="00C869BA" w:rsidRPr="00D94262">
              <w:rPr>
                <w:rFonts w:eastAsiaTheme="minorHAnsi"/>
                <w:sz w:val="22"/>
                <w:szCs w:val="22"/>
                <w:lang w:eastAsia="en-US"/>
              </w:rPr>
              <w:t>П</w:t>
            </w:r>
            <w:r w:rsidRPr="00D94262">
              <w:rPr>
                <w:rFonts w:eastAsiaTheme="minorHAnsi"/>
                <w:sz w:val="22"/>
                <w:szCs w:val="22"/>
                <w:lang w:eastAsia="en-US"/>
              </w:rPr>
              <w:t>оручителя</w:t>
            </w:r>
          </w:p>
        </w:tc>
        <w:tc>
          <w:tcPr>
            <w:tcW w:w="4023" w:type="dxa"/>
          </w:tcPr>
          <w:p w14:paraId="3C5C29A3" w14:textId="77777777"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0%</w:t>
            </w:r>
          </w:p>
        </w:tc>
      </w:tr>
      <w:tr w:rsidR="00BB71A6" w:rsidRPr="00D94262" w14:paraId="0EAA0576" w14:textId="77777777" w:rsidTr="00BC56A5">
        <w:trPr>
          <w:trHeight w:val="620"/>
        </w:trPr>
        <w:tc>
          <w:tcPr>
            <w:tcW w:w="5387" w:type="dxa"/>
            <w:shd w:val="clear" w:color="auto" w:fill="D0CECE" w:themeFill="background2" w:themeFillShade="E6"/>
          </w:tcPr>
          <w:p w14:paraId="06857E19" w14:textId="402B3BE1"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w:t>
            </w:r>
            <w:r w:rsidR="00C869BA" w:rsidRPr="00D94262">
              <w:rPr>
                <w:rFonts w:eastAsiaTheme="minorHAnsi"/>
                <w:sz w:val="22"/>
                <w:szCs w:val="22"/>
                <w:lang w:eastAsia="en-US"/>
              </w:rPr>
              <w:t>П</w:t>
            </w:r>
            <w:r w:rsidRPr="00D94262">
              <w:rPr>
                <w:rFonts w:eastAsiaTheme="minorHAnsi"/>
                <w:sz w:val="22"/>
                <w:szCs w:val="22"/>
                <w:lang w:eastAsia="en-US"/>
              </w:rPr>
              <w:t>оручителя, принадлежащих дочернему/зависимому обществу</w:t>
            </w:r>
          </w:p>
        </w:tc>
        <w:tc>
          <w:tcPr>
            <w:tcW w:w="4023" w:type="dxa"/>
          </w:tcPr>
          <w:p w14:paraId="4A43308A" w14:textId="450D150E"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bl>
    <w:p w14:paraId="4E99932B" w14:textId="2406B765" w:rsidR="00E41A6E" w:rsidRPr="00D94262" w:rsidRDefault="00C869BA" w:rsidP="00C869BA">
      <w:pPr>
        <w:spacing w:after="240"/>
        <w:rPr>
          <w:sz w:val="22"/>
          <w:szCs w:val="22"/>
        </w:rPr>
      </w:pPr>
      <w:r w:rsidRPr="00D94262">
        <w:rPr>
          <w:sz w:val="22"/>
          <w:szCs w:val="22"/>
        </w:rPr>
        <w:t>3.</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BB71A6" w:rsidRPr="00D94262" w14:paraId="6424758D" w14:textId="77777777" w:rsidTr="00C869BA">
        <w:trPr>
          <w:trHeight w:val="620"/>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F35A02" w14:textId="1189841C"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Полное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4DD0F3C4" w14:textId="21ED9FEA"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Общество с ограниченной ответственностью «Торговый комплекс Пермский»</w:t>
            </w:r>
          </w:p>
        </w:tc>
      </w:tr>
      <w:tr w:rsidR="00BB71A6" w:rsidRPr="00D94262" w14:paraId="0E41776E" w14:textId="77777777" w:rsidTr="00C869BA">
        <w:trPr>
          <w:trHeight w:val="620"/>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BE89C6" w14:textId="639DEBEE"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Сокращенное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59B84BD1" w14:textId="341CA814"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ООО «Торговый комплекс Пермский»</w:t>
            </w:r>
          </w:p>
        </w:tc>
      </w:tr>
      <w:tr w:rsidR="00BB71A6" w:rsidRPr="00D94262" w14:paraId="15CA63B3" w14:textId="77777777" w:rsidTr="00C869BA">
        <w:trPr>
          <w:trHeight w:val="620"/>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8F7D06" w14:textId="6FA08927"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ИНН</w:t>
            </w:r>
          </w:p>
        </w:tc>
        <w:tc>
          <w:tcPr>
            <w:tcW w:w="4023" w:type="dxa"/>
            <w:tcBorders>
              <w:top w:val="single" w:sz="4" w:space="0" w:color="auto"/>
              <w:left w:val="single" w:sz="4" w:space="0" w:color="auto"/>
              <w:bottom w:val="single" w:sz="4" w:space="0" w:color="auto"/>
              <w:right w:val="single" w:sz="4" w:space="0" w:color="auto"/>
            </w:tcBorders>
          </w:tcPr>
          <w:p w14:paraId="1BBBFC4A" w14:textId="77777777"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7715688564</w:t>
            </w:r>
          </w:p>
        </w:tc>
      </w:tr>
      <w:tr w:rsidR="00BB71A6" w:rsidRPr="00D94262" w14:paraId="3EB50DB5" w14:textId="77777777" w:rsidTr="00C869BA">
        <w:trPr>
          <w:trHeight w:val="620"/>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5F8D94" w14:textId="1C28EECC"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ОГРН</w:t>
            </w:r>
          </w:p>
        </w:tc>
        <w:tc>
          <w:tcPr>
            <w:tcW w:w="4023" w:type="dxa"/>
            <w:tcBorders>
              <w:top w:val="single" w:sz="4" w:space="0" w:color="auto"/>
              <w:left w:val="single" w:sz="4" w:space="0" w:color="auto"/>
              <w:bottom w:val="single" w:sz="4" w:space="0" w:color="auto"/>
              <w:right w:val="single" w:sz="4" w:space="0" w:color="auto"/>
            </w:tcBorders>
          </w:tcPr>
          <w:p w14:paraId="3CC723CC" w14:textId="77777777"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1087746243694</w:t>
            </w:r>
          </w:p>
        </w:tc>
      </w:tr>
      <w:tr w:rsidR="00BB71A6" w:rsidRPr="00D94262" w14:paraId="3A60F2E0" w14:textId="77777777" w:rsidTr="00C869BA">
        <w:trPr>
          <w:trHeight w:val="620"/>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DBAA93" w14:textId="655A64AF" w:rsidR="00BB71A6" w:rsidRPr="00D94262" w:rsidRDefault="00BB71A6" w:rsidP="00C869BA">
            <w:pPr>
              <w:spacing w:after="240"/>
              <w:jc w:val="both"/>
              <w:rPr>
                <w:rFonts w:eastAsiaTheme="minorHAnsi"/>
                <w:sz w:val="22"/>
                <w:szCs w:val="22"/>
                <w:lang w:eastAsia="en-US"/>
              </w:rPr>
            </w:pPr>
            <w:r w:rsidRPr="00D94262">
              <w:rPr>
                <w:rFonts w:eastAsiaTheme="minorHAnsi"/>
                <w:sz w:val="22"/>
                <w:szCs w:val="22"/>
                <w:lang w:eastAsia="en-US"/>
              </w:rPr>
              <w:t>Место нахождения</w:t>
            </w:r>
            <w:r w:rsidR="007E4D9A" w:rsidRPr="00D94262">
              <w:rPr>
                <w:sz w:val="22"/>
                <w:szCs w:val="22"/>
              </w:rPr>
              <w:t xml:space="preserve"> / </w:t>
            </w:r>
            <w:r w:rsidR="007E4D9A" w:rsidRPr="00D94262">
              <w:rPr>
                <w:rFonts w:eastAsiaTheme="minorHAnsi"/>
                <w:sz w:val="22"/>
                <w:szCs w:val="22"/>
                <w:lang w:eastAsia="en-US"/>
              </w:rPr>
              <w:t>адрес юридического лица</w:t>
            </w:r>
          </w:p>
        </w:tc>
        <w:tc>
          <w:tcPr>
            <w:tcW w:w="4023" w:type="dxa"/>
            <w:tcBorders>
              <w:top w:val="single" w:sz="4" w:space="0" w:color="auto"/>
              <w:left w:val="single" w:sz="4" w:space="0" w:color="auto"/>
              <w:bottom w:val="single" w:sz="4" w:space="0" w:color="auto"/>
              <w:right w:val="single" w:sz="4" w:space="0" w:color="auto"/>
            </w:tcBorders>
          </w:tcPr>
          <w:p w14:paraId="2727BBEB" w14:textId="2819D383" w:rsidR="00BB71A6" w:rsidRPr="00D94262" w:rsidRDefault="007E4D9A" w:rsidP="00DA22CB">
            <w:pPr>
              <w:spacing w:after="240"/>
              <w:jc w:val="center"/>
              <w:rPr>
                <w:rFonts w:eastAsiaTheme="minorHAnsi"/>
                <w:sz w:val="22"/>
                <w:szCs w:val="22"/>
                <w:lang w:eastAsia="en-US"/>
              </w:rPr>
            </w:pPr>
            <w:r w:rsidRPr="00D94262">
              <w:rPr>
                <w:sz w:val="22"/>
                <w:szCs w:val="22"/>
              </w:rPr>
              <w:t xml:space="preserve">Российская Федерация, г. Москва / </w:t>
            </w:r>
            <w:r w:rsidR="003F1EC0" w:rsidRPr="00D94262">
              <w:rPr>
                <w:rFonts w:eastAsiaTheme="minorHAnsi"/>
                <w:sz w:val="22"/>
                <w:szCs w:val="22"/>
                <w:lang w:eastAsia="en-US"/>
              </w:rPr>
              <w:t>105066, г.</w:t>
            </w:r>
            <w:r w:rsidR="00BB71A6" w:rsidRPr="00D94262">
              <w:rPr>
                <w:rFonts w:eastAsiaTheme="minorHAnsi"/>
                <w:sz w:val="22"/>
                <w:szCs w:val="22"/>
                <w:lang w:eastAsia="en-US"/>
              </w:rPr>
              <w:t xml:space="preserve"> Москва, ул. Нижняя Красносельская, д. 40/12, корпус 20, этаж 2, помещение I, комната 1</w:t>
            </w:r>
          </w:p>
        </w:tc>
      </w:tr>
      <w:tr w:rsidR="00C869BA" w:rsidRPr="00D94262" w14:paraId="06C84D2A" w14:textId="77777777" w:rsidTr="00EF7F46">
        <w:trPr>
          <w:trHeight w:val="620"/>
        </w:trPr>
        <w:tc>
          <w:tcPr>
            <w:tcW w:w="5387" w:type="dxa"/>
            <w:shd w:val="clear" w:color="auto" w:fill="D0CECE" w:themeFill="background2" w:themeFillShade="E6"/>
          </w:tcPr>
          <w:p w14:paraId="450D4056" w14:textId="1BB5E629" w:rsidR="00C869BA" w:rsidRPr="00D94262" w:rsidRDefault="00C869BA" w:rsidP="00C869BA">
            <w:pPr>
              <w:spacing w:after="240"/>
              <w:jc w:val="both"/>
              <w:rPr>
                <w:rFonts w:eastAsiaTheme="minorHAnsi"/>
                <w:sz w:val="22"/>
                <w:szCs w:val="22"/>
                <w:lang w:eastAsia="en-US"/>
              </w:rPr>
            </w:pPr>
            <w:r w:rsidRPr="00D94262">
              <w:rPr>
                <w:sz w:val="22"/>
                <w:szCs w:val="22"/>
                <w:lang w:eastAsia="en-US"/>
              </w:rPr>
              <w:t>Основания признания общества дочерним или зависимым по отношению к Поручителю</w:t>
            </w:r>
          </w:p>
        </w:tc>
        <w:tc>
          <w:tcPr>
            <w:tcW w:w="4023" w:type="dxa"/>
            <w:shd w:val="clear" w:color="auto" w:fill="auto"/>
          </w:tcPr>
          <w:p w14:paraId="286A082C" w14:textId="2C4B63C0" w:rsidR="00C869BA" w:rsidRPr="00D94262" w:rsidRDefault="00C869BA" w:rsidP="00C869BA">
            <w:pPr>
              <w:spacing w:after="240"/>
              <w:jc w:val="center"/>
              <w:rPr>
                <w:rFonts w:eastAsiaTheme="minorHAnsi"/>
                <w:sz w:val="22"/>
                <w:szCs w:val="22"/>
                <w:lang w:eastAsia="en-US"/>
              </w:rPr>
            </w:pPr>
            <w:r w:rsidRPr="00D94262">
              <w:rPr>
                <w:sz w:val="22"/>
                <w:szCs w:val="22"/>
                <w:lang w:eastAsia="en-US"/>
              </w:rPr>
              <w:t>Преобладающее участие в уставном капитале</w:t>
            </w:r>
          </w:p>
        </w:tc>
      </w:tr>
      <w:tr w:rsidR="00C869BA" w:rsidRPr="00D94262" w14:paraId="729FBD2D" w14:textId="77777777" w:rsidTr="00C869BA">
        <w:trPr>
          <w:trHeight w:val="411"/>
        </w:trPr>
        <w:tc>
          <w:tcPr>
            <w:tcW w:w="5387" w:type="dxa"/>
            <w:shd w:val="clear" w:color="auto" w:fill="D0CECE" w:themeFill="background2" w:themeFillShade="E6"/>
          </w:tcPr>
          <w:p w14:paraId="218BD080" w14:textId="149B735B" w:rsidR="00C869BA" w:rsidRPr="00D94262" w:rsidRDefault="00C869BA" w:rsidP="00C869BA">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w:t>
            </w:r>
            <w:r w:rsidR="008478FA" w:rsidRPr="00D94262">
              <w:rPr>
                <w:rFonts w:eastAsiaTheme="minorHAnsi"/>
                <w:sz w:val="22"/>
                <w:szCs w:val="22"/>
                <w:lang w:eastAsia="en-US"/>
              </w:rPr>
              <w:t>П</w:t>
            </w:r>
            <w:r w:rsidRPr="00D94262">
              <w:rPr>
                <w:rFonts w:eastAsiaTheme="minorHAnsi"/>
                <w:sz w:val="22"/>
                <w:szCs w:val="22"/>
                <w:lang w:eastAsia="en-US"/>
              </w:rPr>
              <w:t>оручителя в уставном капитале дочернего/зависимого общества</w:t>
            </w:r>
          </w:p>
        </w:tc>
        <w:tc>
          <w:tcPr>
            <w:tcW w:w="4023" w:type="dxa"/>
          </w:tcPr>
          <w:p w14:paraId="0BCA8011" w14:textId="40C11893" w:rsidR="00C869BA" w:rsidRPr="00D94262" w:rsidRDefault="00C869BA" w:rsidP="00C869BA">
            <w:pPr>
              <w:spacing w:after="240"/>
              <w:jc w:val="center"/>
              <w:rPr>
                <w:rFonts w:eastAsiaTheme="minorHAnsi"/>
                <w:sz w:val="22"/>
                <w:szCs w:val="22"/>
                <w:lang w:eastAsia="en-US"/>
              </w:rPr>
            </w:pPr>
            <w:r w:rsidRPr="00D94262">
              <w:rPr>
                <w:sz w:val="22"/>
                <w:szCs w:val="22"/>
              </w:rPr>
              <w:t>99</w:t>
            </w:r>
            <w:r w:rsidR="00DA22CB" w:rsidRPr="00D94262">
              <w:rPr>
                <w:sz w:val="22"/>
                <w:szCs w:val="22"/>
              </w:rPr>
              <w:t>,</w:t>
            </w:r>
            <w:r w:rsidRPr="00D94262">
              <w:rPr>
                <w:sz w:val="22"/>
                <w:szCs w:val="22"/>
              </w:rPr>
              <w:t>99 %</w:t>
            </w:r>
          </w:p>
        </w:tc>
      </w:tr>
      <w:tr w:rsidR="00C869BA" w:rsidRPr="00D94262" w14:paraId="3ED7FB1E" w14:textId="77777777" w:rsidTr="00C869BA">
        <w:trPr>
          <w:trHeight w:val="422"/>
        </w:trPr>
        <w:tc>
          <w:tcPr>
            <w:tcW w:w="5387" w:type="dxa"/>
            <w:shd w:val="clear" w:color="auto" w:fill="D0CECE" w:themeFill="background2" w:themeFillShade="E6"/>
          </w:tcPr>
          <w:p w14:paraId="75295F9B" w14:textId="1B960081" w:rsidR="00C869BA" w:rsidRPr="00D94262" w:rsidRDefault="00C869BA" w:rsidP="00C869B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дочернего/зависимого акционерного общества, принадлежащих </w:t>
            </w:r>
            <w:r w:rsidR="008478FA" w:rsidRPr="00D94262">
              <w:rPr>
                <w:rFonts w:eastAsiaTheme="minorHAnsi"/>
                <w:sz w:val="22"/>
                <w:szCs w:val="22"/>
                <w:lang w:eastAsia="en-US"/>
              </w:rPr>
              <w:t>П</w:t>
            </w:r>
            <w:r w:rsidRPr="00D94262">
              <w:rPr>
                <w:rFonts w:eastAsiaTheme="minorHAnsi"/>
                <w:sz w:val="22"/>
                <w:szCs w:val="22"/>
                <w:lang w:eastAsia="en-US"/>
              </w:rPr>
              <w:t>оручителю</w:t>
            </w:r>
          </w:p>
        </w:tc>
        <w:tc>
          <w:tcPr>
            <w:tcW w:w="4023" w:type="dxa"/>
          </w:tcPr>
          <w:p w14:paraId="4F45ABAD" w14:textId="336B67AC" w:rsidR="00C869BA" w:rsidRPr="00D94262" w:rsidRDefault="00C869BA" w:rsidP="00C869BA">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r w:rsidR="00C869BA" w:rsidRPr="00D94262" w14:paraId="7B27D21A" w14:textId="77777777" w:rsidTr="00C869BA">
        <w:trPr>
          <w:trHeight w:val="411"/>
        </w:trPr>
        <w:tc>
          <w:tcPr>
            <w:tcW w:w="5387" w:type="dxa"/>
            <w:shd w:val="clear" w:color="auto" w:fill="D0CECE" w:themeFill="background2" w:themeFillShade="E6"/>
          </w:tcPr>
          <w:p w14:paraId="7EC97D9E" w14:textId="1FDD8A52" w:rsidR="00C869BA" w:rsidRPr="00D94262" w:rsidRDefault="00C869BA" w:rsidP="00C869BA">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дочернего/зависимого общества в уставном капитале </w:t>
            </w:r>
            <w:r w:rsidR="008478FA" w:rsidRPr="00D94262">
              <w:rPr>
                <w:rFonts w:eastAsiaTheme="minorHAnsi"/>
                <w:sz w:val="22"/>
                <w:szCs w:val="22"/>
                <w:lang w:eastAsia="en-US"/>
              </w:rPr>
              <w:t>П</w:t>
            </w:r>
            <w:r w:rsidRPr="00D94262">
              <w:rPr>
                <w:rFonts w:eastAsiaTheme="minorHAnsi"/>
                <w:sz w:val="22"/>
                <w:szCs w:val="22"/>
                <w:lang w:eastAsia="en-US"/>
              </w:rPr>
              <w:t>оручителя</w:t>
            </w:r>
          </w:p>
        </w:tc>
        <w:tc>
          <w:tcPr>
            <w:tcW w:w="4023" w:type="dxa"/>
          </w:tcPr>
          <w:p w14:paraId="12E520CB" w14:textId="77777777" w:rsidR="00C869BA" w:rsidRPr="00D94262" w:rsidRDefault="00C869BA" w:rsidP="00C869BA">
            <w:pPr>
              <w:spacing w:after="240"/>
              <w:jc w:val="center"/>
              <w:rPr>
                <w:rFonts w:eastAsiaTheme="minorHAnsi"/>
                <w:sz w:val="22"/>
                <w:szCs w:val="22"/>
                <w:lang w:eastAsia="en-US"/>
              </w:rPr>
            </w:pPr>
            <w:r w:rsidRPr="00D94262">
              <w:rPr>
                <w:rFonts w:eastAsiaTheme="minorHAnsi"/>
                <w:sz w:val="22"/>
                <w:szCs w:val="22"/>
                <w:lang w:eastAsia="en-US"/>
              </w:rPr>
              <w:t>0%</w:t>
            </w:r>
          </w:p>
        </w:tc>
      </w:tr>
      <w:tr w:rsidR="00C869BA" w:rsidRPr="00D64DFC" w14:paraId="5278328D" w14:textId="77777777" w:rsidTr="00C869BA">
        <w:trPr>
          <w:trHeight w:val="411"/>
        </w:trPr>
        <w:tc>
          <w:tcPr>
            <w:tcW w:w="5387" w:type="dxa"/>
            <w:shd w:val="clear" w:color="auto" w:fill="D0CECE" w:themeFill="background2" w:themeFillShade="E6"/>
          </w:tcPr>
          <w:p w14:paraId="41B41ECA" w14:textId="3404D46F" w:rsidR="00C869BA" w:rsidRPr="00D94262" w:rsidRDefault="00C869BA" w:rsidP="00C869B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w:t>
            </w:r>
            <w:r w:rsidR="008478FA" w:rsidRPr="00D94262">
              <w:rPr>
                <w:rFonts w:eastAsiaTheme="minorHAnsi"/>
                <w:sz w:val="22"/>
                <w:szCs w:val="22"/>
                <w:lang w:eastAsia="en-US"/>
              </w:rPr>
              <w:t>П</w:t>
            </w:r>
            <w:r w:rsidRPr="00D94262">
              <w:rPr>
                <w:rFonts w:eastAsiaTheme="minorHAnsi"/>
                <w:sz w:val="22"/>
                <w:szCs w:val="22"/>
                <w:lang w:eastAsia="en-US"/>
              </w:rPr>
              <w:t>оручителя, принадлежащих дочернему/зависимому обществу</w:t>
            </w:r>
          </w:p>
        </w:tc>
        <w:tc>
          <w:tcPr>
            <w:tcW w:w="4023" w:type="dxa"/>
          </w:tcPr>
          <w:p w14:paraId="360E023A" w14:textId="3A75093A" w:rsidR="00C869BA" w:rsidRPr="00D64DFC" w:rsidRDefault="00C869BA" w:rsidP="00C869BA">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bl>
    <w:p w14:paraId="7A465CCF" w14:textId="6904027D" w:rsidR="00E41A6E" w:rsidRPr="00D64DFC" w:rsidRDefault="008478FA" w:rsidP="008478FA">
      <w:pPr>
        <w:spacing w:after="240"/>
        <w:rPr>
          <w:sz w:val="22"/>
          <w:szCs w:val="22"/>
        </w:rPr>
      </w:pPr>
      <w:r w:rsidRPr="00D64DFC">
        <w:rPr>
          <w:sz w:val="22"/>
          <w:szCs w:val="22"/>
        </w:rPr>
        <w:t>4.</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BB71A6" w:rsidRPr="00D64DFC" w14:paraId="214B13AA"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4BA234" w14:textId="6C90FEBD" w:rsidR="00BB71A6" w:rsidRPr="00D94262" w:rsidRDefault="00BB71A6" w:rsidP="00CC41EA">
            <w:pPr>
              <w:spacing w:after="240"/>
              <w:jc w:val="both"/>
              <w:rPr>
                <w:rFonts w:eastAsiaTheme="minorHAnsi"/>
                <w:sz w:val="22"/>
                <w:szCs w:val="22"/>
                <w:lang w:eastAsia="en-US"/>
              </w:rPr>
            </w:pPr>
            <w:r w:rsidRPr="00D94262">
              <w:rPr>
                <w:rFonts w:eastAsiaTheme="minorHAnsi"/>
                <w:sz w:val="22"/>
                <w:szCs w:val="22"/>
                <w:lang w:eastAsia="en-US"/>
              </w:rPr>
              <w:t>Полное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349A5F69" w14:textId="36EFC472"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Общество с ограниченной ответственностью «БТ ХОЛДИНГ»</w:t>
            </w:r>
          </w:p>
        </w:tc>
      </w:tr>
      <w:tr w:rsidR="00BB71A6" w:rsidRPr="00D64DFC" w14:paraId="25B35A21"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3E3666" w14:textId="3C70E76C" w:rsidR="00BB71A6" w:rsidRPr="00D94262" w:rsidRDefault="00BB71A6" w:rsidP="00CC41EA">
            <w:pPr>
              <w:spacing w:after="240"/>
              <w:jc w:val="both"/>
              <w:rPr>
                <w:rFonts w:eastAsiaTheme="minorHAnsi"/>
                <w:sz w:val="22"/>
                <w:szCs w:val="22"/>
                <w:lang w:eastAsia="en-US"/>
              </w:rPr>
            </w:pPr>
            <w:r w:rsidRPr="00D94262">
              <w:rPr>
                <w:rFonts w:eastAsiaTheme="minorHAnsi"/>
                <w:sz w:val="22"/>
                <w:szCs w:val="22"/>
                <w:lang w:eastAsia="en-US"/>
              </w:rPr>
              <w:t>Сокращенное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65B9D87F" w14:textId="2750231B"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ООО «БТ ХОЛДИНГ»</w:t>
            </w:r>
          </w:p>
        </w:tc>
      </w:tr>
      <w:tr w:rsidR="00BB71A6" w:rsidRPr="00D64DFC" w14:paraId="189FEDF7"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955D3B" w14:textId="526AEB88" w:rsidR="00BB71A6" w:rsidRPr="00D94262" w:rsidRDefault="00BB71A6" w:rsidP="00CC41EA">
            <w:pPr>
              <w:spacing w:after="240"/>
              <w:jc w:val="both"/>
              <w:rPr>
                <w:rFonts w:eastAsiaTheme="minorHAnsi"/>
                <w:sz w:val="22"/>
                <w:szCs w:val="22"/>
                <w:lang w:eastAsia="en-US"/>
              </w:rPr>
            </w:pPr>
            <w:r w:rsidRPr="00D94262">
              <w:rPr>
                <w:rFonts w:eastAsiaTheme="minorHAnsi"/>
                <w:sz w:val="22"/>
                <w:szCs w:val="22"/>
                <w:lang w:eastAsia="en-US"/>
              </w:rPr>
              <w:t>ИНН</w:t>
            </w:r>
          </w:p>
        </w:tc>
        <w:tc>
          <w:tcPr>
            <w:tcW w:w="4023" w:type="dxa"/>
            <w:tcBorders>
              <w:top w:val="single" w:sz="4" w:space="0" w:color="auto"/>
              <w:left w:val="single" w:sz="4" w:space="0" w:color="auto"/>
              <w:bottom w:val="single" w:sz="4" w:space="0" w:color="auto"/>
              <w:right w:val="single" w:sz="4" w:space="0" w:color="auto"/>
            </w:tcBorders>
          </w:tcPr>
          <w:p w14:paraId="392697F2" w14:textId="066B4B2B" w:rsidR="00BB71A6" w:rsidRPr="00D94262" w:rsidRDefault="00735183" w:rsidP="003544F2">
            <w:pPr>
              <w:spacing w:after="240"/>
              <w:jc w:val="center"/>
              <w:rPr>
                <w:rFonts w:eastAsiaTheme="minorHAnsi"/>
                <w:sz w:val="22"/>
                <w:szCs w:val="22"/>
                <w:lang w:eastAsia="en-US"/>
              </w:rPr>
            </w:pPr>
            <w:r w:rsidRPr="00D94262">
              <w:rPr>
                <w:rFonts w:eastAsiaTheme="minorHAnsi"/>
                <w:sz w:val="22"/>
                <w:szCs w:val="22"/>
                <w:lang w:eastAsia="en-US"/>
              </w:rPr>
              <w:t>7715632427</w:t>
            </w:r>
          </w:p>
        </w:tc>
      </w:tr>
      <w:tr w:rsidR="00BB71A6" w:rsidRPr="00D64DFC" w14:paraId="03C9C22D"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78E868" w14:textId="6ADA9D51" w:rsidR="00BB71A6" w:rsidRPr="00D94262" w:rsidRDefault="00BB71A6" w:rsidP="00CC41EA">
            <w:pPr>
              <w:spacing w:after="240"/>
              <w:jc w:val="both"/>
              <w:rPr>
                <w:rFonts w:eastAsiaTheme="minorHAnsi"/>
                <w:sz w:val="22"/>
                <w:szCs w:val="22"/>
                <w:lang w:eastAsia="en-US"/>
              </w:rPr>
            </w:pPr>
            <w:r w:rsidRPr="00D94262">
              <w:rPr>
                <w:rFonts w:eastAsiaTheme="minorHAnsi"/>
                <w:sz w:val="22"/>
                <w:szCs w:val="22"/>
                <w:lang w:eastAsia="en-US"/>
              </w:rPr>
              <w:t>ОГРН</w:t>
            </w:r>
          </w:p>
        </w:tc>
        <w:tc>
          <w:tcPr>
            <w:tcW w:w="4023" w:type="dxa"/>
            <w:tcBorders>
              <w:top w:val="single" w:sz="4" w:space="0" w:color="auto"/>
              <w:left w:val="single" w:sz="4" w:space="0" w:color="auto"/>
              <w:bottom w:val="single" w:sz="4" w:space="0" w:color="auto"/>
              <w:right w:val="single" w:sz="4" w:space="0" w:color="auto"/>
            </w:tcBorders>
          </w:tcPr>
          <w:p w14:paraId="1B78C928" w14:textId="77777777" w:rsidR="00BB71A6" w:rsidRPr="00D94262" w:rsidRDefault="00BB71A6" w:rsidP="003544F2">
            <w:pPr>
              <w:spacing w:after="240"/>
              <w:jc w:val="center"/>
              <w:rPr>
                <w:rFonts w:eastAsiaTheme="minorHAnsi"/>
                <w:sz w:val="22"/>
                <w:szCs w:val="22"/>
                <w:lang w:eastAsia="en-US"/>
              </w:rPr>
            </w:pPr>
            <w:r w:rsidRPr="00D94262">
              <w:rPr>
                <w:rFonts w:eastAsiaTheme="minorHAnsi"/>
                <w:sz w:val="22"/>
                <w:szCs w:val="22"/>
                <w:lang w:eastAsia="en-US"/>
              </w:rPr>
              <w:t>1077746148930</w:t>
            </w:r>
          </w:p>
        </w:tc>
      </w:tr>
      <w:tr w:rsidR="00BB71A6" w:rsidRPr="00D64DFC" w14:paraId="4D879F20"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2AE620" w14:textId="65A18B23" w:rsidR="00BB71A6" w:rsidRPr="00D94262" w:rsidRDefault="00BB71A6" w:rsidP="00CC41EA">
            <w:pPr>
              <w:spacing w:after="240"/>
              <w:jc w:val="both"/>
              <w:rPr>
                <w:rFonts w:eastAsiaTheme="minorHAnsi"/>
                <w:sz w:val="22"/>
                <w:szCs w:val="22"/>
                <w:lang w:eastAsia="en-US"/>
              </w:rPr>
            </w:pPr>
            <w:r w:rsidRPr="00D94262">
              <w:rPr>
                <w:rFonts w:eastAsiaTheme="minorHAnsi"/>
                <w:sz w:val="22"/>
                <w:szCs w:val="22"/>
                <w:lang w:eastAsia="en-US"/>
              </w:rPr>
              <w:t>Место нахождения</w:t>
            </w:r>
            <w:r w:rsidR="007E4D9A" w:rsidRPr="00D94262">
              <w:rPr>
                <w:rFonts w:eastAsiaTheme="minorHAnsi"/>
                <w:sz w:val="22"/>
                <w:szCs w:val="22"/>
                <w:lang w:eastAsia="en-US"/>
              </w:rPr>
              <w:t xml:space="preserve"> </w:t>
            </w:r>
            <w:r w:rsidR="007E4D9A" w:rsidRPr="00D94262">
              <w:rPr>
                <w:sz w:val="22"/>
                <w:szCs w:val="22"/>
              </w:rPr>
              <w:t xml:space="preserve">/ </w:t>
            </w:r>
            <w:r w:rsidR="007E4D9A" w:rsidRPr="00D94262">
              <w:rPr>
                <w:rFonts w:eastAsiaTheme="minorHAnsi"/>
                <w:sz w:val="22"/>
                <w:szCs w:val="22"/>
                <w:lang w:eastAsia="en-US"/>
              </w:rPr>
              <w:t>адрес юридического лица</w:t>
            </w:r>
          </w:p>
        </w:tc>
        <w:tc>
          <w:tcPr>
            <w:tcW w:w="4023" w:type="dxa"/>
            <w:tcBorders>
              <w:top w:val="single" w:sz="4" w:space="0" w:color="auto"/>
              <w:left w:val="single" w:sz="4" w:space="0" w:color="auto"/>
              <w:bottom w:val="single" w:sz="4" w:space="0" w:color="auto"/>
              <w:right w:val="single" w:sz="4" w:space="0" w:color="auto"/>
            </w:tcBorders>
          </w:tcPr>
          <w:p w14:paraId="5A280D00" w14:textId="0767E015" w:rsidR="00BB71A6" w:rsidRPr="00D94262" w:rsidRDefault="007E4D9A" w:rsidP="000D13BC">
            <w:pPr>
              <w:spacing w:after="240"/>
              <w:jc w:val="center"/>
              <w:rPr>
                <w:rFonts w:eastAsiaTheme="minorHAnsi"/>
                <w:sz w:val="22"/>
                <w:szCs w:val="22"/>
                <w:lang w:eastAsia="en-US"/>
              </w:rPr>
            </w:pPr>
            <w:r w:rsidRPr="00D94262">
              <w:rPr>
                <w:sz w:val="22"/>
                <w:szCs w:val="22"/>
              </w:rPr>
              <w:t xml:space="preserve">Российская Федерация, г. Москва / </w:t>
            </w:r>
            <w:r w:rsidR="00BB71A6" w:rsidRPr="00D94262">
              <w:rPr>
                <w:rFonts w:eastAsiaTheme="minorHAnsi"/>
                <w:sz w:val="22"/>
                <w:szCs w:val="22"/>
                <w:lang w:eastAsia="en-US"/>
              </w:rPr>
              <w:t>105066, г. Москва, ул. Нижняя Красносельская, д.40/12, корп. 20, этаж 5, помещение II, комната 3A</w:t>
            </w:r>
          </w:p>
        </w:tc>
      </w:tr>
      <w:tr w:rsidR="00CC41EA" w:rsidRPr="00D64DFC" w14:paraId="1C9FFC5C" w14:textId="77777777" w:rsidTr="008478FA">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F9C387" w14:textId="7B250F94" w:rsidR="00CC41EA" w:rsidRPr="00D94262" w:rsidRDefault="00CC41EA" w:rsidP="00CC41EA">
            <w:pPr>
              <w:spacing w:after="240"/>
              <w:jc w:val="both"/>
              <w:rPr>
                <w:rFonts w:eastAsiaTheme="minorHAnsi"/>
                <w:sz w:val="22"/>
                <w:szCs w:val="22"/>
                <w:lang w:eastAsia="en-US"/>
              </w:rPr>
            </w:pPr>
            <w:r w:rsidRPr="00D94262">
              <w:rPr>
                <w:sz w:val="22"/>
                <w:szCs w:val="22"/>
                <w:lang w:eastAsia="en-US"/>
              </w:rPr>
              <w:lastRenderedPageBreak/>
              <w:t>Основания признания общества дочерним или зависимым по отношению к Поручителю</w:t>
            </w:r>
          </w:p>
        </w:tc>
        <w:tc>
          <w:tcPr>
            <w:tcW w:w="4023" w:type="dxa"/>
            <w:tcBorders>
              <w:top w:val="single" w:sz="4" w:space="0" w:color="auto"/>
              <w:left w:val="single" w:sz="4" w:space="0" w:color="auto"/>
              <w:bottom w:val="single" w:sz="4" w:space="0" w:color="auto"/>
              <w:right w:val="single" w:sz="4" w:space="0" w:color="auto"/>
            </w:tcBorders>
          </w:tcPr>
          <w:p w14:paraId="37CF092E" w14:textId="57D39F3E" w:rsidR="00CC41EA" w:rsidRPr="00D94262" w:rsidRDefault="00CC41EA" w:rsidP="00CC41EA">
            <w:pPr>
              <w:spacing w:after="240"/>
              <w:jc w:val="center"/>
              <w:rPr>
                <w:rFonts w:eastAsiaTheme="minorHAnsi"/>
                <w:sz w:val="22"/>
                <w:szCs w:val="22"/>
                <w:lang w:eastAsia="en-US"/>
              </w:rPr>
            </w:pPr>
            <w:r w:rsidRPr="00D94262">
              <w:rPr>
                <w:sz w:val="22"/>
                <w:szCs w:val="22"/>
                <w:lang w:eastAsia="en-US"/>
              </w:rPr>
              <w:t>Преобладающее участие в уставном капитале</w:t>
            </w:r>
          </w:p>
        </w:tc>
      </w:tr>
      <w:tr w:rsidR="00CC41EA" w:rsidRPr="00D64DFC" w14:paraId="6B30C378" w14:textId="77777777" w:rsidTr="008478FA">
        <w:trPr>
          <w:trHeight w:val="411"/>
        </w:trPr>
        <w:tc>
          <w:tcPr>
            <w:tcW w:w="5387" w:type="dxa"/>
            <w:shd w:val="clear" w:color="auto" w:fill="D0CECE" w:themeFill="background2" w:themeFillShade="E6"/>
          </w:tcPr>
          <w:p w14:paraId="7A59A6C7" w14:textId="2B40C5D7" w:rsidR="00CC41EA" w:rsidRPr="00D94262" w:rsidRDefault="00CC41EA" w:rsidP="00CC41EA">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w:t>
            </w:r>
            <w:r w:rsidR="00067F48" w:rsidRPr="00D94262">
              <w:rPr>
                <w:rFonts w:eastAsiaTheme="minorHAnsi"/>
                <w:sz w:val="22"/>
                <w:szCs w:val="22"/>
                <w:lang w:eastAsia="en-US"/>
              </w:rPr>
              <w:t>П</w:t>
            </w:r>
            <w:r w:rsidRPr="00D94262">
              <w:rPr>
                <w:rFonts w:eastAsiaTheme="minorHAnsi"/>
                <w:sz w:val="22"/>
                <w:szCs w:val="22"/>
                <w:lang w:eastAsia="en-US"/>
              </w:rPr>
              <w:t>оручителя в уставном капитале дочернего/зависимого общества</w:t>
            </w:r>
          </w:p>
        </w:tc>
        <w:tc>
          <w:tcPr>
            <w:tcW w:w="4023" w:type="dxa"/>
          </w:tcPr>
          <w:p w14:paraId="5C600871" w14:textId="4AD89B91" w:rsidR="00CC41EA" w:rsidRPr="00D94262" w:rsidRDefault="00CC41EA" w:rsidP="00CC41EA">
            <w:pPr>
              <w:spacing w:after="240"/>
              <w:jc w:val="center"/>
              <w:rPr>
                <w:rFonts w:eastAsiaTheme="minorHAnsi"/>
                <w:sz w:val="22"/>
                <w:szCs w:val="22"/>
                <w:lang w:eastAsia="en-US"/>
              </w:rPr>
            </w:pPr>
            <w:r w:rsidRPr="00D94262">
              <w:rPr>
                <w:sz w:val="22"/>
                <w:szCs w:val="22"/>
              </w:rPr>
              <w:t>100%</w:t>
            </w:r>
          </w:p>
        </w:tc>
      </w:tr>
      <w:tr w:rsidR="00CC41EA" w:rsidRPr="00D64DFC" w14:paraId="26324215" w14:textId="77777777" w:rsidTr="008478FA">
        <w:trPr>
          <w:trHeight w:val="422"/>
        </w:trPr>
        <w:tc>
          <w:tcPr>
            <w:tcW w:w="5387" w:type="dxa"/>
            <w:shd w:val="clear" w:color="auto" w:fill="D0CECE" w:themeFill="background2" w:themeFillShade="E6"/>
          </w:tcPr>
          <w:p w14:paraId="48C7CC6D" w14:textId="0C44175B" w:rsidR="00CC41EA" w:rsidRPr="00D94262" w:rsidRDefault="00CC41EA" w:rsidP="00CC41E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дочернего/зависимого акционерного общества, принадлежащих </w:t>
            </w:r>
            <w:r w:rsidR="00067F48" w:rsidRPr="00D94262">
              <w:rPr>
                <w:rFonts w:eastAsiaTheme="minorHAnsi"/>
                <w:sz w:val="22"/>
                <w:szCs w:val="22"/>
                <w:lang w:eastAsia="en-US"/>
              </w:rPr>
              <w:t>П</w:t>
            </w:r>
            <w:r w:rsidRPr="00D94262">
              <w:rPr>
                <w:rFonts w:eastAsiaTheme="minorHAnsi"/>
                <w:sz w:val="22"/>
                <w:szCs w:val="22"/>
                <w:lang w:eastAsia="en-US"/>
              </w:rPr>
              <w:t>оручителю</w:t>
            </w:r>
          </w:p>
        </w:tc>
        <w:tc>
          <w:tcPr>
            <w:tcW w:w="4023" w:type="dxa"/>
          </w:tcPr>
          <w:p w14:paraId="33FA58ED" w14:textId="13B96421" w:rsidR="00CC41EA" w:rsidRPr="00D94262" w:rsidRDefault="00CC41EA" w:rsidP="00CC41EA">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r w:rsidR="00CC41EA" w:rsidRPr="00D64DFC" w14:paraId="131D638F" w14:textId="77777777" w:rsidTr="008478FA">
        <w:trPr>
          <w:trHeight w:val="411"/>
        </w:trPr>
        <w:tc>
          <w:tcPr>
            <w:tcW w:w="5387" w:type="dxa"/>
            <w:shd w:val="clear" w:color="auto" w:fill="D0CECE" w:themeFill="background2" w:themeFillShade="E6"/>
          </w:tcPr>
          <w:p w14:paraId="711DEC21" w14:textId="455C981B" w:rsidR="00CC41EA" w:rsidRPr="00D94262" w:rsidRDefault="00CC41EA" w:rsidP="00CC41EA">
            <w:pPr>
              <w:spacing w:after="240"/>
              <w:jc w:val="both"/>
              <w:rPr>
                <w:rFonts w:eastAsiaTheme="minorHAnsi"/>
                <w:sz w:val="22"/>
                <w:szCs w:val="22"/>
                <w:lang w:eastAsia="en-US"/>
              </w:rPr>
            </w:pPr>
            <w:r w:rsidRPr="00D94262">
              <w:rPr>
                <w:rFonts w:eastAsiaTheme="minorHAnsi"/>
                <w:sz w:val="22"/>
                <w:szCs w:val="22"/>
                <w:lang w:eastAsia="en-US"/>
              </w:rPr>
              <w:t xml:space="preserve">Размер доли участия дочернего/зависимого общества в уставном капитале </w:t>
            </w:r>
            <w:r w:rsidR="00067F48" w:rsidRPr="00D94262">
              <w:rPr>
                <w:rFonts w:eastAsiaTheme="minorHAnsi"/>
                <w:sz w:val="22"/>
                <w:szCs w:val="22"/>
                <w:lang w:eastAsia="en-US"/>
              </w:rPr>
              <w:t>П</w:t>
            </w:r>
            <w:r w:rsidRPr="00D94262">
              <w:rPr>
                <w:rFonts w:eastAsiaTheme="minorHAnsi"/>
                <w:sz w:val="22"/>
                <w:szCs w:val="22"/>
                <w:lang w:eastAsia="en-US"/>
              </w:rPr>
              <w:t>оручителя</w:t>
            </w:r>
          </w:p>
        </w:tc>
        <w:tc>
          <w:tcPr>
            <w:tcW w:w="4023" w:type="dxa"/>
          </w:tcPr>
          <w:p w14:paraId="23F8994A" w14:textId="77777777" w:rsidR="00CC41EA" w:rsidRPr="00D94262" w:rsidRDefault="00CC41EA" w:rsidP="00CC41EA">
            <w:pPr>
              <w:spacing w:after="240"/>
              <w:jc w:val="center"/>
              <w:rPr>
                <w:rFonts w:eastAsiaTheme="minorHAnsi"/>
                <w:sz w:val="22"/>
                <w:szCs w:val="22"/>
                <w:lang w:eastAsia="en-US"/>
              </w:rPr>
            </w:pPr>
            <w:r w:rsidRPr="00D94262">
              <w:rPr>
                <w:rFonts w:eastAsiaTheme="minorHAnsi"/>
                <w:sz w:val="22"/>
                <w:szCs w:val="22"/>
                <w:lang w:eastAsia="en-US"/>
              </w:rPr>
              <w:t>5,81%</w:t>
            </w:r>
          </w:p>
        </w:tc>
      </w:tr>
      <w:tr w:rsidR="00CC41EA" w:rsidRPr="00D64DFC" w14:paraId="49C583C0" w14:textId="77777777" w:rsidTr="008478FA">
        <w:trPr>
          <w:trHeight w:val="411"/>
        </w:trPr>
        <w:tc>
          <w:tcPr>
            <w:tcW w:w="5387" w:type="dxa"/>
            <w:shd w:val="clear" w:color="auto" w:fill="D0CECE" w:themeFill="background2" w:themeFillShade="E6"/>
          </w:tcPr>
          <w:p w14:paraId="698116D9" w14:textId="0A6E526B" w:rsidR="00CC41EA" w:rsidRPr="00D94262" w:rsidRDefault="00CC41EA" w:rsidP="00CC41EA">
            <w:pPr>
              <w:spacing w:after="240"/>
              <w:jc w:val="both"/>
              <w:rPr>
                <w:rFonts w:eastAsiaTheme="minorHAnsi"/>
                <w:sz w:val="22"/>
                <w:szCs w:val="22"/>
                <w:lang w:eastAsia="en-US"/>
              </w:rPr>
            </w:pPr>
            <w:r w:rsidRPr="00D94262">
              <w:rPr>
                <w:rFonts w:eastAsiaTheme="minorHAnsi"/>
                <w:sz w:val="22"/>
                <w:szCs w:val="22"/>
                <w:lang w:eastAsia="en-US"/>
              </w:rPr>
              <w:t xml:space="preserve">Доля обыкновенных акций </w:t>
            </w:r>
            <w:r w:rsidR="00067F48" w:rsidRPr="00D94262">
              <w:rPr>
                <w:rFonts w:eastAsiaTheme="minorHAnsi"/>
                <w:sz w:val="22"/>
                <w:szCs w:val="22"/>
                <w:lang w:eastAsia="en-US"/>
              </w:rPr>
              <w:t>П</w:t>
            </w:r>
            <w:r w:rsidRPr="00D94262">
              <w:rPr>
                <w:rFonts w:eastAsiaTheme="minorHAnsi"/>
                <w:sz w:val="22"/>
                <w:szCs w:val="22"/>
                <w:lang w:eastAsia="en-US"/>
              </w:rPr>
              <w:t>оручителя, принадлежащих дочернему/зависимому обществу</w:t>
            </w:r>
          </w:p>
        </w:tc>
        <w:tc>
          <w:tcPr>
            <w:tcW w:w="4023" w:type="dxa"/>
          </w:tcPr>
          <w:p w14:paraId="185681FD" w14:textId="4A431377" w:rsidR="00CC41EA" w:rsidRPr="00D94262" w:rsidRDefault="00CC41EA" w:rsidP="00CC41EA">
            <w:pPr>
              <w:spacing w:after="240"/>
              <w:jc w:val="center"/>
              <w:rPr>
                <w:rFonts w:eastAsiaTheme="minorHAnsi"/>
                <w:sz w:val="22"/>
                <w:szCs w:val="22"/>
                <w:lang w:eastAsia="en-US"/>
              </w:rPr>
            </w:pPr>
            <w:r w:rsidRPr="00D94262">
              <w:rPr>
                <w:rFonts w:eastAsiaTheme="minorHAnsi"/>
                <w:sz w:val="22"/>
                <w:szCs w:val="22"/>
                <w:lang w:eastAsia="en-US"/>
              </w:rPr>
              <w:t>Не применимо</w:t>
            </w:r>
          </w:p>
        </w:tc>
      </w:tr>
    </w:tbl>
    <w:p w14:paraId="4099DCBB" w14:textId="76D7A239" w:rsidR="00E41A6E" w:rsidRPr="00D64DFC" w:rsidRDefault="00067F48" w:rsidP="00067F48">
      <w:pPr>
        <w:spacing w:after="240"/>
        <w:rPr>
          <w:sz w:val="22"/>
          <w:szCs w:val="22"/>
        </w:rPr>
      </w:pPr>
      <w:r w:rsidRPr="00D64DFC">
        <w:rPr>
          <w:sz w:val="22"/>
          <w:szCs w:val="22"/>
        </w:rPr>
        <w:t xml:space="preserve">5. </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BB71A6" w:rsidRPr="004B1675" w14:paraId="4B2A3DDF"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4A1F95" w14:textId="5E8FD7BB" w:rsidR="00BB71A6" w:rsidRPr="004B1675" w:rsidRDefault="00BB71A6" w:rsidP="00400FE0">
            <w:pPr>
              <w:spacing w:after="240"/>
              <w:jc w:val="both"/>
              <w:rPr>
                <w:rFonts w:eastAsiaTheme="minorHAnsi"/>
                <w:sz w:val="22"/>
                <w:szCs w:val="22"/>
                <w:lang w:eastAsia="en-US"/>
              </w:rPr>
            </w:pPr>
            <w:r w:rsidRPr="004B1675">
              <w:rPr>
                <w:rFonts w:eastAsiaTheme="minorHAnsi"/>
                <w:sz w:val="22"/>
                <w:szCs w:val="22"/>
                <w:lang w:eastAsia="en-US"/>
              </w:rPr>
              <w:t>Полное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53AA667A" w14:textId="0A4E8F08"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Общество с ограниченной ответственностью «МАРКЕТПЛЕЙС»</w:t>
            </w:r>
          </w:p>
        </w:tc>
      </w:tr>
      <w:tr w:rsidR="00BB71A6" w:rsidRPr="004B1675" w14:paraId="3CF88982"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946EE7" w14:textId="4F53FE38" w:rsidR="00BB71A6" w:rsidRPr="004B1675" w:rsidRDefault="00BB71A6" w:rsidP="00400FE0">
            <w:pPr>
              <w:spacing w:after="240"/>
              <w:jc w:val="both"/>
              <w:rPr>
                <w:rFonts w:eastAsiaTheme="minorHAnsi"/>
                <w:sz w:val="22"/>
                <w:szCs w:val="22"/>
                <w:lang w:eastAsia="en-US"/>
              </w:rPr>
            </w:pPr>
            <w:r w:rsidRPr="004B1675">
              <w:rPr>
                <w:rFonts w:eastAsiaTheme="minorHAnsi"/>
                <w:sz w:val="22"/>
                <w:szCs w:val="22"/>
                <w:lang w:eastAsia="en-US"/>
              </w:rPr>
              <w:t>Сокращенное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0F6F540F" w14:textId="02D1CE5F"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ООО «МАРКЕТПЛЕЙС»</w:t>
            </w:r>
          </w:p>
        </w:tc>
      </w:tr>
      <w:tr w:rsidR="00BB71A6" w:rsidRPr="004B1675" w14:paraId="77356883"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C013B3" w14:textId="644C89A7" w:rsidR="00BB71A6" w:rsidRPr="004B1675" w:rsidRDefault="00BB71A6" w:rsidP="00400FE0">
            <w:pPr>
              <w:spacing w:after="240"/>
              <w:jc w:val="both"/>
              <w:rPr>
                <w:rFonts w:eastAsiaTheme="minorHAnsi"/>
                <w:sz w:val="22"/>
                <w:szCs w:val="22"/>
                <w:lang w:eastAsia="en-US"/>
              </w:rPr>
            </w:pPr>
            <w:r w:rsidRPr="004B1675">
              <w:rPr>
                <w:rFonts w:eastAsiaTheme="minorHAnsi"/>
                <w:sz w:val="22"/>
                <w:szCs w:val="22"/>
                <w:lang w:eastAsia="en-US"/>
              </w:rPr>
              <w:t>ИНН</w:t>
            </w:r>
          </w:p>
        </w:tc>
        <w:tc>
          <w:tcPr>
            <w:tcW w:w="4023" w:type="dxa"/>
            <w:tcBorders>
              <w:top w:val="single" w:sz="4" w:space="0" w:color="auto"/>
              <w:left w:val="single" w:sz="4" w:space="0" w:color="auto"/>
              <w:bottom w:val="single" w:sz="4" w:space="0" w:color="auto"/>
              <w:right w:val="single" w:sz="4" w:space="0" w:color="auto"/>
            </w:tcBorders>
          </w:tcPr>
          <w:p w14:paraId="54C07AD7" w14:textId="77777777"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9701048328</w:t>
            </w:r>
          </w:p>
        </w:tc>
      </w:tr>
      <w:tr w:rsidR="00BB71A6" w:rsidRPr="004B1675" w14:paraId="61F53B90"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F764B2" w14:textId="6749A74E" w:rsidR="00BB71A6" w:rsidRPr="004B1675" w:rsidRDefault="00BB71A6" w:rsidP="00400FE0">
            <w:pPr>
              <w:spacing w:after="240"/>
              <w:jc w:val="both"/>
              <w:rPr>
                <w:rFonts w:eastAsiaTheme="minorHAnsi"/>
                <w:sz w:val="22"/>
                <w:szCs w:val="22"/>
                <w:lang w:eastAsia="en-US"/>
              </w:rPr>
            </w:pPr>
            <w:r w:rsidRPr="004B1675">
              <w:rPr>
                <w:rFonts w:eastAsiaTheme="minorHAnsi"/>
                <w:sz w:val="22"/>
                <w:szCs w:val="22"/>
                <w:lang w:eastAsia="en-US"/>
              </w:rPr>
              <w:t>ОГРН</w:t>
            </w:r>
          </w:p>
        </w:tc>
        <w:tc>
          <w:tcPr>
            <w:tcW w:w="4023" w:type="dxa"/>
            <w:tcBorders>
              <w:top w:val="single" w:sz="4" w:space="0" w:color="auto"/>
              <w:left w:val="single" w:sz="4" w:space="0" w:color="auto"/>
              <w:bottom w:val="single" w:sz="4" w:space="0" w:color="auto"/>
              <w:right w:val="single" w:sz="4" w:space="0" w:color="auto"/>
            </w:tcBorders>
          </w:tcPr>
          <w:p w14:paraId="6BDEEB49" w14:textId="77777777"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1167746803180</w:t>
            </w:r>
          </w:p>
        </w:tc>
      </w:tr>
      <w:tr w:rsidR="00BB71A6" w:rsidRPr="004B1675" w14:paraId="2D17DF74"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FB00D2" w14:textId="1EA99717" w:rsidR="00BB71A6" w:rsidRPr="004B1675" w:rsidRDefault="00BB71A6" w:rsidP="00400FE0">
            <w:pPr>
              <w:spacing w:after="240"/>
              <w:jc w:val="both"/>
              <w:rPr>
                <w:rFonts w:eastAsiaTheme="minorHAnsi"/>
                <w:sz w:val="22"/>
                <w:szCs w:val="22"/>
                <w:lang w:eastAsia="en-US"/>
              </w:rPr>
            </w:pPr>
            <w:r w:rsidRPr="004B1675">
              <w:rPr>
                <w:rFonts w:eastAsiaTheme="minorHAnsi"/>
                <w:sz w:val="22"/>
                <w:szCs w:val="22"/>
                <w:lang w:eastAsia="en-US"/>
              </w:rPr>
              <w:t>Место нахождения</w:t>
            </w:r>
            <w:r w:rsidR="007E4D9A" w:rsidRPr="004B1675">
              <w:rPr>
                <w:rFonts w:eastAsiaTheme="minorHAnsi"/>
                <w:sz w:val="22"/>
                <w:szCs w:val="22"/>
                <w:lang w:eastAsia="en-US"/>
              </w:rPr>
              <w:t xml:space="preserve"> </w:t>
            </w:r>
            <w:r w:rsidR="007E4D9A" w:rsidRPr="004B1675">
              <w:rPr>
                <w:sz w:val="22"/>
                <w:szCs w:val="22"/>
              </w:rPr>
              <w:t xml:space="preserve">/ </w:t>
            </w:r>
            <w:r w:rsidR="007E4D9A" w:rsidRPr="004B1675">
              <w:rPr>
                <w:rFonts w:eastAsiaTheme="minorHAnsi"/>
                <w:sz w:val="22"/>
                <w:szCs w:val="22"/>
                <w:lang w:eastAsia="en-US"/>
              </w:rPr>
              <w:t>адрес юридического лица</w:t>
            </w:r>
          </w:p>
        </w:tc>
        <w:tc>
          <w:tcPr>
            <w:tcW w:w="4023" w:type="dxa"/>
            <w:tcBorders>
              <w:top w:val="single" w:sz="4" w:space="0" w:color="auto"/>
              <w:left w:val="single" w:sz="4" w:space="0" w:color="auto"/>
              <w:bottom w:val="single" w:sz="4" w:space="0" w:color="auto"/>
              <w:right w:val="single" w:sz="4" w:space="0" w:color="auto"/>
            </w:tcBorders>
          </w:tcPr>
          <w:p w14:paraId="135B3549" w14:textId="281F5905" w:rsidR="00BB71A6" w:rsidRPr="004B1675" w:rsidRDefault="007E4D9A" w:rsidP="003544F2">
            <w:pPr>
              <w:spacing w:after="240"/>
              <w:jc w:val="center"/>
              <w:rPr>
                <w:rFonts w:eastAsiaTheme="minorHAnsi"/>
                <w:sz w:val="22"/>
                <w:szCs w:val="22"/>
                <w:lang w:eastAsia="en-US"/>
              </w:rPr>
            </w:pPr>
            <w:r w:rsidRPr="004B1675">
              <w:rPr>
                <w:sz w:val="22"/>
                <w:szCs w:val="22"/>
              </w:rPr>
              <w:t xml:space="preserve">Российская Федерация, г. Москва / </w:t>
            </w:r>
            <w:r w:rsidR="00BB71A6" w:rsidRPr="004B1675">
              <w:rPr>
                <w:rFonts w:eastAsiaTheme="minorHAnsi"/>
                <w:sz w:val="22"/>
                <w:szCs w:val="22"/>
                <w:lang w:eastAsia="en-US"/>
              </w:rPr>
              <w:t>105082, город Москва, площадь Спартаковская, дом 16/15, строение 6</w:t>
            </w:r>
          </w:p>
        </w:tc>
      </w:tr>
      <w:tr w:rsidR="00067F48" w:rsidRPr="004B1675" w14:paraId="6E99FDFB" w14:textId="77777777" w:rsidTr="00067F48">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EFDF95" w14:textId="46F05758" w:rsidR="00067F48" w:rsidRPr="004B1675" w:rsidRDefault="00067F48" w:rsidP="00400FE0">
            <w:pPr>
              <w:spacing w:after="240"/>
              <w:jc w:val="both"/>
              <w:rPr>
                <w:rFonts w:eastAsiaTheme="minorHAnsi"/>
                <w:sz w:val="22"/>
                <w:szCs w:val="22"/>
                <w:lang w:eastAsia="en-US"/>
              </w:rPr>
            </w:pPr>
            <w:r w:rsidRPr="004B1675">
              <w:rPr>
                <w:sz w:val="22"/>
                <w:szCs w:val="22"/>
                <w:lang w:eastAsia="en-US"/>
              </w:rPr>
              <w:t>Основания признания общества дочерним или зависимым по отношению к Поручителю</w:t>
            </w:r>
          </w:p>
        </w:tc>
        <w:tc>
          <w:tcPr>
            <w:tcW w:w="4023" w:type="dxa"/>
            <w:tcBorders>
              <w:top w:val="single" w:sz="4" w:space="0" w:color="auto"/>
              <w:left w:val="single" w:sz="4" w:space="0" w:color="auto"/>
              <w:bottom w:val="single" w:sz="4" w:space="0" w:color="auto"/>
              <w:right w:val="single" w:sz="4" w:space="0" w:color="auto"/>
            </w:tcBorders>
          </w:tcPr>
          <w:p w14:paraId="4B614B7E" w14:textId="0D53AFE7" w:rsidR="00067F48" w:rsidRPr="004B1675" w:rsidRDefault="00067F48" w:rsidP="00067F48">
            <w:pPr>
              <w:spacing w:after="240"/>
              <w:jc w:val="center"/>
              <w:rPr>
                <w:rFonts w:eastAsiaTheme="minorHAnsi"/>
                <w:sz w:val="22"/>
                <w:szCs w:val="22"/>
                <w:lang w:eastAsia="en-US"/>
              </w:rPr>
            </w:pPr>
            <w:r w:rsidRPr="004B1675">
              <w:rPr>
                <w:sz w:val="22"/>
                <w:szCs w:val="22"/>
                <w:lang w:eastAsia="en-US"/>
              </w:rPr>
              <w:t>Преобладающее участие в уставном капитале</w:t>
            </w:r>
          </w:p>
        </w:tc>
      </w:tr>
      <w:tr w:rsidR="00067F48" w:rsidRPr="004B1675" w14:paraId="1088AB04" w14:textId="77777777" w:rsidTr="00067F48">
        <w:trPr>
          <w:trHeight w:val="411"/>
        </w:trPr>
        <w:tc>
          <w:tcPr>
            <w:tcW w:w="5387" w:type="dxa"/>
            <w:shd w:val="clear" w:color="auto" w:fill="D0CECE" w:themeFill="background2" w:themeFillShade="E6"/>
          </w:tcPr>
          <w:p w14:paraId="1F68E201" w14:textId="4ACB89A9" w:rsidR="00067F48" w:rsidRPr="004B1675" w:rsidRDefault="00067F48" w:rsidP="00400FE0">
            <w:pPr>
              <w:spacing w:after="240"/>
              <w:jc w:val="both"/>
              <w:rPr>
                <w:rFonts w:eastAsiaTheme="minorHAnsi"/>
                <w:sz w:val="22"/>
                <w:szCs w:val="22"/>
                <w:lang w:eastAsia="en-US"/>
              </w:rPr>
            </w:pPr>
            <w:r w:rsidRPr="004B1675">
              <w:rPr>
                <w:rFonts w:eastAsiaTheme="minorHAnsi"/>
                <w:sz w:val="22"/>
                <w:szCs w:val="22"/>
                <w:lang w:eastAsia="en-US"/>
              </w:rPr>
              <w:t>Размер доли участия Поручителя в уставном капитале дочернего/зависимого общества</w:t>
            </w:r>
          </w:p>
        </w:tc>
        <w:tc>
          <w:tcPr>
            <w:tcW w:w="4023" w:type="dxa"/>
          </w:tcPr>
          <w:p w14:paraId="15B309B9" w14:textId="72D4E430" w:rsidR="00067F48" w:rsidRPr="004B1675" w:rsidRDefault="00067F48" w:rsidP="00067F48">
            <w:pPr>
              <w:spacing w:after="240"/>
              <w:jc w:val="center"/>
              <w:rPr>
                <w:rFonts w:eastAsiaTheme="minorHAnsi"/>
                <w:sz w:val="22"/>
                <w:szCs w:val="22"/>
                <w:lang w:eastAsia="en-US"/>
              </w:rPr>
            </w:pPr>
            <w:r w:rsidRPr="004B1675">
              <w:rPr>
                <w:sz w:val="22"/>
                <w:szCs w:val="22"/>
              </w:rPr>
              <w:t>80%</w:t>
            </w:r>
          </w:p>
        </w:tc>
      </w:tr>
      <w:tr w:rsidR="00067F48" w:rsidRPr="004B1675" w14:paraId="755E89F8" w14:textId="77777777" w:rsidTr="00067F48">
        <w:trPr>
          <w:trHeight w:val="422"/>
        </w:trPr>
        <w:tc>
          <w:tcPr>
            <w:tcW w:w="5387" w:type="dxa"/>
            <w:shd w:val="clear" w:color="auto" w:fill="D0CECE" w:themeFill="background2" w:themeFillShade="E6"/>
          </w:tcPr>
          <w:p w14:paraId="661583C1" w14:textId="5F39E4C1" w:rsidR="00067F48" w:rsidRPr="004B1675" w:rsidRDefault="00067F48" w:rsidP="00400FE0">
            <w:pPr>
              <w:spacing w:after="240"/>
              <w:jc w:val="both"/>
              <w:rPr>
                <w:rFonts w:eastAsiaTheme="minorHAnsi"/>
                <w:sz w:val="22"/>
                <w:szCs w:val="22"/>
                <w:lang w:eastAsia="en-US"/>
              </w:rPr>
            </w:pPr>
            <w:r w:rsidRPr="004B1675">
              <w:rPr>
                <w:rFonts w:eastAsiaTheme="minorHAnsi"/>
                <w:sz w:val="22"/>
                <w:szCs w:val="22"/>
                <w:lang w:eastAsia="en-US"/>
              </w:rPr>
              <w:t>Доля обыкновенных акций дочернего/зависимого акционерного общества, принадлежащих Поручителю</w:t>
            </w:r>
          </w:p>
        </w:tc>
        <w:tc>
          <w:tcPr>
            <w:tcW w:w="4023" w:type="dxa"/>
          </w:tcPr>
          <w:p w14:paraId="626C7201" w14:textId="41C4C6E5" w:rsidR="00067F48" w:rsidRPr="004B1675" w:rsidRDefault="00067F48" w:rsidP="00067F48">
            <w:pPr>
              <w:spacing w:after="240"/>
              <w:jc w:val="center"/>
              <w:rPr>
                <w:rFonts w:eastAsiaTheme="minorHAnsi"/>
                <w:sz w:val="22"/>
                <w:szCs w:val="22"/>
                <w:lang w:eastAsia="en-US"/>
              </w:rPr>
            </w:pPr>
            <w:r w:rsidRPr="004B1675">
              <w:rPr>
                <w:rFonts w:eastAsiaTheme="minorHAnsi"/>
                <w:sz w:val="22"/>
                <w:szCs w:val="22"/>
                <w:lang w:eastAsia="en-US"/>
              </w:rPr>
              <w:t>Не применимо</w:t>
            </w:r>
          </w:p>
        </w:tc>
      </w:tr>
      <w:tr w:rsidR="00067F48" w:rsidRPr="004B1675" w14:paraId="53448454" w14:textId="77777777" w:rsidTr="00067F48">
        <w:trPr>
          <w:trHeight w:val="411"/>
        </w:trPr>
        <w:tc>
          <w:tcPr>
            <w:tcW w:w="5387" w:type="dxa"/>
            <w:shd w:val="clear" w:color="auto" w:fill="D0CECE" w:themeFill="background2" w:themeFillShade="E6"/>
          </w:tcPr>
          <w:p w14:paraId="46DFE7BA" w14:textId="640A808F" w:rsidR="00067F48" w:rsidRPr="004B1675" w:rsidRDefault="00067F48" w:rsidP="00400FE0">
            <w:pPr>
              <w:spacing w:after="240"/>
              <w:jc w:val="both"/>
              <w:rPr>
                <w:rFonts w:eastAsiaTheme="minorHAnsi"/>
                <w:sz w:val="22"/>
                <w:szCs w:val="22"/>
                <w:lang w:eastAsia="en-US"/>
              </w:rPr>
            </w:pPr>
            <w:r w:rsidRPr="004B1675">
              <w:rPr>
                <w:rFonts w:eastAsiaTheme="minorHAnsi"/>
                <w:sz w:val="22"/>
                <w:szCs w:val="22"/>
                <w:lang w:eastAsia="en-US"/>
              </w:rPr>
              <w:t>Размер доли участия дочернего/зависимого общества в уставном капитале Поручителя</w:t>
            </w:r>
          </w:p>
        </w:tc>
        <w:tc>
          <w:tcPr>
            <w:tcW w:w="4023" w:type="dxa"/>
          </w:tcPr>
          <w:p w14:paraId="16C9B57F" w14:textId="77777777" w:rsidR="00067F48" w:rsidRPr="004B1675" w:rsidRDefault="00067F48" w:rsidP="00067F48">
            <w:pPr>
              <w:spacing w:after="240"/>
              <w:jc w:val="center"/>
              <w:rPr>
                <w:rFonts w:eastAsiaTheme="minorHAnsi"/>
                <w:sz w:val="22"/>
                <w:szCs w:val="22"/>
                <w:lang w:eastAsia="en-US"/>
              </w:rPr>
            </w:pPr>
            <w:r w:rsidRPr="004B1675">
              <w:rPr>
                <w:rFonts w:eastAsiaTheme="minorHAnsi"/>
                <w:sz w:val="22"/>
                <w:szCs w:val="22"/>
                <w:lang w:eastAsia="en-US"/>
              </w:rPr>
              <w:t>0%</w:t>
            </w:r>
          </w:p>
        </w:tc>
      </w:tr>
      <w:tr w:rsidR="00067F48" w:rsidRPr="004B1675" w14:paraId="5CF9978D" w14:textId="77777777" w:rsidTr="00067F48">
        <w:trPr>
          <w:trHeight w:val="411"/>
        </w:trPr>
        <w:tc>
          <w:tcPr>
            <w:tcW w:w="5387" w:type="dxa"/>
            <w:shd w:val="clear" w:color="auto" w:fill="D0CECE" w:themeFill="background2" w:themeFillShade="E6"/>
          </w:tcPr>
          <w:p w14:paraId="06957764" w14:textId="2986153A" w:rsidR="00067F48" w:rsidRPr="004B1675" w:rsidRDefault="00067F48" w:rsidP="00400FE0">
            <w:pPr>
              <w:spacing w:after="240"/>
              <w:jc w:val="both"/>
              <w:rPr>
                <w:rFonts w:eastAsiaTheme="minorHAnsi"/>
                <w:sz w:val="22"/>
                <w:szCs w:val="22"/>
                <w:lang w:eastAsia="en-US"/>
              </w:rPr>
            </w:pPr>
            <w:r w:rsidRPr="004B1675">
              <w:rPr>
                <w:rFonts w:eastAsiaTheme="minorHAnsi"/>
                <w:sz w:val="22"/>
                <w:szCs w:val="22"/>
                <w:lang w:eastAsia="en-US"/>
              </w:rPr>
              <w:t>Доля обыкновенных акций Поручителя, принадлежащих дочернему/зависимому обществу</w:t>
            </w:r>
          </w:p>
        </w:tc>
        <w:tc>
          <w:tcPr>
            <w:tcW w:w="4023" w:type="dxa"/>
          </w:tcPr>
          <w:p w14:paraId="2F11E7E2" w14:textId="350F13B6" w:rsidR="00067F48" w:rsidRPr="004B1675" w:rsidRDefault="00067F48" w:rsidP="00067F48">
            <w:pPr>
              <w:spacing w:after="240"/>
              <w:jc w:val="center"/>
              <w:rPr>
                <w:rFonts w:eastAsiaTheme="minorHAnsi"/>
                <w:sz w:val="22"/>
                <w:szCs w:val="22"/>
                <w:lang w:eastAsia="en-US"/>
              </w:rPr>
            </w:pPr>
            <w:r w:rsidRPr="004B1675">
              <w:rPr>
                <w:rFonts w:eastAsiaTheme="minorHAnsi"/>
                <w:sz w:val="22"/>
                <w:szCs w:val="22"/>
                <w:lang w:eastAsia="en-US"/>
              </w:rPr>
              <w:t>Не применимо</w:t>
            </w:r>
          </w:p>
        </w:tc>
      </w:tr>
    </w:tbl>
    <w:p w14:paraId="75B15989" w14:textId="0BA72206" w:rsidR="00E41A6E" w:rsidRPr="004B1675" w:rsidRDefault="00400FE0" w:rsidP="00400FE0">
      <w:pPr>
        <w:spacing w:after="240"/>
        <w:rPr>
          <w:sz w:val="22"/>
          <w:szCs w:val="22"/>
        </w:rPr>
      </w:pPr>
      <w:r w:rsidRPr="004B1675">
        <w:rPr>
          <w:sz w:val="22"/>
          <w:szCs w:val="22"/>
        </w:rPr>
        <w:t xml:space="preserve">6. </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BB71A6" w:rsidRPr="004B1675" w14:paraId="4E5DA201"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BA9980" w14:textId="2B29A453" w:rsidR="00BB71A6" w:rsidRPr="004B1675" w:rsidRDefault="00BB71A6" w:rsidP="00401266">
            <w:pPr>
              <w:spacing w:after="240"/>
              <w:jc w:val="both"/>
              <w:rPr>
                <w:rFonts w:eastAsiaTheme="minorHAnsi"/>
                <w:sz w:val="22"/>
                <w:szCs w:val="22"/>
                <w:lang w:eastAsia="en-US"/>
              </w:rPr>
            </w:pPr>
            <w:r w:rsidRPr="004B1675">
              <w:rPr>
                <w:rFonts w:eastAsiaTheme="minorHAnsi"/>
                <w:sz w:val="22"/>
                <w:szCs w:val="22"/>
                <w:lang w:eastAsia="en-US"/>
              </w:rPr>
              <w:t>Полное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099FB133" w14:textId="16A5D81F"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 xml:space="preserve">БОВЕСТО ЛИМИТЕД </w:t>
            </w:r>
            <w:r w:rsidR="00F772B1" w:rsidRPr="004B1675">
              <w:rPr>
                <w:rFonts w:eastAsiaTheme="minorHAnsi"/>
                <w:sz w:val="22"/>
                <w:szCs w:val="22"/>
                <w:lang w:eastAsia="en-US"/>
              </w:rPr>
              <w:t xml:space="preserve">/ </w:t>
            </w:r>
            <w:r w:rsidRPr="004B1675">
              <w:rPr>
                <w:rFonts w:eastAsiaTheme="minorHAnsi"/>
                <w:sz w:val="22"/>
                <w:szCs w:val="22"/>
                <w:lang w:eastAsia="en-US"/>
              </w:rPr>
              <w:t>BOVESTO LIMITED</w:t>
            </w:r>
          </w:p>
        </w:tc>
      </w:tr>
      <w:tr w:rsidR="00BB71A6" w:rsidRPr="004B1675" w14:paraId="0ED0B496"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1CEE34" w14:textId="7791BE12" w:rsidR="00BB71A6" w:rsidRPr="004B1675" w:rsidRDefault="00BB71A6" w:rsidP="00401266">
            <w:pPr>
              <w:spacing w:after="240"/>
              <w:jc w:val="both"/>
              <w:rPr>
                <w:rFonts w:eastAsiaTheme="minorHAnsi"/>
                <w:sz w:val="22"/>
                <w:szCs w:val="22"/>
                <w:lang w:eastAsia="en-US"/>
              </w:rPr>
            </w:pPr>
            <w:r w:rsidRPr="004B1675">
              <w:rPr>
                <w:rFonts w:eastAsiaTheme="minorHAnsi"/>
                <w:sz w:val="22"/>
                <w:szCs w:val="22"/>
                <w:lang w:eastAsia="en-US"/>
              </w:rPr>
              <w:t>Сокращенное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65EB4C08" w14:textId="3287D0BF" w:rsidR="00BB71A6" w:rsidRPr="004B1675" w:rsidRDefault="00931590" w:rsidP="00931590">
            <w:pPr>
              <w:spacing w:after="240"/>
              <w:jc w:val="center"/>
              <w:rPr>
                <w:rFonts w:eastAsiaTheme="minorHAnsi"/>
                <w:sz w:val="22"/>
                <w:szCs w:val="22"/>
                <w:lang w:eastAsia="en-US"/>
              </w:rPr>
            </w:pPr>
            <w:r w:rsidRPr="004B1675">
              <w:rPr>
                <w:rFonts w:eastAsiaTheme="minorHAnsi"/>
                <w:sz w:val="22"/>
                <w:szCs w:val="22"/>
                <w:lang w:eastAsia="en-US"/>
              </w:rPr>
              <w:t xml:space="preserve">Отсутствует </w:t>
            </w:r>
          </w:p>
        </w:tc>
      </w:tr>
      <w:tr w:rsidR="00BB71A6" w:rsidRPr="004B1675" w14:paraId="369C3F72"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ACA49F" w14:textId="2D35A20A" w:rsidR="00BB71A6" w:rsidRPr="004B1675" w:rsidRDefault="00BB71A6" w:rsidP="00401266">
            <w:pPr>
              <w:spacing w:after="240"/>
              <w:jc w:val="both"/>
              <w:rPr>
                <w:rFonts w:eastAsiaTheme="minorHAnsi"/>
                <w:sz w:val="22"/>
                <w:szCs w:val="22"/>
                <w:lang w:eastAsia="en-US"/>
              </w:rPr>
            </w:pPr>
            <w:r w:rsidRPr="004B1675">
              <w:rPr>
                <w:rFonts w:eastAsiaTheme="minorHAnsi"/>
                <w:sz w:val="22"/>
                <w:szCs w:val="22"/>
                <w:lang w:eastAsia="en-US"/>
              </w:rPr>
              <w:t>ИНН</w:t>
            </w:r>
          </w:p>
        </w:tc>
        <w:tc>
          <w:tcPr>
            <w:tcW w:w="4023" w:type="dxa"/>
            <w:tcBorders>
              <w:top w:val="single" w:sz="4" w:space="0" w:color="auto"/>
              <w:left w:val="single" w:sz="4" w:space="0" w:color="auto"/>
              <w:bottom w:val="single" w:sz="4" w:space="0" w:color="auto"/>
              <w:right w:val="single" w:sz="4" w:space="0" w:color="auto"/>
            </w:tcBorders>
          </w:tcPr>
          <w:p w14:paraId="35346890" w14:textId="175B90C1" w:rsidR="00BB71A6" w:rsidRPr="004B1675" w:rsidRDefault="00BB71A6" w:rsidP="003544F2">
            <w:pPr>
              <w:spacing w:after="240"/>
              <w:jc w:val="center"/>
              <w:rPr>
                <w:rFonts w:eastAsiaTheme="minorHAnsi"/>
                <w:sz w:val="22"/>
                <w:szCs w:val="22"/>
                <w:lang w:eastAsia="en-US"/>
              </w:rPr>
            </w:pPr>
            <w:r w:rsidRPr="004B1675">
              <w:rPr>
                <w:rFonts w:eastAsiaTheme="minorHAnsi"/>
                <w:sz w:val="22"/>
                <w:szCs w:val="22"/>
                <w:lang w:eastAsia="en-US"/>
              </w:rPr>
              <w:t>9909472938</w:t>
            </w:r>
          </w:p>
        </w:tc>
      </w:tr>
      <w:tr w:rsidR="00BB71A6" w:rsidRPr="004B1675" w14:paraId="00A49B82"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3AB7CE" w14:textId="7D9629E1" w:rsidR="00BB71A6" w:rsidRPr="004B1675" w:rsidRDefault="00BB71A6" w:rsidP="00401266">
            <w:pPr>
              <w:spacing w:after="240"/>
              <w:jc w:val="both"/>
              <w:rPr>
                <w:rFonts w:eastAsiaTheme="minorHAnsi"/>
                <w:sz w:val="22"/>
                <w:szCs w:val="22"/>
                <w:lang w:eastAsia="en-US"/>
              </w:rPr>
            </w:pPr>
            <w:r w:rsidRPr="004B1675">
              <w:rPr>
                <w:rFonts w:eastAsiaTheme="minorHAnsi"/>
                <w:sz w:val="22"/>
                <w:szCs w:val="22"/>
                <w:lang w:eastAsia="en-US"/>
              </w:rPr>
              <w:t>ОГРН</w:t>
            </w:r>
          </w:p>
        </w:tc>
        <w:tc>
          <w:tcPr>
            <w:tcW w:w="4023" w:type="dxa"/>
            <w:tcBorders>
              <w:top w:val="single" w:sz="4" w:space="0" w:color="auto"/>
              <w:left w:val="single" w:sz="4" w:space="0" w:color="auto"/>
              <w:bottom w:val="single" w:sz="4" w:space="0" w:color="auto"/>
              <w:right w:val="single" w:sz="4" w:space="0" w:color="auto"/>
            </w:tcBorders>
          </w:tcPr>
          <w:p w14:paraId="1EAA26F1" w14:textId="2ECD0445" w:rsidR="00BB71A6" w:rsidRPr="004B1675" w:rsidRDefault="00BB71A6" w:rsidP="00D43103">
            <w:pPr>
              <w:spacing w:after="240"/>
              <w:jc w:val="center"/>
              <w:rPr>
                <w:rFonts w:eastAsiaTheme="minorHAnsi"/>
                <w:sz w:val="22"/>
                <w:szCs w:val="22"/>
                <w:lang w:eastAsia="en-US"/>
              </w:rPr>
            </w:pPr>
            <w:r w:rsidRPr="004B1675">
              <w:rPr>
                <w:rFonts w:eastAsiaTheme="minorHAnsi"/>
                <w:sz w:val="22"/>
                <w:szCs w:val="22"/>
                <w:lang w:eastAsia="en-US"/>
              </w:rPr>
              <w:t xml:space="preserve">Не </w:t>
            </w:r>
            <w:r w:rsidR="00BB32D6" w:rsidRPr="004B1675">
              <w:rPr>
                <w:rFonts w:eastAsiaTheme="minorHAnsi"/>
                <w:sz w:val="22"/>
                <w:szCs w:val="22"/>
                <w:lang w:eastAsia="en-US"/>
              </w:rPr>
              <w:t>присваивался</w:t>
            </w:r>
            <w:r w:rsidR="00E823AF" w:rsidRPr="004B1675">
              <w:rPr>
                <w:rFonts w:eastAsiaTheme="minorHAnsi"/>
                <w:sz w:val="22"/>
                <w:szCs w:val="22"/>
                <w:lang w:eastAsia="en-US"/>
              </w:rPr>
              <w:t>. Номер в Регистраторе компаний Республики Кипр: HE 353152</w:t>
            </w:r>
          </w:p>
        </w:tc>
      </w:tr>
      <w:tr w:rsidR="00BB71A6" w:rsidRPr="004B1675" w14:paraId="416420AC"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EE874B" w14:textId="04D18B30" w:rsidR="00BB71A6" w:rsidRPr="004B1675" w:rsidRDefault="00BB71A6" w:rsidP="00401266">
            <w:pPr>
              <w:spacing w:after="240"/>
              <w:jc w:val="both"/>
              <w:rPr>
                <w:rFonts w:eastAsiaTheme="minorHAnsi"/>
                <w:sz w:val="22"/>
                <w:szCs w:val="22"/>
                <w:lang w:eastAsia="en-US"/>
              </w:rPr>
            </w:pPr>
            <w:r w:rsidRPr="004B1675">
              <w:rPr>
                <w:rFonts w:eastAsiaTheme="minorHAnsi"/>
                <w:sz w:val="22"/>
                <w:szCs w:val="22"/>
                <w:lang w:eastAsia="en-US"/>
              </w:rPr>
              <w:lastRenderedPageBreak/>
              <w:t>Место нахождения</w:t>
            </w:r>
          </w:p>
        </w:tc>
        <w:tc>
          <w:tcPr>
            <w:tcW w:w="4023" w:type="dxa"/>
            <w:tcBorders>
              <w:top w:val="single" w:sz="4" w:space="0" w:color="auto"/>
              <w:left w:val="single" w:sz="4" w:space="0" w:color="auto"/>
              <w:bottom w:val="single" w:sz="4" w:space="0" w:color="auto"/>
              <w:right w:val="single" w:sz="4" w:space="0" w:color="auto"/>
            </w:tcBorders>
          </w:tcPr>
          <w:p w14:paraId="6AC92382" w14:textId="1432E382" w:rsidR="00BB71A6" w:rsidRPr="004B1675" w:rsidRDefault="00BB71A6" w:rsidP="007E4D9A">
            <w:pPr>
              <w:spacing w:after="240"/>
              <w:jc w:val="center"/>
              <w:rPr>
                <w:rFonts w:eastAsiaTheme="minorHAnsi"/>
                <w:sz w:val="22"/>
                <w:szCs w:val="22"/>
                <w:lang w:eastAsia="en-US"/>
              </w:rPr>
            </w:pPr>
            <w:r w:rsidRPr="004B1675">
              <w:rPr>
                <w:rFonts w:eastAsiaTheme="minorHAnsi"/>
                <w:sz w:val="22"/>
                <w:szCs w:val="22"/>
                <w:lang w:eastAsia="en-US"/>
              </w:rPr>
              <w:t>Карпенисиу, 30 1077 Никосия, Кипр</w:t>
            </w:r>
            <w:r w:rsidR="00FE2399" w:rsidRPr="004B1675">
              <w:rPr>
                <w:rFonts w:eastAsiaTheme="minorHAnsi"/>
                <w:sz w:val="22"/>
                <w:szCs w:val="22"/>
                <w:lang w:eastAsia="en-US"/>
              </w:rPr>
              <w:t xml:space="preserve"> </w:t>
            </w:r>
            <w:r w:rsidR="00FE2399" w:rsidRPr="004B1675">
              <w:rPr>
                <w:sz w:val="22"/>
                <w:szCs w:val="22"/>
              </w:rPr>
              <w:t>/</w:t>
            </w:r>
            <w:r w:rsidR="00FE2399" w:rsidRPr="004B1675">
              <w:rPr>
                <w:rFonts w:eastAsiaTheme="minorHAnsi"/>
                <w:sz w:val="22"/>
                <w:szCs w:val="22"/>
                <w:lang w:eastAsia="en-US"/>
              </w:rPr>
              <w:t xml:space="preserve"> Karpenisiou, 30, 1077 Nicosia, Cyprus</w:t>
            </w:r>
          </w:p>
        </w:tc>
      </w:tr>
      <w:tr w:rsidR="00400FE0" w:rsidRPr="004B1675" w14:paraId="2089198B" w14:textId="77777777" w:rsidTr="00400FE0">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F056AB" w14:textId="3C215931" w:rsidR="00400FE0" w:rsidRPr="004B1675" w:rsidRDefault="00400FE0" w:rsidP="00401266">
            <w:pPr>
              <w:spacing w:after="240"/>
              <w:jc w:val="both"/>
              <w:rPr>
                <w:rFonts w:eastAsiaTheme="minorHAnsi"/>
                <w:sz w:val="22"/>
                <w:szCs w:val="22"/>
                <w:lang w:eastAsia="en-US"/>
              </w:rPr>
            </w:pPr>
            <w:r w:rsidRPr="004B1675">
              <w:rPr>
                <w:sz w:val="22"/>
                <w:szCs w:val="22"/>
                <w:lang w:eastAsia="en-US"/>
              </w:rPr>
              <w:t>Основания признания общества дочерним или зависимым по отношению к Поручителю</w:t>
            </w:r>
          </w:p>
        </w:tc>
        <w:tc>
          <w:tcPr>
            <w:tcW w:w="4023" w:type="dxa"/>
            <w:tcBorders>
              <w:top w:val="single" w:sz="4" w:space="0" w:color="auto"/>
              <w:left w:val="single" w:sz="4" w:space="0" w:color="auto"/>
              <w:bottom w:val="single" w:sz="4" w:space="0" w:color="auto"/>
              <w:right w:val="single" w:sz="4" w:space="0" w:color="auto"/>
            </w:tcBorders>
          </w:tcPr>
          <w:p w14:paraId="1739D410" w14:textId="66677CBF" w:rsidR="00400FE0" w:rsidRPr="004B1675" w:rsidRDefault="00400FE0" w:rsidP="00400FE0">
            <w:pPr>
              <w:spacing w:after="240"/>
              <w:jc w:val="center"/>
              <w:rPr>
                <w:rFonts w:eastAsiaTheme="minorHAnsi"/>
                <w:sz w:val="22"/>
                <w:szCs w:val="22"/>
                <w:lang w:eastAsia="en-US"/>
              </w:rPr>
            </w:pPr>
            <w:r w:rsidRPr="004B1675">
              <w:rPr>
                <w:sz w:val="22"/>
                <w:szCs w:val="22"/>
                <w:lang w:eastAsia="en-US"/>
              </w:rPr>
              <w:t>Преобладающее участие в уставном капитале</w:t>
            </w:r>
          </w:p>
        </w:tc>
      </w:tr>
      <w:tr w:rsidR="00400FE0" w:rsidRPr="004B1675" w14:paraId="705EABF6" w14:textId="77777777" w:rsidTr="00400FE0">
        <w:trPr>
          <w:trHeight w:val="411"/>
        </w:trPr>
        <w:tc>
          <w:tcPr>
            <w:tcW w:w="5387" w:type="dxa"/>
            <w:shd w:val="clear" w:color="auto" w:fill="D0CECE" w:themeFill="background2" w:themeFillShade="E6"/>
          </w:tcPr>
          <w:p w14:paraId="37812AC1" w14:textId="61C662F5" w:rsidR="00400FE0" w:rsidRPr="004B1675" w:rsidRDefault="00400FE0" w:rsidP="00401266">
            <w:pPr>
              <w:spacing w:after="240"/>
              <w:jc w:val="both"/>
              <w:rPr>
                <w:rFonts w:eastAsiaTheme="minorHAnsi"/>
                <w:sz w:val="22"/>
                <w:szCs w:val="22"/>
                <w:lang w:eastAsia="en-US"/>
              </w:rPr>
            </w:pPr>
            <w:r w:rsidRPr="004B1675">
              <w:rPr>
                <w:rFonts w:eastAsiaTheme="minorHAnsi"/>
                <w:sz w:val="22"/>
                <w:szCs w:val="22"/>
                <w:lang w:eastAsia="en-US"/>
              </w:rPr>
              <w:t xml:space="preserve">Размер доли участия </w:t>
            </w:r>
            <w:r w:rsidR="00401266" w:rsidRPr="004B1675">
              <w:rPr>
                <w:rFonts w:eastAsiaTheme="minorHAnsi"/>
                <w:sz w:val="22"/>
                <w:szCs w:val="22"/>
                <w:lang w:eastAsia="en-US"/>
              </w:rPr>
              <w:t>П</w:t>
            </w:r>
            <w:r w:rsidRPr="004B1675">
              <w:rPr>
                <w:rFonts w:eastAsiaTheme="minorHAnsi"/>
                <w:sz w:val="22"/>
                <w:szCs w:val="22"/>
                <w:lang w:eastAsia="en-US"/>
              </w:rPr>
              <w:t>оручителя в уставном капитале дочернего/зависимого общества</w:t>
            </w:r>
          </w:p>
        </w:tc>
        <w:tc>
          <w:tcPr>
            <w:tcW w:w="4023" w:type="dxa"/>
          </w:tcPr>
          <w:p w14:paraId="7151F631" w14:textId="59E75ED5" w:rsidR="00400FE0" w:rsidRPr="004B1675" w:rsidRDefault="00400FE0" w:rsidP="00400FE0">
            <w:pPr>
              <w:spacing w:after="240"/>
              <w:jc w:val="center"/>
              <w:rPr>
                <w:rFonts w:eastAsiaTheme="minorHAnsi"/>
                <w:sz w:val="22"/>
                <w:szCs w:val="22"/>
                <w:lang w:eastAsia="en-US"/>
              </w:rPr>
            </w:pPr>
            <w:r w:rsidRPr="004B1675">
              <w:rPr>
                <w:sz w:val="22"/>
                <w:szCs w:val="22"/>
              </w:rPr>
              <w:t>100%</w:t>
            </w:r>
          </w:p>
        </w:tc>
      </w:tr>
      <w:tr w:rsidR="00400FE0" w:rsidRPr="004B1675" w14:paraId="4961E049" w14:textId="77777777" w:rsidTr="00400FE0">
        <w:trPr>
          <w:trHeight w:val="422"/>
        </w:trPr>
        <w:tc>
          <w:tcPr>
            <w:tcW w:w="5387" w:type="dxa"/>
            <w:shd w:val="clear" w:color="auto" w:fill="D0CECE" w:themeFill="background2" w:themeFillShade="E6"/>
          </w:tcPr>
          <w:p w14:paraId="7AF7E770" w14:textId="3329956E" w:rsidR="00400FE0" w:rsidRPr="004B1675" w:rsidRDefault="00400FE0" w:rsidP="00401266">
            <w:pPr>
              <w:spacing w:after="240"/>
              <w:jc w:val="both"/>
              <w:rPr>
                <w:rFonts w:eastAsiaTheme="minorHAnsi"/>
                <w:sz w:val="22"/>
                <w:szCs w:val="22"/>
                <w:lang w:eastAsia="en-US"/>
              </w:rPr>
            </w:pPr>
            <w:r w:rsidRPr="004B1675">
              <w:rPr>
                <w:rFonts w:eastAsiaTheme="minorHAnsi"/>
                <w:sz w:val="22"/>
                <w:szCs w:val="22"/>
                <w:lang w:eastAsia="en-US"/>
              </w:rPr>
              <w:t xml:space="preserve">Доля обыкновенных акций дочернего/зависимого акционерного общества, принадлежащих </w:t>
            </w:r>
            <w:r w:rsidR="00401266" w:rsidRPr="004B1675">
              <w:rPr>
                <w:rFonts w:eastAsiaTheme="minorHAnsi"/>
                <w:sz w:val="22"/>
                <w:szCs w:val="22"/>
                <w:lang w:eastAsia="en-US"/>
              </w:rPr>
              <w:t>П</w:t>
            </w:r>
            <w:r w:rsidRPr="004B1675">
              <w:rPr>
                <w:rFonts w:eastAsiaTheme="minorHAnsi"/>
                <w:sz w:val="22"/>
                <w:szCs w:val="22"/>
                <w:lang w:eastAsia="en-US"/>
              </w:rPr>
              <w:t>оручителю</w:t>
            </w:r>
          </w:p>
        </w:tc>
        <w:tc>
          <w:tcPr>
            <w:tcW w:w="4023" w:type="dxa"/>
          </w:tcPr>
          <w:p w14:paraId="1376A342" w14:textId="5D567C31" w:rsidR="00400FE0" w:rsidRPr="004B1675" w:rsidRDefault="00400FE0" w:rsidP="00400FE0">
            <w:pPr>
              <w:spacing w:after="240"/>
              <w:jc w:val="center"/>
              <w:rPr>
                <w:rFonts w:eastAsiaTheme="minorHAnsi"/>
                <w:sz w:val="22"/>
                <w:szCs w:val="22"/>
                <w:lang w:eastAsia="en-US"/>
              </w:rPr>
            </w:pPr>
            <w:r w:rsidRPr="004B1675">
              <w:rPr>
                <w:sz w:val="22"/>
                <w:szCs w:val="22"/>
              </w:rPr>
              <w:t>100%</w:t>
            </w:r>
          </w:p>
        </w:tc>
      </w:tr>
      <w:tr w:rsidR="00400FE0" w:rsidRPr="004B1675" w14:paraId="58EF741F" w14:textId="77777777" w:rsidTr="00400FE0">
        <w:trPr>
          <w:trHeight w:val="411"/>
        </w:trPr>
        <w:tc>
          <w:tcPr>
            <w:tcW w:w="5387" w:type="dxa"/>
            <w:shd w:val="clear" w:color="auto" w:fill="D0CECE" w:themeFill="background2" w:themeFillShade="E6"/>
          </w:tcPr>
          <w:p w14:paraId="4AE62B08" w14:textId="2A1B4434" w:rsidR="00400FE0" w:rsidRPr="004B1675" w:rsidRDefault="00400FE0" w:rsidP="00401266">
            <w:pPr>
              <w:spacing w:after="240"/>
              <w:jc w:val="both"/>
              <w:rPr>
                <w:rFonts w:eastAsiaTheme="minorHAnsi"/>
                <w:sz w:val="22"/>
                <w:szCs w:val="22"/>
                <w:lang w:eastAsia="en-US"/>
              </w:rPr>
            </w:pPr>
            <w:r w:rsidRPr="004B1675">
              <w:rPr>
                <w:rFonts w:eastAsiaTheme="minorHAnsi"/>
                <w:sz w:val="22"/>
                <w:szCs w:val="22"/>
                <w:lang w:eastAsia="en-US"/>
              </w:rPr>
              <w:t xml:space="preserve">Размер доли участия дочернего/зависимого общества в уставном капитале </w:t>
            </w:r>
            <w:r w:rsidR="00401266" w:rsidRPr="004B1675">
              <w:rPr>
                <w:rFonts w:eastAsiaTheme="minorHAnsi"/>
                <w:sz w:val="22"/>
                <w:szCs w:val="22"/>
                <w:lang w:eastAsia="en-US"/>
              </w:rPr>
              <w:t>П</w:t>
            </w:r>
            <w:r w:rsidRPr="004B1675">
              <w:rPr>
                <w:rFonts w:eastAsiaTheme="minorHAnsi"/>
                <w:sz w:val="22"/>
                <w:szCs w:val="22"/>
                <w:lang w:eastAsia="en-US"/>
              </w:rPr>
              <w:t>оручителя</w:t>
            </w:r>
          </w:p>
        </w:tc>
        <w:tc>
          <w:tcPr>
            <w:tcW w:w="4023" w:type="dxa"/>
          </w:tcPr>
          <w:p w14:paraId="7B0DBBED" w14:textId="77777777" w:rsidR="00400FE0" w:rsidRPr="004B1675" w:rsidRDefault="00400FE0" w:rsidP="00400FE0">
            <w:pPr>
              <w:spacing w:after="240"/>
              <w:jc w:val="center"/>
              <w:rPr>
                <w:rFonts w:eastAsiaTheme="minorHAnsi"/>
                <w:sz w:val="22"/>
                <w:szCs w:val="22"/>
                <w:lang w:eastAsia="en-US"/>
              </w:rPr>
            </w:pPr>
            <w:r w:rsidRPr="004B1675">
              <w:rPr>
                <w:rFonts w:eastAsiaTheme="minorHAnsi"/>
                <w:sz w:val="22"/>
                <w:szCs w:val="22"/>
                <w:lang w:eastAsia="en-US"/>
              </w:rPr>
              <w:t>25,25%</w:t>
            </w:r>
          </w:p>
        </w:tc>
      </w:tr>
      <w:tr w:rsidR="00400FE0" w:rsidRPr="004B1675" w14:paraId="4A39EA44" w14:textId="77777777" w:rsidTr="00400FE0">
        <w:trPr>
          <w:trHeight w:val="411"/>
        </w:trPr>
        <w:tc>
          <w:tcPr>
            <w:tcW w:w="5387" w:type="dxa"/>
            <w:shd w:val="clear" w:color="auto" w:fill="D0CECE" w:themeFill="background2" w:themeFillShade="E6"/>
          </w:tcPr>
          <w:p w14:paraId="7546C15E" w14:textId="6EBF4E0D" w:rsidR="00400FE0" w:rsidRPr="004B1675" w:rsidRDefault="00400FE0" w:rsidP="00401266">
            <w:pPr>
              <w:spacing w:after="240"/>
              <w:jc w:val="both"/>
              <w:rPr>
                <w:rFonts w:eastAsiaTheme="minorHAnsi"/>
                <w:sz w:val="22"/>
                <w:szCs w:val="22"/>
                <w:lang w:eastAsia="en-US"/>
              </w:rPr>
            </w:pPr>
            <w:r w:rsidRPr="004B1675">
              <w:rPr>
                <w:rFonts w:eastAsiaTheme="minorHAnsi"/>
                <w:sz w:val="22"/>
                <w:szCs w:val="22"/>
                <w:lang w:eastAsia="en-US"/>
              </w:rPr>
              <w:t xml:space="preserve">Доля обыкновенных акций </w:t>
            </w:r>
            <w:r w:rsidR="00401266" w:rsidRPr="004B1675">
              <w:rPr>
                <w:rFonts w:eastAsiaTheme="minorHAnsi"/>
                <w:sz w:val="22"/>
                <w:szCs w:val="22"/>
                <w:lang w:eastAsia="en-US"/>
              </w:rPr>
              <w:t>П</w:t>
            </w:r>
            <w:r w:rsidRPr="004B1675">
              <w:rPr>
                <w:rFonts w:eastAsiaTheme="minorHAnsi"/>
                <w:sz w:val="22"/>
                <w:szCs w:val="22"/>
                <w:lang w:eastAsia="en-US"/>
              </w:rPr>
              <w:t>оручителя, принадлежащих дочернему/зависимому обществу</w:t>
            </w:r>
          </w:p>
        </w:tc>
        <w:tc>
          <w:tcPr>
            <w:tcW w:w="4023" w:type="dxa"/>
          </w:tcPr>
          <w:p w14:paraId="367539DF" w14:textId="4274BA5C" w:rsidR="00400FE0" w:rsidRPr="004B1675" w:rsidRDefault="00400FE0" w:rsidP="00400FE0">
            <w:pPr>
              <w:spacing w:after="240"/>
              <w:jc w:val="center"/>
              <w:rPr>
                <w:rFonts w:eastAsiaTheme="minorHAnsi"/>
                <w:sz w:val="22"/>
                <w:szCs w:val="22"/>
                <w:lang w:eastAsia="en-US"/>
              </w:rPr>
            </w:pPr>
            <w:r w:rsidRPr="004B1675">
              <w:rPr>
                <w:rFonts w:eastAsiaTheme="minorHAnsi"/>
                <w:sz w:val="22"/>
                <w:szCs w:val="22"/>
                <w:lang w:eastAsia="en-US"/>
              </w:rPr>
              <w:t>Не применимо</w:t>
            </w:r>
          </w:p>
        </w:tc>
      </w:tr>
    </w:tbl>
    <w:p w14:paraId="609AA0FD" w14:textId="6C9DC871" w:rsidR="00E41A6E" w:rsidRPr="004B1675" w:rsidRDefault="00401266" w:rsidP="00401266">
      <w:pPr>
        <w:spacing w:after="240"/>
        <w:rPr>
          <w:sz w:val="22"/>
          <w:szCs w:val="22"/>
        </w:rPr>
      </w:pPr>
      <w:r w:rsidRPr="004B1675">
        <w:rPr>
          <w:sz w:val="22"/>
          <w:szCs w:val="22"/>
        </w:rPr>
        <w:t xml:space="preserve">7. </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023"/>
      </w:tblGrid>
      <w:tr w:rsidR="00E41A6E" w:rsidRPr="008153FD" w14:paraId="65813767"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899AD8" w14:textId="36015425" w:rsidR="00E41A6E" w:rsidRPr="004B1675" w:rsidRDefault="00E41A6E" w:rsidP="00EF7F46">
            <w:pPr>
              <w:spacing w:after="240"/>
              <w:jc w:val="both"/>
              <w:rPr>
                <w:rFonts w:eastAsiaTheme="minorHAnsi"/>
                <w:sz w:val="22"/>
                <w:szCs w:val="22"/>
                <w:lang w:eastAsia="en-US"/>
              </w:rPr>
            </w:pPr>
            <w:r w:rsidRPr="004B1675">
              <w:rPr>
                <w:rFonts w:eastAsiaTheme="minorHAnsi"/>
                <w:sz w:val="22"/>
                <w:szCs w:val="22"/>
                <w:lang w:eastAsia="en-US"/>
              </w:rPr>
              <w:t>Полное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tcPr>
          <w:p w14:paraId="0DB7F6BC" w14:textId="41911047" w:rsidR="00E41A6E" w:rsidRPr="004B1675" w:rsidRDefault="007E4D9A" w:rsidP="007C344D">
            <w:pPr>
              <w:spacing w:after="240"/>
              <w:jc w:val="center"/>
              <w:rPr>
                <w:rFonts w:eastAsiaTheme="minorHAnsi"/>
                <w:sz w:val="22"/>
                <w:szCs w:val="22"/>
                <w:lang w:val="en-US" w:eastAsia="en-US"/>
              </w:rPr>
            </w:pPr>
            <w:r w:rsidRPr="004B1675">
              <w:rPr>
                <w:rFonts w:eastAsiaTheme="minorHAnsi"/>
                <w:sz w:val="22"/>
                <w:szCs w:val="22"/>
                <w:lang w:eastAsia="en-US"/>
              </w:rPr>
              <w:t>ЭМВЭЛ</w:t>
            </w:r>
            <w:r w:rsidRPr="004B1675">
              <w:rPr>
                <w:rFonts w:eastAsiaTheme="minorHAnsi"/>
                <w:sz w:val="22"/>
                <w:szCs w:val="22"/>
                <w:lang w:val="en-US" w:eastAsia="en-US"/>
              </w:rPr>
              <w:t xml:space="preserve"> </w:t>
            </w:r>
            <w:r w:rsidRPr="004B1675">
              <w:rPr>
                <w:rFonts w:eastAsiaTheme="minorHAnsi"/>
                <w:sz w:val="22"/>
                <w:szCs w:val="22"/>
                <w:lang w:eastAsia="en-US"/>
              </w:rPr>
              <w:t>Инвестишн</w:t>
            </w:r>
            <w:r w:rsidRPr="004B1675">
              <w:rPr>
                <w:rFonts w:eastAsiaTheme="minorHAnsi"/>
                <w:sz w:val="22"/>
                <w:szCs w:val="22"/>
                <w:lang w:val="en-US" w:eastAsia="en-US"/>
              </w:rPr>
              <w:t xml:space="preserve"> </w:t>
            </w:r>
            <w:r w:rsidRPr="004B1675">
              <w:rPr>
                <w:rFonts w:eastAsiaTheme="minorHAnsi"/>
                <w:sz w:val="22"/>
                <w:szCs w:val="22"/>
                <w:lang w:eastAsia="en-US"/>
              </w:rPr>
              <w:t>ГмбХ</w:t>
            </w:r>
            <w:r w:rsidRPr="004B1675">
              <w:rPr>
                <w:rFonts w:eastAsiaTheme="minorHAnsi"/>
                <w:sz w:val="22"/>
                <w:szCs w:val="22"/>
                <w:lang w:val="en-US" w:eastAsia="en-US"/>
              </w:rPr>
              <w:t xml:space="preserve"> </w:t>
            </w:r>
            <w:r w:rsidR="007C344D" w:rsidRPr="004B1675">
              <w:rPr>
                <w:rFonts w:eastAsiaTheme="minorHAnsi"/>
                <w:sz w:val="22"/>
                <w:szCs w:val="22"/>
                <w:lang w:val="en-US" w:eastAsia="en-US"/>
              </w:rPr>
              <w:t>/</w:t>
            </w:r>
            <w:r w:rsidR="00E41A6E" w:rsidRPr="004B1675">
              <w:rPr>
                <w:rFonts w:eastAsiaTheme="minorHAnsi"/>
                <w:sz w:val="22"/>
                <w:szCs w:val="22"/>
                <w:lang w:val="en-US" w:eastAsia="en-US"/>
              </w:rPr>
              <w:t xml:space="preserve">MVEL Investition GmbH </w:t>
            </w:r>
          </w:p>
        </w:tc>
      </w:tr>
      <w:tr w:rsidR="00E41A6E" w:rsidRPr="004B1675" w14:paraId="63D17F3B"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375199" w14:textId="6C05E203" w:rsidR="00E41A6E" w:rsidRPr="004B1675" w:rsidRDefault="00E41A6E" w:rsidP="00EF7F46">
            <w:pPr>
              <w:spacing w:after="240"/>
              <w:jc w:val="both"/>
              <w:rPr>
                <w:rFonts w:eastAsiaTheme="minorHAnsi"/>
                <w:sz w:val="22"/>
                <w:szCs w:val="22"/>
                <w:lang w:eastAsia="en-US"/>
              </w:rPr>
            </w:pPr>
            <w:r w:rsidRPr="004B1675">
              <w:rPr>
                <w:rFonts w:eastAsiaTheme="minorHAnsi"/>
                <w:sz w:val="22"/>
                <w:szCs w:val="22"/>
                <w:lang w:eastAsia="en-US"/>
              </w:rPr>
              <w:t>Сокращенное фирменное наименование</w:t>
            </w:r>
          </w:p>
        </w:tc>
        <w:tc>
          <w:tcPr>
            <w:tcW w:w="4023" w:type="dxa"/>
            <w:tcBorders>
              <w:top w:val="single" w:sz="4" w:space="0" w:color="auto"/>
              <w:left w:val="single" w:sz="4" w:space="0" w:color="auto"/>
              <w:bottom w:val="single" w:sz="4" w:space="0" w:color="auto"/>
              <w:right w:val="single" w:sz="4" w:space="0" w:color="auto"/>
            </w:tcBorders>
            <w:shd w:val="clear" w:color="auto" w:fill="auto"/>
          </w:tcPr>
          <w:p w14:paraId="4A4212A1" w14:textId="752A50A0" w:rsidR="00E41A6E" w:rsidRPr="004B1675" w:rsidRDefault="00931590" w:rsidP="003544F2">
            <w:pPr>
              <w:spacing w:after="240"/>
              <w:jc w:val="center"/>
              <w:rPr>
                <w:rFonts w:eastAsiaTheme="minorHAnsi"/>
                <w:sz w:val="22"/>
                <w:szCs w:val="22"/>
                <w:lang w:eastAsia="en-US"/>
              </w:rPr>
            </w:pPr>
            <w:r w:rsidRPr="004B1675">
              <w:rPr>
                <w:rFonts w:eastAsiaTheme="minorHAnsi"/>
                <w:sz w:val="22"/>
                <w:szCs w:val="22"/>
                <w:lang w:eastAsia="en-US"/>
              </w:rPr>
              <w:t>Отсутствует</w:t>
            </w:r>
          </w:p>
        </w:tc>
      </w:tr>
      <w:tr w:rsidR="00E41A6E" w:rsidRPr="004B1675" w14:paraId="199D2388"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0AE4FB" w14:textId="38BC6D60" w:rsidR="00E41A6E" w:rsidRPr="004B1675" w:rsidRDefault="00E41A6E" w:rsidP="00EF7F46">
            <w:pPr>
              <w:spacing w:after="240"/>
              <w:jc w:val="both"/>
              <w:rPr>
                <w:rFonts w:eastAsiaTheme="minorHAnsi"/>
                <w:sz w:val="22"/>
                <w:szCs w:val="22"/>
                <w:lang w:eastAsia="en-US"/>
              </w:rPr>
            </w:pPr>
            <w:r w:rsidRPr="004B1675">
              <w:rPr>
                <w:rFonts w:eastAsiaTheme="minorHAnsi"/>
                <w:sz w:val="22"/>
                <w:szCs w:val="22"/>
                <w:lang w:eastAsia="en-US"/>
              </w:rPr>
              <w:t>ИНН</w:t>
            </w:r>
          </w:p>
        </w:tc>
        <w:tc>
          <w:tcPr>
            <w:tcW w:w="4023" w:type="dxa"/>
            <w:tcBorders>
              <w:top w:val="single" w:sz="4" w:space="0" w:color="auto"/>
              <w:left w:val="single" w:sz="4" w:space="0" w:color="auto"/>
              <w:bottom w:val="single" w:sz="4" w:space="0" w:color="auto"/>
              <w:right w:val="single" w:sz="4" w:space="0" w:color="auto"/>
            </w:tcBorders>
          </w:tcPr>
          <w:p w14:paraId="77FF5642" w14:textId="0A29A1D6" w:rsidR="00E41A6E" w:rsidRPr="004B1675" w:rsidRDefault="00E41A6E" w:rsidP="003544F2">
            <w:pPr>
              <w:spacing w:after="240"/>
              <w:jc w:val="center"/>
              <w:rPr>
                <w:rFonts w:eastAsiaTheme="minorHAnsi"/>
                <w:sz w:val="22"/>
                <w:szCs w:val="22"/>
                <w:lang w:eastAsia="en-US"/>
              </w:rPr>
            </w:pPr>
            <w:r w:rsidRPr="004B1675">
              <w:rPr>
                <w:rFonts w:eastAsiaTheme="minorHAnsi"/>
                <w:sz w:val="22"/>
                <w:szCs w:val="22"/>
                <w:lang w:eastAsia="en-US"/>
              </w:rPr>
              <w:t xml:space="preserve">Не </w:t>
            </w:r>
            <w:r w:rsidR="00BB32D6" w:rsidRPr="004B1675">
              <w:rPr>
                <w:rFonts w:eastAsiaTheme="minorHAnsi"/>
                <w:sz w:val="22"/>
                <w:szCs w:val="22"/>
                <w:lang w:eastAsia="en-US"/>
              </w:rPr>
              <w:t>присваивался</w:t>
            </w:r>
          </w:p>
        </w:tc>
      </w:tr>
      <w:tr w:rsidR="00E41A6E" w:rsidRPr="004B1675" w14:paraId="1680E40B"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68CE21" w14:textId="2FBCBF16" w:rsidR="00E41A6E" w:rsidRPr="004B1675" w:rsidRDefault="00E41A6E" w:rsidP="00EF7F46">
            <w:pPr>
              <w:spacing w:after="240"/>
              <w:jc w:val="both"/>
              <w:rPr>
                <w:rFonts w:eastAsiaTheme="minorHAnsi"/>
                <w:sz w:val="22"/>
                <w:szCs w:val="22"/>
                <w:lang w:eastAsia="en-US"/>
              </w:rPr>
            </w:pPr>
            <w:r w:rsidRPr="004B1675">
              <w:rPr>
                <w:rFonts w:eastAsiaTheme="minorHAnsi"/>
                <w:sz w:val="22"/>
                <w:szCs w:val="22"/>
                <w:lang w:eastAsia="en-US"/>
              </w:rPr>
              <w:t>ОГРН</w:t>
            </w:r>
          </w:p>
        </w:tc>
        <w:tc>
          <w:tcPr>
            <w:tcW w:w="4023" w:type="dxa"/>
            <w:tcBorders>
              <w:top w:val="single" w:sz="4" w:space="0" w:color="auto"/>
              <w:left w:val="single" w:sz="4" w:space="0" w:color="auto"/>
              <w:bottom w:val="single" w:sz="4" w:space="0" w:color="auto"/>
              <w:right w:val="single" w:sz="4" w:space="0" w:color="auto"/>
            </w:tcBorders>
          </w:tcPr>
          <w:p w14:paraId="1BB8AAE5" w14:textId="7A324F41" w:rsidR="00E41A6E" w:rsidRPr="004B1675" w:rsidRDefault="00E41A6E" w:rsidP="003544F2">
            <w:pPr>
              <w:spacing w:after="240"/>
              <w:jc w:val="center"/>
              <w:rPr>
                <w:rFonts w:eastAsiaTheme="minorHAnsi"/>
                <w:sz w:val="22"/>
                <w:szCs w:val="22"/>
                <w:lang w:eastAsia="en-US"/>
              </w:rPr>
            </w:pPr>
            <w:r w:rsidRPr="004B1675">
              <w:rPr>
                <w:rFonts w:eastAsiaTheme="minorHAnsi"/>
                <w:sz w:val="22"/>
                <w:szCs w:val="22"/>
                <w:lang w:eastAsia="en-US"/>
              </w:rPr>
              <w:t xml:space="preserve">Не </w:t>
            </w:r>
            <w:r w:rsidR="00BB32D6" w:rsidRPr="004B1675">
              <w:rPr>
                <w:rFonts w:eastAsiaTheme="minorHAnsi"/>
                <w:sz w:val="22"/>
                <w:szCs w:val="22"/>
                <w:lang w:eastAsia="en-US"/>
              </w:rPr>
              <w:t>присваивался</w:t>
            </w:r>
            <w:r w:rsidR="0085285E" w:rsidRPr="004B1675">
              <w:rPr>
                <w:rFonts w:eastAsiaTheme="minorHAnsi"/>
                <w:sz w:val="22"/>
                <w:szCs w:val="22"/>
                <w:lang w:eastAsia="en-US"/>
              </w:rPr>
              <w:t xml:space="preserve">. </w:t>
            </w:r>
            <w:r w:rsidR="0085285E" w:rsidRPr="004B1675">
              <w:t xml:space="preserve">Номер в Торговом реестре окружного суда г. Мюнхен: </w:t>
            </w:r>
            <w:r w:rsidR="0085285E" w:rsidRPr="004B1675">
              <w:rPr>
                <w:rFonts w:eastAsiaTheme="minorHAnsi"/>
                <w:sz w:val="22"/>
                <w:szCs w:val="22"/>
                <w:lang w:eastAsia="en-US"/>
              </w:rPr>
              <w:t>HRB 240927</w:t>
            </w:r>
          </w:p>
        </w:tc>
      </w:tr>
      <w:tr w:rsidR="00E41A6E" w:rsidRPr="004B1675" w14:paraId="31B2846D"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B92D18" w14:textId="76FB8635" w:rsidR="00E41A6E" w:rsidRPr="004B1675" w:rsidRDefault="00E41A6E" w:rsidP="00EF7F46">
            <w:pPr>
              <w:spacing w:after="240"/>
              <w:jc w:val="both"/>
              <w:rPr>
                <w:rFonts w:eastAsiaTheme="minorHAnsi"/>
                <w:sz w:val="22"/>
                <w:szCs w:val="22"/>
                <w:lang w:eastAsia="en-US"/>
              </w:rPr>
            </w:pPr>
            <w:r w:rsidRPr="004B1675">
              <w:rPr>
                <w:rFonts w:eastAsiaTheme="minorHAnsi"/>
                <w:sz w:val="22"/>
                <w:szCs w:val="22"/>
                <w:lang w:eastAsia="en-US"/>
              </w:rPr>
              <w:t>Место нахождения</w:t>
            </w:r>
          </w:p>
        </w:tc>
        <w:tc>
          <w:tcPr>
            <w:tcW w:w="4023" w:type="dxa"/>
            <w:tcBorders>
              <w:top w:val="single" w:sz="4" w:space="0" w:color="auto"/>
              <w:left w:val="single" w:sz="4" w:space="0" w:color="auto"/>
              <w:bottom w:val="single" w:sz="4" w:space="0" w:color="auto"/>
              <w:right w:val="single" w:sz="4" w:space="0" w:color="auto"/>
            </w:tcBorders>
          </w:tcPr>
          <w:p w14:paraId="0003ED48" w14:textId="7A8B566C" w:rsidR="00E41A6E" w:rsidRPr="004B1675" w:rsidRDefault="003F0A59" w:rsidP="003544F2">
            <w:pPr>
              <w:spacing w:after="240"/>
              <w:jc w:val="center"/>
              <w:rPr>
                <w:rFonts w:eastAsiaTheme="minorHAnsi"/>
                <w:sz w:val="22"/>
                <w:szCs w:val="22"/>
                <w:lang w:val="en-US" w:eastAsia="en-US"/>
              </w:rPr>
            </w:pPr>
            <w:r w:rsidRPr="004B1675">
              <w:rPr>
                <w:rFonts w:eastAsiaTheme="minorHAnsi"/>
                <w:sz w:val="22"/>
                <w:szCs w:val="22"/>
                <w:lang w:eastAsia="en-US"/>
              </w:rPr>
              <w:t xml:space="preserve">80333, Германия, Мюнхен, Кардинал-Фаульхабер-штрассе, 10 </w:t>
            </w:r>
            <w:r w:rsidR="00E3620A" w:rsidRPr="004B1675">
              <w:rPr>
                <w:rFonts w:eastAsiaTheme="minorHAnsi"/>
                <w:sz w:val="22"/>
                <w:szCs w:val="22"/>
                <w:lang w:eastAsia="en-US"/>
              </w:rPr>
              <w:t xml:space="preserve">/ Kardinal-Faulhaber-Str. </w:t>
            </w:r>
            <w:r w:rsidR="00E3620A" w:rsidRPr="004B1675">
              <w:rPr>
                <w:rFonts w:eastAsiaTheme="minorHAnsi"/>
                <w:sz w:val="22"/>
                <w:szCs w:val="22"/>
                <w:lang w:val="en-US" w:eastAsia="en-US"/>
              </w:rPr>
              <w:t xml:space="preserve">10, 80333 München, Deutschland </w:t>
            </w:r>
          </w:p>
        </w:tc>
      </w:tr>
      <w:tr w:rsidR="00401266" w:rsidRPr="004B1675" w14:paraId="71A25FCB" w14:textId="77777777" w:rsidTr="00401266">
        <w:trPr>
          <w:trHeight w:val="411"/>
        </w:trPr>
        <w:tc>
          <w:tcPr>
            <w:tcW w:w="538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079251" w14:textId="236DD867" w:rsidR="00401266" w:rsidRPr="004B1675" w:rsidRDefault="00401266" w:rsidP="00EF7F46">
            <w:pPr>
              <w:spacing w:after="240"/>
              <w:jc w:val="both"/>
              <w:rPr>
                <w:rFonts w:eastAsiaTheme="minorHAnsi"/>
                <w:sz w:val="22"/>
                <w:szCs w:val="22"/>
                <w:lang w:eastAsia="en-US"/>
              </w:rPr>
            </w:pPr>
            <w:r w:rsidRPr="004B1675">
              <w:rPr>
                <w:sz w:val="22"/>
                <w:szCs w:val="22"/>
                <w:lang w:eastAsia="en-US"/>
              </w:rPr>
              <w:t>Основания признания общества дочерним или зависимым по отношению к Поручителю</w:t>
            </w:r>
          </w:p>
        </w:tc>
        <w:tc>
          <w:tcPr>
            <w:tcW w:w="4023" w:type="dxa"/>
            <w:tcBorders>
              <w:top w:val="single" w:sz="4" w:space="0" w:color="auto"/>
              <w:left w:val="single" w:sz="4" w:space="0" w:color="auto"/>
              <w:bottom w:val="single" w:sz="4" w:space="0" w:color="auto"/>
              <w:right w:val="single" w:sz="4" w:space="0" w:color="auto"/>
            </w:tcBorders>
          </w:tcPr>
          <w:p w14:paraId="1E850F22" w14:textId="4813ADDA" w:rsidR="00401266" w:rsidRPr="004B1675" w:rsidRDefault="00401266" w:rsidP="00401266">
            <w:pPr>
              <w:spacing w:after="240"/>
              <w:jc w:val="center"/>
              <w:rPr>
                <w:rFonts w:eastAsiaTheme="minorHAnsi"/>
                <w:sz w:val="22"/>
                <w:szCs w:val="22"/>
                <w:lang w:eastAsia="en-US"/>
              </w:rPr>
            </w:pPr>
            <w:r w:rsidRPr="004B1675">
              <w:rPr>
                <w:sz w:val="22"/>
                <w:szCs w:val="22"/>
                <w:lang w:eastAsia="en-US"/>
              </w:rPr>
              <w:t>Преобладающее участие в уставном капитале</w:t>
            </w:r>
          </w:p>
        </w:tc>
      </w:tr>
      <w:tr w:rsidR="00401266" w:rsidRPr="004B1675" w14:paraId="604E399A" w14:textId="77777777" w:rsidTr="00401266">
        <w:trPr>
          <w:trHeight w:val="411"/>
        </w:trPr>
        <w:tc>
          <w:tcPr>
            <w:tcW w:w="5387" w:type="dxa"/>
            <w:shd w:val="clear" w:color="auto" w:fill="D0CECE" w:themeFill="background2" w:themeFillShade="E6"/>
          </w:tcPr>
          <w:p w14:paraId="71DAAC3C" w14:textId="677516A5" w:rsidR="00401266" w:rsidRPr="004B1675" w:rsidRDefault="00401266" w:rsidP="00EF7F46">
            <w:pPr>
              <w:spacing w:after="240"/>
              <w:jc w:val="both"/>
              <w:rPr>
                <w:rFonts w:eastAsiaTheme="minorHAnsi"/>
                <w:sz w:val="22"/>
                <w:szCs w:val="22"/>
                <w:lang w:eastAsia="en-US"/>
              </w:rPr>
            </w:pPr>
            <w:r w:rsidRPr="004B1675">
              <w:rPr>
                <w:rFonts w:eastAsiaTheme="minorHAnsi"/>
                <w:sz w:val="22"/>
                <w:szCs w:val="22"/>
                <w:lang w:eastAsia="en-US"/>
              </w:rPr>
              <w:t xml:space="preserve">Размер доли участия </w:t>
            </w:r>
            <w:r w:rsidR="00EF7F46" w:rsidRPr="004B1675">
              <w:rPr>
                <w:rFonts w:eastAsiaTheme="minorHAnsi"/>
                <w:sz w:val="22"/>
                <w:szCs w:val="22"/>
                <w:lang w:eastAsia="en-US"/>
              </w:rPr>
              <w:t>П</w:t>
            </w:r>
            <w:r w:rsidRPr="004B1675">
              <w:rPr>
                <w:rFonts w:eastAsiaTheme="minorHAnsi"/>
                <w:sz w:val="22"/>
                <w:szCs w:val="22"/>
                <w:lang w:eastAsia="en-US"/>
              </w:rPr>
              <w:t>оручителя в уставном капитале дочернего/зависимого общества</w:t>
            </w:r>
          </w:p>
        </w:tc>
        <w:tc>
          <w:tcPr>
            <w:tcW w:w="4023" w:type="dxa"/>
          </w:tcPr>
          <w:p w14:paraId="6D0E7FEB" w14:textId="1BCEA510" w:rsidR="00401266" w:rsidRPr="004B1675" w:rsidRDefault="00401266" w:rsidP="00401266">
            <w:pPr>
              <w:spacing w:after="240"/>
              <w:jc w:val="center"/>
              <w:rPr>
                <w:rFonts w:eastAsiaTheme="minorHAnsi"/>
                <w:sz w:val="22"/>
                <w:szCs w:val="22"/>
                <w:lang w:eastAsia="en-US"/>
              </w:rPr>
            </w:pPr>
            <w:r w:rsidRPr="004B1675">
              <w:rPr>
                <w:sz w:val="22"/>
                <w:szCs w:val="22"/>
              </w:rPr>
              <w:t>100%</w:t>
            </w:r>
          </w:p>
        </w:tc>
      </w:tr>
      <w:tr w:rsidR="00401266" w:rsidRPr="004B1675" w14:paraId="3CBD6925" w14:textId="77777777" w:rsidTr="00401266">
        <w:trPr>
          <w:trHeight w:val="422"/>
        </w:trPr>
        <w:tc>
          <w:tcPr>
            <w:tcW w:w="5387" w:type="dxa"/>
            <w:shd w:val="clear" w:color="auto" w:fill="D0CECE" w:themeFill="background2" w:themeFillShade="E6"/>
          </w:tcPr>
          <w:p w14:paraId="3404C40E" w14:textId="24283C4D" w:rsidR="00401266" w:rsidRPr="004B1675" w:rsidRDefault="00401266" w:rsidP="00EF7F46">
            <w:pPr>
              <w:spacing w:after="240"/>
              <w:jc w:val="both"/>
              <w:rPr>
                <w:rFonts w:eastAsiaTheme="minorHAnsi"/>
                <w:sz w:val="22"/>
                <w:szCs w:val="22"/>
                <w:lang w:eastAsia="en-US"/>
              </w:rPr>
            </w:pPr>
            <w:r w:rsidRPr="004B1675">
              <w:rPr>
                <w:rFonts w:eastAsiaTheme="minorHAnsi"/>
                <w:sz w:val="22"/>
                <w:szCs w:val="22"/>
                <w:lang w:eastAsia="en-US"/>
              </w:rPr>
              <w:t xml:space="preserve">Доля обыкновенных акций дочернего/зависимого акционерного общества, принадлежащих </w:t>
            </w:r>
            <w:r w:rsidR="00EF7F46" w:rsidRPr="004B1675">
              <w:rPr>
                <w:rFonts w:eastAsiaTheme="minorHAnsi"/>
                <w:sz w:val="22"/>
                <w:szCs w:val="22"/>
                <w:lang w:eastAsia="en-US"/>
              </w:rPr>
              <w:t>П</w:t>
            </w:r>
            <w:r w:rsidRPr="004B1675">
              <w:rPr>
                <w:rFonts w:eastAsiaTheme="minorHAnsi"/>
                <w:sz w:val="22"/>
                <w:szCs w:val="22"/>
                <w:lang w:eastAsia="en-US"/>
              </w:rPr>
              <w:t>оручителю</w:t>
            </w:r>
          </w:p>
        </w:tc>
        <w:tc>
          <w:tcPr>
            <w:tcW w:w="4023" w:type="dxa"/>
          </w:tcPr>
          <w:p w14:paraId="35E21146" w14:textId="619F07BD" w:rsidR="00401266" w:rsidRPr="004B1675" w:rsidRDefault="00401266" w:rsidP="00401266">
            <w:pPr>
              <w:spacing w:after="240"/>
              <w:jc w:val="center"/>
              <w:rPr>
                <w:rFonts w:eastAsiaTheme="minorHAnsi"/>
                <w:sz w:val="22"/>
                <w:szCs w:val="22"/>
                <w:lang w:eastAsia="en-US"/>
              </w:rPr>
            </w:pPr>
            <w:r w:rsidRPr="004B1675">
              <w:rPr>
                <w:sz w:val="22"/>
                <w:szCs w:val="22"/>
              </w:rPr>
              <w:t>100%</w:t>
            </w:r>
          </w:p>
        </w:tc>
      </w:tr>
      <w:tr w:rsidR="00401266" w:rsidRPr="004B1675" w14:paraId="2C2C4F8C" w14:textId="77777777" w:rsidTr="00401266">
        <w:trPr>
          <w:trHeight w:val="411"/>
        </w:trPr>
        <w:tc>
          <w:tcPr>
            <w:tcW w:w="5387" w:type="dxa"/>
            <w:shd w:val="clear" w:color="auto" w:fill="D0CECE" w:themeFill="background2" w:themeFillShade="E6"/>
          </w:tcPr>
          <w:p w14:paraId="49778B8E" w14:textId="6AF3CEE2" w:rsidR="00401266" w:rsidRPr="004B1675" w:rsidRDefault="00401266" w:rsidP="00EF7F46">
            <w:pPr>
              <w:spacing w:after="240"/>
              <w:jc w:val="both"/>
              <w:rPr>
                <w:rFonts w:eastAsiaTheme="minorHAnsi"/>
                <w:sz w:val="22"/>
                <w:szCs w:val="22"/>
                <w:lang w:eastAsia="en-US"/>
              </w:rPr>
            </w:pPr>
            <w:r w:rsidRPr="004B1675">
              <w:rPr>
                <w:rFonts w:eastAsiaTheme="minorHAnsi"/>
                <w:sz w:val="22"/>
                <w:szCs w:val="22"/>
                <w:lang w:eastAsia="en-US"/>
              </w:rPr>
              <w:t xml:space="preserve">Размер доли участия дочернего/зависимого общества в уставном капитале </w:t>
            </w:r>
            <w:r w:rsidR="00EF7F46" w:rsidRPr="004B1675">
              <w:rPr>
                <w:rFonts w:eastAsiaTheme="minorHAnsi"/>
                <w:sz w:val="22"/>
                <w:szCs w:val="22"/>
                <w:lang w:eastAsia="en-US"/>
              </w:rPr>
              <w:t>П</w:t>
            </w:r>
            <w:r w:rsidRPr="004B1675">
              <w:rPr>
                <w:rFonts w:eastAsiaTheme="minorHAnsi"/>
                <w:sz w:val="22"/>
                <w:szCs w:val="22"/>
                <w:lang w:eastAsia="en-US"/>
              </w:rPr>
              <w:t>оручителя</w:t>
            </w:r>
          </w:p>
        </w:tc>
        <w:tc>
          <w:tcPr>
            <w:tcW w:w="4023" w:type="dxa"/>
          </w:tcPr>
          <w:p w14:paraId="0A319BA2" w14:textId="77777777" w:rsidR="00401266" w:rsidRPr="004B1675" w:rsidRDefault="00401266" w:rsidP="00401266">
            <w:pPr>
              <w:spacing w:after="240"/>
              <w:jc w:val="center"/>
              <w:rPr>
                <w:rFonts w:eastAsiaTheme="minorHAnsi"/>
                <w:sz w:val="22"/>
                <w:szCs w:val="22"/>
                <w:lang w:eastAsia="en-US"/>
              </w:rPr>
            </w:pPr>
            <w:r w:rsidRPr="004B1675">
              <w:rPr>
                <w:rFonts w:eastAsiaTheme="minorHAnsi"/>
                <w:sz w:val="22"/>
                <w:szCs w:val="22"/>
                <w:lang w:eastAsia="en-US"/>
              </w:rPr>
              <w:t>0%</w:t>
            </w:r>
          </w:p>
        </w:tc>
      </w:tr>
      <w:tr w:rsidR="00401266" w:rsidRPr="004B1675" w14:paraId="3E4E4B12" w14:textId="77777777" w:rsidTr="00401266">
        <w:trPr>
          <w:trHeight w:val="411"/>
        </w:trPr>
        <w:tc>
          <w:tcPr>
            <w:tcW w:w="5387" w:type="dxa"/>
            <w:shd w:val="clear" w:color="auto" w:fill="D0CECE" w:themeFill="background2" w:themeFillShade="E6"/>
          </w:tcPr>
          <w:p w14:paraId="3AF48274" w14:textId="17686A9C" w:rsidR="00401266" w:rsidRPr="004B1675" w:rsidRDefault="00401266" w:rsidP="00EF7F46">
            <w:pPr>
              <w:spacing w:after="240"/>
              <w:jc w:val="both"/>
              <w:rPr>
                <w:rFonts w:eastAsiaTheme="minorHAnsi"/>
                <w:sz w:val="22"/>
                <w:szCs w:val="22"/>
                <w:lang w:eastAsia="en-US"/>
              </w:rPr>
            </w:pPr>
            <w:r w:rsidRPr="004B1675">
              <w:rPr>
                <w:rFonts w:eastAsiaTheme="minorHAnsi"/>
                <w:sz w:val="22"/>
                <w:szCs w:val="22"/>
                <w:lang w:eastAsia="en-US"/>
              </w:rPr>
              <w:t xml:space="preserve">Доля обыкновенных акций </w:t>
            </w:r>
            <w:r w:rsidR="00EF7F46" w:rsidRPr="004B1675">
              <w:rPr>
                <w:rFonts w:eastAsiaTheme="minorHAnsi"/>
                <w:sz w:val="22"/>
                <w:szCs w:val="22"/>
                <w:lang w:eastAsia="en-US"/>
              </w:rPr>
              <w:t>П</w:t>
            </w:r>
            <w:r w:rsidRPr="004B1675">
              <w:rPr>
                <w:rFonts w:eastAsiaTheme="minorHAnsi"/>
                <w:sz w:val="22"/>
                <w:szCs w:val="22"/>
                <w:lang w:eastAsia="en-US"/>
              </w:rPr>
              <w:t>оручителя, принадлежащих дочернему/зависимому обществу</w:t>
            </w:r>
          </w:p>
        </w:tc>
        <w:tc>
          <w:tcPr>
            <w:tcW w:w="4023" w:type="dxa"/>
          </w:tcPr>
          <w:p w14:paraId="513D78C0" w14:textId="73AC86CF" w:rsidR="00401266" w:rsidRPr="004B1675" w:rsidRDefault="00401266" w:rsidP="00401266">
            <w:pPr>
              <w:spacing w:after="240"/>
              <w:jc w:val="center"/>
              <w:rPr>
                <w:rFonts w:eastAsiaTheme="minorHAnsi"/>
                <w:sz w:val="22"/>
                <w:szCs w:val="22"/>
                <w:lang w:eastAsia="en-US"/>
              </w:rPr>
            </w:pPr>
            <w:r w:rsidRPr="004B1675">
              <w:rPr>
                <w:rFonts w:eastAsiaTheme="minorHAnsi"/>
                <w:sz w:val="22"/>
                <w:szCs w:val="22"/>
                <w:lang w:eastAsia="en-US"/>
              </w:rPr>
              <w:t>Не применимо</w:t>
            </w:r>
          </w:p>
        </w:tc>
      </w:tr>
    </w:tbl>
    <w:p w14:paraId="32197A34" w14:textId="6F697C00" w:rsidR="00DE230E" w:rsidRPr="000E4D56" w:rsidRDefault="000E4D56" w:rsidP="00F37681">
      <w:pPr>
        <w:widowControl w:val="0"/>
        <w:spacing w:after="240"/>
        <w:ind w:right="-7"/>
        <w:jc w:val="both"/>
        <w:rPr>
          <w:bCs/>
          <w:sz w:val="22"/>
          <w:szCs w:val="22"/>
          <w:lang w:eastAsia="en-US"/>
        </w:rPr>
      </w:pPr>
      <w:r w:rsidRPr="004B1675">
        <w:rPr>
          <w:bCs/>
          <w:sz w:val="22"/>
          <w:szCs w:val="22"/>
          <w:lang w:eastAsia="en-US"/>
        </w:rPr>
        <w:t>8.</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7"/>
        <w:gridCol w:w="4116"/>
      </w:tblGrid>
      <w:tr w:rsidR="00846C04" w:rsidRPr="004B1675" w14:paraId="609DF318" w14:textId="77777777" w:rsidTr="00846C04">
        <w:trPr>
          <w:trHeight w:val="249"/>
        </w:trPr>
        <w:tc>
          <w:tcPr>
            <w:tcW w:w="5377" w:type="dxa"/>
            <w:shd w:val="clear" w:color="auto" w:fill="D0CECE"/>
            <w:tcMar>
              <w:top w:w="0" w:type="dxa"/>
              <w:left w:w="108" w:type="dxa"/>
              <w:bottom w:w="0" w:type="dxa"/>
              <w:right w:w="108" w:type="dxa"/>
            </w:tcMar>
            <w:vAlign w:val="center"/>
            <w:hideMark/>
          </w:tcPr>
          <w:p w14:paraId="5D07D4E9" w14:textId="77777777" w:rsidR="00DE230E" w:rsidRPr="004B1675" w:rsidRDefault="00DE230E" w:rsidP="00846C04">
            <w:pPr>
              <w:spacing w:after="240"/>
              <w:jc w:val="both"/>
              <w:rPr>
                <w:rFonts w:eastAsiaTheme="minorHAnsi"/>
                <w:sz w:val="22"/>
                <w:szCs w:val="22"/>
                <w:lang w:eastAsia="en-US"/>
              </w:rPr>
            </w:pPr>
            <w:r w:rsidRPr="004B1675">
              <w:rPr>
                <w:rFonts w:eastAsiaTheme="minorHAnsi"/>
                <w:sz w:val="22"/>
                <w:szCs w:val="22"/>
                <w:lang w:eastAsia="en-US"/>
              </w:rPr>
              <w:t>Полное фирменное наименование</w:t>
            </w:r>
          </w:p>
        </w:tc>
        <w:tc>
          <w:tcPr>
            <w:tcW w:w="4116" w:type="dxa"/>
            <w:tcMar>
              <w:top w:w="0" w:type="dxa"/>
              <w:left w:w="108" w:type="dxa"/>
              <w:bottom w:w="0" w:type="dxa"/>
              <w:right w:w="108" w:type="dxa"/>
            </w:tcMar>
            <w:hideMark/>
          </w:tcPr>
          <w:p w14:paraId="11C228A5" w14:textId="2E74C0FA" w:rsidR="00DE230E" w:rsidRPr="004B1675" w:rsidRDefault="00DE230E" w:rsidP="00846C04">
            <w:pPr>
              <w:spacing w:after="240"/>
              <w:jc w:val="center"/>
              <w:rPr>
                <w:rFonts w:eastAsiaTheme="minorHAnsi"/>
                <w:sz w:val="22"/>
                <w:szCs w:val="22"/>
                <w:lang w:eastAsia="en-US"/>
              </w:rPr>
            </w:pPr>
            <w:r w:rsidRPr="004B1675">
              <w:rPr>
                <w:rFonts w:eastAsiaTheme="minorHAnsi"/>
                <w:sz w:val="22"/>
                <w:szCs w:val="22"/>
                <w:lang w:eastAsia="en-US"/>
              </w:rPr>
              <w:t>Открытое акционерное общество</w:t>
            </w:r>
            <w:r w:rsidR="000721ED" w:rsidRPr="004B1675">
              <w:rPr>
                <w:rFonts w:eastAsiaTheme="minorHAnsi"/>
                <w:sz w:val="22"/>
                <w:szCs w:val="22"/>
                <w:lang w:eastAsia="en-US"/>
              </w:rPr>
              <w:t xml:space="preserve"> «</w:t>
            </w:r>
            <w:r w:rsidRPr="004B1675">
              <w:rPr>
                <w:rFonts w:eastAsiaTheme="minorHAnsi"/>
                <w:sz w:val="22"/>
                <w:szCs w:val="22"/>
                <w:lang w:eastAsia="en-US"/>
              </w:rPr>
              <w:t>Весна-23</w:t>
            </w:r>
            <w:r w:rsidR="000721ED" w:rsidRPr="004B1675">
              <w:rPr>
                <w:rFonts w:eastAsiaTheme="minorHAnsi"/>
                <w:sz w:val="22"/>
                <w:szCs w:val="22"/>
                <w:lang w:eastAsia="en-US"/>
              </w:rPr>
              <w:t>»</w:t>
            </w:r>
          </w:p>
        </w:tc>
      </w:tr>
      <w:tr w:rsidR="00846C04" w:rsidRPr="004B1675" w14:paraId="05F1E868" w14:textId="77777777" w:rsidTr="00846C04">
        <w:trPr>
          <w:trHeight w:val="299"/>
        </w:trPr>
        <w:tc>
          <w:tcPr>
            <w:tcW w:w="5377" w:type="dxa"/>
            <w:shd w:val="clear" w:color="auto" w:fill="D0CECE"/>
            <w:tcMar>
              <w:top w:w="0" w:type="dxa"/>
              <w:left w:w="108" w:type="dxa"/>
              <w:bottom w:w="0" w:type="dxa"/>
              <w:right w:w="108" w:type="dxa"/>
            </w:tcMar>
            <w:vAlign w:val="center"/>
            <w:hideMark/>
          </w:tcPr>
          <w:p w14:paraId="2683BF8E" w14:textId="77777777" w:rsidR="00DE230E" w:rsidRPr="004B1675" w:rsidRDefault="00DE230E" w:rsidP="00846C04">
            <w:pPr>
              <w:spacing w:after="240"/>
              <w:jc w:val="both"/>
              <w:rPr>
                <w:rFonts w:eastAsiaTheme="minorHAnsi"/>
                <w:sz w:val="22"/>
                <w:szCs w:val="22"/>
                <w:lang w:eastAsia="en-US"/>
              </w:rPr>
            </w:pPr>
            <w:r w:rsidRPr="004B1675">
              <w:rPr>
                <w:rFonts w:eastAsiaTheme="minorHAnsi"/>
                <w:sz w:val="22"/>
                <w:szCs w:val="22"/>
                <w:lang w:eastAsia="en-US"/>
              </w:rPr>
              <w:lastRenderedPageBreak/>
              <w:t>Сокращенное фирменное наименование</w:t>
            </w:r>
          </w:p>
        </w:tc>
        <w:tc>
          <w:tcPr>
            <w:tcW w:w="4116" w:type="dxa"/>
            <w:tcMar>
              <w:top w:w="0" w:type="dxa"/>
              <w:left w:w="108" w:type="dxa"/>
              <w:bottom w:w="0" w:type="dxa"/>
              <w:right w:w="108" w:type="dxa"/>
            </w:tcMar>
            <w:hideMark/>
          </w:tcPr>
          <w:p w14:paraId="27586A47" w14:textId="2C4DFDF7" w:rsidR="00DE230E" w:rsidRPr="004B1675" w:rsidRDefault="00DE230E" w:rsidP="00846C04">
            <w:pPr>
              <w:spacing w:after="240"/>
              <w:jc w:val="center"/>
              <w:rPr>
                <w:rFonts w:eastAsiaTheme="minorHAnsi"/>
                <w:sz w:val="22"/>
                <w:szCs w:val="22"/>
                <w:lang w:eastAsia="en-US"/>
              </w:rPr>
            </w:pPr>
            <w:r w:rsidRPr="004B1675">
              <w:rPr>
                <w:rFonts w:eastAsiaTheme="minorHAnsi"/>
                <w:sz w:val="22"/>
                <w:szCs w:val="22"/>
                <w:lang w:eastAsia="en-US"/>
              </w:rPr>
              <w:t xml:space="preserve">ОАО </w:t>
            </w:r>
            <w:r w:rsidR="00846C04" w:rsidRPr="004B1675">
              <w:rPr>
                <w:rFonts w:eastAsiaTheme="minorHAnsi"/>
                <w:sz w:val="22"/>
                <w:szCs w:val="22"/>
                <w:lang w:eastAsia="en-US"/>
              </w:rPr>
              <w:t>«</w:t>
            </w:r>
            <w:r w:rsidRPr="004B1675">
              <w:rPr>
                <w:rFonts w:eastAsiaTheme="minorHAnsi"/>
                <w:sz w:val="22"/>
                <w:szCs w:val="22"/>
                <w:lang w:eastAsia="en-US"/>
              </w:rPr>
              <w:t>Весна-23</w:t>
            </w:r>
            <w:r w:rsidR="00846C04" w:rsidRPr="004B1675">
              <w:rPr>
                <w:rFonts w:eastAsiaTheme="minorHAnsi"/>
                <w:sz w:val="22"/>
                <w:szCs w:val="22"/>
                <w:lang w:eastAsia="en-US"/>
              </w:rPr>
              <w:t>»</w:t>
            </w:r>
          </w:p>
        </w:tc>
      </w:tr>
      <w:tr w:rsidR="00846C04" w:rsidRPr="004B1675" w14:paraId="4FBAAAE8" w14:textId="77777777" w:rsidTr="00846C04">
        <w:trPr>
          <w:trHeight w:val="299"/>
        </w:trPr>
        <w:tc>
          <w:tcPr>
            <w:tcW w:w="5377" w:type="dxa"/>
            <w:shd w:val="clear" w:color="auto" w:fill="D0CECE"/>
            <w:tcMar>
              <w:top w:w="0" w:type="dxa"/>
              <w:left w:w="108" w:type="dxa"/>
              <w:bottom w:w="0" w:type="dxa"/>
              <w:right w:w="108" w:type="dxa"/>
            </w:tcMar>
            <w:vAlign w:val="center"/>
            <w:hideMark/>
          </w:tcPr>
          <w:p w14:paraId="2C6DA39E" w14:textId="77777777" w:rsidR="00DE230E" w:rsidRPr="004B1675" w:rsidRDefault="00DE230E" w:rsidP="00846C04">
            <w:pPr>
              <w:spacing w:after="240"/>
              <w:jc w:val="both"/>
              <w:rPr>
                <w:rFonts w:eastAsiaTheme="minorHAnsi"/>
                <w:sz w:val="22"/>
                <w:szCs w:val="22"/>
                <w:lang w:eastAsia="en-US"/>
              </w:rPr>
            </w:pPr>
            <w:r w:rsidRPr="004B1675">
              <w:rPr>
                <w:rFonts w:eastAsiaTheme="minorHAnsi"/>
                <w:sz w:val="22"/>
                <w:szCs w:val="22"/>
                <w:lang w:eastAsia="en-US"/>
              </w:rPr>
              <w:t>ИНН</w:t>
            </w:r>
          </w:p>
        </w:tc>
        <w:tc>
          <w:tcPr>
            <w:tcW w:w="4116" w:type="dxa"/>
            <w:tcMar>
              <w:top w:w="0" w:type="dxa"/>
              <w:left w:w="108" w:type="dxa"/>
              <w:bottom w:w="0" w:type="dxa"/>
              <w:right w:w="108" w:type="dxa"/>
            </w:tcMar>
            <w:vAlign w:val="center"/>
            <w:hideMark/>
          </w:tcPr>
          <w:p w14:paraId="052AA2F8" w14:textId="77777777" w:rsidR="00DE230E" w:rsidRPr="004B1675" w:rsidRDefault="00DE230E" w:rsidP="00846C04">
            <w:pPr>
              <w:spacing w:after="240"/>
              <w:jc w:val="center"/>
              <w:rPr>
                <w:rFonts w:eastAsiaTheme="minorHAnsi"/>
                <w:sz w:val="22"/>
                <w:szCs w:val="22"/>
                <w:lang w:eastAsia="en-US"/>
              </w:rPr>
            </w:pPr>
            <w:r w:rsidRPr="004B1675">
              <w:rPr>
                <w:rFonts w:eastAsiaTheme="minorHAnsi"/>
                <w:sz w:val="22"/>
                <w:szCs w:val="22"/>
                <w:lang w:eastAsia="en-US"/>
              </w:rPr>
              <w:t>7734056137</w:t>
            </w:r>
          </w:p>
        </w:tc>
      </w:tr>
      <w:tr w:rsidR="00846C04" w:rsidRPr="004B1675" w14:paraId="3C31EF2F" w14:textId="77777777" w:rsidTr="00846C04">
        <w:trPr>
          <w:trHeight w:val="299"/>
        </w:trPr>
        <w:tc>
          <w:tcPr>
            <w:tcW w:w="5377" w:type="dxa"/>
            <w:shd w:val="clear" w:color="auto" w:fill="D0CECE"/>
            <w:tcMar>
              <w:top w:w="0" w:type="dxa"/>
              <w:left w:w="108" w:type="dxa"/>
              <w:bottom w:w="0" w:type="dxa"/>
              <w:right w:w="108" w:type="dxa"/>
            </w:tcMar>
            <w:vAlign w:val="center"/>
            <w:hideMark/>
          </w:tcPr>
          <w:p w14:paraId="473B6391" w14:textId="77777777" w:rsidR="00DE230E" w:rsidRPr="004B1675" w:rsidRDefault="00DE230E" w:rsidP="00846C04">
            <w:pPr>
              <w:spacing w:after="240"/>
              <w:jc w:val="both"/>
              <w:rPr>
                <w:rFonts w:eastAsiaTheme="minorHAnsi"/>
                <w:sz w:val="22"/>
                <w:szCs w:val="22"/>
                <w:lang w:eastAsia="en-US"/>
              </w:rPr>
            </w:pPr>
            <w:r w:rsidRPr="004B1675">
              <w:rPr>
                <w:rFonts w:eastAsiaTheme="minorHAnsi"/>
                <w:sz w:val="22"/>
                <w:szCs w:val="22"/>
                <w:lang w:eastAsia="en-US"/>
              </w:rPr>
              <w:t>ОГРН</w:t>
            </w:r>
          </w:p>
        </w:tc>
        <w:tc>
          <w:tcPr>
            <w:tcW w:w="4116" w:type="dxa"/>
            <w:tcMar>
              <w:top w:w="0" w:type="dxa"/>
              <w:left w:w="108" w:type="dxa"/>
              <w:bottom w:w="0" w:type="dxa"/>
              <w:right w:w="108" w:type="dxa"/>
            </w:tcMar>
            <w:vAlign w:val="center"/>
            <w:hideMark/>
          </w:tcPr>
          <w:p w14:paraId="4C6790FC" w14:textId="77777777" w:rsidR="00DE230E" w:rsidRPr="004B1675" w:rsidRDefault="00DE230E" w:rsidP="00846C04">
            <w:pPr>
              <w:spacing w:after="240"/>
              <w:jc w:val="center"/>
              <w:rPr>
                <w:rFonts w:eastAsiaTheme="minorHAnsi"/>
                <w:sz w:val="22"/>
                <w:szCs w:val="22"/>
                <w:lang w:eastAsia="en-US"/>
              </w:rPr>
            </w:pPr>
            <w:r w:rsidRPr="004B1675">
              <w:rPr>
                <w:rFonts w:eastAsiaTheme="minorHAnsi"/>
                <w:sz w:val="22"/>
                <w:szCs w:val="22"/>
                <w:lang w:eastAsia="en-US"/>
              </w:rPr>
              <w:t>1027700205774</w:t>
            </w:r>
          </w:p>
        </w:tc>
      </w:tr>
      <w:tr w:rsidR="00846C04" w:rsidRPr="004B1675" w14:paraId="205CBB67" w14:textId="77777777" w:rsidTr="00846C04">
        <w:trPr>
          <w:trHeight w:val="271"/>
        </w:trPr>
        <w:tc>
          <w:tcPr>
            <w:tcW w:w="5377" w:type="dxa"/>
            <w:shd w:val="clear" w:color="auto" w:fill="D0CECE"/>
            <w:tcMar>
              <w:top w:w="0" w:type="dxa"/>
              <w:left w:w="108" w:type="dxa"/>
              <w:bottom w:w="0" w:type="dxa"/>
              <w:right w:w="108" w:type="dxa"/>
            </w:tcMar>
            <w:vAlign w:val="center"/>
            <w:hideMark/>
          </w:tcPr>
          <w:p w14:paraId="62B1BD88" w14:textId="77777777" w:rsidR="00DE230E" w:rsidRPr="004B1675" w:rsidRDefault="00DE230E" w:rsidP="00846C04">
            <w:pPr>
              <w:spacing w:after="240"/>
              <w:jc w:val="both"/>
              <w:rPr>
                <w:rFonts w:eastAsiaTheme="minorHAnsi"/>
                <w:sz w:val="22"/>
                <w:szCs w:val="22"/>
                <w:lang w:eastAsia="en-US"/>
              </w:rPr>
            </w:pPr>
            <w:r w:rsidRPr="004B1675">
              <w:rPr>
                <w:rFonts w:eastAsiaTheme="minorHAnsi"/>
                <w:sz w:val="22"/>
                <w:szCs w:val="22"/>
                <w:lang w:eastAsia="en-US"/>
              </w:rPr>
              <w:t xml:space="preserve">Место нахождения/Адрес юридического лица </w:t>
            </w:r>
          </w:p>
        </w:tc>
        <w:tc>
          <w:tcPr>
            <w:tcW w:w="4116" w:type="dxa"/>
            <w:tcMar>
              <w:top w:w="0" w:type="dxa"/>
              <w:left w:w="108" w:type="dxa"/>
              <w:bottom w:w="0" w:type="dxa"/>
              <w:right w:w="108" w:type="dxa"/>
            </w:tcMar>
            <w:hideMark/>
          </w:tcPr>
          <w:p w14:paraId="57C0F3FB" w14:textId="55840852" w:rsidR="00DE230E" w:rsidRPr="004B1675" w:rsidRDefault="00DE230E" w:rsidP="00846C04">
            <w:pPr>
              <w:spacing w:after="240"/>
              <w:jc w:val="center"/>
              <w:rPr>
                <w:rFonts w:eastAsiaTheme="minorHAnsi"/>
                <w:sz w:val="22"/>
                <w:szCs w:val="22"/>
                <w:lang w:eastAsia="en-US"/>
              </w:rPr>
            </w:pPr>
            <w:r w:rsidRPr="004B1675">
              <w:rPr>
                <w:rFonts w:eastAsiaTheme="minorHAnsi"/>
                <w:sz w:val="22"/>
                <w:szCs w:val="22"/>
                <w:lang w:eastAsia="en-US"/>
              </w:rPr>
              <w:t>город Москва /</w:t>
            </w:r>
            <w:r w:rsidR="00E35F9D" w:rsidRPr="004B1675">
              <w:rPr>
                <w:rFonts w:eastAsiaTheme="minorHAnsi"/>
                <w:sz w:val="22"/>
                <w:szCs w:val="22"/>
                <w:lang w:eastAsia="en-US"/>
              </w:rPr>
              <w:t xml:space="preserve"> </w:t>
            </w:r>
            <w:r w:rsidRPr="004B1675">
              <w:rPr>
                <w:rFonts w:eastAsiaTheme="minorHAnsi"/>
                <w:sz w:val="22"/>
                <w:szCs w:val="22"/>
                <w:lang w:eastAsia="en-US"/>
              </w:rPr>
              <w:t>123423, город Москва, улица Народного Ополчения, 28, 1</w:t>
            </w:r>
          </w:p>
        </w:tc>
      </w:tr>
      <w:tr w:rsidR="00E35F9D" w:rsidRPr="004B1675" w14:paraId="6D622B43" w14:textId="77777777" w:rsidTr="0074796E">
        <w:trPr>
          <w:trHeight w:val="271"/>
        </w:trPr>
        <w:tc>
          <w:tcPr>
            <w:tcW w:w="53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108" w:type="dxa"/>
              <w:bottom w:w="0" w:type="dxa"/>
              <w:right w:w="108" w:type="dxa"/>
            </w:tcMar>
          </w:tcPr>
          <w:p w14:paraId="6B0E95B6" w14:textId="3CBD1BFD" w:rsidR="00E35F9D" w:rsidRPr="004B1675" w:rsidRDefault="00E35F9D" w:rsidP="00E35F9D">
            <w:pPr>
              <w:spacing w:after="240"/>
              <w:jc w:val="both"/>
              <w:rPr>
                <w:rFonts w:eastAsiaTheme="minorHAnsi"/>
                <w:sz w:val="22"/>
                <w:szCs w:val="22"/>
                <w:lang w:eastAsia="en-US"/>
              </w:rPr>
            </w:pPr>
            <w:r w:rsidRPr="004B1675">
              <w:rPr>
                <w:sz w:val="22"/>
                <w:szCs w:val="22"/>
                <w:lang w:eastAsia="en-US"/>
              </w:rPr>
              <w:t>Основания признания общества дочерним или зависимым по отношению к Поручителю</w:t>
            </w:r>
          </w:p>
        </w:tc>
        <w:tc>
          <w:tcPr>
            <w:tcW w:w="4116" w:type="dxa"/>
            <w:tcMar>
              <w:top w:w="0" w:type="dxa"/>
              <w:left w:w="108" w:type="dxa"/>
              <w:bottom w:w="0" w:type="dxa"/>
              <w:right w:w="108" w:type="dxa"/>
            </w:tcMar>
          </w:tcPr>
          <w:p w14:paraId="2992520B" w14:textId="12CB5317" w:rsidR="00E35F9D" w:rsidRPr="004B1675" w:rsidRDefault="00F2399A" w:rsidP="00E35F9D">
            <w:pPr>
              <w:spacing w:after="240"/>
              <w:jc w:val="center"/>
              <w:rPr>
                <w:rFonts w:eastAsiaTheme="minorHAnsi"/>
                <w:sz w:val="22"/>
                <w:szCs w:val="22"/>
                <w:lang w:eastAsia="en-US"/>
              </w:rPr>
            </w:pPr>
            <w:r w:rsidRPr="004B1675">
              <w:rPr>
                <w:sz w:val="22"/>
                <w:szCs w:val="22"/>
                <w:lang w:eastAsia="en-US"/>
              </w:rPr>
              <w:t xml:space="preserve"> Поручителю принадлежит более 20% в уставном капитале общества</w:t>
            </w:r>
          </w:p>
        </w:tc>
      </w:tr>
      <w:tr w:rsidR="00E35F9D" w:rsidRPr="004B1675" w14:paraId="2CF2C1D5" w14:textId="77777777" w:rsidTr="0074796E">
        <w:trPr>
          <w:trHeight w:val="271"/>
        </w:trPr>
        <w:tc>
          <w:tcPr>
            <w:tcW w:w="5377" w:type="dxa"/>
            <w:shd w:val="clear" w:color="auto" w:fill="D0CECE" w:themeFill="background2" w:themeFillShade="E6"/>
            <w:tcMar>
              <w:top w:w="0" w:type="dxa"/>
              <w:left w:w="108" w:type="dxa"/>
              <w:bottom w:w="0" w:type="dxa"/>
              <w:right w:w="108" w:type="dxa"/>
            </w:tcMar>
          </w:tcPr>
          <w:p w14:paraId="3A09A95B" w14:textId="3DE78B68" w:rsidR="00E35F9D" w:rsidRPr="004B1675" w:rsidRDefault="00E35F9D" w:rsidP="00E35F9D">
            <w:pPr>
              <w:spacing w:after="240"/>
              <w:jc w:val="both"/>
              <w:rPr>
                <w:rFonts w:eastAsiaTheme="minorHAnsi"/>
                <w:sz w:val="22"/>
                <w:szCs w:val="22"/>
                <w:lang w:eastAsia="en-US"/>
              </w:rPr>
            </w:pPr>
            <w:r w:rsidRPr="004B1675">
              <w:rPr>
                <w:rFonts w:eastAsiaTheme="minorHAnsi"/>
                <w:sz w:val="22"/>
                <w:szCs w:val="22"/>
                <w:lang w:eastAsia="en-US"/>
              </w:rPr>
              <w:t>Размер доли участия Поручителя в уставном капитале дочернего/зависимого общества</w:t>
            </w:r>
          </w:p>
        </w:tc>
        <w:tc>
          <w:tcPr>
            <w:tcW w:w="4116" w:type="dxa"/>
            <w:tcMar>
              <w:top w:w="0" w:type="dxa"/>
              <w:left w:w="108" w:type="dxa"/>
              <w:bottom w:w="0" w:type="dxa"/>
              <w:right w:w="108" w:type="dxa"/>
            </w:tcMar>
          </w:tcPr>
          <w:p w14:paraId="1FB2E473" w14:textId="4EEEE7F7" w:rsidR="00E35F9D" w:rsidRPr="004B1675" w:rsidRDefault="00A40583" w:rsidP="00E35F9D">
            <w:pPr>
              <w:spacing w:after="240"/>
              <w:jc w:val="center"/>
              <w:rPr>
                <w:rFonts w:eastAsiaTheme="minorHAnsi"/>
                <w:sz w:val="22"/>
                <w:szCs w:val="22"/>
                <w:lang w:eastAsia="en-US"/>
              </w:rPr>
            </w:pPr>
            <w:r w:rsidRPr="004B1675">
              <w:rPr>
                <w:rFonts w:eastAsiaTheme="minorHAnsi"/>
                <w:sz w:val="22"/>
                <w:szCs w:val="22"/>
                <w:lang w:eastAsia="en-US"/>
              </w:rPr>
              <w:t>33%</w:t>
            </w:r>
          </w:p>
        </w:tc>
      </w:tr>
      <w:tr w:rsidR="00E35F9D" w:rsidRPr="004B1675" w14:paraId="75A250BD" w14:textId="77777777" w:rsidTr="0074796E">
        <w:trPr>
          <w:trHeight w:val="271"/>
        </w:trPr>
        <w:tc>
          <w:tcPr>
            <w:tcW w:w="5377" w:type="dxa"/>
            <w:shd w:val="clear" w:color="auto" w:fill="D0CECE" w:themeFill="background2" w:themeFillShade="E6"/>
            <w:tcMar>
              <w:top w:w="0" w:type="dxa"/>
              <w:left w:w="108" w:type="dxa"/>
              <w:bottom w:w="0" w:type="dxa"/>
              <w:right w:w="108" w:type="dxa"/>
            </w:tcMar>
          </w:tcPr>
          <w:p w14:paraId="1B5EE02B" w14:textId="76DBEE18" w:rsidR="00E35F9D" w:rsidRPr="004B1675" w:rsidRDefault="00E35F9D" w:rsidP="00E35F9D">
            <w:pPr>
              <w:spacing w:after="240"/>
              <w:jc w:val="both"/>
              <w:rPr>
                <w:rFonts w:eastAsiaTheme="minorHAnsi"/>
                <w:sz w:val="22"/>
                <w:szCs w:val="22"/>
                <w:lang w:eastAsia="en-US"/>
              </w:rPr>
            </w:pPr>
            <w:r w:rsidRPr="004B1675">
              <w:rPr>
                <w:rFonts w:eastAsiaTheme="minorHAnsi"/>
                <w:sz w:val="22"/>
                <w:szCs w:val="22"/>
                <w:lang w:eastAsia="en-US"/>
              </w:rPr>
              <w:t>Доля обыкновенных акций дочернего/зависимого акционерного общества, принадлежащих Поручителю</w:t>
            </w:r>
          </w:p>
        </w:tc>
        <w:tc>
          <w:tcPr>
            <w:tcW w:w="4116" w:type="dxa"/>
            <w:tcMar>
              <w:top w:w="0" w:type="dxa"/>
              <w:left w:w="108" w:type="dxa"/>
              <w:bottom w:w="0" w:type="dxa"/>
              <w:right w:w="108" w:type="dxa"/>
            </w:tcMar>
          </w:tcPr>
          <w:p w14:paraId="21CAA17F" w14:textId="4A88E510" w:rsidR="00E35F9D" w:rsidRPr="004B1675" w:rsidRDefault="00A40583" w:rsidP="00E35F9D">
            <w:pPr>
              <w:spacing w:after="240"/>
              <w:jc w:val="center"/>
              <w:rPr>
                <w:rFonts w:eastAsiaTheme="minorHAnsi"/>
                <w:sz w:val="22"/>
                <w:szCs w:val="22"/>
                <w:lang w:eastAsia="en-US"/>
              </w:rPr>
            </w:pPr>
            <w:r w:rsidRPr="004B1675">
              <w:rPr>
                <w:rFonts w:eastAsiaTheme="minorHAnsi"/>
                <w:sz w:val="22"/>
                <w:szCs w:val="22"/>
                <w:lang w:eastAsia="en-US"/>
              </w:rPr>
              <w:t>33%</w:t>
            </w:r>
          </w:p>
        </w:tc>
      </w:tr>
      <w:tr w:rsidR="00E35F9D" w:rsidRPr="004B1675" w14:paraId="78A576B2" w14:textId="77777777" w:rsidTr="0074796E">
        <w:trPr>
          <w:trHeight w:val="271"/>
        </w:trPr>
        <w:tc>
          <w:tcPr>
            <w:tcW w:w="5377" w:type="dxa"/>
            <w:shd w:val="clear" w:color="auto" w:fill="D0CECE" w:themeFill="background2" w:themeFillShade="E6"/>
            <w:tcMar>
              <w:top w:w="0" w:type="dxa"/>
              <w:left w:w="108" w:type="dxa"/>
              <w:bottom w:w="0" w:type="dxa"/>
              <w:right w:w="108" w:type="dxa"/>
            </w:tcMar>
          </w:tcPr>
          <w:p w14:paraId="648FC9CA" w14:textId="6E49FC56" w:rsidR="00E35F9D" w:rsidRPr="004B1675" w:rsidRDefault="00E35F9D" w:rsidP="00E35F9D">
            <w:pPr>
              <w:spacing w:after="240"/>
              <w:jc w:val="both"/>
              <w:rPr>
                <w:rFonts w:eastAsiaTheme="minorHAnsi"/>
                <w:sz w:val="22"/>
                <w:szCs w:val="22"/>
                <w:lang w:eastAsia="en-US"/>
              </w:rPr>
            </w:pPr>
            <w:r w:rsidRPr="004B1675">
              <w:rPr>
                <w:rFonts w:eastAsiaTheme="minorHAnsi"/>
                <w:sz w:val="22"/>
                <w:szCs w:val="22"/>
                <w:lang w:eastAsia="en-US"/>
              </w:rPr>
              <w:t>Размер доли участия дочернего/зависимого общества в уставном капитале Поручителя</w:t>
            </w:r>
          </w:p>
        </w:tc>
        <w:tc>
          <w:tcPr>
            <w:tcW w:w="4116" w:type="dxa"/>
            <w:tcMar>
              <w:top w:w="0" w:type="dxa"/>
              <w:left w:w="108" w:type="dxa"/>
              <w:bottom w:w="0" w:type="dxa"/>
              <w:right w:w="108" w:type="dxa"/>
            </w:tcMar>
          </w:tcPr>
          <w:p w14:paraId="7B3D45A3" w14:textId="16A7CD51" w:rsidR="00E35F9D" w:rsidRPr="004B1675" w:rsidRDefault="00A40583" w:rsidP="00E35F9D">
            <w:pPr>
              <w:spacing w:after="240"/>
              <w:jc w:val="center"/>
              <w:rPr>
                <w:rFonts w:eastAsiaTheme="minorHAnsi"/>
                <w:sz w:val="22"/>
                <w:szCs w:val="22"/>
                <w:lang w:eastAsia="en-US"/>
              </w:rPr>
            </w:pPr>
            <w:r w:rsidRPr="004B1675">
              <w:rPr>
                <w:rFonts w:eastAsiaTheme="minorHAnsi"/>
                <w:sz w:val="22"/>
                <w:szCs w:val="22"/>
                <w:lang w:eastAsia="en-US"/>
              </w:rPr>
              <w:t>0%</w:t>
            </w:r>
          </w:p>
        </w:tc>
      </w:tr>
      <w:tr w:rsidR="00E35F9D" w:rsidRPr="004B1675" w14:paraId="7F9060CA" w14:textId="77777777" w:rsidTr="0074796E">
        <w:trPr>
          <w:trHeight w:val="271"/>
        </w:trPr>
        <w:tc>
          <w:tcPr>
            <w:tcW w:w="5377" w:type="dxa"/>
            <w:shd w:val="clear" w:color="auto" w:fill="D0CECE" w:themeFill="background2" w:themeFillShade="E6"/>
            <w:tcMar>
              <w:top w:w="0" w:type="dxa"/>
              <w:left w:w="108" w:type="dxa"/>
              <w:bottom w:w="0" w:type="dxa"/>
              <w:right w:w="108" w:type="dxa"/>
            </w:tcMar>
          </w:tcPr>
          <w:p w14:paraId="5EABE6C0" w14:textId="2762658E" w:rsidR="00E35F9D" w:rsidRPr="004B1675" w:rsidRDefault="00E35F9D" w:rsidP="00E35F9D">
            <w:pPr>
              <w:spacing w:after="240"/>
              <w:jc w:val="both"/>
              <w:rPr>
                <w:rFonts w:eastAsiaTheme="minorHAnsi"/>
                <w:sz w:val="22"/>
                <w:szCs w:val="22"/>
                <w:lang w:eastAsia="en-US"/>
              </w:rPr>
            </w:pPr>
            <w:r w:rsidRPr="004B1675">
              <w:rPr>
                <w:rFonts w:eastAsiaTheme="minorHAnsi"/>
                <w:sz w:val="22"/>
                <w:szCs w:val="22"/>
                <w:lang w:eastAsia="en-US"/>
              </w:rPr>
              <w:t>Доля обыкновенных акций Поручителя, принадлежащих дочернему/зависимому обществу</w:t>
            </w:r>
          </w:p>
        </w:tc>
        <w:tc>
          <w:tcPr>
            <w:tcW w:w="4116" w:type="dxa"/>
            <w:tcMar>
              <w:top w:w="0" w:type="dxa"/>
              <w:left w:w="108" w:type="dxa"/>
              <w:bottom w:w="0" w:type="dxa"/>
              <w:right w:w="108" w:type="dxa"/>
            </w:tcMar>
          </w:tcPr>
          <w:p w14:paraId="03C033D0" w14:textId="7509B740" w:rsidR="00E35F9D" w:rsidRPr="004B1675" w:rsidRDefault="00A40583" w:rsidP="00E35F9D">
            <w:pPr>
              <w:spacing w:after="240"/>
              <w:jc w:val="center"/>
              <w:rPr>
                <w:rFonts w:eastAsiaTheme="minorHAnsi"/>
                <w:sz w:val="22"/>
                <w:szCs w:val="22"/>
                <w:lang w:eastAsia="en-US"/>
              </w:rPr>
            </w:pPr>
            <w:r w:rsidRPr="004B1675">
              <w:rPr>
                <w:rFonts w:eastAsiaTheme="minorHAnsi"/>
                <w:sz w:val="22"/>
                <w:szCs w:val="22"/>
                <w:lang w:eastAsia="en-US"/>
              </w:rPr>
              <w:t>Не применимо</w:t>
            </w:r>
          </w:p>
        </w:tc>
      </w:tr>
    </w:tbl>
    <w:p w14:paraId="2989BE58" w14:textId="77777777" w:rsidR="00DE230E" w:rsidRPr="004B1675" w:rsidRDefault="00DE230E" w:rsidP="0050247E">
      <w:pPr>
        <w:widowControl w:val="0"/>
        <w:spacing w:after="240"/>
        <w:ind w:right="-7"/>
        <w:jc w:val="both"/>
        <w:rPr>
          <w:b/>
          <w:sz w:val="22"/>
          <w:szCs w:val="22"/>
          <w:lang w:eastAsia="en-US"/>
        </w:rPr>
      </w:pPr>
    </w:p>
    <w:p w14:paraId="229FE2DD" w14:textId="4282E1B3" w:rsidR="00E214EF" w:rsidRPr="004B1675" w:rsidRDefault="00E214EF" w:rsidP="003266BA">
      <w:pPr>
        <w:widowControl w:val="0"/>
        <w:numPr>
          <w:ilvl w:val="1"/>
          <w:numId w:val="5"/>
        </w:numPr>
        <w:spacing w:after="240"/>
        <w:ind w:left="0" w:right="-7" w:firstLine="0"/>
        <w:jc w:val="both"/>
        <w:outlineLvl w:val="0"/>
        <w:rPr>
          <w:b/>
          <w:bCs/>
          <w:sz w:val="22"/>
          <w:szCs w:val="22"/>
          <w:lang w:eastAsia="en-US"/>
        </w:rPr>
      </w:pPr>
      <w:bookmarkStart w:id="184" w:name="_Toc64495686"/>
      <w:bookmarkStart w:id="185" w:name="_Toc64534212"/>
      <w:r w:rsidRPr="004B1675">
        <w:rPr>
          <w:b/>
          <w:bCs/>
          <w:sz w:val="22"/>
          <w:szCs w:val="22"/>
          <w:lang w:eastAsia="en-US"/>
        </w:rPr>
        <w:t xml:space="preserve">Состав, структура и стоимость основных средств </w:t>
      </w:r>
      <w:r w:rsidR="004B0BF8" w:rsidRPr="004B1675">
        <w:rPr>
          <w:b/>
          <w:bCs/>
          <w:sz w:val="22"/>
          <w:szCs w:val="22"/>
          <w:lang w:eastAsia="en-US"/>
        </w:rPr>
        <w:t>Поручителя</w:t>
      </w:r>
      <w:r w:rsidRPr="004B1675">
        <w:rPr>
          <w:b/>
          <w:bCs/>
          <w:sz w:val="22"/>
          <w:szCs w:val="22"/>
          <w:lang w:eastAsia="en-US"/>
        </w:rPr>
        <w:t xml:space="preserve">, информация о планах по приобретению, замене, выбытию основных средств, а также обо всех фактах обременения основных средств </w:t>
      </w:r>
      <w:bookmarkEnd w:id="181"/>
      <w:r w:rsidR="004B0BF8" w:rsidRPr="004B1675">
        <w:rPr>
          <w:b/>
          <w:bCs/>
          <w:sz w:val="22"/>
          <w:szCs w:val="22"/>
          <w:lang w:eastAsia="en-US"/>
        </w:rPr>
        <w:t>Поручителя</w:t>
      </w:r>
      <w:bookmarkEnd w:id="182"/>
      <w:bookmarkEnd w:id="183"/>
      <w:bookmarkEnd w:id="184"/>
      <w:bookmarkEnd w:id="185"/>
    </w:p>
    <w:p w14:paraId="6ACEF400" w14:textId="2304C1D2" w:rsidR="007C0BEB" w:rsidRPr="004B1675" w:rsidRDefault="00E214EF" w:rsidP="005E7DAB">
      <w:pPr>
        <w:widowControl w:val="0"/>
        <w:spacing w:after="240"/>
        <w:ind w:right="-7"/>
        <w:jc w:val="both"/>
        <w:rPr>
          <w:b/>
          <w:sz w:val="22"/>
          <w:szCs w:val="22"/>
          <w:lang w:eastAsia="en-US"/>
        </w:rPr>
      </w:pPr>
      <w:r w:rsidRPr="004B1675">
        <w:rPr>
          <w:b/>
          <w:sz w:val="22"/>
          <w:szCs w:val="22"/>
          <w:lang w:eastAsia="en-US"/>
        </w:rPr>
        <w:t xml:space="preserve">Информация о первоначальной (восстановительной) стоимости основных средств и сумме начисленной амортизации за пять последних завершенных отчетных лет либо за каждый завершенный отчетный год, если </w:t>
      </w:r>
      <w:r w:rsidR="004B0BF8" w:rsidRPr="004B1675">
        <w:rPr>
          <w:b/>
          <w:sz w:val="22"/>
          <w:szCs w:val="22"/>
          <w:lang w:eastAsia="en-US"/>
        </w:rPr>
        <w:t xml:space="preserve">Поручитель </w:t>
      </w:r>
      <w:r w:rsidRPr="004B1675">
        <w:rPr>
          <w:b/>
          <w:sz w:val="22"/>
          <w:szCs w:val="22"/>
          <w:lang w:eastAsia="en-US"/>
        </w:rPr>
        <w:t xml:space="preserve">осуществляет свою деятельность менее пяти лет: </w:t>
      </w: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253"/>
        <w:gridCol w:w="2113"/>
        <w:gridCol w:w="1985"/>
      </w:tblGrid>
      <w:tr w:rsidR="00CA56B4" w:rsidRPr="004B1675" w14:paraId="6303E049" w14:textId="77777777" w:rsidTr="00D449B2">
        <w:trPr>
          <w:tblHeader/>
        </w:trPr>
        <w:tc>
          <w:tcPr>
            <w:tcW w:w="525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40DC4F" w14:textId="77777777" w:rsidR="00CA56B4" w:rsidRPr="004B1675" w:rsidRDefault="00CA56B4" w:rsidP="00CA56B4">
            <w:pPr>
              <w:adjustRightInd w:val="0"/>
              <w:spacing w:after="240"/>
              <w:jc w:val="center"/>
              <w:rPr>
                <w:rFonts w:eastAsia="MS Mincho"/>
                <w:sz w:val="22"/>
                <w:szCs w:val="22"/>
              </w:rPr>
            </w:pPr>
            <w:r w:rsidRPr="004B1675">
              <w:rPr>
                <w:rFonts w:eastAsia="MS Mincho"/>
                <w:sz w:val="22"/>
                <w:szCs w:val="22"/>
              </w:rPr>
              <w:t>Наименование группы объектов основных средств</w:t>
            </w:r>
          </w:p>
        </w:tc>
        <w:tc>
          <w:tcPr>
            <w:tcW w:w="2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B50B03E" w14:textId="77777777" w:rsidR="00CA56B4" w:rsidRPr="004B1675" w:rsidRDefault="00CA56B4" w:rsidP="00CA56B4">
            <w:pPr>
              <w:adjustRightInd w:val="0"/>
              <w:spacing w:after="240"/>
              <w:jc w:val="center"/>
              <w:rPr>
                <w:sz w:val="22"/>
                <w:szCs w:val="22"/>
              </w:rPr>
            </w:pPr>
            <w:r w:rsidRPr="004B1675">
              <w:rPr>
                <w:sz w:val="22"/>
                <w:szCs w:val="22"/>
              </w:rPr>
              <w:t>Первоначальная (восстановительная) стоимость, тыс. руб.</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8629F2" w14:textId="77777777" w:rsidR="00CA56B4" w:rsidRPr="004B1675" w:rsidRDefault="00CA56B4" w:rsidP="00CA56B4">
            <w:pPr>
              <w:adjustRightInd w:val="0"/>
              <w:spacing w:after="240"/>
              <w:jc w:val="center"/>
              <w:rPr>
                <w:sz w:val="22"/>
                <w:szCs w:val="22"/>
              </w:rPr>
            </w:pPr>
            <w:r w:rsidRPr="004B1675">
              <w:rPr>
                <w:sz w:val="22"/>
                <w:szCs w:val="22"/>
              </w:rPr>
              <w:t>Сумма начисленной амортизации, тыс. руб.</w:t>
            </w:r>
          </w:p>
        </w:tc>
      </w:tr>
      <w:tr w:rsidR="00CA56B4" w:rsidRPr="004B1675" w14:paraId="367BEDB4" w14:textId="77777777" w:rsidTr="00D1141D">
        <w:tc>
          <w:tcPr>
            <w:tcW w:w="935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C03347" w14:textId="48450C1D" w:rsidR="00CA56B4" w:rsidRPr="004B1675" w:rsidRDefault="00CA56B4" w:rsidP="00CA56B4">
            <w:pPr>
              <w:adjustRightInd w:val="0"/>
              <w:spacing w:after="240"/>
              <w:rPr>
                <w:rFonts w:eastAsia="MS Mincho"/>
                <w:sz w:val="22"/>
                <w:szCs w:val="22"/>
              </w:rPr>
            </w:pPr>
            <w:r w:rsidRPr="004B1675">
              <w:rPr>
                <w:rFonts w:eastAsia="MS Mincho"/>
                <w:sz w:val="22"/>
                <w:szCs w:val="22"/>
              </w:rPr>
              <w:t xml:space="preserve">Отчетная дата: </w:t>
            </w:r>
            <w:r w:rsidR="00702332" w:rsidRPr="004B1675">
              <w:rPr>
                <w:b/>
                <w:sz w:val="22"/>
                <w:szCs w:val="22"/>
              </w:rPr>
              <w:t>"</w:t>
            </w:r>
            <w:r w:rsidR="00D1141D" w:rsidRPr="004B1675">
              <w:rPr>
                <w:rFonts w:eastAsia="MS Mincho"/>
                <w:b/>
                <w:sz w:val="22"/>
                <w:szCs w:val="22"/>
              </w:rPr>
              <w:t>31</w:t>
            </w:r>
            <w:r w:rsidR="00702332" w:rsidRPr="004B1675">
              <w:rPr>
                <w:b/>
                <w:sz w:val="22"/>
                <w:szCs w:val="22"/>
              </w:rPr>
              <w:t>"</w:t>
            </w:r>
            <w:r w:rsidR="00D1141D" w:rsidRPr="004B1675">
              <w:rPr>
                <w:rFonts w:eastAsia="MS Mincho"/>
                <w:b/>
                <w:sz w:val="22"/>
                <w:szCs w:val="22"/>
              </w:rPr>
              <w:t xml:space="preserve"> декабря 2015</w:t>
            </w:r>
            <w:r w:rsidR="00702332" w:rsidRPr="004B1675">
              <w:rPr>
                <w:rFonts w:eastAsia="MS Mincho"/>
                <w:b/>
                <w:sz w:val="22"/>
                <w:szCs w:val="22"/>
              </w:rPr>
              <w:t xml:space="preserve"> г.</w:t>
            </w:r>
          </w:p>
        </w:tc>
      </w:tr>
      <w:tr w:rsidR="00CA56B4" w:rsidRPr="004B1675" w14:paraId="2A6FD632"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4B5AF419" w14:textId="77777777" w:rsidR="00CA56B4" w:rsidRPr="004B1675" w:rsidRDefault="00CA56B4" w:rsidP="00CA56B4">
            <w:pPr>
              <w:autoSpaceDE/>
              <w:autoSpaceDN/>
              <w:spacing w:after="240"/>
              <w:rPr>
                <w:sz w:val="22"/>
                <w:szCs w:val="22"/>
              </w:rPr>
            </w:pPr>
            <w:r w:rsidRPr="004B1675">
              <w:rPr>
                <w:color w:val="000000"/>
                <w:sz w:val="22"/>
                <w:szCs w:val="22"/>
              </w:rPr>
              <w:t>Здания</w:t>
            </w:r>
          </w:p>
        </w:tc>
        <w:tc>
          <w:tcPr>
            <w:tcW w:w="2113" w:type="dxa"/>
            <w:tcBorders>
              <w:top w:val="single" w:sz="4" w:space="0" w:color="auto"/>
              <w:left w:val="single" w:sz="4" w:space="0" w:color="auto"/>
              <w:bottom w:val="single" w:sz="4" w:space="0" w:color="auto"/>
              <w:right w:val="single" w:sz="4" w:space="0" w:color="auto"/>
            </w:tcBorders>
            <w:vAlign w:val="center"/>
          </w:tcPr>
          <w:p w14:paraId="7B533786" w14:textId="78280B4E" w:rsidR="00CA56B4" w:rsidRPr="004B1675" w:rsidRDefault="00CA56B4" w:rsidP="00CA56B4">
            <w:pPr>
              <w:spacing w:after="240"/>
              <w:jc w:val="center"/>
              <w:rPr>
                <w:sz w:val="22"/>
                <w:szCs w:val="22"/>
              </w:rPr>
            </w:pPr>
            <w:r w:rsidRPr="004B1675">
              <w:rPr>
                <w:color w:val="000000"/>
                <w:sz w:val="22"/>
                <w:szCs w:val="22"/>
              </w:rPr>
              <w:t>3</w:t>
            </w:r>
            <w:r w:rsidR="00BD3644" w:rsidRPr="004B1675">
              <w:rPr>
                <w:color w:val="000000"/>
                <w:sz w:val="22"/>
                <w:szCs w:val="22"/>
              </w:rPr>
              <w:t> </w:t>
            </w:r>
            <w:r w:rsidRPr="004B1675">
              <w:rPr>
                <w:color w:val="000000"/>
                <w:sz w:val="22"/>
                <w:szCs w:val="22"/>
              </w:rPr>
              <w:t>868</w:t>
            </w:r>
            <w:r w:rsidR="00BD3644" w:rsidRPr="004B1675">
              <w:rPr>
                <w:color w:val="000000"/>
                <w:sz w:val="22"/>
                <w:szCs w:val="22"/>
              </w:rPr>
              <w:t> </w:t>
            </w:r>
            <w:r w:rsidRPr="004B1675">
              <w:rPr>
                <w:color w:val="000000"/>
                <w:sz w:val="22"/>
                <w:szCs w:val="22"/>
              </w:rPr>
              <w:t>587</w:t>
            </w:r>
          </w:p>
        </w:tc>
        <w:tc>
          <w:tcPr>
            <w:tcW w:w="1985" w:type="dxa"/>
            <w:tcBorders>
              <w:top w:val="single" w:sz="4" w:space="0" w:color="auto"/>
              <w:left w:val="single" w:sz="4" w:space="0" w:color="auto"/>
              <w:bottom w:val="single" w:sz="4" w:space="0" w:color="auto"/>
              <w:right w:val="single" w:sz="4" w:space="0" w:color="auto"/>
            </w:tcBorders>
            <w:vAlign w:val="center"/>
          </w:tcPr>
          <w:p w14:paraId="428604B8" w14:textId="2ADC5DB4" w:rsidR="00CA56B4" w:rsidRPr="004B1675" w:rsidRDefault="00CA56B4" w:rsidP="00CA56B4">
            <w:pPr>
              <w:spacing w:after="240"/>
              <w:jc w:val="center"/>
              <w:rPr>
                <w:sz w:val="22"/>
                <w:szCs w:val="22"/>
              </w:rPr>
            </w:pPr>
            <w:r w:rsidRPr="004B1675">
              <w:rPr>
                <w:color w:val="000000"/>
                <w:sz w:val="22"/>
                <w:szCs w:val="22"/>
              </w:rPr>
              <w:t>(857</w:t>
            </w:r>
            <w:r w:rsidR="00BD3644" w:rsidRPr="004B1675">
              <w:rPr>
                <w:color w:val="000000"/>
                <w:sz w:val="22"/>
                <w:szCs w:val="22"/>
              </w:rPr>
              <w:t> </w:t>
            </w:r>
            <w:r w:rsidRPr="004B1675">
              <w:rPr>
                <w:color w:val="000000"/>
                <w:sz w:val="22"/>
                <w:szCs w:val="22"/>
              </w:rPr>
              <w:t>894)</w:t>
            </w:r>
          </w:p>
        </w:tc>
      </w:tr>
      <w:tr w:rsidR="00CA56B4" w:rsidRPr="004B1675" w14:paraId="7E7B5EE8"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1F78FD5B" w14:textId="77777777" w:rsidR="00CA56B4" w:rsidRPr="004B1675" w:rsidRDefault="00CA56B4" w:rsidP="00CA56B4">
            <w:pPr>
              <w:spacing w:after="240"/>
              <w:rPr>
                <w:sz w:val="22"/>
                <w:szCs w:val="22"/>
              </w:rPr>
            </w:pPr>
            <w:r w:rsidRPr="004B1675">
              <w:rPr>
                <w:color w:val="000000"/>
                <w:sz w:val="22"/>
                <w:szCs w:val="22"/>
              </w:rPr>
              <w:t>Капитальные вложения в арендованные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7F9C4094" w14:textId="2765E5EA" w:rsidR="00CA56B4" w:rsidRPr="004B1675" w:rsidRDefault="00CA56B4" w:rsidP="00CA56B4">
            <w:pPr>
              <w:autoSpaceDE/>
              <w:autoSpaceDN/>
              <w:spacing w:after="240"/>
              <w:jc w:val="center"/>
              <w:rPr>
                <w:sz w:val="22"/>
                <w:szCs w:val="22"/>
              </w:rPr>
            </w:pPr>
            <w:r w:rsidRPr="004B1675">
              <w:rPr>
                <w:color w:val="000000"/>
                <w:sz w:val="22"/>
                <w:szCs w:val="22"/>
              </w:rPr>
              <w:t>4</w:t>
            </w:r>
            <w:r w:rsidR="00BD3644" w:rsidRPr="004B1675">
              <w:rPr>
                <w:color w:val="000000"/>
                <w:sz w:val="22"/>
                <w:szCs w:val="22"/>
              </w:rPr>
              <w:t> </w:t>
            </w:r>
            <w:r w:rsidRPr="004B1675">
              <w:rPr>
                <w:color w:val="000000"/>
                <w:sz w:val="22"/>
                <w:szCs w:val="22"/>
              </w:rPr>
              <w:t>686</w:t>
            </w:r>
            <w:r w:rsidR="00BD3644" w:rsidRPr="004B1675">
              <w:rPr>
                <w:color w:val="000000"/>
                <w:sz w:val="22"/>
                <w:szCs w:val="22"/>
              </w:rPr>
              <w:t> </w:t>
            </w:r>
            <w:r w:rsidRPr="004B1675">
              <w:rPr>
                <w:color w:val="000000"/>
                <w:sz w:val="22"/>
                <w:szCs w:val="22"/>
              </w:rPr>
              <w:t>505</w:t>
            </w:r>
          </w:p>
        </w:tc>
        <w:tc>
          <w:tcPr>
            <w:tcW w:w="1985" w:type="dxa"/>
            <w:tcBorders>
              <w:top w:val="single" w:sz="4" w:space="0" w:color="auto"/>
              <w:left w:val="single" w:sz="4" w:space="0" w:color="auto"/>
              <w:bottom w:val="single" w:sz="4" w:space="0" w:color="auto"/>
              <w:right w:val="single" w:sz="4" w:space="0" w:color="auto"/>
            </w:tcBorders>
            <w:vAlign w:val="center"/>
          </w:tcPr>
          <w:p w14:paraId="28667AA2" w14:textId="2FD04CFC" w:rsidR="00CA56B4" w:rsidRPr="004B1675" w:rsidRDefault="00CA56B4" w:rsidP="00CA56B4">
            <w:pPr>
              <w:autoSpaceDE/>
              <w:autoSpaceDN/>
              <w:spacing w:after="240"/>
              <w:jc w:val="center"/>
              <w:rPr>
                <w:sz w:val="22"/>
                <w:szCs w:val="22"/>
              </w:rPr>
            </w:pPr>
            <w:r w:rsidRPr="004B1675">
              <w:rPr>
                <w:color w:val="000000"/>
                <w:sz w:val="22"/>
                <w:szCs w:val="22"/>
              </w:rPr>
              <w:t>(2</w:t>
            </w:r>
            <w:r w:rsidR="00BD3644" w:rsidRPr="004B1675">
              <w:rPr>
                <w:color w:val="000000"/>
                <w:sz w:val="22"/>
                <w:szCs w:val="22"/>
              </w:rPr>
              <w:t> </w:t>
            </w:r>
            <w:r w:rsidRPr="004B1675">
              <w:rPr>
                <w:color w:val="000000"/>
                <w:sz w:val="22"/>
                <w:szCs w:val="22"/>
              </w:rPr>
              <w:t>510</w:t>
            </w:r>
            <w:r w:rsidR="00BD3644" w:rsidRPr="004B1675">
              <w:rPr>
                <w:color w:val="000000"/>
                <w:sz w:val="22"/>
                <w:szCs w:val="22"/>
              </w:rPr>
              <w:t> </w:t>
            </w:r>
            <w:r w:rsidRPr="004B1675">
              <w:rPr>
                <w:color w:val="000000"/>
                <w:sz w:val="22"/>
                <w:szCs w:val="22"/>
              </w:rPr>
              <w:t>368)</w:t>
            </w:r>
          </w:p>
        </w:tc>
      </w:tr>
      <w:tr w:rsidR="00CA56B4" w:rsidRPr="004B1675" w14:paraId="5B90E291"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5DF4E41D" w14:textId="77777777" w:rsidR="00CA56B4" w:rsidRPr="004B1675" w:rsidRDefault="00CA56B4" w:rsidP="00CA56B4">
            <w:pPr>
              <w:spacing w:after="240"/>
              <w:rPr>
                <w:sz w:val="22"/>
                <w:szCs w:val="22"/>
              </w:rPr>
            </w:pPr>
            <w:r w:rsidRPr="004B1675">
              <w:rPr>
                <w:color w:val="000000"/>
                <w:sz w:val="22"/>
                <w:szCs w:val="22"/>
              </w:rPr>
              <w:t>Торговое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16E013DD" w14:textId="694BD442" w:rsidR="00CA56B4" w:rsidRPr="004B1675" w:rsidRDefault="00CA56B4" w:rsidP="00CA56B4">
            <w:pPr>
              <w:autoSpaceDE/>
              <w:autoSpaceDN/>
              <w:spacing w:after="240"/>
              <w:jc w:val="center"/>
              <w:rPr>
                <w:sz w:val="22"/>
                <w:szCs w:val="22"/>
              </w:rPr>
            </w:pPr>
            <w:r w:rsidRPr="004B1675">
              <w:rPr>
                <w:color w:val="000000"/>
                <w:sz w:val="22"/>
                <w:szCs w:val="22"/>
              </w:rPr>
              <w:t>5</w:t>
            </w:r>
            <w:r w:rsidR="00BD3644" w:rsidRPr="004B1675">
              <w:rPr>
                <w:color w:val="000000"/>
                <w:sz w:val="22"/>
                <w:szCs w:val="22"/>
              </w:rPr>
              <w:t> </w:t>
            </w:r>
            <w:r w:rsidRPr="004B1675">
              <w:rPr>
                <w:color w:val="000000"/>
                <w:sz w:val="22"/>
                <w:szCs w:val="22"/>
              </w:rPr>
              <w:t>220</w:t>
            </w:r>
            <w:r w:rsidR="00BD3644" w:rsidRPr="004B1675">
              <w:rPr>
                <w:color w:val="000000"/>
                <w:sz w:val="22"/>
                <w:szCs w:val="22"/>
              </w:rPr>
              <w:t> </w:t>
            </w:r>
            <w:r w:rsidRPr="004B1675">
              <w:rPr>
                <w:color w:val="000000"/>
                <w:sz w:val="22"/>
                <w:szCs w:val="22"/>
              </w:rPr>
              <w:t>840</w:t>
            </w:r>
          </w:p>
        </w:tc>
        <w:tc>
          <w:tcPr>
            <w:tcW w:w="1985" w:type="dxa"/>
            <w:tcBorders>
              <w:top w:val="single" w:sz="4" w:space="0" w:color="auto"/>
              <w:left w:val="single" w:sz="4" w:space="0" w:color="auto"/>
              <w:bottom w:val="single" w:sz="4" w:space="0" w:color="auto"/>
              <w:right w:val="single" w:sz="4" w:space="0" w:color="auto"/>
            </w:tcBorders>
            <w:vAlign w:val="center"/>
          </w:tcPr>
          <w:p w14:paraId="2D66CB45" w14:textId="4B5EB958" w:rsidR="00CA56B4" w:rsidRPr="004B1675" w:rsidRDefault="00CA56B4" w:rsidP="00CA56B4">
            <w:pPr>
              <w:autoSpaceDE/>
              <w:autoSpaceDN/>
              <w:spacing w:after="240"/>
              <w:jc w:val="center"/>
              <w:rPr>
                <w:sz w:val="22"/>
                <w:szCs w:val="22"/>
              </w:rPr>
            </w:pPr>
            <w:r w:rsidRPr="004B1675">
              <w:rPr>
                <w:color w:val="000000"/>
                <w:sz w:val="22"/>
                <w:szCs w:val="22"/>
              </w:rPr>
              <w:t>(3</w:t>
            </w:r>
            <w:r w:rsidR="00BD3644" w:rsidRPr="004B1675">
              <w:rPr>
                <w:color w:val="000000"/>
                <w:sz w:val="22"/>
                <w:szCs w:val="22"/>
              </w:rPr>
              <w:t> </w:t>
            </w:r>
            <w:r w:rsidRPr="004B1675">
              <w:rPr>
                <w:color w:val="000000"/>
                <w:sz w:val="22"/>
                <w:szCs w:val="22"/>
              </w:rPr>
              <w:t>033</w:t>
            </w:r>
            <w:r w:rsidR="00BD3644" w:rsidRPr="004B1675">
              <w:rPr>
                <w:color w:val="000000"/>
                <w:sz w:val="22"/>
                <w:szCs w:val="22"/>
              </w:rPr>
              <w:t> </w:t>
            </w:r>
            <w:r w:rsidRPr="004B1675">
              <w:rPr>
                <w:color w:val="000000"/>
                <w:sz w:val="22"/>
                <w:szCs w:val="22"/>
              </w:rPr>
              <w:t>871)</w:t>
            </w:r>
          </w:p>
        </w:tc>
      </w:tr>
      <w:tr w:rsidR="00CA56B4" w:rsidRPr="004B1675" w14:paraId="4758C36C"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050BFF9" w14:textId="77777777" w:rsidR="00CA56B4" w:rsidRPr="004B1675" w:rsidRDefault="00CA56B4" w:rsidP="00CA56B4">
            <w:pPr>
              <w:spacing w:after="240"/>
              <w:rPr>
                <w:sz w:val="22"/>
                <w:szCs w:val="22"/>
              </w:rPr>
            </w:pPr>
            <w:r w:rsidRPr="004B1675">
              <w:rPr>
                <w:color w:val="000000"/>
                <w:sz w:val="22"/>
                <w:szCs w:val="22"/>
              </w:rPr>
              <w:t>Охранное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14E1917F" w14:textId="00A35262" w:rsidR="00CA56B4" w:rsidRPr="004B1675" w:rsidRDefault="00CA56B4" w:rsidP="00CA56B4">
            <w:pPr>
              <w:autoSpaceDE/>
              <w:autoSpaceDN/>
              <w:spacing w:after="240"/>
              <w:jc w:val="center"/>
              <w:rPr>
                <w:sz w:val="22"/>
                <w:szCs w:val="22"/>
              </w:rPr>
            </w:pPr>
            <w:r w:rsidRPr="004B1675">
              <w:rPr>
                <w:color w:val="000000"/>
                <w:sz w:val="22"/>
                <w:szCs w:val="22"/>
              </w:rPr>
              <w:t>1</w:t>
            </w:r>
            <w:r w:rsidR="00BD3644" w:rsidRPr="004B1675">
              <w:rPr>
                <w:color w:val="000000"/>
                <w:sz w:val="22"/>
                <w:szCs w:val="22"/>
              </w:rPr>
              <w:t> </w:t>
            </w:r>
            <w:r w:rsidRPr="004B1675">
              <w:rPr>
                <w:color w:val="000000"/>
                <w:sz w:val="22"/>
                <w:szCs w:val="22"/>
              </w:rPr>
              <w:t>165</w:t>
            </w:r>
            <w:r w:rsidR="00BD3644" w:rsidRPr="004B1675">
              <w:rPr>
                <w:color w:val="000000"/>
                <w:sz w:val="22"/>
                <w:szCs w:val="22"/>
              </w:rPr>
              <w:t> </w:t>
            </w:r>
            <w:r w:rsidRPr="004B1675">
              <w:rPr>
                <w:color w:val="000000"/>
                <w:sz w:val="22"/>
                <w:szCs w:val="22"/>
              </w:rPr>
              <w:t>671</w:t>
            </w:r>
          </w:p>
        </w:tc>
        <w:tc>
          <w:tcPr>
            <w:tcW w:w="1985" w:type="dxa"/>
            <w:tcBorders>
              <w:top w:val="single" w:sz="4" w:space="0" w:color="auto"/>
              <w:left w:val="single" w:sz="4" w:space="0" w:color="auto"/>
              <w:bottom w:val="single" w:sz="4" w:space="0" w:color="auto"/>
              <w:right w:val="single" w:sz="4" w:space="0" w:color="auto"/>
            </w:tcBorders>
            <w:vAlign w:val="center"/>
          </w:tcPr>
          <w:p w14:paraId="2C97670A" w14:textId="449FF382" w:rsidR="00CA56B4" w:rsidRPr="004B1675" w:rsidRDefault="00CA56B4" w:rsidP="00CA56B4">
            <w:pPr>
              <w:autoSpaceDE/>
              <w:autoSpaceDN/>
              <w:spacing w:after="240"/>
              <w:jc w:val="center"/>
              <w:rPr>
                <w:sz w:val="22"/>
                <w:szCs w:val="22"/>
              </w:rPr>
            </w:pPr>
            <w:r w:rsidRPr="004B1675">
              <w:rPr>
                <w:color w:val="000000"/>
                <w:sz w:val="22"/>
                <w:szCs w:val="22"/>
              </w:rPr>
              <w:t>(797</w:t>
            </w:r>
            <w:r w:rsidR="00BD3644" w:rsidRPr="004B1675">
              <w:rPr>
                <w:color w:val="000000"/>
                <w:sz w:val="22"/>
                <w:szCs w:val="22"/>
              </w:rPr>
              <w:t> </w:t>
            </w:r>
            <w:r w:rsidRPr="004B1675">
              <w:rPr>
                <w:color w:val="000000"/>
                <w:sz w:val="22"/>
                <w:szCs w:val="22"/>
              </w:rPr>
              <w:t>086)</w:t>
            </w:r>
          </w:p>
        </w:tc>
      </w:tr>
      <w:tr w:rsidR="00CA56B4" w:rsidRPr="004B1675" w14:paraId="5DAD9D51"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334DE971" w14:textId="77777777" w:rsidR="00CA56B4" w:rsidRPr="004B1675" w:rsidRDefault="00CA56B4" w:rsidP="00CA56B4">
            <w:pPr>
              <w:spacing w:after="240"/>
              <w:rPr>
                <w:sz w:val="22"/>
                <w:szCs w:val="22"/>
              </w:rPr>
            </w:pPr>
            <w:r w:rsidRPr="004B1675">
              <w:rPr>
                <w:color w:val="000000"/>
                <w:sz w:val="22"/>
                <w:szCs w:val="22"/>
              </w:rPr>
              <w:lastRenderedPageBreak/>
              <w:t>Компьютерное и телекоммуникационное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4F015A68" w14:textId="2ACE5A1A" w:rsidR="00CA56B4" w:rsidRPr="004B1675" w:rsidRDefault="00CA56B4" w:rsidP="00CA56B4">
            <w:pPr>
              <w:autoSpaceDE/>
              <w:autoSpaceDN/>
              <w:spacing w:after="240"/>
              <w:jc w:val="center"/>
              <w:rPr>
                <w:sz w:val="22"/>
                <w:szCs w:val="22"/>
              </w:rPr>
            </w:pPr>
            <w:r w:rsidRPr="004B1675">
              <w:rPr>
                <w:color w:val="000000"/>
                <w:sz w:val="22"/>
                <w:szCs w:val="22"/>
              </w:rPr>
              <w:t>1</w:t>
            </w:r>
            <w:r w:rsidR="00BD3644" w:rsidRPr="004B1675">
              <w:rPr>
                <w:color w:val="000000"/>
                <w:sz w:val="22"/>
                <w:szCs w:val="22"/>
              </w:rPr>
              <w:t> </w:t>
            </w:r>
            <w:r w:rsidRPr="004B1675">
              <w:rPr>
                <w:color w:val="000000"/>
                <w:sz w:val="22"/>
                <w:szCs w:val="22"/>
              </w:rPr>
              <w:t>281</w:t>
            </w:r>
            <w:r w:rsidR="00BD3644" w:rsidRPr="004B1675">
              <w:rPr>
                <w:color w:val="000000"/>
                <w:sz w:val="22"/>
                <w:szCs w:val="22"/>
              </w:rPr>
              <w:t> </w:t>
            </w:r>
            <w:r w:rsidRPr="004B1675">
              <w:rPr>
                <w:color w:val="000000"/>
                <w:sz w:val="22"/>
                <w:szCs w:val="22"/>
              </w:rPr>
              <w:t>021</w:t>
            </w:r>
          </w:p>
        </w:tc>
        <w:tc>
          <w:tcPr>
            <w:tcW w:w="1985" w:type="dxa"/>
            <w:tcBorders>
              <w:top w:val="single" w:sz="4" w:space="0" w:color="auto"/>
              <w:left w:val="single" w:sz="4" w:space="0" w:color="auto"/>
              <w:bottom w:val="single" w:sz="4" w:space="0" w:color="auto"/>
              <w:right w:val="single" w:sz="4" w:space="0" w:color="auto"/>
            </w:tcBorders>
            <w:vAlign w:val="center"/>
          </w:tcPr>
          <w:p w14:paraId="01F63721" w14:textId="2E682E50" w:rsidR="00CA56B4" w:rsidRPr="004B1675" w:rsidRDefault="00CA56B4" w:rsidP="00CA56B4">
            <w:pPr>
              <w:autoSpaceDE/>
              <w:autoSpaceDN/>
              <w:spacing w:after="240"/>
              <w:jc w:val="center"/>
              <w:rPr>
                <w:sz w:val="22"/>
                <w:szCs w:val="22"/>
              </w:rPr>
            </w:pPr>
            <w:r w:rsidRPr="004B1675">
              <w:rPr>
                <w:color w:val="000000"/>
                <w:sz w:val="22"/>
                <w:szCs w:val="22"/>
              </w:rPr>
              <w:t>(921</w:t>
            </w:r>
            <w:r w:rsidR="00BD3644" w:rsidRPr="004B1675">
              <w:rPr>
                <w:color w:val="000000"/>
                <w:sz w:val="22"/>
                <w:szCs w:val="22"/>
              </w:rPr>
              <w:t> </w:t>
            </w:r>
            <w:r w:rsidRPr="004B1675">
              <w:rPr>
                <w:color w:val="000000"/>
                <w:sz w:val="22"/>
                <w:szCs w:val="22"/>
              </w:rPr>
              <w:t>672)</w:t>
            </w:r>
          </w:p>
        </w:tc>
      </w:tr>
      <w:tr w:rsidR="00CA56B4" w:rsidRPr="004B1675" w14:paraId="1111D7CA"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8790C56" w14:textId="77777777" w:rsidR="00CA56B4" w:rsidRPr="004B1675" w:rsidRDefault="00CA56B4" w:rsidP="00CA56B4">
            <w:pPr>
              <w:spacing w:after="240"/>
              <w:rPr>
                <w:sz w:val="22"/>
                <w:szCs w:val="22"/>
              </w:rPr>
            </w:pPr>
            <w:r w:rsidRPr="004B1675">
              <w:rPr>
                <w:color w:val="000000"/>
                <w:sz w:val="22"/>
                <w:szCs w:val="22"/>
              </w:rPr>
              <w:t>Прочие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06DB1CE8" w14:textId="5A1FC5FA" w:rsidR="00CA56B4" w:rsidRPr="004B1675" w:rsidRDefault="00CA56B4" w:rsidP="00CA56B4">
            <w:pPr>
              <w:spacing w:after="240"/>
              <w:jc w:val="center"/>
              <w:rPr>
                <w:sz w:val="22"/>
                <w:szCs w:val="22"/>
              </w:rPr>
            </w:pPr>
            <w:r w:rsidRPr="004B1675">
              <w:rPr>
                <w:color w:val="000000"/>
                <w:sz w:val="22"/>
                <w:szCs w:val="22"/>
              </w:rPr>
              <w:t>1</w:t>
            </w:r>
            <w:r w:rsidR="00BD3644" w:rsidRPr="004B1675">
              <w:rPr>
                <w:color w:val="000000"/>
                <w:sz w:val="22"/>
                <w:szCs w:val="22"/>
              </w:rPr>
              <w:t> </w:t>
            </w:r>
            <w:r w:rsidRPr="004B1675">
              <w:rPr>
                <w:color w:val="000000"/>
                <w:sz w:val="22"/>
                <w:szCs w:val="22"/>
              </w:rPr>
              <w:t>830</w:t>
            </w:r>
            <w:r w:rsidR="00BD3644" w:rsidRPr="004B1675">
              <w:rPr>
                <w:color w:val="000000"/>
                <w:sz w:val="22"/>
                <w:szCs w:val="22"/>
              </w:rPr>
              <w:t> </w:t>
            </w:r>
            <w:r w:rsidRPr="004B1675">
              <w:rPr>
                <w:color w:val="000000"/>
                <w:sz w:val="22"/>
                <w:szCs w:val="22"/>
              </w:rPr>
              <w:t>811</w:t>
            </w:r>
          </w:p>
        </w:tc>
        <w:tc>
          <w:tcPr>
            <w:tcW w:w="1985" w:type="dxa"/>
            <w:tcBorders>
              <w:top w:val="single" w:sz="4" w:space="0" w:color="auto"/>
              <w:left w:val="single" w:sz="4" w:space="0" w:color="auto"/>
              <w:bottom w:val="single" w:sz="4" w:space="0" w:color="auto"/>
              <w:right w:val="single" w:sz="4" w:space="0" w:color="auto"/>
            </w:tcBorders>
            <w:vAlign w:val="center"/>
          </w:tcPr>
          <w:p w14:paraId="1EF0A5B5" w14:textId="691B20F4" w:rsidR="00CA56B4" w:rsidRPr="004B1675" w:rsidRDefault="00CA56B4" w:rsidP="00CA56B4">
            <w:pPr>
              <w:spacing w:after="240"/>
              <w:jc w:val="center"/>
              <w:rPr>
                <w:sz w:val="22"/>
                <w:szCs w:val="22"/>
              </w:rPr>
            </w:pPr>
            <w:r w:rsidRPr="004B1675">
              <w:rPr>
                <w:color w:val="000000"/>
                <w:sz w:val="22"/>
                <w:szCs w:val="22"/>
              </w:rPr>
              <w:t>(1</w:t>
            </w:r>
            <w:r w:rsidR="00BD3644" w:rsidRPr="004B1675">
              <w:rPr>
                <w:color w:val="000000"/>
                <w:sz w:val="22"/>
                <w:szCs w:val="22"/>
              </w:rPr>
              <w:t> </w:t>
            </w:r>
            <w:r w:rsidRPr="004B1675">
              <w:rPr>
                <w:color w:val="000000"/>
                <w:sz w:val="22"/>
                <w:szCs w:val="22"/>
              </w:rPr>
              <w:t>026</w:t>
            </w:r>
            <w:r w:rsidR="00BD3644" w:rsidRPr="004B1675">
              <w:rPr>
                <w:color w:val="000000"/>
                <w:sz w:val="22"/>
                <w:szCs w:val="22"/>
              </w:rPr>
              <w:t> </w:t>
            </w:r>
            <w:r w:rsidRPr="004B1675">
              <w:rPr>
                <w:color w:val="000000"/>
                <w:sz w:val="22"/>
                <w:szCs w:val="22"/>
              </w:rPr>
              <w:t>616)</w:t>
            </w:r>
          </w:p>
        </w:tc>
      </w:tr>
      <w:tr w:rsidR="00CA56B4" w:rsidRPr="004B1675" w14:paraId="24AA92EB" w14:textId="77777777" w:rsidTr="00CA56B4">
        <w:tc>
          <w:tcPr>
            <w:tcW w:w="5253" w:type="dxa"/>
            <w:tcBorders>
              <w:top w:val="single" w:sz="4" w:space="0" w:color="auto"/>
              <w:left w:val="single" w:sz="4" w:space="0" w:color="auto"/>
              <w:bottom w:val="single" w:sz="4" w:space="0" w:color="auto"/>
              <w:right w:val="single" w:sz="4" w:space="0" w:color="auto"/>
            </w:tcBorders>
          </w:tcPr>
          <w:p w14:paraId="74901B59"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Итого:</w:t>
            </w:r>
          </w:p>
        </w:tc>
        <w:tc>
          <w:tcPr>
            <w:tcW w:w="2113" w:type="dxa"/>
            <w:tcBorders>
              <w:top w:val="single" w:sz="4" w:space="0" w:color="auto"/>
              <w:left w:val="single" w:sz="4" w:space="0" w:color="auto"/>
              <w:bottom w:val="single" w:sz="4" w:space="0" w:color="auto"/>
              <w:right w:val="single" w:sz="4" w:space="0" w:color="auto"/>
            </w:tcBorders>
            <w:vAlign w:val="center"/>
          </w:tcPr>
          <w:p w14:paraId="577623A9" w14:textId="356466E4" w:rsidR="00CA56B4" w:rsidRPr="004B1675" w:rsidRDefault="00CA56B4" w:rsidP="00CA56B4">
            <w:pPr>
              <w:adjustRightInd w:val="0"/>
              <w:spacing w:after="240"/>
              <w:jc w:val="center"/>
              <w:rPr>
                <w:rFonts w:eastAsia="MS Mincho"/>
                <w:sz w:val="22"/>
                <w:szCs w:val="22"/>
              </w:rPr>
            </w:pPr>
            <w:r w:rsidRPr="004B1675">
              <w:rPr>
                <w:color w:val="000000"/>
                <w:sz w:val="22"/>
                <w:szCs w:val="22"/>
              </w:rPr>
              <w:t>18</w:t>
            </w:r>
            <w:r w:rsidR="00BD3644" w:rsidRPr="004B1675">
              <w:rPr>
                <w:color w:val="000000"/>
                <w:sz w:val="22"/>
                <w:szCs w:val="22"/>
              </w:rPr>
              <w:t> </w:t>
            </w:r>
            <w:r w:rsidRPr="004B1675">
              <w:rPr>
                <w:color w:val="000000"/>
                <w:sz w:val="22"/>
                <w:szCs w:val="22"/>
              </w:rPr>
              <w:t>053</w:t>
            </w:r>
            <w:r w:rsidR="00BD3644" w:rsidRPr="004B1675">
              <w:rPr>
                <w:color w:val="000000"/>
                <w:sz w:val="22"/>
                <w:szCs w:val="22"/>
              </w:rPr>
              <w:t> </w:t>
            </w:r>
            <w:r w:rsidRPr="004B1675">
              <w:rPr>
                <w:color w:val="000000"/>
                <w:sz w:val="22"/>
                <w:szCs w:val="22"/>
              </w:rPr>
              <w:t>435</w:t>
            </w:r>
          </w:p>
        </w:tc>
        <w:tc>
          <w:tcPr>
            <w:tcW w:w="1985" w:type="dxa"/>
            <w:tcBorders>
              <w:top w:val="single" w:sz="4" w:space="0" w:color="auto"/>
              <w:left w:val="single" w:sz="4" w:space="0" w:color="auto"/>
              <w:bottom w:val="single" w:sz="4" w:space="0" w:color="auto"/>
              <w:right w:val="single" w:sz="4" w:space="0" w:color="auto"/>
            </w:tcBorders>
            <w:vAlign w:val="center"/>
          </w:tcPr>
          <w:p w14:paraId="6A42EDD2" w14:textId="24DED59B" w:rsidR="00CA56B4" w:rsidRPr="004B1675" w:rsidRDefault="00CA56B4" w:rsidP="00CA56B4">
            <w:pPr>
              <w:adjustRightInd w:val="0"/>
              <w:spacing w:after="240"/>
              <w:jc w:val="center"/>
              <w:rPr>
                <w:rFonts w:eastAsia="MS Mincho"/>
                <w:sz w:val="22"/>
                <w:szCs w:val="22"/>
              </w:rPr>
            </w:pPr>
            <w:r w:rsidRPr="004B1675">
              <w:rPr>
                <w:color w:val="000000"/>
                <w:sz w:val="22"/>
                <w:szCs w:val="22"/>
              </w:rPr>
              <w:t>(9</w:t>
            </w:r>
            <w:r w:rsidR="00BD3644" w:rsidRPr="004B1675">
              <w:rPr>
                <w:color w:val="000000"/>
                <w:sz w:val="22"/>
                <w:szCs w:val="22"/>
              </w:rPr>
              <w:t> </w:t>
            </w:r>
            <w:r w:rsidRPr="004B1675">
              <w:rPr>
                <w:color w:val="000000"/>
                <w:sz w:val="22"/>
                <w:szCs w:val="22"/>
              </w:rPr>
              <w:t>147</w:t>
            </w:r>
            <w:r w:rsidR="00BD3644" w:rsidRPr="004B1675">
              <w:rPr>
                <w:color w:val="000000"/>
                <w:sz w:val="22"/>
                <w:szCs w:val="22"/>
              </w:rPr>
              <w:t> </w:t>
            </w:r>
            <w:r w:rsidRPr="004B1675">
              <w:rPr>
                <w:color w:val="000000"/>
                <w:sz w:val="22"/>
                <w:szCs w:val="22"/>
              </w:rPr>
              <w:t>507)</w:t>
            </w:r>
          </w:p>
        </w:tc>
      </w:tr>
      <w:tr w:rsidR="00CA56B4" w:rsidRPr="004B1675" w14:paraId="3F66AABA" w14:textId="77777777" w:rsidTr="00702332">
        <w:tc>
          <w:tcPr>
            <w:tcW w:w="935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3ED2FDFD" w14:textId="3E0A31FE" w:rsidR="00CA56B4" w:rsidRPr="004B1675" w:rsidRDefault="00CA56B4" w:rsidP="00CA56B4">
            <w:pPr>
              <w:spacing w:after="240"/>
              <w:rPr>
                <w:sz w:val="22"/>
                <w:szCs w:val="22"/>
              </w:rPr>
            </w:pPr>
            <w:r w:rsidRPr="004B1675">
              <w:rPr>
                <w:sz w:val="22"/>
                <w:szCs w:val="22"/>
              </w:rPr>
              <w:t xml:space="preserve">Отчетная дата: </w:t>
            </w:r>
            <w:r w:rsidRPr="004B1675">
              <w:rPr>
                <w:b/>
                <w:sz w:val="22"/>
                <w:szCs w:val="22"/>
              </w:rPr>
              <w:t>"31" декабря 2016 г.</w:t>
            </w:r>
          </w:p>
        </w:tc>
      </w:tr>
      <w:tr w:rsidR="00CA56B4" w:rsidRPr="004B1675" w14:paraId="77B1E08F"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0B076E9" w14:textId="77777777" w:rsidR="00CA56B4" w:rsidRPr="004B1675" w:rsidRDefault="00CA56B4" w:rsidP="00CA56B4">
            <w:pPr>
              <w:autoSpaceDE/>
              <w:autoSpaceDN/>
              <w:spacing w:after="240"/>
              <w:rPr>
                <w:sz w:val="22"/>
                <w:szCs w:val="22"/>
              </w:rPr>
            </w:pPr>
            <w:r w:rsidRPr="004B1675">
              <w:rPr>
                <w:color w:val="000000"/>
                <w:sz w:val="22"/>
                <w:szCs w:val="22"/>
              </w:rPr>
              <w:t>Здания</w:t>
            </w:r>
          </w:p>
        </w:tc>
        <w:tc>
          <w:tcPr>
            <w:tcW w:w="2113" w:type="dxa"/>
            <w:tcBorders>
              <w:top w:val="single" w:sz="4" w:space="0" w:color="auto"/>
              <w:left w:val="single" w:sz="4" w:space="0" w:color="auto"/>
              <w:bottom w:val="single" w:sz="4" w:space="0" w:color="auto"/>
              <w:right w:val="single" w:sz="4" w:space="0" w:color="auto"/>
            </w:tcBorders>
            <w:vAlign w:val="center"/>
          </w:tcPr>
          <w:p w14:paraId="6CCEC493" w14:textId="77777777" w:rsidR="00CA56B4" w:rsidRPr="004B1675" w:rsidRDefault="00CA56B4" w:rsidP="00CA56B4">
            <w:pPr>
              <w:spacing w:after="240"/>
              <w:jc w:val="center"/>
              <w:rPr>
                <w:sz w:val="22"/>
                <w:szCs w:val="22"/>
              </w:rPr>
            </w:pPr>
            <w:r w:rsidRPr="004B1675">
              <w:rPr>
                <w:color w:val="000000"/>
                <w:sz w:val="22"/>
                <w:szCs w:val="22"/>
              </w:rPr>
              <w:t xml:space="preserve">3 898 151 </w:t>
            </w:r>
          </w:p>
        </w:tc>
        <w:tc>
          <w:tcPr>
            <w:tcW w:w="1985" w:type="dxa"/>
            <w:tcBorders>
              <w:top w:val="single" w:sz="4" w:space="0" w:color="auto"/>
              <w:left w:val="single" w:sz="4" w:space="0" w:color="auto"/>
              <w:bottom w:val="single" w:sz="4" w:space="0" w:color="auto"/>
              <w:right w:val="single" w:sz="4" w:space="0" w:color="auto"/>
            </w:tcBorders>
            <w:vAlign w:val="center"/>
          </w:tcPr>
          <w:p w14:paraId="535825E0" w14:textId="77777777" w:rsidR="00CA56B4" w:rsidRPr="004B1675" w:rsidRDefault="00CA56B4" w:rsidP="00CA56B4">
            <w:pPr>
              <w:spacing w:after="240"/>
              <w:jc w:val="center"/>
              <w:rPr>
                <w:sz w:val="22"/>
                <w:szCs w:val="22"/>
              </w:rPr>
            </w:pPr>
            <w:r w:rsidRPr="004B1675">
              <w:rPr>
                <w:color w:val="000000"/>
                <w:sz w:val="22"/>
                <w:szCs w:val="22"/>
              </w:rPr>
              <w:t>(989 160)</w:t>
            </w:r>
          </w:p>
        </w:tc>
      </w:tr>
      <w:tr w:rsidR="00CA56B4" w:rsidRPr="004B1675" w14:paraId="32F6E3F3"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7E00B426" w14:textId="77777777" w:rsidR="00CA56B4" w:rsidRPr="004B1675" w:rsidRDefault="00CA56B4" w:rsidP="00CA56B4">
            <w:pPr>
              <w:spacing w:after="240"/>
              <w:rPr>
                <w:sz w:val="22"/>
                <w:szCs w:val="22"/>
              </w:rPr>
            </w:pPr>
            <w:r w:rsidRPr="004B1675">
              <w:rPr>
                <w:color w:val="000000"/>
                <w:sz w:val="22"/>
                <w:szCs w:val="22"/>
              </w:rPr>
              <w:t>Капитальные вложения в арендованные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7C0C0CB6" w14:textId="77777777" w:rsidR="00CA56B4" w:rsidRPr="004B1675" w:rsidRDefault="00CA56B4" w:rsidP="00CA56B4">
            <w:pPr>
              <w:spacing w:after="240"/>
              <w:jc w:val="center"/>
              <w:rPr>
                <w:sz w:val="22"/>
                <w:szCs w:val="22"/>
              </w:rPr>
            </w:pPr>
            <w:r w:rsidRPr="004B1675">
              <w:rPr>
                <w:color w:val="000000"/>
                <w:sz w:val="22"/>
                <w:szCs w:val="22"/>
              </w:rPr>
              <w:t xml:space="preserve">4 903 551 </w:t>
            </w:r>
          </w:p>
        </w:tc>
        <w:tc>
          <w:tcPr>
            <w:tcW w:w="1985" w:type="dxa"/>
            <w:tcBorders>
              <w:top w:val="single" w:sz="4" w:space="0" w:color="auto"/>
              <w:left w:val="single" w:sz="4" w:space="0" w:color="auto"/>
              <w:bottom w:val="single" w:sz="4" w:space="0" w:color="auto"/>
              <w:right w:val="single" w:sz="4" w:space="0" w:color="auto"/>
            </w:tcBorders>
            <w:vAlign w:val="center"/>
          </w:tcPr>
          <w:p w14:paraId="7550AC82" w14:textId="77777777" w:rsidR="00CA56B4" w:rsidRPr="004B1675" w:rsidRDefault="00CA56B4" w:rsidP="00CA56B4">
            <w:pPr>
              <w:autoSpaceDE/>
              <w:autoSpaceDN/>
              <w:spacing w:after="240"/>
              <w:jc w:val="center"/>
              <w:rPr>
                <w:sz w:val="22"/>
                <w:szCs w:val="22"/>
              </w:rPr>
            </w:pPr>
            <w:r w:rsidRPr="004B1675">
              <w:rPr>
                <w:color w:val="000000"/>
                <w:sz w:val="22"/>
                <w:szCs w:val="22"/>
              </w:rPr>
              <w:t>(2 980 137)</w:t>
            </w:r>
          </w:p>
        </w:tc>
      </w:tr>
      <w:tr w:rsidR="00CA56B4" w:rsidRPr="004B1675" w14:paraId="563325D7"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4493AA55" w14:textId="77777777" w:rsidR="00CA56B4" w:rsidRPr="004B1675" w:rsidRDefault="00CA56B4" w:rsidP="00CA56B4">
            <w:pPr>
              <w:spacing w:after="240"/>
              <w:rPr>
                <w:sz w:val="22"/>
                <w:szCs w:val="22"/>
              </w:rPr>
            </w:pPr>
            <w:r w:rsidRPr="004B1675">
              <w:rPr>
                <w:color w:val="000000"/>
                <w:sz w:val="22"/>
                <w:szCs w:val="22"/>
              </w:rPr>
              <w:t>Торговое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6FFA5C89" w14:textId="77777777" w:rsidR="00CA56B4" w:rsidRPr="004B1675" w:rsidRDefault="00CA56B4" w:rsidP="00CA56B4">
            <w:pPr>
              <w:spacing w:after="240"/>
              <w:jc w:val="center"/>
              <w:rPr>
                <w:sz w:val="22"/>
                <w:szCs w:val="22"/>
              </w:rPr>
            </w:pPr>
            <w:r w:rsidRPr="004B1675">
              <w:rPr>
                <w:color w:val="000000"/>
                <w:sz w:val="22"/>
                <w:szCs w:val="22"/>
              </w:rPr>
              <w:t xml:space="preserve">5 697 078 </w:t>
            </w:r>
          </w:p>
        </w:tc>
        <w:tc>
          <w:tcPr>
            <w:tcW w:w="1985" w:type="dxa"/>
            <w:tcBorders>
              <w:top w:val="single" w:sz="4" w:space="0" w:color="auto"/>
              <w:left w:val="single" w:sz="4" w:space="0" w:color="auto"/>
              <w:bottom w:val="single" w:sz="4" w:space="0" w:color="auto"/>
              <w:right w:val="single" w:sz="4" w:space="0" w:color="auto"/>
            </w:tcBorders>
            <w:vAlign w:val="center"/>
          </w:tcPr>
          <w:p w14:paraId="72BCF5EB" w14:textId="77777777" w:rsidR="00CA56B4" w:rsidRPr="004B1675" w:rsidRDefault="00CA56B4" w:rsidP="00CA56B4">
            <w:pPr>
              <w:spacing w:after="240"/>
              <w:jc w:val="center"/>
              <w:rPr>
                <w:sz w:val="22"/>
                <w:szCs w:val="22"/>
              </w:rPr>
            </w:pPr>
            <w:r w:rsidRPr="004B1675">
              <w:rPr>
                <w:color w:val="000000"/>
                <w:sz w:val="22"/>
                <w:szCs w:val="22"/>
              </w:rPr>
              <w:t>(3 818 515)</w:t>
            </w:r>
          </w:p>
        </w:tc>
      </w:tr>
      <w:tr w:rsidR="00CA56B4" w:rsidRPr="004B1675" w14:paraId="4A02B8AB"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033F917C" w14:textId="77777777" w:rsidR="00CA56B4" w:rsidRPr="004B1675" w:rsidRDefault="00CA56B4" w:rsidP="00CA56B4">
            <w:pPr>
              <w:spacing w:after="240"/>
              <w:rPr>
                <w:sz w:val="22"/>
                <w:szCs w:val="22"/>
              </w:rPr>
            </w:pPr>
            <w:r w:rsidRPr="004B1675">
              <w:rPr>
                <w:color w:val="000000"/>
                <w:sz w:val="22"/>
                <w:szCs w:val="22"/>
              </w:rPr>
              <w:t>Охранное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38BCF67F" w14:textId="0A15FD48"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278</w:t>
            </w:r>
            <w:r w:rsidR="00CA3E89" w:rsidRPr="004B1675">
              <w:rPr>
                <w:color w:val="000000"/>
                <w:sz w:val="22"/>
                <w:szCs w:val="22"/>
              </w:rPr>
              <w:t> </w:t>
            </w:r>
            <w:r w:rsidRPr="004B1675">
              <w:rPr>
                <w:color w:val="000000"/>
                <w:sz w:val="22"/>
                <w:szCs w:val="22"/>
              </w:rPr>
              <w:t>131</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444945AC" w14:textId="56FDC0E8" w:rsidR="00CA56B4" w:rsidRPr="004B1675" w:rsidRDefault="00CA56B4" w:rsidP="00CA56B4">
            <w:pPr>
              <w:autoSpaceDE/>
              <w:autoSpaceDN/>
              <w:spacing w:after="240"/>
              <w:jc w:val="center"/>
              <w:rPr>
                <w:sz w:val="22"/>
                <w:szCs w:val="22"/>
              </w:rPr>
            </w:pPr>
            <w:r w:rsidRPr="004B1675">
              <w:rPr>
                <w:color w:val="000000"/>
                <w:sz w:val="22"/>
                <w:szCs w:val="22"/>
              </w:rPr>
              <w:t>(941</w:t>
            </w:r>
            <w:r w:rsidR="00CA3E89" w:rsidRPr="004B1675">
              <w:rPr>
                <w:color w:val="000000"/>
                <w:sz w:val="22"/>
                <w:szCs w:val="22"/>
              </w:rPr>
              <w:t> </w:t>
            </w:r>
            <w:r w:rsidRPr="004B1675">
              <w:rPr>
                <w:color w:val="000000"/>
                <w:sz w:val="22"/>
                <w:szCs w:val="22"/>
              </w:rPr>
              <w:t>361)</w:t>
            </w:r>
          </w:p>
        </w:tc>
      </w:tr>
      <w:tr w:rsidR="00CA56B4" w:rsidRPr="004B1675" w14:paraId="4751EA9F"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5734226" w14:textId="77777777" w:rsidR="00CA56B4" w:rsidRPr="004B1675" w:rsidRDefault="00CA56B4" w:rsidP="00CA56B4">
            <w:pPr>
              <w:spacing w:after="240"/>
              <w:rPr>
                <w:sz w:val="22"/>
                <w:szCs w:val="22"/>
              </w:rPr>
            </w:pPr>
            <w:r w:rsidRPr="004B1675">
              <w:rPr>
                <w:color w:val="000000"/>
                <w:sz w:val="22"/>
                <w:szCs w:val="22"/>
              </w:rPr>
              <w:t>Компьютерное и телекоммуникационное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11BD9754" w14:textId="0DB73447"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626</w:t>
            </w:r>
            <w:r w:rsidR="00CA3E89" w:rsidRPr="004B1675">
              <w:rPr>
                <w:color w:val="000000"/>
                <w:sz w:val="22"/>
                <w:szCs w:val="22"/>
              </w:rPr>
              <w:t> </w:t>
            </w:r>
            <w:r w:rsidRPr="004B1675">
              <w:rPr>
                <w:color w:val="000000"/>
                <w:sz w:val="22"/>
                <w:szCs w:val="22"/>
              </w:rPr>
              <w:t>639</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1633E18" w14:textId="09508233"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191</w:t>
            </w:r>
            <w:r w:rsidR="00CA3E89" w:rsidRPr="004B1675">
              <w:rPr>
                <w:color w:val="000000"/>
                <w:sz w:val="22"/>
                <w:szCs w:val="22"/>
              </w:rPr>
              <w:t> </w:t>
            </w:r>
            <w:r w:rsidRPr="004B1675">
              <w:rPr>
                <w:color w:val="000000"/>
                <w:sz w:val="22"/>
                <w:szCs w:val="22"/>
              </w:rPr>
              <w:t>899)</w:t>
            </w:r>
          </w:p>
        </w:tc>
      </w:tr>
      <w:tr w:rsidR="00CA56B4" w:rsidRPr="004B1675" w14:paraId="45C549F6"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2CA2AFAD" w14:textId="77777777" w:rsidR="00CA56B4" w:rsidRPr="004B1675" w:rsidRDefault="00CA56B4" w:rsidP="00CA56B4">
            <w:pPr>
              <w:spacing w:after="240"/>
              <w:rPr>
                <w:sz w:val="22"/>
                <w:szCs w:val="22"/>
              </w:rPr>
            </w:pPr>
            <w:r w:rsidRPr="004B1675">
              <w:rPr>
                <w:color w:val="000000"/>
                <w:sz w:val="22"/>
                <w:szCs w:val="22"/>
              </w:rPr>
              <w:t>Прочие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783A587C" w14:textId="74CE1D31"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983</w:t>
            </w:r>
            <w:r w:rsidR="00CA3E89" w:rsidRPr="004B1675">
              <w:rPr>
                <w:color w:val="000000"/>
                <w:sz w:val="22"/>
                <w:szCs w:val="22"/>
              </w:rPr>
              <w:t> </w:t>
            </w:r>
            <w:r w:rsidRPr="004B1675">
              <w:rPr>
                <w:color w:val="000000"/>
                <w:sz w:val="22"/>
                <w:szCs w:val="22"/>
              </w:rPr>
              <w:t>736</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716188AD" w14:textId="0D1DD61A"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227</w:t>
            </w:r>
            <w:r w:rsidR="00CA3E89" w:rsidRPr="004B1675">
              <w:rPr>
                <w:color w:val="000000"/>
                <w:sz w:val="22"/>
                <w:szCs w:val="22"/>
              </w:rPr>
              <w:t> </w:t>
            </w:r>
            <w:r w:rsidRPr="004B1675">
              <w:rPr>
                <w:color w:val="000000"/>
                <w:sz w:val="22"/>
                <w:szCs w:val="22"/>
              </w:rPr>
              <w:t>174)</w:t>
            </w:r>
          </w:p>
        </w:tc>
      </w:tr>
      <w:tr w:rsidR="00CA56B4" w:rsidRPr="004B1675" w14:paraId="0A16C6E8" w14:textId="77777777" w:rsidTr="00CA56B4">
        <w:tc>
          <w:tcPr>
            <w:tcW w:w="5253" w:type="dxa"/>
            <w:tcBorders>
              <w:top w:val="single" w:sz="4" w:space="0" w:color="auto"/>
              <w:left w:val="single" w:sz="4" w:space="0" w:color="auto"/>
              <w:bottom w:val="single" w:sz="4" w:space="0" w:color="auto"/>
              <w:right w:val="single" w:sz="4" w:space="0" w:color="auto"/>
            </w:tcBorders>
          </w:tcPr>
          <w:p w14:paraId="3CB3389C"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Итого:</w:t>
            </w:r>
          </w:p>
        </w:tc>
        <w:tc>
          <w:tcPr>
            <w:tcW w:w="2113" w:type="dxa"/>
            <w:tcBorders>
              <w:top w:val="single" w:sz="4" w:space="0" w:color="auto"/>
              <w:left w:val="single" w:sz="4" w:space="0" w:color="auto"/>
              <w:bottom w:val="single" w:sz="4" w:space="0" w:color="auto"/>
              <w:right w:val="single" w:sz="4" w:space="0" w:color="auto"/>
            </w:tcBorders>
            <w:vAlign w:val="center"/>
          </w:tcPr>
          <w:p w14:paraId="428F9522" w14:textId="4581B52E" w:rsidR="00CA56B4" w:rsidRPr="004B1675" w:rsidRDefault="00CA56B4" w:rsidP="00CA56B4">
            <w:pPr>
              <w:autoSpaceDE/>
              <w:autoSpaceDN/>
              <w:spacing w:after="240"/>
              <w:jc w:val="center"/>
              <w:rPr>
                <w:sz w:val="22"/>
                <w:szCs w:val="22"/>
              </w:rPr>
            </w:pPr>
            <w:r w:rsidRPr="004B1675">
              <w:rPr>
                <w:color w:val="000000"/>
                <w:sz w:val="22"/>
                <w:szCs w:val="22"/>
              </w:rPr>
              <w:t>19</w:t>
            </w:r>
            <w:r w:rsidR="00CA3E89" w:rsidRPr="004B1675">
              <w:rPr>
                <w:color w:val="000000"/>
                <w:sz w:val="22"/>
                <w:szCs w:val="22"/>
              </w:rPr>
              <w:t> </w:t>
            </w:r>
            <w:r w:rsidRPr="004B1675">
              <w:rPr>
                <w:color w:val="000000"/>
                <w:sz w:val="22"/>
                <w:szCs w:val="22"/>
              </w:rPr>
              <w:t>387</w:t>
            </w:r>
            <w:r w:rsidR="00CA3E89" w:rsidRPr="004B1675">
              <w:rPr>
                <w:color w:val="000000"/>
                <w:sz w:val="22"/>
                <w:szCs w:val="22"/>
              </w:rPr>
              <w:t> </w:t>
            </w:r>
            <w:r w:rsidRPr="004B1675">
              <w:rPr>
                <w:color w:val="000000"/>
                <w:sz w:val="22"/>
                <w:szCs w:val="22"/>
              </w:rPr>
              <w:t>286</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195918BD" w14:textId="54BB7F45" w:rsidR="00CA56B4" w:rsidRPr="004B1675" w:rsidRDefault="00CA56B4" w:rsidP="00CA56B4">
            <w:pPr>
              <w:autoSpaceDE/>
              <w:autoSpaceDN/>
              <w:spacing w:after="240"/>
              <w:jc w:val="center"/>
              <w:rPr>
                <w:sz w:val="22"/>
                <w:szCs w:val="22"/>
              </w:rPr>
            </w:pPr>
            <w:r w:rsidRPr="004B1675">
              <w:rPr>
                <w:color w:val="000000"/>
                <w:sz w:val="22"/>
                <w:szCs w:val="22"/>
              </w:rPr>
              <w:t>(11</w:t>
            </w:r>
            <w:r w:rsidR="00CA3E89" w:rsidRPr="004B1675">
              <w:rPr>
                <w:color w:val="000000"/>
                <w:sz w:val="22"/>
                <w:szCs w:val="22"/>
              </w:rPr>
              <w:t> </w:t>
            </w:r>
            <w:r w:rsidRPr="004B1675">
              <w:rPr>
                <w:color w:val="000000"/>
                <w:sz w:val="22"/>
                <w:szCs w:val="22"/>
              </w:rPr>
              <w:t>148</w:t>
            </w:r>
            <w:r w:rsidR="00CA3E89" w:rsidRPr="004B1675">
              <w:rPr>
                <w:color w:val="000000"/>
                <w:sz w:val="22"/>
                <w:szCs w:val="22"/>
              </w:rPr>
              <w:t> </w:t>
            </w:r>
            <w:r w:rsidRPr="004B1675">
              <w:rPr>
                <w:color w:val="000000"/>
                <w:sz w:val="22"/>
                <w:szCs w:val="22"/>
              </w:rPr>
              <w:t>246)</w:t>
            </w:r>
          </w:p>
        </w:tc>
      </w:tr>
      <w:tr w:rsidR="00CA56B4" w:rsidRPr="004B1675" w14:paraId="7D5B128F" w14:textId="77777777" w:rsidTr="00702332">
        <w:tc>
          <w:tcPr>
            <w:tcW w:w="935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D96742" w14:textId="2FC7BD32" w:rsidR="00CA56B4" w:rsidRPr="004B1675" w:rsidRDefault="00CA56B4" w:rsidP="00CA56B4">
            <w:pPr>
              <w:adjustRightInd w:val="0"/>
              <w:spacing w:after="240"/>
              <w:rPr>
                <w:rFonts w:eastAsia="MS Mincho"/>
                <w:sz w:val="22"/>
                <w:szCs w:val="22"/>
              </w:rPr>
            </w:pPr>
            <w:r w:rsidRPr="004B1675">
              <w:rPr>
                <w:sz w:val="22"/>
                <w:szCs w:val="22"/>
              </w:rPr>
              <w:t xml:space="preserve">Отчетная дата: </w:t>
            </w:r>
            <w:r w:rsidRPr="004B1675">
              <w:rPr>
                <w:b/>
                <w:sz w:val="22"/>
                <w:szCs w:val="22"/>
              </w:rPr>
              <w:t>"31" декабря 2017 г.</w:t>
            </w:r>
          </w:p>
        </w:tc>
      </w:tr>
      <w:tr w:rsidR="00CA56B4" w:rsidRPr="004B1675" w14:paraId="7D79459F"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29E3F202" w14:textId="77777777" w:rsidR="00CA56B4" w:rsidRPr="004B1675" w:rsidRDefault="00CA56B4" w:rsidP="00CA56B4">
            <w:pPr>
              <w:autoSpaceDE/>
              <w:autoSpaceDN/>
              <w:spacing w:after="240"/>
              <w:rPr>
                <w:sz w:val="22"/>
                <w:szCs w:val="22"/>
              </w:rPr>
            </w:pPr>
            <w:r w:rsidRPr="004B1675">
              <w:rPr>
                <w:color w:val="000000"/>
                <w:sz w:val="22"/>
                <w:szCs w:val="22"/>
              </w:rPr>
              <w:t>Здания</w:t>
            </w:r>
          </w:p>
        </w:tc>
        <w:tc>
          <w:tcPr>
            <w:tcW w:w="2113" w:type="dxa"/>
            <w:tcBorders>
              <w:top w:val="single" w:sz="4" w:space="0" w:color="auto"/>
              <w:left w:val="single" w:sz="4" w:space="0" w:color="auto"/>
              <w:bottom w:val="single" w:sz="4" w:space="0" w:color="auto"/>
              <w:right w:val="single" w:sz="4" w:space="0" w:color="auto"/>
            </w:tcBorders>
            <w:vAlign w:val="center"/>
          </w:tcPr>
          <w:p w14:paraId="28C80C85" w14:textId="6F2E5385" w:rsidR="00CA56B4" w:rsidRPr="004B1675" w:rsidRDefault="00CA56B4" w:rsidP="00CA56B4">
            <w:pPr>
              <w:autoSpaceDE/>
              <w:autoSpaceDN/>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911</w:t>
            </w:r>
            <w:r w:rsidR="00CA3E89" w:rsidRPr="004B1675">
              <w:rPr>
                <w:color w:val="000000"/>
                <w:sz w:val="22"/>
                <w:szCs w:val="22"/>
              </w:rPr>
              <w:t> </w:t>
            </w:r>
            <w:r w:rsidRPr="004B1675">
              <w:rPr>
                <w:color w:val="000000"/>
                <w:sz w:val="22"/>
                <w:szCs w:val="22"/>
              </w:rPr>
              <w:t>664</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1D952355" w14:textId="76F0E734"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195</w:t>
            </w:r>
            <w:r w:rsidR="00CA3E89" w:rsidRPr="004B1675">
              <w:rPr>
                <w:color w:val="000000"/>
                <w:sz w:val="22"/>
                <w:szCs w:val="22"/>
              </w:rPr>
              <w:t> </w:t>
            </w:r>
            <w:r w:rsidRPr="004B1675">
              <w:rPr>
                <w:color w:val="000000"/>
                <w:sz w:val="22"/>
                <w:szCs w:val="22"/>
              </w:rPr>
              <w:t>310)</w:t>
            </w:r>
          </w:p>
        </w:tc>
      </w:tr>
      <w:tr w:rsidR="00CA56B4" w:rsidRPr="004B1675" w14:paraId="4253C1FF"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3070EB7C" w14:textId="77777777" w:rsidR="00CA56B4" w:rsidRPr="004B1675" w:rsidRDefault="00CA56B4" w:rsidP="00CA56B4">
            <w:pPr>
              <w:spacing w:after="240"/>
              <w:rPr>
                <w:sz w:val="22"/>
                <w:szCs w:val="22"/>
              </w:rPr>
            </w:pPr>
            <w:r w:rsidRPr="004B1675">
              <w:rPr>
                <w:color w:val="000000"/>
                <w:sz w:val="22"/>
                <w:szCs w:val="22"/>
              </w:rPr>
              <w:t>Капитальные вложения в арендованные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7706BE4C" w14:textId="4679E634" w:rsidR="00CA56B4" w:rsidRPr="004B1675" w:rsidRDefault="00CA56B4" w:rsidP="00CA56B4">
            <w:pPr>
              <w:spacing w:after="240"/>
              <w:jc w:val="center"/>
              <w:rPr>
                <w:sz w:val="22"/>
                <w:szCs w:val="22"/>
              </w:rPr>
            </w:pPr>
            <w:r w:rsidRPr="004B1675">
              <w:rPr>
                <w:color w:val="000000"/>
                <w:sz w:val="22"/>
                <w:szCs w:val="22"/>
              </w:rPr>
              <w:t>4</w:t>
            </w:r>
            <w:r w:rsidR="00CA3E89" w:rsidRPr="004B1675">
              <w:rPr>
                <w:color w:val="000000"/>
                <w:sz w:val="22"/>
                <w:szCs w:val="22"/>
              </w:rPr>
              <w:t> </w:t>
            </w:r>
            <w:r w:rsidRPr="004B1675">
              <w:rPr>
                <w:color w:val="000000"/>
                <w:sz w:val="22"/>
                <w:szCs w:val="22"/>
              </w:rPr>
              <w:t>981</w:t>
            </w:r>
            <w:r w:rsidR="00CA3E89" w:rsidRPr="004B1675">
              <w:rPr>
                <w:color w:val="000000"/>
                <w:sz w:val="22"/>
                <w:szCs w:val="22"/>
              </w:rPr>
              <w:t> </w:t>
            </w:r>
            <w:r w:rsidRPr="004B1675">
              <w:rPr>
                <w:color w:val="000000"/>
                <w:sz w:val="22"/>
                <w:szCs w:val="22"/>
              </w:rPr>
              <w:t>489</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58BF6A09" w14:textId="0C6E24AA" w:rsidR="00CA56B4" w:rsidRPr="004B1675" w:rsidRDefault="00CA56B4" w:rsidP="00CA56B4">
            <w:pPr>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833</w:t>
            </w:r>
            <w:r w:rsidR="00CA3E89" w:rsidRPr="004B1675">
              <w:rPr>
                <w:color w:val="000000"/>
                <w:sz w:val="22"/>
                <w:szCs w:val="22"/>
              </w:rPr>
              <w:t> </w:t>
            </w:r>
            <w:r w:rsidRPr="004B1675">
              <w:rPr>
                <w:color w:val="000000"/>
                <w:sz w:val="22"/>
                <w:szCs w:val="22"/>
              </w:rPr>
              <w:t>030)</w:t>
            </w:r>
          </w:p>
        </w:tc>
      </w:tr>
      <w:tr w:rsidR="00CA56B4" w:rsidRPr="004B1675" w14:paraId="3A1A2206"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22462E9A" w14:textId="77777777" w:rsidR="00CA56B4" w:rsidRPr="004B1675" w:rsidRDefault="00CA56B4" w:rsidP="00CA56B4">
            <w:pPr>
              <w:spacing w:after="240"/>
              <w:rPr>
                <w:sz w:val="22"/>
                <w:szCs w:val="22"/>
              </w:rPr>
            </w:pPr>
            <w:r w:rsidRPr="004B1675">
              <w:rPr>
                <w:color w:val="000000"/>
                <w:sz w:val="22"/>
                <w:szCs w:val="22"/>
              </w:rPr>
              <w:t>Торговое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7976910D" w14:textId="5CD8D327" w:rsidR="00CA56B4" w:rsidRPr="004B1675" w:rsidRDefault="00CA56B4" w:rsidP="00CA56B4">
            <w:pPr>
              <w:spacing w:after="240"/>
              <w:jc w:val="center"/>
              <w:rPr>
                <w:sz w:val="22"/>
                <w:szCs w:val="22"/>
              </w:rPr>
            </w:pPr>
            <w:r w:rsidRPr="004B1675">
              <w:rPr>
                <w:color w:val="000000"/>
                <w:sz w:val="22"/>
                <w:szCs w:val="22"/>
              </w:rPr>
              <w:t>6</w:t>
            </w:r>
            <w:r w:rsidR="00CA3E89" w:rsidRPr="004B1675">
              <w:rPr>
                <w:color w:val="000000"/>
                <w:sz w:val="22"/>
                <w:szCs w:val="22"/>
              </w:rPr>
              <w:t> </w:t>
            </w:r>
            <w:r w:rsidRPr="004B1675">
              <w:rPr>
                <w:color w:val="000000"/>
                <w:sz w:val="22"/>
                <w:szCs w:val="22"/>
              </w:rPr>
              <w:t>326</w:t>
            </w:r>
            <w:r w:rsidR="00CA3E89" w:rsidRPr="004B1675">
              <w:rPr>
                <w:color w:val="000000"/>
                <w:sz w:val="22"/>
                <w:szCs w:val="22"/>
              </w:rPr>
              <w:t> </w:t>
            </w:r>
            <w:r w:rsidRPr="004B1675">
              <w:rPr>
                <w:color w:val="000000"/>
                <w:sz w:val="22"/>
                <w:szCs w:val="22"/>
              </w:rPr>
              <w:t>993</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54A78806" w14:textId="7E7BBC8B" w:rsidR="00CA56B4" w:rsidRPr="004B1675" w:rsidRDefault="00CA56B4" w:rsidP="00CA56B4">
            <w:pPr>
              <w:spacing w:after="240"/>
              <w:jc w:val="center"/>
              <w:rPr>
                <w:sz w:val="22"/>
                <w:szCs w:val="22"/>
              </w:rPr>
            </w:pPr>
            <w:r w:rsidRPr="004B1675">
              <w:rPr>
                <w:color w:val="000000"/>
                <w:sz w:val="22"/>
                <w:szCs w:val="22"/>
              </w:rPr>
              <w:t>(4</w:t>
            </w:r>
            <w:r w:rsidR="00CA3E89" w:rsidRPr="004B1675">
              <w:rPr>
                <w:color w:val="000000"/>
                <w:sz w:val="22"/>
                <w:szCs w:val="22"/>
              </w:rPr>
              <w:t> </w:t>
            </w:r>
            <w:r w:rsidRPr="004B1675">
              <w:rPr>
                <w:color w:val="000000"/>
                <w:sz w:val="22"/>
                <w:szCs w:val="22"/>
              </w:rPr>
              <w:t>556</w:t>
            </w:r>
            <w:r w:rsidR="00CA3E89" w:rsidRPr="004B1675">
              <w:rPr>
                <w:color w:val="000000"/>
                <w:sz w:val="22"/>
                <w:szCs w:val="22"/>
              </w:rPr>
              <w:t> </w:t>
            </w:r>
            <w:r w:rsidRPr="004B1675">
              <w:rPr>
                <w:color w:val="000000"/>
                <w:sz w:val="22"/>
                <w:szCs w:val="22"/>
              </w:rPr>
              <w:t>846)</w:t>
            </w:r>
          </w:p>
        </w:tc>
      </w:tr>
      <w:tr w:rsidR="00CA56B4" w:rsidRPr="00D64DFC" w14:paraId="7EA5B042"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179823D6" w14:textId="77777777" w:rsidR="00CA56B4" w:rsidRPr="004B1675" w:rsidRDefault="00CA56B4" w:rsidP="00CA56B4">
            <w:pPr>
              <w:spacing w:after="240"/>
              <w:rPr>
                <w:sz w:val="22"/>
                <w:szCs w:val="22"/>
              </w:rPr>
            </w:pPr>
            <w:r w:rsidRPr="004B1675">
              <w:rPr>
                <w:color w:val="000000"/>
                <w:sz w:val="22"/>
                <w:szCs w:val="22"/>
              </w:rPr>
              <w:t>Охранное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42A3928C" w14:textId="2C779BEE"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407</w:t>
            </w:r>
            <w:r w:rsidR="00CA3E89" w:rsidRPr="004B1675">
              <w:rPr>
                <w:color w:val="000000"/>
                <w:sz w:val="22"/>
                <w:szCs w:val="22"/>
              </w:rPr>
              <w:t> </w:t>
            </w:r>
            <w:r w:rsidRPr="004B1675">
              <w:rPr>
                <w:color w:val="000000"/>
                <w:sz w:val="22"/>
                <w:szCs w:val="22"/>
              </w:rPr>
              <w:t>101</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1839DB7B" w14:textId="66E17720" w:rsidR="00CA56B4" w:rsidRPr="00D64DFC"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202</w:t>
            </w:r>
            <w:r w:rsidR="00CA3E89" w:rsidRPr="004B1675">
              <w:rPr>
                <w:color w:val="000000"/>
                <w:sz w:val="22"/>
                <w:szCs w:val="22"/>
              </w:rPr>
              <w:t> </w:t>
            </w:r>
            <w:r w:rsidRPr="004B1675">
              <w:rPr>
                <w:color w:val="000000"/>
                <w:sz w:val="22"/>
                <w:szCs w:val="22"/>
              </w:rPr>
              <w:t>508)</w:t>
            </w:r>
          </w:p>
        </w:tc>
      </w:tr>
      <w:tr w:rsidR="00CA56B4" w:rsidRPr="00D64DFC" w14:paraId="4E842B86"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3567C51F" w14:textId="77777777" w:rsidR="00CA56B4" w:rsidRPr="00D64DFC" w:rsidRDefault="00CA56B4" w:rsidP="00CA56B4">
            <w:pPr>
              <w:spacing w:after="240"/>
              <w:rPr>
                <w:sz w:val="22"/>
                <w:szCs w:val="22"/>
              </w:rPr>
            </w:pPr>
            <w:r w:rsidRPr="00D64DFC">
              <w:rPr>
                <w:color w:val="000000"/>
                <w:sz w:val="22"/>
                <w:szCs w:val="22"/>
              </w:rPr>
              <w:lastRenderedPageBreak/>
              <w:t>Компьютерное и телекоммуникационное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6901F486" w14:textId="2E40BB41" w:rsidR="00CA56B4" w:rsidRPr="00D64DFC" w:rsidRDefault="00CA56B4" w:rsidP="00CA56B4">
            <w:pPr>
              <w:spacing w:after="240"/>
              <w:jc w:val="center"/>
              <w:rPr>
                <w:sz w:val="22"/>
                <w:szCs w:val="22"/>
              </w:rPr>
            </w:pPr>
            <w:r w:rsidRPr="00D64DFC">
              <w:rPr>
                <w:color w:val="000000"/>
                <w:sz w:val="22"/>
                <w:szCs w:val="22"/>
              </w:rPr>
              <w:t>3</w:t>
            </w:r>
            <w:r w:rsidR="00CA3E89">
              <w:rPr>
                <w:color w:val="000000"/>
                <w:sz w:val="22"/>
                <w:szCs w:val="22"/>
              </w:rPr>
              <w:t> </w:t>
            </w:r>
            <w:r w:rsidRPr="00D64DFC">
              <w:rPr>
                <w:color w:val="000000"/>
                <w:sz w:val="22"/>
                <w:szCs w:val="22"/>
              </w:rPr>
              <w:t>031</w:t>
            </w:r>
            <w:r w:rsidR="00CA3E89">
              <w:rPr>
                <w:color w:val="000000"/>
                <w:sz w:val="22"/>
                <w:szCs w:val="22"/>
              </w:rPr>
              <w:t> </w:t>
            </w:r>
            <w:r w:rsidRPr="00D64DFC">
              <w:rPr>
                <w:color w:val="000000"/>
                <w:sz w:val="22"/>
                <w:szCs w:val="22"/>
              </w:rPr>
              <w:t>121</w:t>
            </w:r>
            <w:r w:rsidR="00CA3E89">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0B0EB6B6" w14:textId="74219C4E" w:rsidR="00CA56B4" w:rsidRPr="00D64DFC" w:rsidRDefault="00CA56B4" w:rsidP="00CA56B4">
            <w:pPr>
              <w:spacing w:after="240"/>
              <w:jc w:val="center"/>
              <w:rPr>
                <w:sz w:val="22"/>
                <w:szCs w:val="22"/>
              </w:rPr>
            </w:pPr>
            <w:r w:rsidRPr="00D64DFC">
              <w:rPr>
                <w:color w:val="000000"/>
                <w:sz w:val="22"/>
                <w:szCs w:val="22"/>
              </w:rPr>
              <w:t>(2</w:t>
            </w:r>
            <w:r w:rsidR="00CA3E89">
              <w:rPr>
                <w:color w:val="000000"/>
                <w:sz w:val="22"/>
                <w:szCs w:val="22"/>
              </w:rPr>
              <w:t> </w:t>
            </w:r>
            <w:r w:rsidRPr="00D64DFC">
              <w:rPr>
                <w:color w:val="000000"/>
                <w:sz w:val="22"/>
                <w:szCs w:val="22"/>
              </w:rPr>
              <w:t>169</w:t>
            </w:r>
            <w:r w:rsidR="00CA3E89">
              <w:rPr>
                <w:color w:val="000000"/>
                <w:sz w:val="22"/>
                <w:szCs w:val="22"/>
              </w:rPr>
              <w:t> </w:t>
            </w:r>
            <w:r w:rsidRPr="00D64DFC">
              <w:rPr>
                <w:color w:val="000000"/>
                <w:sz w:val="22"/>
                <w:szCs w:val="22"/>
              </w:rPr>
              <w:t>379)</w:t>
            </w:r>
          </w:p>
        </w:tc>
      </w:tr>
      <w:tr w:rsidR="00CA56B4" w:rsidRPr="004B1675" w14:paraId="41C981F2"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3F86917E" w14:textId="77777777" w:rsidR="00CA56B4" w:rsidRPr="004B1675" w:rsidRDefault="00CA56B4" w:rsidP="00CA56B4">
            <w:pPr>
              <w:spacing w:after="240"/>
              <w:rPr>
                <w:sz w:val="22"/>
                <w:szCs w:val="22"/>
              </w:rPr>
            </w:pPr>
            <w:r w:rsidRPr="004B1675">
              <w:rPr>
                <w:color w:val="000000"/>
                <w:sz w:val="22"/>
                <w:szCs w:val="22"/>
              </w:rPr>
              <w:t>Прочие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28885223" w14:textId="230140C4"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297</w:t>
            </w:r>
            <w:r w:rsidR="00CA3E89" w:rsidRPr="004B1675">
              <w:rPr>
                <w:color w:val="000000"/>
                <w:sz w:val="22"/>
                <w:szCs w:val="22"/>
              </w:rPr>
              <w:t> </w:t>
            </w:r>
            <w:r w:rsidRPr="004B1675">
              <w:rPr>
                <w:color w:val="000000"/>
                <w:sz w:val="22"/>
                <w:szCs w:val="22"/>
              </w:rPr>
              <w:t>037</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10C3C782" w14:textId="6586CA23" w:rsidR="00CA56B4" w:rsidRPr="004B1675" w:rsidRDefault="00CA56B4" w:rsidP="00CA56B4">
            <w:pPr>
              <w:spacing w:after="240"/>
              <w:jc w:val="center"/>
              <w:rPr>
                <w:sz w:val="22"/>
                <w:szCs w:val="22"/>
              </w:rPr>
            </w:pPr>
            <w:r w:rsidRPr="004B1675">
              <w:rPr>
                <w:color w:val="000000"/>
                <w:sz w:val="22"/>
                <w:szCs w:val="22"/>
              </w:rPr>
              <w:t>(797</w:t>
            </w:r>
            <w:r w:rsidR="00CA3E89" w:rsidRPr="004B1675">
              <w:rPr>
                <w:color w:val="000000"/>
                <w:sz w:val="22"/>
                <w:szCs w:val="22"/>
              </w:rPr>
              <w:t> </w:t>
            </w:r>
            <w:r w:rsidRPr="004B1675">
              <w:rPr>
                <w:color w:val="000000"/>
                <w:sz w:val="22"/>
                <w:szCs w:val="22"/>
              </w:rPr>
              <w:t>266)</w:t>
            </w:r>
          </w:p>
        </w:tc>
      </w:tr>
      <w:tr w:rsidR="00CA56B4" w:rsidRPr="004B1675" w14:paraId="2F64A164" w14:textId="77777777" w:rsidTr="00CA56B4">
        <w:tc>
          <w:tcPr>
            <w:tcW w:w="5253" w:type="dxa"/>
            <w:tcBorders>
              <w:top w:val="single" w:sz="4" w:space="0" w:color="auto"/>
              <w:left w:val="single" w:sz="4" w:space="0" w:color="auto"/>
              <w:bottom w:val="single" w:sz="4" w:space="0" w:color="auto"/>
              <w:right w:val="single" w:sz="4" w:space="0" w:color="auto"/>
            </w:tcBorders>
          </w:tcPr>
          <w:p w14:paraId="6A8AF1D6"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Итого:</w:t>
            </w:r>
          </w:p>
        </w:tc>
        <w:tc>
          <w:tcPr>
            <w:tcW w:w="2113" w:type="dxa"/>
            <w:tcBorders>
              <w:top w:val="single" w:sz="4" w:space="0" w:color="auto"/>
              <w:left w:val="single" w:sz="4" w:space="0" w:color="auto"/>
              <w:bottom w:val="single" w:sz="4" w:space="0" w:color="auto"/>
              <w:right w:val="single" w:sz="4" w:space="0" w:color="auto"/>
            </w:tcBorders>
            <w:vAlign w:val="center"/>
          </w:tcPr>
          <w:p w14:paraId="6F6C7F2C" w14:textId="1A052F99" w:rsidR="00CA56B4" w:rsidRPr="004B1675" w:rsidRDefault="00CA56B4" w:rsidP="00CA56B4">
            <w:pPr>
              <w:adjustRightInd w:val="0"/>
              <w:spacing w:after="240"/>
              <w:jc w:val="center"/>
              <w:rPr>
                <w:rFonts w:eastAsia="MS Mincho"/>
                <w:sz w:val="22"/>
                <w:szCs w:val="22"/>
              </w:rPr>
            </w:pPr>
            <w:r w:rsidRPr="004B1675">
              <w:rPr>
                <w:color w:val="000000"/>
                <w:sz w:val="22"/>
                <w:szCs w:val="22"/>
              </w:rPr>
              <w:t>20</w:t>
            </w:r>
            <w:r w:rsidR="00CA3E89" w:rsidRPr="004B1675">
              <w:rPr>
                <w:color w:val="000000"/>
                <w:sz w:val="22"/>
                <w:szCs w:val="22"/>
              </w:rPr>
              <w:t> </w:t>
            </w:r>
            <w:r w:rsidRPr="004B1675">
              <w:rPr>
                <w:color w:val="000000"/>
                <w:sz w:val="22"/>
                <w:szCs w:val="22"/>
              </w:rPr>
              <w:t>955</w:t>
            </w:r>
            <w:r w:rsidR="00CA3E89" w:rsidRPr="004B1675">
              <w:rPr>
                <w:color w:val="000000"/>
                <w:sz w:val="22"/>
                <w:szCs w:val="22"/>
              </w:rPr>
              <w:t> </w:t>
            </w:r>
            <w:r w:rsidRPr="004B1675">
              <w:rPr>
                <w:color w:val="000000"/>
                <w:sz w:val="22"/>
                <w:szCs w:val="22"/>
              </w:rPr>
              <w:t>405</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057B26C" w14:textId="5C74E7B5" w:rsidR="00CA56B4" w:rsidRPr="004B1675" w:rsidRDefault="00CA56B4" w:rsidP="00CA56B4">
            <w:pPr>
              <w:adjustRightInd w:val="0"/>
              <w:spacing w:after="240"/>
              <w:jc w:val="center"/>
              <w:rPr>
                <w:rFonts w:eastAsia="MS Mincho"/>
                <w:sz w:val="22"/>
                <w:szCs w:val="22"/>
              </w:rPr>
            </w:pPr>
            <w:r w:rsidRPr="004B1675">
              <w:rPr>
                <w:color w:val="000000"/>
                <w:sz w:val="22"/>
                <w:szCs w:val="22"/>
              </w:rPr>
              <w:t>(13</w:t>
            </w:r>
            <w:r w:rsidR="00CA3E89" w:rsidRPr="004B1675">
              <w:rPr>
                <w:color w:val="000000"/>
                <w:sz w:val="22"/>
                <w:szCs w:val="22"/>
              </w:rPr>
              <w:t> </w:t>
            </w:r>
            <w:r w:rsidRPr="004B1675">
              <w:rPr>
                <w:color w:val="000000"/>
                <w:sz w:val="22"/>
                <w:szCs w:val="22"/>
              </w:rPr>
              <w:t>754</w:t>
            </w:r>
            <w:r w:rsidR="00CA3E89" w:rsidRPr="004B1675">
              <w:rPr>
                <w:color w:val="000000"/>
                <w:sz w:val="22"/>
                <w:szCs w:val="22"/>
              </w:rPr>
              <w:t> </w:t>
            </w:r>
            <w:r w:rsidRPr="004B1675">
              <w:rPr>
                <w:color w:val="000000"/>
                <w:sz w:val="22"/>
                <w:szCs w:val="22"/>
              </w:rPr>
              <w:t>339)</w:t>
            </w:r>
          </w:p>
        </w:tc>
      </w:tr>
      <w:tr w:rsidR="00CA56B4" w:rsidRPr="004B1675" w14:paraId="355D8F99" w14:textId="77777777" w:rsidTr="00035101">
        <w:tc>
          <w:tcPr>
            <w:tcW w:w="935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905018"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 xml:space="preserve">Отчетная дата: </w:t>
            </w:r>
            <w:r w:rsidRPr="004B1675">
              <w:rPr>
                <w:rFonts w:eastAsia="MS Mincho"/>
                <w:b/>
                <w:sz w:val="22"/>
                <w:szCs w:val="22"/>
              </w:rPr>
              <w:t>"31" декабря 2018 г.</w:t>
            </w:r>
          </w:p>
        </w:tc>
      </w:tr>
      <w:tr w:rsidR="00CA56B4" w:rsidRPr="004B1675" w14:paraId="53E5D0CC"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15AA31E" w14:textId="77777777" w:rsidR="00CA56B4" w:rsidRPr="004B1675" w:rsidRDefault="00CA56B4" w:rsidP="00CA56B4">
            <w:pPr>
              <w:autoSpaceDE/>
              <w:autoSpaceDN/>
              <w:spacing w:after="240"/>
              <w:rPr>
                <w:sz w:val="22"/>
                <w:szCs w:val="22"/>
              </w:rPr>
            </w:pPr>
            <w:r w:rsidRPr="004B1675">
              <w:rPr>
                <w:color w:val="000000"/>
                <w:sz w:val="22"/>
                <w:szCs w:val="22"/>
              </w:rPr>
              <w:t>Здания</w:t>
            </w:r>
          </w:p>
        </w:tc>
        <w:tc>
          <w:tcPr>
            <w:tcW w:w="2113" w:type="dxa"/>
            <w:tcBorders>
              <w:top w:val="single" w:sz="4" w:space="0" w:color="auto"/>
              <w:left w:val="single" w:sz="4" w:space="0" w:color="auto"/>
              <w:bottom w:val="single" w:sz="4" w:space="0" w:color="auto"/>
              <w:right w:val="single" w:sz="4" w:space="0" w:color="auto"/>
            </w:tcBorders>
            <w:vAlign w:val="center"/>
          </w:tcPr>
          <w:p w14:paraId="6D309B20" w14:textId="4D756EE0" w:rsidR="00CA56B4" w:rsidRPr="004B1675" w:rsidRDefault="00CA56B4" w:rsidP="00CA56B4">
            <w:pPr>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915</w:t>
            </w:r>
            <w:r w:rsidR="00CA3E89" w:rsidRPr="004B1675">
              <w:rPr>
                <w:color w:val="000000"/>
                <w:sz w:val="22"/>
                <w:szCs w:val="22"/>
              </w:rPr>
              <w:t> </w:t>
            </w:r>
            <w:r w:rsidRPr="004B1675">
              <w:rPr>
                <w:color w:val="000000"/>
                <w:sz w:val="22"/>
                <w:szCs w:val="22"/>
              </w:rPr>
              <w:t>969</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7CBC03AC" w14:textId="404587FB"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401</w:t>
            </w:r>
            <w:r w:rsidR="00CA3E89" w:rsidRPr="004B1675">
              <w:rPr>
                <w:color w:val="000000"/>
                <w:sz w:val="22"/>
                <w:szCs w:val="22"/>
              </w:rPr>
              <w:t> </w:t>
            </w:r>
            <w:r w:rsidRPr="004B1675">
              <w:rPr>
                <w:color w:val="000000"/>
                <w:sz w:val="22"/>
                <w:szCs w:val="22"/>
              </w:rPr>
              <w:t>643)</w:t>
            </w:r>
          </w:p>
        </w:tc>
      </w:tr>
      <w:tr w:rsidR="00CA56B4" w:rsidRPr="004B1675" w14:paraId="386BB81F"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328810EE" w14:textId="77777777" w:rsidR="00CA56B4" w:rsidRPr="004B1675" w:rsidRDefault="00CA56B4" w:rsidP="00CA56B4">
            <w:pPr>
              <w:spacing w:after="240"/>
              <w:rPr>
                <w:sz w:val="22"/>
                <w:szCs w:val="22"/>
              </w:rPr>
            </w:pPr>
            <w:r w:rsidRPr="004B1675">
              <w:rPr>
                <w:color w:val="000000"/>
                <w:sz w:val="22"/>
                <w:szCs w:val="22"/>
              </w:rPr>
              <w:t>Капитальные вложения в арендованные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28FE46BD" w14:textId="1B0624DD" w:rsidR="00CA56B4" w:rsidRPr="004B1675" w:rsidRDefault="00CA56B4" w:rsidP="00CA56B4">
            <w:pPr>
              <w:autoSpaceDE/>
              <w:autoSpaceDN/>
              <w:spacing w:after="240"/>
              <w:jc w:val="center"/>
              <w:rPr>
                <w:sz w:val="22"/>
                <w:szCs w:val="22"/>
              </w:rPr>
            </w:pPr>
            <w:r w:rsidRPr="004B1675">
              <w:rPr>
                <w:color w:val="000000"/>
                <w:sz w:val="22"/>
                <w:szCs w:val="22"/>
              </w:rPr>
              <w:t>5</w:t>
            </w:r>
            <w:r w:rsidR="00CA3E89" w:rsidRPr="004B1675">
              <w:rPr>
                <w:color w:val="000000"/>
                <w:sz w:val="22"/>
                <w:szCs w:val="22"/>
              </w:rPr>
              <w:t> </w:t>
            </w:r>
            <w:r w:rsidRPr="004B1675">
              <w:rPr>
                <w:color w:val="000000"/>
                <w:sz w:val="22"/>
                <w:szCs w:val="22"/>
              </w:rPr>
              <w:t>148</w:t>
            </w:r>
            <w:r w:rsidR="00CA3E89" w:rsidRPr="004B1675">
              <w:rPr>
                <w:color w:val="000000"/>
                <w:sz w:val="22"/>
                <w:szCs w:val="22"/>
              </w:rPr>
              <w:t> </w:t>
            </w:r>
            <w:r w:rsidRPr="004B1675">
              <w:rPr>
                <w:color w:val="000000"/>
                <w:sz w:val="22"/>
                <w:szCs w:val="22"/>
              </w:rPr>
              <w:t>137</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DEC970E" w14:textId="5A5AC1DD" w:rsidR="00CA56B4" w:rsidRPr="004B1675" w:rsidRDefault="00CA56B4" w:rsidP="00CA56B4">
            <w:pPr>
              <w:autoSpaceDE/>
              <w:autoSpaceDN/>
              <w:spacing w:after="240"/>
              <w:jc w:val="center"/>
              <w:rPr>
                <w:sz w:val="22"/>
                <w:szCs w:val="22"/>
              </w:rPr>
            </w:pPr>
            <w:r w:rsidRPr="004B1675">
              <w:rPr>
                <w:color w:val="000000"/>
                <w:sz w:val="22"/>
                <w:szCs w:val="22"/>
              </w:rPr>
              <w:t>(4</w:t>
            </w:r>
            <w:r w:rsidR="00CA3E89" w:rsidRPr="004B1675">
              <w:rPr>
                <w:color w:val="000000"/>
                <w:sz w:val="22"/>
                <w:szCs w:val="22"/>
              </w:rPr>
              <w:t> </w:t>
            </w:r>
            <w:r w:rsidRPr="004B1675">
              <w:rPr>
                <w:color w:val="000000"/>
                <w:sz w:val="22"/>
                <w:szCs w:val="22"/>
              </w:rPr>
              <w:t>184</w:t>
            </w:r>
            <w:r w:rsidR="00CA3E89" w:rsidRPr="004B1675">
              <w:rPr>
                <w:color w:val="000000"/>
                <w:sz w:val="22"/>
                <w:szCs w:val="22"/>
              </w:rPr>
              <w:t> </w:t>
            </w:r>
            <w:r w:rsidRPr="004B1675">
              <w:rPr>
                <w:color w:val="000000"/>
                <w:sz w:val="22"/>
                <w:szCs w:val="22"/>
              </w:rPr>
              <w:t>372)</w:t>
            </w:r>
          </w:p>
        </w:tc>
      </w:tr>
      <w:tr w:rsidR="00CA56B4" w:rsidRPr="004B1675" w14:paraId="737CF7CE"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17835468" w14:textId="77777777" w:rsidR="00CA56B4" w:rsidRPr="004B1675" w:rsidRDefault="00CA56B4" w:rsidP="00CA56B4">
            <w:pPr>
              <w:spacing w:after="240"/>
              <w:rPr>
                <w:sz w:val="22"/>
                <w:szCs w:val="22"/>
              </w:rPr>
            </w:pPr>
            <w:r w:rsidRPr="004B1675">
              <w:rPr>
                <w:color w:val="000000"/>
                <w:sz w:val="22"/>
                <w:szCs w:val="22"/>
              </w:rPr>
              <w:t>Торговое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2449D6C6" w14:textId="4F061755" w:rsidR="00CA56B4" w:rsidRPr="004B1675" w:rsidRDefault="00CA56B4" w:rsidP="00CA56B4">
            <w:pPr>
              <w:autoSpaceDE/>
              <w:autoSpaceDN/>
              <w:spacing w:after="240"/>
              <w:jc w:val="center"/>
              <w:rPr>
                <w:sz w:val="22"/>
                <w:szCs w:val="22"/>
              </w:rPr>
            </w:pPr>
            <w:r w:rsidRPr="004B1675">
              <w:rPr>
                <w:color w:val="000000"/>
                <w:sz w:val="22"/>
                <w:szCs w:val="22"/>
              </w:rPr>
              <w:t>6</w:t>
            </w:r>
            <w:r w:rsidR="00CA3E89" w:rsidRPr="004B1675">
              <w:rPr>
                <w:color w:val="000000"/>
                <w:sz w:val="22"/>
                <w:szCs w:val="22"/>
              </w:rPr>
              <w:t> </w:t>
            </w:r>
            <w:r w:rsidRPr="004B1675">
              <w:rPr>
                <w:color w:val="000000"/>
                <w:sz w:val="22"/>
                <w:szCs w:val="22"/>
              </w:rPr>
              <w:t>859</w:t>
            </w:r>
            <w:r w:rsidR="00CA3E89" w:rsidRPr="004B1675">
              <w:rPr>
                <w:color w:val="000000"/>
                <w:sz w:val="22"/>
                <w:szCs w:val="22"/>
              </w:rPr>
              <w:t> </w:t>
            </w:r>
            <w:r w:rsidRPr="004B1675">
              <w:rPr>
                <w:color w:val="000000"/>
                <w:sz w:val="22"/>
                <w:szCs w:val="22"/>
              </w:rPr>
              <w:t>206</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FC13E39" w14:textId="4D7987AD" w:rsidR="00CA56B4" w:rsidRPr="004B1675" w:rsidRDefault="00CA56B4" w:rsidP="00CA56B4">
            <w:pPr>
              <w:autoSpaceDE/>
              <w:autoSpaceDN/>
              <w:spacing w:after="240"/>
              <w:jc w:val="center"/>
              <w:rPr>
                <w:sz w:val="22"/>
                <w:szCs w:val="22"/>
              </w:rPr>
            </w:pPr>
            <w:r w:rsidRPr="004B1675">
              <w:rPr>
                <w:color w:val="000000"/>
                <w:sz w:val="22"/>
                <w:szCs w:val="22"/>
              </w:rPr>
              <w:t>(5</w:t>
            </w:r>
            <w:r w:rsidR="00CA3E89" w:rsidRPr="004B1675">
              <w:rPr>
                <w:color w:val="000000"/>
                <w:sz w:val="22"/>
                <w:szCs w:val="22"/>
              </w:rPr>
              <w:t> </w:t>
            </w:r>
            <w:r w:rsidRPr="004B1675">
              <w:rPr>
                <w:color w:val="000000"/>
                <w:sz w:val="22"/>
                <w:szCs w:val="22"/>
              </w:rPr>
              <w:t>140</w:t>
            </w:r>
            <w:r w:rsidR="00CA3E89" w:rsidRPr="004B1675">
              <w:rPr>
                <w:color w:val="000000"/>
                <w:sz w:val="22"/>
                <w:szCs w:val="22"/>
              </w:rPr>
              <w:t> </w:t>
            </w:r>
            <w:r w:rsidRPr="004B1675">
              <w:rPr>
                <w:color w:val="000000"/>
                <w:sz w:val="22"/>
                <w:szCs w:val="22"/>
              </w:rPr>
              <w:t>196)</w:t>
            </w:r>
          </w:p>
        </w:tc>
      </w:tr>
      <w:tr w:rsidR="00CA56B4" w:rsidRPr="004B1675" w14:paraId="66A97132"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1C3B97A5" w14:textId="77777777" w:rsidR="00CA56B4" w:rsidRPr="004B1675" w:rsidRDefault="00CA56B4" w:rsidP="00CA56B4">
            <w:pPr>
              <w:spacing w:after="240"/>
              <w:rPr>
                <w:sz w:val="22"/>
                <w:szCs w:val="22"/>
              </w:rPr>
            </w:pPr>
            <w:r w:rsidRPr="004B1675">
              <w:rPr>
                <w:color w:val="000000"/>
                <w:sz w:val="22"/>
                <w:szCs w:val="22"/>
              </w:rPr>
              <w:t>Охранное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35354785" w14:textId="77097F13"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553</w:t>
            </w:r>
            <w:r w:rsidR="00CA3E89" w:rsidRPr="004B1675">
              <w:rPr>
                <w:color w:val="000000"/>
                <w:sz w:val="22"/>
                <w:szCs w:val="22"/>
              </w:rPr>
              <w:t> </w:t>
            </w:r>
            <w:r w:rsidRPr="004B1675">
              <w:rPr>
                <w:color w:val="000000"/>
                <w:sz w:val="22"/>
                <w:szCs w:val="22"/>
              </w:rPr>
              <w:t>190</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58058418" w14:textId="4E26A07A" w:rsidR="00CA56B4" w:rsidRPr="004B1675" w:rsidRDefault="00CA56B4" w:rsidP="00CA56B4">
            <w:pPr>
              <w:autoSpaceDE/>
              <w:autoSpaceDN/>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307</w:t>
            </w:r>
            <w:r w:rsidR="00CA3E89" w:rsidRPr="004B1675">
              <w:rPr>
                <w:color w:val="000000"/>
                <w:sz w:val="22"/>
                <w:szCs w:val="22"/>
              </w:rPr>
              <w:t> </w:t>
            </w:r>
            <w:r w:rsidRPr="004B1675">
              <w:rPr>
                <w:color w:val="000000"/>
                <w:sz w:val="22"/>
                <w:szCs w:val="22"/>
              </w:rPr>
              <w:t>119)</w:t>
            </w:r>
          </w:p>
        </w:tc>
      </w:tr>
      <w:tr w:rsidR="00CA56B4" w:rsidRPr="004B1675" w14:paraId="477C08FE"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0D687B43" w14:textId="77777777" w:rsidR="00CA56B4" w:rsidRPr="004B1675" w:rsidRDefault="00CA56B4" w:rsidP="00CA56B4">
            <w:pPr>
              <w:spacing w:after="240"/>
              <w:rPr>
                <w:sz w:val="22"/>
                <w:szCs w:val="22"/>
              </w:rPr>
            </w:pPr>
            <w:r w:rsidRPr="004B1675">
              <w:rPr>
                <w:color w:val="000000"/>
                <w:sz w:val="22"/>
                <w:szCs w:val="22"/>
              </w:rPr>
              <w:t>Компьютерное и телекоммуникационное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7C4D629F" w14:textId="1E219AD1" w:rsidR="00CA56B4" w:rsidRPr="004B1675" w:rsidRDefault="00CA56B4" w:rsidP="00CA56B4">
            <w:pPr>
              <w:autoSpaceDE/>
              <w:autoSpaceDN/>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670</w:t>
            </w:r>
            <w:r w:rsidR="00CA3E89" w:rsidRPr="004B1675">
              <w:rPr>
                <w:color w:val="000000"/>
                <w:sz w:val="22"/>
                <w:szCs w:val="22"/>
              </w:rPr>
              <w:t> </w:t>
            </w:r>
            <w:r w:rsidRPr="004B1675">
              <w:rPr>
                <w:color w:val="000000"/>
                <w:sz w:val="22"/>
                <w:szCs w:val="22"/>
              </w:rPr>
              <w:t>444</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FCD7130" w14:textId="434D6D26" w:rsidR="00CA56B4" w:rsidRPr="004B1675" w:rsidRDefault="00CA56B4" w:rsidP="00CA56B4">
            <w:pPr>
              <w:autoSpaceDE/>
              <w:autoSpaceDN/>
              <w:spacing w:after="240"/>
              <w:jc w:val="center"/>
              <w:rPr>
                <w:sz w:val="22"/>
                <w:szCs w:val="22"/>
              </w:rPr>
            </w:pPr>
            <w:r w:rsidRPr="004B1675">
              <w:rPr>
                <w:color w:val="000000"/>
                <w:sz w:val="22"/>
                <w:szCs w:val="22"/>
              </w:rPr>
              <w:t>(2</w:t>
            </w:r>
            <w:r w:rsidR="00CA3E89" w:rsidRPr="004B1675">
              <w:rPr>
                <w:color w:val="000000"/>
                <w:sz w:val="22"/>
                <w:szCs w:val="22"/>
              </w:rPr>
              <w:t> </w:t>
            </w:r>
            <w:r w:rsidRPr="004B1675">
              <w:rPr>
                <w:color w:val="000000"/>
                <w:sz w:val="22"/>
                <w:szCs w:val="22"/>
              </w:rPr>
              <w:t>582</w:t>
            </w:r>
            <w:r w:rsidR="00CA3E89" w:rsidRPr="004B1675">
              <w:rPr>
                <w:color w:val="000000"/>
                <w:sz w:val="22"/>
                <w:szCs w:val="22"/>
              </w:rPr>
              <w:t> </w:t>
            </w:r>
            <w:r w:rsidRPr="004B1675">
              <w:rPr>
                <w:color w:val="000000"/>
                <w:sz w:val="22"/>
                <w:szCs w:val="22"/>
              </w:rPr>
              <w:t>368)</w:t>
            </w:r>
          </w:p>
        </w:tc>
      </w:tr>
      <w:tr w:rsidR="00CA56B4" w:rsidRPr="004B1675" w14:paraId="769FF241"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7C71C7D8" w14:textId="77777777" w:rsidR="00CA56B4" w:rsidRPr="004B1675" w:rsidRDefault="00CA56B4" w:rsidP="00CA56B4">
            <w:pPr>
              <w:spacing w:after="240"/>
              <w:rPr>
                <w:sz w:val="22"/>
                <w:szCs w:val="22"/>
              </w:rPr>
            </w:pPr>
            <w:r w:rsidRPr="004B1675">
              <w:rPr>
                <w:color w:val="000000"/>
                <w:sz w:val="22"/>
                <w:szCs w:val="22"/>
              </w:rPr>
              <w:t>Прочие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340CA5ED" w14:textId="56A942A8"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537</w:t>
            </w:r>
            <w:r w:rsidR="00CA3E89" w:rsidRPr="004B1675">
              <w:rPr>
                <w:color w:val="000000"/>
                <w:sz w:val="22"/>
                <w:szCs w:val="22"/>
              </w:rPr>
              <w:t> </w:t>
            </w:r>
            <w:r w:rsidRPr="004B1675">
              <w:rPr>
                <w:color w:val="000000"/>
                <w:sz w:val="22"/>
                <w:szCs w:val="22"/>
              </w:rPr>
              <w:t>498</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644643B2" w14:textId="5D58A779" w:rsidR="00CA56B4" w:rsidRPr="004B1675" w:rsidRDefault="00CA56B4" w:rsidP="00CA56B4">
            <w:pPr>
              <w:spacing w:after="240"/>
              <w:jc w:val="center"/>
              <w:rPr>
                <w:sz w:val="22"/>
                <w:szCs w:val="22"/>
              </w:rPr>
            </w:pPr>
            <w:r w:rsidRPr="004B1675">
              <w:rPr>
                <w:color w:val="000000"/>
                <w:sz w:val="22"/>
                <w:szCs w:val="22"/>
              </w:rPr>
              <w:t>(899</w:t>
            </w:r>
            <w:r w:rsidR="00CA3E89" w:rsidRPr="004B1675">
              <w:rPr>
                <w:color w:val="000000"/>
                <w:sz w:val="22"/>
                <w:szCs w:val="22"/>
              </w:rPr>
              <w:t> </w:t>
            </w:r>
            <w:r w:rsidRPr="004B1675">
              <w:rPr>
                <w:color w:val="000000"/>
                <w:sz w:val="22"/>
                <w:szCs w:val="22"/>
              </w:rPr>
              <w:t>878)</w:t>
            </w:r>
          </w:p>
        </w:tc>
      </w:tr>
      <w:tr w:rsidR="00CA56B4" w:rsidRPr="004B1675" w14:paraId="6DE95EFC" w14:textId="77777777" w:rsidTr="00CA56B4">
        <w:tc>
          <w:tcPr>
            <w:tcW w:w="5253" w:type="dxa"/>
            <w:tcBorders>
              <w:top w:val="single" w:sz="4" w:space="0" w:color="auto"/>
              <w:left w:val="single" w:sz="4" w:space="0" w:color="auto"/>
              <w:bottom w:val="single" w:sz="4" w:space="0" w:color="auto"/>
              <w:right w:val="single" w:sz="4" w:space="0" w:color="auto"/>
            </w:tcBorders>
          </w:tcPr>
          <w:p w14:paraId="711DABB6"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Итого:</w:t>
            </w:r>
          </w:p>
        </w:tc>
        <w:tc>
          <w:tcPr>
            <w:tcW w:w="2113" w:type="dxa"/>
            <w:tcBorders>
              <w:top w:val="single" w:sz="4" w:space="0" w:color="auto"/>
              <w:left w:val="single" w:sz="4" w:space="0" w:color="auto"/>
              <w:bottom w:val="single" w:sz="4" w:space="0" w:color="auto"/>
              <w:right w:val="single" w:sz="4" w:space="0" w:color="auto"/>
            </w:tcBorders>
            <w:vAlign w:val="center"/>
          </w:tcPr>
          <w:p w14:paraId="1A5147F3" w14:textId="4EE097D4" w:rsidR="00CA56B4" w:rsidRPr="004B1675" w:rsidRDefault="00CA56B4" w:rsidP="00CA56B4">
            <w:pPr>
              <w:autoSpaceDE/>
              <w:autoSpaceDN/>
              <w:spacing w:after="240"/>
              <w:jc w:val="center"/>
              <w:rPr>
                <w:sz w:val="22"/>
                <w:szCs w:val="22"/>
              </w:rPr>
            </w:pPr>
            <w:r w:rsidRPr="004B1675">
              <w:rPr>
                <w:color w:val="000000"/>
                <w:sz w:val="22"/>
                <w:szCs w:val="22"/>
              </w:rPr>
              <w:t>22</w:t>
            </w:r>
            <w:r w:rsidR="00CA3E89" w:rsidRPr="004B1675">
              <w:rPr>
                <w:color w:val="000000"/>
                <w:sz w:val="22"/>
                <w:szCs w:val="22"/>
              </w:rPr>
              <w:t> </w:t>
            </w:r>
            <w:r w:rsidRPr="004B1675">
              <w:rPr>
                <w:color w:val="000000"/>
                <w:sz w:val="22"/>
                <w:szCs w:val="22"/>
              </w:rPr>
              <w:t>684</w:t>
            </w:r>
            <w:r w:rsidR="00CA3E89" w:rsidRPr="004B1675">
              <w:rPr>
                <w:color w:val="000000"/>
                <w:sz w:val="22"/>
                <w:szCs w:val="22"/>
              </w:rPr>
              <w:t> </w:t>
            </w:r>
            <w:r w:rsidRPr="004B1675">
              <w:rPr>
                <w:color w:val="000000"/>
                <w:sz w:val="22"/>
                <w:szCs w:val="22"/>
              </w:rPr>
              <w:t>444</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3B41FF3B" w14:textId="2E542E6E" w:rsidR="00CA56B4" w:rsidRPr="004B1675" w:rsidRDefault="00CA56B4" w:rsidP="00CA56B4">
            <w:pPr>
              <w:autoSpaceDE/>
              <w:autoSpaceDN/>
              <w:spacing w:after="240"/>
              <w:jc w:val="center"/>
              <w:rPr>
                <w:sz w:val="22"/>
                <w:szCs w:val="22"/>
              </w:rPr>
            </w:pPr>
            <w:r w:rsidRPr="004B1675">
              <w:rPr>
                <w:color w:val="000000"/>
                <w:sz w:val="22"/>
                <w:szCs w:val="22"/>
              </w:rPr>
              <w:t>(15</w:t>
            </w:r>
            <w:r w:rsidR="00CA3E89" w:rsidRPr="004B1675">
              <w:rPr>
                <w:color w:val="000000"/>
                <w:sz w:val="22"/>
                <w:szCs w:val="22"/>
              </w:rPr>
              <w:t> </w:t>
            </w:r>
            <w:r w:rsidRPr="004B1675">
              <w:rPr>
                <w:color w:val="000000"/>
                <w:sz w:val="22"/>
                <w:szCs w:val="22"/>
              </w:rPr>
              <w:t>515</w:t>
            </w:r>
            <w:r w:rsidR="00CA3E89" w:rsidRPr="004B1675">
              <w:rPr>
                <w:color w:val="000000"/>
                <w:sz w:val="22"/>
                <w:szCs w:val="22"/>
              </w:rPr>
              <w:t> </w:t>
            </w:r>
            <w:r w:rsidRPr="004B1675">
              <w:rPr>
                <w:color w:val="000000"/>
                <w:sz w:val="22"/>
                <w:szCs w:val="22"/>
              </w:rPr>
              <w:t>576)</w:t>
            </w:r>
          </w:p>
        </w:tc>
      </w:tr>
      <w:tr w:rsidR="00CA56B4" w:rsidRPr="004B1675" w14:paraId="3CCE8C46" w14:textId="77777777" w:rsidTr="00035101">
        <w:tc>
          <w:tcPr>
            <w:tcW w:w="935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EDE09C"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 xml:space="preserve">Отчетная дата: </w:t>
            </w:r>
            <w:r w:rsidRPr="004B1675">
              <w:rPr>
                <w:rFonts w:eastAsia="MS Mincho"/>
                <w:b/>
                <w:sz w:val="22"/>
                <w:szCs w:val="22"/>
              </w:rPr>
              <w:t>"31" декабря 2019 г.</w:t>
            </w:r>
          </w:p>
        </w:tc>
      </w:tr>
      <w:tr w:rsidR="00CA56B4" w:rsidRPr="004B1675" w14:paraId="53AB5089"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5AE83DD5" w14:textId="77777777" w:rsidR="00CA56B4" w:rsidRPr="004B1675" w:rsidRDefault="00CA56B4" w:rsidP="00CA56B4">
            <w:pPr>
              <w:autoSpaceDE/>
              <w:autoSpaceDN/>
              <w:spacing w:after="240"/>
              <w:rPr>
                <w:sz w:val="22"/>
                <w:szCs w:val="22"/>
              </w:rPr>
            </w:pPr>
            <w:r w:rsidRPr="004B1675">
              <w:rPr>
                <w:color w:val="000000"/>
                <w:sz w:val="22"/>
                <w:szCs w:val="22"/>
              </w:rPr>
              <w:t>Здания</w:t>
            </w:r>
          </w:p>
        </w:tc>
        <w:tc>
          <w:tcPr>
            <w:tcW w:w="2113" w:type="dxa"/>
            <w:tcBorders>
              <w:top w:val="single" w:sz="4" w:space="0" w:color="auto"/>
              <w:left w:val="single" w:sz="4" w:space="0" w:color="auto"/>
              <w:bottom w:val="single" w:sz="4" w:space="0" w:color="auto"/>
              <w:right w:val="single" w:sz="4" w:space="0" w:color="auto"/>
            </w:tcBorders>
            <w:vAlign w:val="center"/>
          </w:tcPr>
          <w:p w14:paraId="1A98FD82" w14:textId="279F6CEF" w:rsidR="00CA56B4" w:rsidRPr="004B1675" w:rsidRDefault="00CA56B4" w:rsidP="00CA56B4">
            <w:pPr>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945</w:t>
            </w:r>
            <w:r w:rsidR="00CA3E89" w:rsidRPr="004B1675">
              <w:rPr>
                <w:color w:val="000000"/>
                <w:sz w:val="22"/>
                <w:szCs w:val="22"/>
              </w:rPr>
              <w:t> </w:t>
            </w:r>
            <w:r w:rsidRPr="004B1675">
              <w:rPr>
                <w:color w:val="000000"/>
                <w:sz w:val="22"/>
                <w:szCs w:val="22"/>
              </w:rPr>
              <w:t>674</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7A4211A1" w14:textId="705B54F0" w:rsidR="00CA56B4" w:rsidRPr="004B1675" w:rsidRDefault="00CA56B4" w:rsidP="00CA56B4">
            <w:pPr>
              <w:spacing w:after="240"/>
              <w:jc w:val="center"/>
              <w:rPr>
                <w:sz w:val="22"/>
                <w:szCs w:val="22"/>
              </w:rPr>
            </w:pPr>
            <w:r w:rsidRPr="004B1675">
              <w:rPr>
                <w:color w:val="000000"/>
                <w:sz w:val="22"/>
                <w:szCs w:val="22"/>
              </w:rPr>
              <w:t>(1</w:t>
            </w:r>
            <w:r w:rsidR="00CA3E89" w:rsidRPr="004B1675">
              <w:rPr>
                <w:color w:val="000000"/>
                <w:sz w:val="22"/>
                <w:szCs w:val="22"/>
              </w:rPr>
              <w:t> </w:t>
            </w:r>
            <w:r w:rsidRPr="004B1675">
              <w:rPr>
                <w:color w:val="000000"/>
                <w:sz w:val="22"/>
                <w:szCs w:val="22"/>
              </w:rPr>
              <w:t>608</w:t>
            </w:r>
            <w:r w:rsidR="00CA3E89" w:rsidRPr="004B1675">
              <w:rPr>
                <w:color w:val="000000"/>
                <w:sz w:val="22"/>
                <w:szCs w:val="22"/>
              </w:rPr>
              <w:t> </w:t>
            </w:r>
            <w:r w:rsidRPr="004B1675">
              <w:rPr>
                <w:color w:val="000000"/>
                <w:sz w:val="22"/>
                <w:szCs w:val="22"/>
              </w:rPr>
              <w:t>905)</w:t>
            </w:r>
          </w:p>
        </w:tc>
      </w:tr>
      <w:tr w:rsidR="00CA56B4" w:rsidRPr="004B1675" w14:paraId="013D3B6E"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6E3D8C21" w14:textId="77777777" w:rsidR="00CA56B4" w:rsidRPr="004B1675" w:rsidRDefault="00CA56B4" w:rsidP="00CA56B4">
            <w:pPr>
              <w:spacing w:after="240"/>
              <w:rPr>
                <w:sz w:val="22"/>
                <w:szCs w:val="22"/>
              </w:rPr>
            </w:pPr>
            <w:r w:rsidRPr="004B1675">
              <w:rPr>
                <w:color w:val="000000"/>
                <w:sz w:val="22"/>
                <w:szCs w:val="22"/>
              </w:rPr>
              <w:t>Капитальные вложения в арендованные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4A35D190" w14:textId="066BA91F" w:rsidR="00CA56B4" w:rsidRPr="004B1675" w:rsidRDefault="00CA56B4" w:rsidP="00CA56B4">
            <w:pPr>
              <w:autoSpaceDE/>
              <w:autoSpaceDN/>
              <w:spacing w:after="240"/>
              <w:jc w:val="center"/>
              <w:rPr>
                <w:sz w:val="22"/>
                <w:szCs w:val="22"/>
              </w:rPr>
            </w:pPr>
            <w:r w:rsidRPr="004B1675">
              <w:rPr>
                <w:color w:val="000000"/>
                <w:sz w:val="22"/>
                <w:szCs w:val="22"/>
              </w:rPr>
              <w:t>8</w:t>
            </w:r>
            <w:r w:rsidR="00CA3E89" w:rsidRPr="004B1675">
              <w:rPr>
                <w:color w:val="000000"/>
                <w:sz w:val="22"/>
                <w:szCs w:val="22"/>
              </w:rPr>
              <w:t> </w:t>
            </w:r>
            <w:r w:rsidRPr="004B1675">
              <w:rPr>
                <w:color w:val="000000"/>
                <w:sz w:val="22"/>
                <w:szCs w:val="22"/>
              </w:rPr>
              <w:t>929</w:t>
            </w:r>
            <w:r w:rsidR="00CA3E89" w:rsidRPr="004B1675">
              <w:rPr>
                <w:color w:val="000000"/>
                <w:sz w:val="22"/>
                <w:szCs w:val="22"/>
              </w:rPr>
              <w:t> </w:t>
            </w:r>
            <w:r w:rsidRPr="004B1675">
              <w:rPr>
                <w:color w:val="000000"/>
                <w:sz w:val="22"/>
                <w:szCs w:val="22"/>
              </w:rPr>
              <w:t>611</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0DB559A8" w14:textId="05E9AF7C" w:rsidR="00CA56B4" w:rsidRPr="004B1675" w:rsidRDefault="00CA56B4" w:rsidP="00CA56B4">
            <w:pPr>
              <w:autoSpaceDE/>
              <w:autoSpaceDN/>
              <w:spacing w:after="240"/>
              <w:jc w:val="center"/>
              <w:rPr>
                <w:sz w:val="22"/>
                <w:szCs w:val="22"/>
              </w:rPr>
            </w:pPr>
            <w:r w:rsidRPr="004B1675">
              <w:rPr>
                <w:color w:val="000000"/>
                <w:sz w:val="22"/>
                <w:szCs w:val="22"/>
              </w:rPr>
              <w:t>(6</w:t>
            </w:r>
            <w:r w:rsidR="00CA3E89" w:rsidRPr="004B1675">
              <w:rPr>
                <w:color w:val="000000"/>
                <w:sz w:val="22"/>
                <w:szCs w:val="22"/>
              </w:rPr>
              <w:t> </w:t>
            </w:r>
            <w:r w:rsidRPr="004B1675">
              <w:rPr>
                <w:color w:val="000000"/>
                <w:sz w:val="22"/>
                <w:szCs w:val="22"/>
              </w:rPr>
              <w:t>726</w:t>
            </w:r>
            <w:r w:rsidR="00CA3E89" w:rsidRPr="004B1675">
              <w:rPr>
                <w:color w:val="000000"/>
                <w:sz w:val="22"/>
                <w:szCs w:val="22"/>
              </w:rPr>
              <w:t> </w:t>
            </w:r>
            <w:r w:rsidRPr="004B1675">
              <w:rPr>
                <w:color w:val="000000"/>
                <w:sz w:val="22"/>
                <w:szCs w:val="22"/>
              </w:rPr>
              <w:t>082)</w:t>
            </w:r>
          </w:p>
        </w:tc>
      </w:tr>
      <w:tr w:rsidR="00CA56B4" w:rsidRPr="004B1675" w14:paraId="726FFE3D"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251DA3AF" w14:textId="77777777" w:rsidR="00CA56B4" w:rsidRPr="004B1675" w:rsidRDefault="00CA56B4" w:rsidP="00CA56B4">
            <w:pPr>
              <w:spacing w:after="240"/>
              <w:rPr>
                <w:sz w:val="22"/>
                <w:szCs w:val="22"/>
              </w:rPr>
            </w:pPr>
            <w:r w:rsidRPr="004B1675">
              <w:rPr>
                <w:color w:val="000000"/>
                <w:sz w:val="22"/>
                <w:szCs w:val="22"/>
              </w:rPr>
              <w:t>Торговое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7D1D374E" w14:textId="6320CCB9" w:rsidR="00CA56B4" w:rsidRPr="004B1675" w:rsidRDefault="00CA56B4" w:rsidP="00CA56B4">
            <w:pPr>
              <w:autoSpaceDE/>
              <w:autoSpaceDN/>
              <w:spacing w:after="240"/>
              <w:jc w:val="center"/>
              <w:rPr>
                <w:sz w:val="22"/>
                <w:szCs w:val="22"/>
              </w:rPr>
            </w:pPr>
            <w:r w:rsidRPr="004B1675">
              <w:rPr>
                <w:color w:val="000000"/>
                <w:sz w:val="22"/>
                <w:szCs w:val="22"/>
              </w:rPr>
              <w:t>10</w:t>
            </w:r>
            <w:r w:rsidR="00CA3E89" w:rsidRPr="004B1675">
              <w:rPr>
                <w:color w:val="000000"/>
                <w:sz w:val="22"/>
                <w:szCs w:val="22"/>
              </w:rPr>
              <w:t> </w:t>
            </w:r>
            <w:r w:rsidRPr="004B1675">
              <w:rPr>
                <w:color w:val="000000"/>
                <w:sz w:val="22"/>
                <w:szCs w:val="22"/>
              </w:rPr>
              <w:t>897</w:t>
            </w:r>
            <w:r w:rsidR="00CA3E89" w:rsidRPr="004B1675">
              <w:rPr>
                <w:color w:val="000000"/>
                <w:sz w:val="22"/>
                <w:szCs w:val="22"/>
              </w:rPr>
              <w:t> </w:t>
            </w:r>
            <w:r w:rsidRPr="004B1675">
              <w:rPr>
                <w:color w:val="000000"/>
                <w:sz w:val="22"/>
                <w:szCs w:val="22"/>
              </w:rPr>
              <w:t>339</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64DFA2A8" w14:textId="05D0C6A7" w:rsidR="00CA56B4" w:rsidRPr="004B1675" w:rsidRDefault="00CA56B4" w:rsidP="00CA56B4">
            <w:pPr>
              <w:autoSpaceDE/>
              <w:autoSpaceDN/>
              <w:spacing w:after="240"/>
              <w:jc w:val="center"/>
              <w:rPr>
                <w:sz w:val="22"/>
                <w:szCs w:val="22"/>
              </w:rPr>
            </w:pPr>
            <w:r w:rsidRPr="004B1675">
              <w:rPr>
                <w:color w:val="000000"/>
                <w:sz w:val="22"/>
                <w:szCs w:val="22"/>
              </w:rPr>
              <w:t>(7</w:t>
            </w:r>
            <w:r w:rsidR="00CA3E89" w:rsidRPr="004B1675">
              <w:rPr>
                <w:color w:val="000000"/>
                <w:sz w:val="22"/>
                <w:szCs w:val="22"/>
              </w:rPr>
              <w:t> </w:t>
            </w:r>
            <w:r w:rsidRPr="004B1675">
              <w:rPr>
                <w:color w:val="000000"/>
                <w:sz w:val="22"/>
                <w:szCs w:val="22"/>
              </w:rPr>
              <w:t>554</w:t>
            </w:r>
            <w:r w:rsidR="00CA3E89" w:rsidRPr="004B1675">
              <w:rPr>
                <w:color w:val="000000"/>
                <w:sz w:val="22"/>
                <w:szCs w:val="22"/>
              </w:rPr>
              <w:t> </w:t>
            </w:r>
            <w:r w:rsidRPr="004B1675">
              <w:rPr>
                <w:color w:val="000000"/>
                <w:sz w:val="22"/>
                <w:szCs w:val="22"/>
              </w:rPr>
              <w:t>815)</w:t>
            </w:r>
          </w:p>
        </w:tc>
      </w:tr>
      <w:tr w:rsidR="00CA56B4" w:rsidRPr="004B1675" w14:paraId="075B3A30"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4D7969FD" w14:textId="77777777" w:rsidR="00CA56B4" w:rsidRPr="004B1675" w:rsidRDefault="00CA56B4" w:rsidP="00CA56B4">
            <w:pPr>
              <w:spacing w:after="240"/>
              <w:rPr>
                <w:sz w:val="22"/>
                <w:szCs w:val="22"/>
              </w:rPr>
            </w:pPr>
            <w:r w:rsidRPr="004B1675">
              <w:rPr>
                <w:color w:val="000000"/>
                <w:sz w:val="22"/>
                <w:szCs w:val="22"/>
              </w:rPr>
              <w:t>Охранное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45E3E441" w14:textId="140359B3" w:rsidR="00CA56B4" w:rsidRPr="004B1675" w:rsidRDefault="00CA56B4" w:rsidP="00CA56B4">
            <w:pPr>
              <w:autoSpaceDE/>
              <w:autoSpaceDN/>
              <w:spacing w:after="240"/>
              <w:jc w:val="center"/>
              <w:rPr>
                <w:sz w:val="22"/>
                <w:szCs w:val="22"/>
              </w:rPr>
            </w:pPr>
            <w:r w:rsidRPr="004B1675">
              <w:rPr>
                <w:color w:val="000000"/>
                <w:sz w:val="22"/>
                <w:szCs w:val="22"/>
              </w:rPr>
              <w:t>2</w:t>
            </w:r>
            <w:r w:rsidR="00CA3E89" w:rsidRPr="004B1675">
              <w:rPr>
                <w:color w:val="000000"/>
                <w:sz w:val="22"/>
                <w:szCs w:val="22"/>
              </w:rPr>
              <w:t> </w:t>
            </w:r>
            <w:r w:rsidRPr="004B1675">
              <w:rPr>
                <w:color w:val="000000"/>
                <w:sz w:val="22"/>
                <w:szCs w:val="22"/>
              </w:rPr>
              <w:t>728</w:t>
            </w:r>
            <w:r w:rsidR="00CA3E89" w:rsidRPr="004B1675">
              <w:rPr>
                <w:color w:val="000000"/>
                <w:sz w:val="22"/>
                <w:szCs w:val="22"/>
              </w:rPr>
              <w:t> </w:t>
            </w:r>
            <w:r w:rsidRPr="004B1675">
              <w:rPr>
                <w:color w:val="000000"/>
                <w:sz w:val="22"/>
                <w:szCs w:val="22"/>
              </w:rPr>
              <w:t>636</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52B8672E" w14:textId="4B6502A6" w:rsidR="00CA56B4" w:rsidRPr="004B1675" w:rsidRDefault="00CA56B4" w:rsidP="00CA56B4">
            <w:pPr>
              <w:autoSpaceDE/>
              <w:autoSpaceDN/>
              <w:spacing w:after="240"/>
              <w:jc w:val="center"/>
              <w:rPr>
                <w:sz w:val="22"/>
                <w:szCs w:val="22"/>
              </w:rPr>
            </w:pPr>
            <w:r w:rsidRPr="004B1675">
              <w:rPr>
                <w:color w:val="000000"/>
                <w:sz w:val="22"/>
                <w:szCs w:val="22"/>
              </w:rPr>
              <w:t>(2</w:t>
            </w:r>
            <w:r w:rsidR="00CA3E89" w:rsidRPr="004B1675">
              <w:rPr>
                <w:color w:val="000000"/>
                <w:sz w:val="22"/>
                <w:szCs w:val="22"/>
              </w:rPr>
              <w:t> </w:t>
            </w:r>
            <w:r w:rsidRPr="004B1675">
              <w:rPr>
                <w:color w:val="000000"/>
                <w:sz w:val="22"/>
                <w:szCs w:val="22"/>
              </w:rPr>
              <w:t>062</w:t>
            </w:r>
            <w:r w:rsidR="00CA3E89" w:rsidRPr="004B1675">
              <w:rPr>
                <w:color w:val="000000"/>
                <w:sz w:val="22"/>
                <w:szCs w:val="22"/>
              </w:rPr>
              <w:t> </w:t>
            </w:r>
            <w:r w:rsidRPr="004B1675">
              <w:rPr>
                <w:color w:val="000000"/>
                <w:sz w:val="22"/>
                <w:szCs w:val="22"/>
              </w:rPr>
              <w:t>458)</w:t>
            </w:r>
          </w:p>
        </w:tc>
      </w:tr>
      <w:tr w:rsidR="00CA56B4" w:rsidRPr="004B1675" w14:paraId="3F13B9BB"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51D3FB2F" w14:textId="77777777" w:rsidR="00CA56B4" w:rsidRPr="004B1675" w:rsidRDefault="00CA56B4" w:rsidP="00CA56B4">
            <w:pPr>
              <w:spacing w:after="240"/>
              <w:rPr>
                <w:sz w:val="22"/>
                <w:szCs w:val="22"/>
              </w:rPr>
            </w:pPr>
            <w:r w:rsidRPr="004B1675">
              <w:rPr>
                <w:color w:val="000000"/>
                <w:sz w:val="22"/>
                <w:szCs w:val="22"/>
              </w:rPr>
              <w:lastRenderedPageBreak/>
              <w:t>Компьютерное и телекоммуникационное оборудование</w:t>
            </w:r>
          </w:p>
        </w:tc>
        <w:tc>
          <w:tcPr>
            <w:tcW w:w="2113" w:type="dxa"/>
            <w:tcBorders>
              <w:top w:val="single" w:sz="4" w:space="0" w:color="auto"/>
              <w:left w:val="single" w:sz="4" w:space="0" w:color="auto"/>
              <w:bottom w:val="single" w:sz="4" w:space="0" w:color="auto"/>
              <w:right w:val="single" w:sz="4" w:space="0" w:color="auto"/>
            </w:tcBorders>
            <w:vAlign w:val="center"/>
          </w:tcPr>
          <w:p w14:paraId="4C58194F" w14:textId="3A28A24D" w:rsidR="00CA56B4" w:rsidRPr="004B1675" w:rsidRDefault="00CA56B4" w:rsidP="00CA56B4">
            <w:pPr>
              <w:autoSpaceDE/>
              <w:autoSpaceDN/>
              <w:spacing w:after="240"/>
              <w:jc w:val="center"/>
              <w:rPr>
                <w:sz w:val="22"/>
                <w:szCs w:val="22"/>
              </w:rPr>
            </w:pPr>
            <w:r w:rsidRPr="004B1675">
              <w:rPr>
                <w:color w:val="000000"/>
                <w:sz w:val="22"/>
                <w:szCs w:val="22"/>
              </w:rPr>
              <w:t>6</w:t>
            </w:r>
            <w:r w:rsidR="00CA3E89" w:rsidRPr="004B1675">
              <w:rPr>
                <w:color w:val="000000"/>
                <w:sz w:val="22"/>
                <w:szCs w:val="22"/>
              </w:rPr>
              <w:t> </w:t>
            </w:r>
            <w:r w:rsidRPr="004B1675">
              <w:rPr>
                <w:color w:val="000000"/>
                <w:sz w:val="22"/>
                <w:szCs w:val="22"/>
              </w:rPr>
              <w:t>072</w:t>
            </w:r>
            <w:r w:rsidR="00CA3E89" w:rsidRPr="004B1675">
              <w:rPr>
                <w:color w:val="000000"/>
                <w:sz w:val="22"/>
                <w:szCs w:val="22"/>
              </w:rPr>
              <w:t> </w:t>
            </w:r>
            <w:r w:rsidRPr="004B1675">
              <w:rPr>
                <w:color w:val="000000"/>
                <w:sz w:val="22"/>
                <w:szCs w:val="22"/>
              </w:rPr>
              <w:t>172</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6ACFC05E" w14:textId="203A1AC4" w:rsidR="00CA56B4" w:rsidRPr="004B1675" w:rsidRDefault="00CA56B4" w:rsidP="00CA56B4">
            <w:pPr>
              <w:autoSpaceDE/>
              <w:autoSpaceDN/>
              <w:spacing w:after="240"/>
              <w:jc w:val="center"/>
              <w:rPr>
                <w:sz w:val="22"/>
                <w:szCs w:val="22"/>
              </w:rPr>
            </w:pPr>
            <w:r w:rsidRPr="004B1675">
              <w:rPr>
                <w:color w:val="000000"/>
                <w:sz w:val="22"/>
                <w:szCs w:val="22"/>
              </w:rPr>
              <w:t>(4</w:t>
            </w:r>
            <w:r w:rsidR="00CA3E89" w:rsidRPr="004B1675">
              <w:rPr>
                <w:color w:val="000000"/>
                <w:sz w:val="22"/>
                <w:szCs w:val="22"/>
              </w:rPr>
              <w:t> </w:t>
            </w:r>
            <w:r w:rsidRPr="004B1675">
              <w:rPr>
                <w:color w:val="000000"/>
                <w:sz w:val="22"/>
                <w:szCs w:val="22"/>
              </w:rPr>
              <w:t>281</w:t>
            </w:r>
            <w:r w:rsidR="00CA3E89" w:rsidRPr="004B1675">
              <w:rPr>
                <w:color w:val="000000"/>
                <w:sz w:val="22"/>
                <w:szCs w:val="22"/>
              </w:rPr>
              <w:t> </w:t>
            </w:r>
            <w:r w:rsidRPr="004B1675">
              <w:rPr>
                <w:color w:val="000000"/>
                <w:sz w:val="22"/>
                <w:szCs w:val="22"/>
              </w:rPr>
              <w:t>139)</w:t>
            </w:r>
          </w:p>
        </w:tc>
      </w:tr>
      <w:tr w:rsidR="00CA56B4" w:rsidRPr="004B1675" w14:paraId="224F756C" w14:textId="77777777" w:rsidTr="00CA56B4">
        <w:tc>
          <w:tcPr>
            <w:tcW w:w="5253" w:type="dxa"/>
            <w:tcBorders>
              <w:top w:val="single" w:sz="4" w:space="0" w:color="auto"/>
              <w:left w:val="single" w:sz="4" w:space="0" w:color="auto"/>
              <w:bottom w:val="single" w:sz="4" w:space="0" w:color="auto"/>
              <w:right w:val="single" w:sz="4" w:space="0" w:color="auto"/>
            </w:tcBorders>
            <w:vAlign w:val="center"/>
          </w:tcPr>
          <w:p w14:paraId="72C8FDD7" w14:textId="77777777" w:rsidR="00CA56B4" w:rsidRPr="004B1675" w:rsidRDefault="00CA56B4" w:rsidP="00CA56B4">
            <w:pPr>
              <w:spacing w:after="240"/>
              <w:rPr>
                <w:sz w:val="22"/>
                <w:szCs w:val="22"/>
              </w:rPr>
            </w:pPr>
            <w:r w:rsidRPr="004B1675">
              <w:rPr>
                <w:color w:val="000000"/>
                <w:sz w:val="22"/>
                <w:szCs w:val="22"/>
              </w:rPr>
              <w:t>Прочие основные средства</w:t>
            </w:r>
          </w:p>
        </w:tc>
        <w:tc>
          <w:tcPr>
            <w:tcW w:w="2113" w:type="dxa"/>
            <w:tcBorders>
              <w:top w:val="single" w:sz="4" w:space="0" w:color="auto"/>
              <w:left w:val="single" w:sz="4" w:space="0" w:color="auto"/>
              <w:bottom w:val="single" w:sz="4" w:space="0" w:color="auto"/>
              <w:right w:val="single" w:sz="4" w:space="0" w:color="auto"/>
            </w:tcBorders>
            <w:vAlign w:val="center"/>
          </w:tcPr>
          <w:p w14:paraId="23BF292D" w14:textId="5C89604C" w:rsidR="00CA56B4" w:rsidRPr="004B1675" w:rsidRDefault="00CA56B4" w:rsidP="00CA56B4">
            <w:pPr>
              <w:spacing w:after="240"/>
              <w:jc w:val="center"/>
              <w:rPr>
                <w:sz w:val="22"/>
                <w:szCs w:val="22"/>
              </w:rPr>
            </w:pPr>
            <w:r w:rsidRPr="004B1675">
              <w:rPr>
                <w:color w:val="000000"/>
                <w:sz w:val="22"/>
                <w:szCs w:val="22"/>
              </w:rPr>
              <w:t>3</w:t>
            </w:r>
            <w:r w:rsidR="00CA3E89" w:rsidRPr="004B1675">
              <w:rPr>
                <w:color w:val="000000"/>
                <w:sz w:val="22"/>
                <w:szCs w:val="22"/>
              </w:rPr>
              <w:t> </w:t>
            </w:r>
            <w:r w:rsidRPr="004B1675">
              <w:rPr>
                <w:color w:val="000000"/>
                <w:sz w:val="22"/>
                <w:szCs w:val="22"/>
              </w:rPr>
              <w:t>088</w:t>
            </w:r>
            <w:r w:rsidR="00CA3E89" w:rsidRPr="004B1675">
              <w:rPr>
                <w:color w:val="000000"/>
                <w:sz w:val="22"/>
                <w:szCs w:val="22"/>
              </w:rPr>
              <w:t> </w:t>
            </w:r>
            <w:r w:rsidRPr="004B1675">
              <w:rPr>
                <w:color w:val="000000"/>
                <w:sz w:val="22"/>
                <w:szCs w:val="22"/>
              </w:rPr>
              <w:t>195</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779B77CA" w14:textId="7FD9B5DE" w:rsidR="00CA56B4" w:rsidRPr="004B1675" w:rsidRDefault="00CA56B4" w:rsidP="00CA56B4">
            <w:pPr>
              <w:spacing w:after="240"/>
              <w:jc w:val="center"/>
              <w:rPr>
                <w:sz w:val="22"/>
                <w:szCs w:val="22"/>
              </w:rPr>
            </w:pPr>
            <w:r w:rsidRPr="004B1675">
              <w:rPr>
                <w:color w:val="000000"/>
                <w:sz w:val="22"/>
                <w:szCs w:val="22"/>
              </w:rPr>
              <w:t>(2</w:t>
            </w:r>
            <w:r w:rsidR="00CA3E89" w:rsidRPr="004B1675">
              <w:rPr>
                <w:color w:val="000000"/>
                <w:sz w:val="22"/>
                <w:szCs w:val="22"/>
              </w:rPr>
              <w:t> </w:t>
            </w:r>
            <w:r w:rsidRPr="004B1675">
              <w:rPr>
                <w:color w:val="000000"/>
                <w:sz w:val="22"/>
                <w:szCs w:val="22"/>
              </w:rPr>
              <w:t>073</w:t>
            </w:r>
            <w:r w:rsidR="00CA3E89" w:rsidRPr="004B1675">
              <w:rPr>
                <w:color w:val="000000"/>
                <w:sz w:val="22"/>
                <w:szCs w:val="22"/>
              </w:rPr>
              <w:t> </w:t>
            </w:r>
            <w:r w:rsidRPr="004B1675">
              <w:rPr>
                <w:color w:val="000000"/>
                <w:sz w:val="22"/>
                <w:szCs w:val="22"/>
              </w:rPr>
              <w:t>679)</w:t>
            </w:r>
          </w:p>
        </w:tc>
      </w:tr>
      <w:tr w:rsidR="00CA56B4" w:rsidRPr="004B1675" w14:paraId="38B3E996" w14:textId="77777777" w:rsidTr="00CA56B4">
        <w:tc>
          <w:tcPr>
            <w:tcW w:w="5253" w:type="dxa"/>
            <w:tcBorders>
              <w:top w:val="single" w:sz="4" w:space="0" w:color="auto"/>
              <w:left w:val="single" w:sz="4" w:space="0" w:color="auto"/>
              <w:bottom w:val="single" w:sz="4" w:space="0" w:color="auto"/>
              <w:right w:val="single" w:sz="4" w:space="0" w:color="auto"/>
            </w:tcBorders>
          </w:tcPr>
          <w:p w14:paraId="5D587F95" w14:textId="77777777" w:rsidR="00CA56B4" w:rsidRPr="004B1675" w:rsidRDefault="00CA56B4" w:rsidP="00CA56B4">
            <w:pPr>
              <w:adjustRightInd w:val="0"/>
              <w:spacing w:after="240"/>
              <w:rPr>
                <w:rFonts w:eastAsia="MS Mincho"/>
                <w:sz w:val="22"/>
                <w:szCs w:val="22"/>
              </w:rPr>
            </w:pPr>
            <w:r w:rsidRPr="004B1675">
              <w:rPr>
                <w:rFonts w:eastAsia="MS Mincho"/>
                <w:sz w:val="22"/>
                <w:szCs w:val="22"/>
              </w:rPr>
              <w:t>Итого:</w:t>
            </w:r>
          </w:p>
        </w:tc>
        <w:tc>
          <w:tcPr>
            <w:tcW w:w="2113" w:type="dxa"/>
            <w:tcBorders>
              <w:top w:val="single" w:sz="4" w:space="0" w:color="auto"/>
              <w:left w:val="single" w:sz="4" w:space="0" w:color="auto"/>
              <w:bottom w:val="single" w:sz="4" w:space="0" w:color="auto"/>
              <w:right w:val="single" w:sz="4" w:space="0" w:color="auto"/>
            </w:tcBorders>
            <w:vAlign w:val="center"/>
          </w:tcPr>
          <w:p w14:paraId="27235EAF" w14:textId="1886EC39" w:rsidR="00CA56B4" w:rsidRPr="004B1675" w:rsidRDefault="00CA56B4" w:rsidP="00CA56B4">
            <w:pPr>
              <w:autoSpaceDE/>
              <w:autoSpaceDN/>
              <w:spacing w:after="240"/>
              <w:jc w:val="center"/>
              <w:rPr>
                <w:sz w:val="22"/>
                <w:szCs w:val="22"/>
              </w:rPr>
            </w:pPr>
            <w:r w:rsidRPr="004B1675">
              <w:rPr>
                <w:color w:val="000000"/>
                <w:sz w:val="22"/>
                <w:szCs w:val="22"/>
              </w:rPr>
              <w:t>35</w:t>
            </w:r>
            <w:r w:rsidR="00CA3E89" w:rsidRPr="004B1675">
              <w:rPr>
                <w:color w:val="000000"/>
                <w:sz w:val="22"/>
                <w:szCs w:val="22"/>
              </w:rPr>
              <w:t> </w:t>
            </w:r>
            <w:r w:rsidRPr="004B1675">
              <w:rPr>
                <w:color w:val="000000"/>
                <w:sz w:val="22"/>
                <w:szCs w:val="22"/>
              </w:rPr>
              <w:t>661</w:t>
            </w:r>
            <w:r w:rsidR="00CA3E89" w:rsidRPr="004B1675">
              <w:rPr>
                <w:color w:val="000000"/>
                <w:sz w:val="22"/>
                <w:szCs w:val="22"/>
              </w:rPr>
              <w:t> </w:t>
            </w:r>
            <w:r w:rsidRPr="004B1675">
              <w:rPr>
                <w:color w:val="000000"/>
                <w:sz w:val="22"/>
                <w:szCs w:val="22"/>
              </w:rPr>
              <w:t>627</w:t>
            </w:r>
            <w:r w:rsidR="00CA3E89" w:rsidRPr="004B1675">
              <w:rPr>
                <w:color w:val="000000"/>
                <w:sz w:val="22"/>
                <w:szCs w:val="22"/>
              </w:rPr>
              <w:t> </w:t>
            </w:r>
          </w:p>
        </w:tc>
        <w:tc>
          <w:tcPr>
            <w:tcW w:w="1985" w:type="dxa"/>
            <w:tcBorders>
              <w:top w:val="single" w:sz="4" w:space="0" w:color="auto"/>
              <w:left w:val="single" w:sz="4" w:space="0" w:color="auto"/>
              <w:bottom w:val="single" w:sz="4" w:space="0" w:color="auto"/>
              <w:right w:val="single" w:sz="4" w:space="0" w:color="auto"/>
            </w:tcBorders>
            <w:vAlign w:val="center"/>
          </w:tcPr>
          <w:p w14:paraId="12F4141A" w14:textId="39639E9C" w:rsidR="00CA56B4" w:rsidRPr="004B1675" w:rsidRDefault="00CA56B4" w:rsidP="00CA56B4">
            <w:pPr>
              <w:autoSpaceDE/>
              <w:autoSpaceDN/>
              <w:spacing w:after="240"/>
              <w:jc w:val="center"/>
              <w:rPr>
                <w:sz w:val="22"/>
                <w:szCs w:val="22"/>
              </w:rPr>
            </w:pPr>
            <w:r w:rsidRPr="004B1675">
              <w:rPr>
                <w:color w:val="000000"/>
                <w:sz w:val="22"/>
                <w:szCs w:val="22"/>
              </w:rPr>
              <w:t>(24</w:t>
            </w:r>
            <w:r w:rsidR="00CA3E89" w:rsidRPr="004B1675">
              <w:rPr>
                <w:color w:val="000000"/>
                <w:sz w:val="22"/>
                <w:szCs w:val="22"/>
              </w:rPr>
              <w:t> </w:t>
            </w:r>
            <w:r w:rsidRPr="004B1675">
              <w:rPr>
                <w:color w:val="000000"/>
                <w:sz w:val="22"/>
                <w:szCs w:val="22"/>
              </w:rPr>
              <w:t>307</w:t>
            </w:r>
            <w:r w:rsidR="00CA3E89" w:rsidRPr="004B1675">
              <w:rPr>
                <w:color w:val="000000"/>
                <w:sz w:val="22"/>
                <w:szCs w:val="22"/>
              </w:rPr>
              <w:t> </w:t>
            </w:r>
            <w:r w:rsidRPr="004B1675">
              <w:rPr>
                <w:color w:val="000000"/>
                <w:sz w:val="22"/>
                <w:szCs w:val="22"/>
              </w:rPr>
              <w:t>078)</w:t>
            </w:r>
          </w:p>
        </w:tc>
      </w:tr>
    </w:tbl>
    <w:p w14:paraId="0F1AC87D" w14:textId="5D42BC4D" w:rsidR="00E214EF" w:rsidRPr="004B1675" w:rsidRDefault="00E214EF" w:rsidP="005E7DAB">
      <w:pPr>
        <w:widowControl w:val="0"/>
        <w:spacing w:after="240"/>
        <w:ind w:right="-7"/>
        <w:jc w:val="both"/>
        <w:rPr>
          <w:b/>
          <w:bCs/>
          <w:sz w:val="22"/>
          <w:szCs w:val="22"/>
          <w:lang w:eastAsia="en-US"/>
        </w:rPr>
      </w:pPr>
      <w:r w:rsidRPr="004B1675">
        <w:rPr>
          <w:b/>
          <w:bCs/>
          <w:sz w:val="22"/>
          <w:szCs w:val="22"/>
          <w:lang w:eastAsia="en-US"/>
        </w:rPr>
        <w:t>Сведения о способах начисления амортизационных отчислений по группам объектов основных средств:</w:t>
      </w:r>
      <w:r w:rsidR="0067009C" w:rsidRPr="004B1675">
        <w:rPr>
          <w:b/>
          <w:bCs/>
          <w:sz w:val="22"/>
          <w:szCs w:val="22"/>
          <w:lang w:eastAsia="en-US"/>
        </w:rPr>
        <w:t xml:space="preserve"> </w:t>
      </w:r>
      <w:r w:rsidR="00AC08DA" w:rsidRPr="004B1675">
        <w:rPr>
          <w:bCs/>
          <w:sz w:val="22"/>
          <w:szCs w:val="22"/>
          <w:lang w:eastAsia="en-US"/>
        </w:rPr>
        <w:t>Линейный способ</w:t>
      </w:r>
    </w:p>
    <w:p w14:paraId="118A2C52" w14:textId="2048C504" w:rsidR="00E214EF" w:rsidRPr="004B1675" w:rsidRDefault="00E214EF" w:rsidP="005E7DAB">
      <w:pPr>
        <w:widowControl w:val="0"/>
        <w:spacing w:after="240"/>
        <w:ind w:right="-7"/>
        <w:jc w:val="both"/>
        <w:rPr>
          <w:b/>
          <w:bCs/>
          <w:sz w:val="22"/>
          <w:szCs w:val="22"/>
          <w:lang w:eastAsia="en-US"/>
        </w:rPr>
      </w:pPr>
      <w:r w:rsidRPr="004B1675">
        <w:rPr>
          <w:b/>
          <w:bCs/>
          <w:sz w:val="22"/>
          <w:szCs w:val="22"/>
          <w:lang w:eastAsia="en-US"/>
        </w:rPr>
        <w:t xml:space="preserve">Результаты последней переоценки основных средств и долгосрочно арендуемых основных средств, осуществленной в течение пяти последних завершенных отчетных лет либо с даты государственной регистрации </w:t>
      </w:r>
      <w:r w:rsidR="004B0BF8" w:rsidRPr="004B1675">
        <w:rPr>
          <w:b/>
          <w:bCs/>
          <w:sz w:val="22"/>
          <w:szCs w:val="22"/>
          <w:lang w:eastAsia="en-US"/>
        </w:rPr>
        <w:t>Поручителя</w:t>
      </w:r>
      <w:r w:rsidRPr="004B1675">
        <w:rPr>
          <w:b/>
          <w:bCs/>
          <w:sz w:val="22"/>
          <w:szCs w:val="22"/>
          <w:lang w:eastAsia="en-US"/>
        </w:rPr>
        <w:t xml:space="preserve">, если </w:t>
      </w:r>
      <w:r w:rsidR="004B0BF8" w:rsidRPr="004B1675">
        <w:rPr>
          <w:b/>
          <w:bCs/>
          <w:sz w:val="22"/>
          <w:szCs w:val="22"/>
          <w:lang w:eastAsia="en-US"/>
        </w:rPr>
        <w:t xml:space="preserve">Поручитель </w:t>
      </w:r>
      <w:r w:rsidRPr="004B1675">
        <w:rPr>
          <w:b/>
          <w:bCs/>
          <w:sz w:val="22"/>
          <w:szCs w:val="22"/>
          <w:lang w:eastAsia="en-US"/>
        </w:rPr>
        <w:t>осуществляет свою деятельность менее пяти лет:</w:t>
      </w:r>
    </w:p>
    <w:p w14:paraId="7CD2EF25" w14:textId="547B49C4" w:rsidR="00E214EF" w:rsidRPr="004B1675" w:rsidRDefault="00E214EF" w:rsidP="005E7DAB">
      <w:pPr>
        <w:widowControl w:val="0"/>
        <w:spacing w:after="240"/>
        <w:ind w:right="-7"/>
        <w:jc w:val="both"/>
        <w:rPr>
          <w:sz w:val="22"/>
          <w:szCs w:val="22"/>
          <w:lang w:eastAsia="en-US"/>
        </w:rPr>
      </w:pPr>
      <w:r w:rsidRPr="004B1675">
        <w:rPr>
          <w:sz w:val="22"/>
          <w:szCs w:val="22"/>
          <w:lang w:eastAsia="en-US"/>
        </w:rPr>
        <w:t xml:space="preserve">Переоценка основных средств </w:t>
      </w:r>
      <w:r w:rsidR="008730CB" w:rsidRPr="004B1675">
        <w:rPr>
          <w:sz w:val="22"/>
          <w:szCs w:val="22"/>
          <w:lang w:eastAsia="en-US"/>
        </w:rPr>
        <w:t xml:space="preserve">и долгосрочно арендуемых основных средств за последние пять завершенных отчетных лет </w:t>
      </w:r>
      <w:r w:rsidRPr="004B1675">
        <w:rPr>
          <w:sz w:val="22"/>
          <w:szCs w:val="22"/>
          <w:lang w:eastAsia="en-US"/>
        </w:rPr>
        <w:t>не проводилась.</w:t>
      </w:r>
    </w:p>
    <w:p w14:paraId="432D68D6" w14:textId="7C034EAE" w:rsidR="00E214EF" w:rsidRPr="004B1675" w:rsidRDefault="00E214EF" w:rsidP="005E7DAB">
      <w:pPr>
        <w:widowControl w:val="0"/>
        <w:spacing w:after="240"/>
        <w:ind w:right="-7"/>
        <w:jc w:val="both"/>
        <w:rPr>
          <w:b/>
          <w:bCs/>
          <w:sz w:val="22"/>
          <w:szCs w:val="22"/>
          <w:lang w:eastAsia="en-US"/>
        </w:rPr>
      </w:pPr>
      <w:r w:rsidRPr="004B1675">
        <w:rPr>
          <w:b/>
          <w:bCs/>
          <w:sz w:val="22"/>
          <w:szCs w:val="22"/>
          <w:lang w:eastAsia="en-US"/>
        </w:rPr>
        <w:t xml:space="preserve">Сведения о планах по приобретению, замене, выбытию основных средств, стоимость которых составляет 10 и более процентов стоимости основных средств </w:t>
      </w:r>
      <w:r w:rsidR="004B0BF8" w:rsidRPr="004B1675">
        <w:rPr>
          <w:b/>
          <w:bCs/>
          <w:sz w:val="22"/>
          <w:szCs w:val="22"/>
          <w:lang w:eastAsia="en-US"/>
        </w:rPr>
        <w:t>Поручителя</w:t>
      </w:r>
      <w:r w:rsidRPr="004B1675">
        <w:rPr>
          <w:b/>
          <w:bCs/>
          <w:sz w:val="22"/>
          <w:szCs w:val="22"/>
          <w:lang w:eastAsia="en-US"/>
        </w:rPr>
        <w:t xml:space="preserve">, и иных основных средств по усмотрению </w:t>
      </w:r>
      <w:r w:rsidR="004B0BF8" w:rsidRPr="004B1675">
        <w:rPr>
          <w:b/>
          <w:bCs/>
          <w:sz w:val="22"/>
          <w:szCs w:val="22"/>
          <w:lang w:eastAsia="en-US"/>
        </w:rPr>
        <w:t>Поручителя</w:t>
      </w:r>
      <w:r w:rsidRPr="004B1675">
        <w:rPr>
          <w:b/>
          <w:bCs/>
          <w:sz w:val="22"/>
          <w:szCs w:val="22"/>
          <w:lang w:eastAsia="en-US"/>
        </w:rPr>
        <w:t>:</w:t>
      </w:r>
    </w:p>
    <w:p w14:paraId="401BA01A" w14:textId="3D10F1FE" w:rsidR="00005526" w:rsidRPr="004B1675" w:rsidRDefault="00005526" w:rsidP="005E7DAB">
      <w:pPr>
        <w:widowControl w:val="0"/>
        <w:spacing w:after="240"/>
        <w:ind w:right="-7"/>
        <w:jc w:val="both"/>
        <w:rPr>
          <w:sz w:val="22"/>
          <w:szCs w:val="22"/>
          <w:lang w:eastAsia="en-US"/>
        </w:rPr>
      </w:pPr>
      <w:r w:rsidRPr="004B1675">
        <w:rPr>
          <w:sz w:val="22"/>
          <w:szCs w:val="22"/>
          <w:lang w:eastAsia="en-US"/>
        </w:rPr>
        <w:t xml:space="preserve">Планы по приобретению, замене, выбытию основных средств, стоимость которых составляет 10 и более процентов стоимости основных средств </w:t>
      </w:r>
      <w:r w:rsidR="004B0BF8" w:rsidRPr="004B1675">
        <w:rPr>
          <w:sz w:val="22"/>
          <w:szCs w:val="22"/>
          <w:lang w:eastAsia="en-US"/>
        </w:rPr>
        <w:t>Поручителя</w:t>
      </w:r>
      <w:r w:rsidRPr="004B1675">
        <w:rPr>
          <w:sz w:val="22"/>
          <w:szCs w:val="22"/>
          <w:lang w:eastAsia="en-US"/>
        </w:rPr>
        <w:t xml:space="preserve">, и иных основных средств – отсутствуют. </w:t>
      </w:r>
    </w:p>
    <w:p w14:paraId="7ED9CE6C" w14:textId="25B27656" w:rsidR="00E214EF" w:rsidRPr="004F62C1" w:rsidRDefault="00E214EF" w:rsidP="005E7DAB">
      <w:pPr>
        <w:widowControl w:val="0"/>
        <w:spacing w:after="240"/>
        <w:ind w:right="-7"/>
        <w:jc w:val="both"/>
        <w:rPr>
          <w:b/>
          <w:bCs/>
          <w:sz w:val="22"/>
          <w:szCs w:val="22"/>
          <w:lang w:eastAsia="en-US"/>
        </w:rPr>
      </w:pPr>
      <w:r w:rsidRPr="004B1675">
        <w:rPr>
          <w:b/>
          <w:bCs/>
          <w:sz w:val="22"/>
          <w:szCs w:val="22"/>
          <w:lang w:eastAsia="en-US"/>
        </w:rPr>
        <w:t xml:space="preserve">Сведения обо всех фактах обременения основных средств </w:t>
      </w:r>
      <w:r w:rsidR="004B0BF8" w:rsidRPr="004B1675">
        <w:rPr>
          <w:b/>
          <w:bCs/>
          <w:sz w:val="22"/>
          <w:szCs w:val="22"/>
          <w:lang w:eastAsia="en-US"/>
        </w:rPr>
        <w:t>Поручителя</w:t>
      </w:r>
      <w:r w:rsidRPr="004B1675">
        <w:rPr>
          <w:b/>
          <w:bCs/>
          <w:sz w:val="22"/>
          <w:szCs w:val="22"/>
          <w:lang w:eastAsia="en-US"/>
        </w:rPr>
        <w:t xml:space="preserve"> (с указанием характера обременения, момента возникновения обременения</w:t>
      </w:r>
      <w:r w:rsidRPr="00D64DFC">
        <w:rPr>
          <w:b/>
          <w:bCs/>
          <w:sz w:val="22"/>
          <w:szCs w:val="22"/>
          <w:lang w:eastAsia="en-US"/>
        </w:rPr>
        <w:t xml:space="preserve">, срока его действия и иных условий по </w:t>
      </w:r>
      <w:r w:rsidRPr="004F62C1">
        <w:rPr>
          <w:b/>
          <w:bCs/>
          <w:sz w:val="22"/>
          <w:szCs w:val="22"/>
          <w:lang w:eastAsia="en-US"/>
        </w:rPr>
        <w:t xml:space="preserve">усмотрению </w:t>
      </w:r>
      <w:r w:rsidR="004B0BF8" w:rsidRPr="004F62C1">
        <w:rPr>
          <w:b/>
          <w:bCs/>
          <w:sz w:val="22"/>
          <w:szCs w:val="22"/>
          <w:lang w:eastAsia="en-US"/>
        </w:rPr>
        <w:t>Поручителя</w:t>
      </w:r>
      <w:r w:rsidRPr="004F62C1">
        <w:rPr>
          <w:b/>
          <w:bCs/>
          <w:sz w:val="22"/>
          <w:szCs w:val="22"/>
          <w:lang w:eastAsia="en-US"/>
        </w:rPr>
        <w:t>):</w:t>
      </w:r>
    </w:p>
    <w:p w14:paraId="04D1024B" w14:textId="27DA89E4" w:rsidR="00E214EF" w:rsidRPr="004F62C1" w:rsidRDefault="00A65F8F" w:rsidP="005E7DAB">
      <w:pPr>
        <w:widowControl w:val="0"/>
        <w:spacing w:after="240"/>
        <w:ind w:right="-7"/>
        <w:jc w:val="both"/>
        <w:rPr>
          <w:sz w:val="22"/>
          <w:szCs w:val="22"/>
          <w:lang w:eastAsia="en-US"/>
        </w:rPr>
      </w:pPr>
      <w:r w:rsidRPr="004F62C1">
        <w:rPr>
          <w:sz w:val="22"/>
          <w:szCs w:val="22"/>
          <w:lang w:eastAsia="en-US"/>
        </w:rPr>
        <w:t>Объекты основных средств не находятся в обременении</w:t>
      </w:r>
    </w:p>
    <w:p w14:paraId="6151B0DD" w14:textId="786CD68B" w:rsidR="00E214EF" w:rsidRPr="004F62C1" w:rsidRDefault="00E214EF" w:rsidP="003266BA">
      <w:pPr>
        <w:widowControl w:val="0"/>
        <w:numPr>
          <w:ilvl w:val="1"/>
          <w:numId w:val="5"/>
        </w:numPr>
        <w:spacing w:after="240"/>
        <w:ind w:left="0" w:right="-7" w:firstLine="0"/>
        <w:jc w:val="both"/>
        <w:outlineLvl w:val="0"/>
        <w:rPr>
          <w:b/>
          <w:bCs/>
          <w:sz w:val="22"/>
          <w:szCs w:val="22"/>
          <w:lang w:eastAsia="en-US"/>
        </w:rPr>
      </w:pPr>
      <w:bookmarkStart w:id="186" w:name="_TOC_250096"/>
      <w:bookmarkStart w:id="187" w:name="_Toc57214138"/>
      <w:bookmarkStart w:id="188" w:name="_Toc59724737"/>
      <w:bookmarkStart w:id="189" w:name="_Toc64495687"/>
      <w:bookmarkStart w:id="190" w:name="_Toc64534213"/>
      <w:r w:rsidRPr="004F62C1">
        <w:rPr>
          <w:b/>
          <w:bCs/>
          <w:sz w:val="22"/>
          <w:szCs w:val="22"/>
          <w:lang w:eastAsia="en-US"/>
        </w:rPr>
        <w:t xml:space="preserve">Подконтрольные </w:t>
      </w:r>
      <w:r w:rsidR="00AF5D70" w:rsidRPr="004F62C1">
        <w:rPr>
          <w:b/>
          <w:bCs/>
          <w:sz w:val="22"/>
          <w:szCs w:val="22"/>
          <w:lang w:eastAsia="en-US"/>
        </w:rPr>
        <w:t xml:space="preserve">Поручителю </w:t>
      </w:r>
      <w:r w:rsidRPr="004F62C1">
        <w:rPr>
          <w:b/>
          <w:bCs/>
          <w:sz w:val="22"/>
          <w:szCs w:val="22"/>
          <w:lang w:eastAsia="en-US"/>
        </w:rPr>
        <w:t xml:space="preserve">организации, имеющие для него существенное </w:t>
      </w:r>
      <w:bookmarkEnd w:id="186"/>
      <w:r w:rsidRPr="004F62C1">
        <w:rPr>
          <w:b/>
          <w:bCs/>
          <w:sz w:val="22"/>
          <w:szCs w:val="22"/>
          <w:lang w:eastAsia="en-US"/>
        </w:rPr>
        <w:t>значение</w:t>
      </w:r>
      <w:bookmarkEnd w:id="187"/>
      <w:bookmarkEnd w:id="188"/>
      <w:bookmarkEnd w:id="189"/>
      <w:bookmarkEnd w:id="190"/>
    </w:p>
    <w:p w14:paraId="40A58512" w14:textId="50E045C6" w:rsidR="00A4155F" w:rsidRPr="00D64DFC" w:rsidRDefault="00A4155F" w:rsidP="005E7DAB">
      <w:pPr>
        <w:widowControl w:val="0"/>
        <w:spacing w:after="240"/>
        <w:ind w:right="-7"/>
        <w:jc w:val="both"/>
        <w:rPr>
          <w:sz w:val="22"/>
          <w:szCs w:val="22"/>
          <w:lang w:eastAsia="en-US"/>
        </w:rPr>
      </w:pPr>
      <w:bookmarkStart w:id="191" w:name="_TOC_250095"/>
      <w:r w:rsidRPr="004F62C1">
        <w:rPr>
          <w:sz w:val="22"/>
          <w:szCs w:val="22"/>
          <w:lang w:eastAsia="en-US"/>
        </w:rPr>
        <w:t>Подконтрольные Поручителю организации, имеющие для него существенное значение, отсутствуют.</w:t>
      </w:r>
    </w:p>
    <w:p w14:paraId="59931829" w14:textId="690610DA" w:rsidR="00E214EF" w:rsidRPr="00D64DFC" w:rsidRDefault="004A160C" w:rsidP="005E7DAB">
      <w:pPr>
        <w:pStyle w:val="1"/>
        <w:spacing w:before="0" w:after="240"/>
        <w:ind w:left="0" w:right="-7"/>
        <w:rPr>
          <w:b w:val="0"/>
          <w:bCs w:val="0"/>
        </w:rPr>
      </w:pPr>
      <w:r w:rsidRPr="00D64DFC">
        <w:br w:type="page"/>
      </w:r>
      <w:bookmarkStart w:id="192" w:name="_Toc57214139"/>
      <w:bookmarkStart w:id="193" w:name="_Toc59724738"/>
      <w:bookmarkStart w:id="194" w:name="_Toc64495688"/>
      <w:bookmarkStart w:id="195" w:name="_Toc64534214"/>
      <w:r w:rsidR="006E6299" w:rsidRPr="00D64DFC">
        <w:lastRenderedPageBreak/>
        <w:t xml:space="preserve">Раздел IV. </w:t>
      </w:r>
      <w:r w:rsidR="00E214EF" w:rsidRPr="00D64DFC">
        <w:t xml:space="preserve">СВЕДЕНИЯ О ФИНАНСОВО-ХОЗЯЙСТВЕННОЙ ДЕЯТЕЛЬНОСТИ </w:t>
      </w:r>
      <w:bookmarkEnd w:id="191"/>
      <w:r w:rsidR="004B0BF8" w:rsidRPr="00D64DFC">
        <w:t>ПОРУЧИТЕЛЯ</w:t>
      </w:r>
      <w:bookmarkEnd w:id="192"/>
      <w:bookmarkEnd w:id="193"/>
      <w:bookmarkEnd w:id="194"/>
      <w:bookmarkEnd w:id="195"/>
    </w:p>
    <w:p w14:paraId="7B12C9D6" w14:textId="4394D806" w:rsidR="00E214EF" w:rsidRPr="00960C98" w:rsidRDefault="00E214EF" w:rsidP="003266BA">
      <w:pPr>
        <w:widowControl w:val="0"/>
        <w:numPr>
          <w:ilvl w:val="1"/>
          <w:numId w:val="4"/>
        </w:numPr>
        <w:tabs>
          <w:tab w:val="left" w:pos="628"/>
        </w:tabs>
        <w:spacing w:after="240"/>
        <w:ind w:left="0" w:right="-7" w:firstLine="0"/>
        <w:jc w:val="both"/>
        <w:outlineLvl w:val="0"/>
        <w:rPr>
          <w:b/>
          <w:bCs/>
          <w:sz w:val="22"/>
          <w:szCs w:val="22"/>
          <w:lang w:eastAsia="en-US"/>
        </w:rPr>
      </w:pPr>
      <w:bookmarkStart w:id="196" w:name="_TOC_250094"/>
      <w:bookmarkStart w:id="197" w:name="_Toc57214140"/>
      <w:bookmarkStart w:id="198" w:name="_Toc59724739"/>
      <w:bookmarkStart w:id="199" w:name="_Toc64495689"/>
      <w:bookmarkStart w:id="200" w:name="_Toc64534215"/>
      <w:r w:rsidRPr="00960C98">
        <w:rPr>
          <w:b/>
          <w:bCs/>
          <w:sz w:val="22"/>
          <w:szCs w:val="22"/>
          <w:lang w:eastAsia="en-US"/>
        </w:rPr>
        <w:t>Результаты финансово-хозяйственной деятельности</w:t>
      </w:r>
      <w:r w:rsidRPr="00960C98">
        <w:rPr>
          <w:b/>
          <w:bCs/>
          <w:spacing w:val="4"/>
          <w:sz w:val="22"/>
          <w:szCs w:val="22"/>
          <w:lang w:eastAsia="en-US"/>
        </w:rPr>
        <w:t xml:space="preserve"> </w:t>
      </w:r>
      <w:bookmarkEnd w:id="196"/>
      <w:r w:rsidR="004B0BF8" w:rsidRPr="00960C98">
        <w:rPr>
          <w:b/>
          <w:bCs/>
          <w:sz w:val="22"/>
          <w:szCs w:val="22"/>
          <w:lang w:eastAsia="en-US"/>
        </w:rPr>
        <w:t>Поручителя</w:t>
      </w:r>
      <w:bookmarkEnd w:id="197"/>
      <w:bookmarkEnd w:id="198"/>
      <w:bookmarkEnd w:id="199"/>
      <w:bookmarkEnd w:id="200"/>
    </w:p>
    <w:p w14:paraId="1AD61AFE" w14:textId="78A6C530" w:rsidR="00E214EF" w:rsidRPr="00960C98" w:rsidRDefault="00E214EF" w:rsidP="00587BA6">
      <w:pPr>
        <w:widowControl w:val="0"/>
        <w:spacing w:after="240"/>
        <w:ind w:right="-7"/>
        <w:jc w:val="both"/>
        <w:rPr>
          <w:b/>
          <w:sz w:val="22"/>
          <w:szCs w:val="22"/>
          <w:lang w:eastAsia="en-US"/>
        </w:rPr>
      </w:pPr>
      <w:r w:rsidRPr="00D64DFC">
        <w:rPr>
          <w:b/>
          <w:sz w:val="22"/>
          <w:szCs w:val="22"/>
          <w:lang w:eastAsia="en-US"/>
        </w:rPr>
        <w:t xml:space="preserve">Динамика показателей, характеризующих результаты </w:t>
      </w:r>
      <w:r w:rsidRPr="00960C98">
        <w:rPr>
          <w:b/>
          <w:sz w:val="22"/>
          <w:szCs w:val="22"/>
          <w:lang w:eastAsia="en-US"/>
        </w:rPr>
        <w:t xml:space="preserve">финансово-хозяйственной деятельности </w:t>
      </w:r>
      <w:r w:rsidR="004B0BF8" w:rsidRPr="00960C98">
        <w:rPr>
          <w:b/>
          <w:sz w:val="22"/>
          <w:szCs w:val="22"/>
          <w:lang w:eastAsia="en-US"/>
        </w:rPr>
        <w:t>Поручителя</w:t>
      </w:r>
      <w:r w:rsidRPr="00960C98">
        <w:rPr>
          <w:b/>
          <w:sz w:val="22"/>
          <w:szCs w:val="22"/>
          <w:lang w:eastAsia="en-US"/>
        </w:rPr>
        <w:t xml:space="preserve">, в том числе ее прибыльность и убыточность, за пять последних завершенных отчетных лет либо за каждый завершенный отчетный год, если </w:t>
      </w:r>
      <w:r w:rsidR="004B0BF8" w:rsidRPr="00960C98">
        <w:rPr>
          <w:b/>
          <w:sz w:val="22"/>
          <w:szCs w:val="22"/>
          <w:lang w:eastAsia="en-US"/>
        </w:rPr>
        <w:t xml:space="preserve">Поручитель </w:t>
      </w:r>
      <w:r w:rsidRPr="00960C98">
        <w:rPr>
          <w:b/>
          <w:sz w:val="22"/>
          <w:szCs w:val="22"/>
          <w:lang w:eastAsia="en-US"/>
        </w:rPr>
        <w:t>осуществляет свою деятельность менее пяти лет:</w:t>
      </w:r>
    </w:p>
    <w:tbl>
      <w:tblPr>
        <w:tblW w:w="9356" w:type="dxa"/>
        <w:tblInd w:w="-8" w:type="dxa"/>
        <w:tblLayout w:type="fixed"/>
        <w:tblCellMar>
          <w:left w:w="70" w:type="dxa"/>
          <w:right w:w="70" w:type="dxa"/>
        </w:tblCellMar>
        <w:tblLook w:val="0000" w:firstRow="0" w:lastRow="0" w:firstColumn="0" w:lastColumn="0" w:noHBand="0" w:noVBand="0"/>
      </w:tblPr>
      <w:tblGrid>
        <w:gridCol w:w="1701"/>
        <w:gridCol w:w="1531"/>
        <w:gridCol w:w="1531"/>
        <w:gridCol w:w="1531"/>
        <w:gridCol w:w="1531"/>
        <w:gridCol w:w="1531"/>
      </w:tblGrid>
      <w:tr w:rsidR="00E7326B" w:rsidRPr="00960C98" w14:paraId="1C185B88" w14:textId="77777777" w:rsidTr="00082400">
        <w:trPr>
          <w:cantSplit/>
          <w:trHeight w:val="1039"/>
        </w:trPr>
        <w:tc>
          <w:tcPr>
            <w:tcW w:w="170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576D75C8" w14:textId="03746222" w:rsidR="00E7326B" w:rsidRPr="00960C98" w:rsidRDefault="00E7326B" w:rsidP="00082400">
            <w:pPr>
              <w:autoSpaceDE/>
              <w:autoSpaceDN/>
              <w:spacing w:after="240"/>
              <w:jc w:val="center"/>
              <w:rPr>
                <w:sz w:val="22"/>
                <w:szCs w:val="22"/>
                <w:lang w:eastAsia="en-US"/>
              </w:rPr>
            </w:pPr>
            <w:bookmarkStart w:id="201" w:name="_TOC_250093"/>
            <w:r w:rsidRPr="00960C98">
              <w:rPr>
                <w:sz w:val="22"/>
                <w:szCs w:val="22"/>
                <w:lang w:eastAsia="en-US"/>
              </w:rPr>
              <w:t>Наименование показателя</w:t>
            </w:r>
          </w:p>
        </w:tc>
        <w:tc>
          <w:tcPr>
            <w:tcW w:w="153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1D4C51A0" w14:textId="7C7EB70A" w:rsidR="00E7326B" w:rsidRPr="00960C98" w:rsidDel="00E52170" w:rsidRDefault="00BF2776" w:rsidP="00082400">
            <w:pPr>
              <w:widowControl w:val="0"/>
              <w:spacing w:after="240"/>
              <w:ind w:left="30"/>
              <w:jc w:val="center"/>
              <w:rPr>
                <w:sz w:val="22"/>
                <w:szCs w:val="22"/>
              </w:rPr>
            </w:pPr>
            <w:r w:rsidRPr="00960C98">
              <w:rPr>
                <w:sz w:val="22"/>
                <w:szCs w:val="22"/>
              </w:rPr>
              <w:t>На 31.12.2015</w:t>
            </w:r>
          </w:p>
        </w:tc>
        <w:tc>
          <w:tcPr>
            <w:tcW w:w="153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13E4240B" w14:textId="58C7E9D2" w:rsidR="00E7326B" w:rsidRPr="00960C98" w:rsidDel="00E52170" w:rsidRDefault="00BF2776" w:rsidP="00082400">
            <w:pPr>
              <w:widowControl w:val="0"/>
              <w:spacing w:after="240"/>
              <w:ind w:left="30"/>
              <w:jc w:val="center"/>
              <w:rPr>
                <w:sz w:val="22"/>
                <w:szCs w:val="22"/>
              </w:rPr>
            </w:pPr>
            <w:r w:rsidRPr="00960C98">
              <w:rPr>
                <w:sz w:val="22"/>
                <w:szCs w:val="22"/>
              </w:rPr>
              <w:t>На 31.12.2016</w:t>
            </w:r>
          </w:p>
        </w:tc>
        <w:tc>
          <w:tcPr>
            <w:tcW w:w="153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32478753" w14:textId="31FEF6E7" w:rsidR="00E7326B" w:rsidRPr="00960C98" w:rsidDel="00E52170" w:rsidRDefault="00BF2776" w:rsidP="00082400">
            <w:pPr>
              <w:widowControl w:val="0"/>
              <w:spacing w:after="240"/>
              <w:ind w:left="30"/>
              <w:jc w:val="center"/>
              <w:rPr>
                <w:sz w:val="22"/>
                <w:szCs w:val="22"/>
              </w:rPr>
            </w:pPr>
            <w:r w:rsidRPr="00960C98">
              <w:rPr>
                <w:sz w:val="22"/>
                <w:szCs w:val="22"/>
              </w:rPr>
              <w:t>На 31.12.2017</w:t>
            </w:r>
          </w:p>
        </w:tc>
        <w:tc>
          <w:tcPr>
            <w:tcW w:w="153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7D1F4002" w14:textId="0B3EA36A" w:rsidR="00E7326B" w:rsidRPr="00960C98" w:rsidRDefault="00BF2776" w:rsidP="00082400">
            <w:pPr>
              <w:widowControl w:val="0"/>
              <w:spacing w:after="240"/>
              <w:ind w:left="30"/>
              <w:jc w:val="center"/>
              <w:rPr>
                <w:bCs/>
                <w:sz w:val="22"/>
                <w:szCs w:val="22"/>
              </w:rPr>
            </w:pPr>
            <w:r w:rsidRPr="00960C98">
              <w:rPr>
                <w:sz w:val="22"/>
                <w:szCs w:val="22"/>
              </w:rPr>
              <w:t>На 31.12.2018</w:t>
            </w:r>
          </w:p>
        </w:tc>
        <w:tc>
          <w:tcPr>
            <w:tcW w:w="1531"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77ABFD11" w14:textId="62EFA8F1" w:rsidR="00E7326B" w:rsidRPr="00960C98" w:rsidRDefault="00BF2776" w:rsidP="00082400">
            <w:pPr>
              <w:widowControl w:val="0"/>
              <w:spacing w:after="240"/>
              <w:ind w:left="30"/>
              <w:jc w:val="center"/>
              <w:rPr>
                <w:sz w:val="22"/>
                <w:szCs w:val="22"/>
              </w:rPr>
            </w:pPr>
            <w:r w:rsidRPr="00960C98">
              <w:rPr>
                <w:sz w:val="22"/>
                <w:szCs w:val="22"/>
              </w:rPr>
              <w:t>На 31.12.2019</w:t>
            </w:r>
          </w:p>
        </w:tc>
      </w:tr>
      <w:tr w:rsidR="00E7326B" w:rsidRPr="00960C98" w14:paraId="48F8C1CF"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6D7C28AD" w14:textId="77777777" w:rsidR="00E7326B" w:rsidRPr="00960C98" w:rsidRDefault="00E7326B" w:rsidP="00481E88">
            <w:pPr>
              <w:widowControl w:val="0"/>
              <w:adjustRightInd w:val="0"/>
              <w:spacing w:after="240"/>
              <w:jc w:val="both"/>
              <w:rPr>
                <w:sz w:val="22"/>
                <w:szCs w:val="22"/>
                <w:lang w:val="en-US"/>
              </w:rPr>
            </w:pPr>
            <w:r w:rsidRPr="00960C98">
              <w:rPr>
                <w:sz w:val="22"/>
                <w:szCs w:val="22"/>
              </w:rPr>
              <w:t>Норма чистой прибыли, %</w:t>
            </w:r>
          </w:p>
        </w:tc>
        <w:tc>
          <w:tcPr>
            <w:tcW w:w="1531" w:type="dxa"/>
            <w:tcBorders>
              <w:top w:val="single" w:sz="6" w:space="0" w:color="auto"/>
              <w:left w:val="single" w:sz="6" w:space="0" w:color="auto"/>
              <w:bottom w:val="single" w:sz="6" w:space="0" w:color="auto"/>
              <w:right w:val="single" w:sz="6" w:space="0" w:color="auto"/>
            </w:tcBorders>
            <w:vAlign w:val="center"/>
          </w:tcPr>
          <w:p w14:paraId="4F315E7F" w14:textId="08CE67B1" w:rsidR="00E7326B" w:rsidRPr="00960C98" w:rsidDel="00E52170" w:rsidRDefault="00E7326B" w:rsidP="007038A8">
            <w:pPr>
              <w:spacing w:after="240"/>
              <w:jc w:val="center"/>
              <w:rPr>
                <w:b/>
                <w:i/>
                <w:sz w:val="22"/>
                <w:szCs w:val="22"/>
              </w:rPr>
            </w:pPr>
            <w:r w:rsidRPr="00960C98">
              <w:rPr>
                <w:sz w:val="22"/>
                <w:szCs w:val="22"/>
              </w:rPr>
              <w:t>2,46</w:t>
            </w:r>
          </w:p>
        </w:tc>
        <w:tc>
          <w:tcPr>
            <w:tcW w:w="1531" w:type="dxa"/>
            <w:tcBorders>
              <w:top w:val="single" w:sz="6" w:space="0" w:color="auto"/>
              <w:left w:val="single" w:sz="6" w:space="0" w:color="auto"/>
              <w:bottom w:val="single" w:sz="6" w:space="0" w:color="auto"/>
              <w:right w:val="single" w:sz="6" w:space="0" w:color="auto"/>
            </w:tcBorders>
            <w:vAlign w:val="center"/>
          </w:tcPr>
          <w:p w14:paraId="34030C79" w14:textId="716C9962" w:rsidR="00E7326B" w:rsidRPr="00960C98" w:rsidDel="00E52170" w:rsidRDefault="00E7326B" w:rsidP="007038A8">
            <w:pPr>
              <w:spacing w:after="240"/>
              <w:jc w:val="center"/>
              <w:rPr>
                <w:b/>
                <w:i/>
                <w:sz w:val="22"/>
                <w:szCs w:val="22"/>
              </w:rPr>
            </w:pPr>
            <w:r w:rsidRPr="00960C98">
              <w:rPr>
                <w:sz w:val="22"/>
                <w:szCs w:val="22"/>
              </w:rPr>
              <w:t>3,00</w:t>
            </w:r>
          </w:p>
        </w:tc>
        <w:tc>
          <w:tcPr>
            <w:tcW w:w="1531" w:type="dxa"/>
            <w:tcBorders>
              <w:top w:val="single" w:sz="6" w:space="0" w:color="auto"/>
              <w:left w:val="single" w:sz="6" w:space="0" w:color="auto"/>
              <w:bottom w:val="single" w:sz="6" w:space="0" w:color="auto"/>
              <w:right w:val="single" w:sz="6" w:space="0" w:color="auto"/>
            </w:tcBorders>
            <w:vAlign w:val="center"/>
          </w:tcPr>
          <w:p w14:paraId="74024BBB" w14:textId="6E454B9F" w:rsidR="00E7326B" w:rsidRPr="00960C98" w:rsidDel="00E52170" w:rsidRDefault="00E7326B" w:rsidP="007038A8">
            <w:pPr>
              <w:spacing w:after="240"/>
              <w:jc w:val="center"/>
              <w:rPr>
                <w:b/>
                <w:i/>
                <w:sz w:val="22"/>
                <w:szCs w:val="22"/>
              </w:rPr>
            </w:pPr>
            <w:r w:rsidRPr="00960C98">
              <w:rPr>
                <w:sz w:val="22"/>
                <w:szCs w:val="22"/>
              </w:rPr>
              <w:t>3,45</w:t>
            </w:r>
          </w:p>
        </w:tc>
        <w:tc>
          <w:tcPr>
            <w:tcW w:w="1531" w:type="dxa"/>
            <w:tcBorders>
              <w:top w:val="single" w:sz="6" w:space="0" w:color="auto"/>
              <w:left w:val="single" w:sz="6" w:space="0" w:color="auto"/>
              <w:bottom w:val="single" w:sz="6" w:space="0" w:color="auto"/>
              <w:right w:val="single" w:sz="6" w:space="0" w:color="auto"/>
            </w:tcBorders>
            <w:vAlign w:val="center"/>
          </w:tcPr>
          <w:p w14:paraId="1720339B" w14:textId="7372F8E3" w:rsidR="00E7326B" w:rsidRPr="00960C98" w:rsidRDefault="00E7326B" w:rsidP="007038A8">
            <w:pPr>
              <w:spacing w:after="240"/>
              <w:jc w:val="center"/>
              <w:rPr>
                <w:b/>
                <w:i/>
                <w:sz w:val="22"/>
                <w:szCs w:val="22"/>
              </w:rPr>
            </w:pPr>
            <w:r w:rsidRPr="00960C98">
              <w:rPr>
                <w:sz w:val="22"/>
                <w:szCs w:val="22"/>
              </w:rPr>
              <w:t>3,33</w:t>
            </w:r>
          </w:p>
        </w:tc>
        <w:tc>
          <w:tcPr>
            <w:tcW w:w="1531" w:type="dxa"/>
            <w:tcBorders>
              <w:top w:val="single" w:sz="6" w:space="0" w:color="auto"/>
              <w:left w:val="single" w:sz="6" w:space="0" w:color="auto"/>
              <w:bottom w:val="single" w:sz="6" w:space="0" w:color="auto"/>
              <w:right w:val="single" w:sz="6" w:space="0" w:color="auto"/>
            </w:tcBorders>
            <w:vAlign w:val="center"/>
          </w:tcPr>
          <w:p w14:paraId="49687FB9" w14:textId="1CC30C7C" w:rsidR="00E7326B" w:rsidRPr="00960C98" w:rsidRDefault="00E7326B" w:rsidP="007038A8">
            <w:pPr>
              <w:spacing w:after="240"/>
              <w:jc w:val="center"/>
              <w:rPr>
                <w:b/>
                <w:bCs/>
                <w:i/>
                <w:iCs/>
                <w:sz w:val="22"/>
                <w:szCs w:val="22"/>
              </w:rPr>
            </w:pPr>
            <w:r w:rsidRPr="00960C98">
              <w:rPr>
                <w:sz w:val="22"/>
                <w:szCs w:val="22"/>
              </w:rPr>
              <w:t>4,6</w:t>
            </w:r>
          </w:p>
        </w:tc>
      </w:tr>
      <w:tr w:rsidR="00E7326B" w:rsidRPr="00960C98" w14:paraId="146E2D86"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0A3007BB" w14:textId="77777777" w:rsidR="00E7326B" w:rsidRPr="00960C98" w:rsidRDefault="00E7326B" w:rsidP="00481E88">
            <w:pPr>
              <w:widowControl w:val="0"/>
              <w:adjustRightInd w:val="0"/>
              <w:spacing w:after="240"/>
              <w:jc w:val="both"/>
              <w:rPr>
                <w:sz w:val="22"/>
                <w:szCs w:val="22"/>
              </w:rPr>
            </w:pPr>
            <w:r w:rsidRPr="00960C98">
              <w:rPr>
                <w:sz w:val="22"/>
                <w:szCs w:val="22"/>
              </w:rPr>
              <w:t>Коэффициент оборачиваемости активов, раз</w:t>
            </w:r>
          </w:p>
        </w:tc>
        <w:tc>
          <w:tcPr>
            <w:tcW w:w="1531" w:type="dxa"/>
            <w:tcBorders>
              <w:top w:val="single" w:sz="6" w:space="0" w:color="auto"/>
              <w:left w:val="single" w:sz="6" w:space="0" w:color="auto"/>
              <w:bottom w:val="single" w:sz="6" w:space="0" w:color="auto"/>
              <w:right w:val="single" w:sz="6" w:space="0" w:color="auto"/>
            </w:tcBorders>
            <w:vAlign w:val="center"/>
          </w:tcPr>
          <w:p w14:paraId="6FA54921" w14:textId="77777777" w:rsidR="00E7326B" w:rsidRPr="00960C98" w:rsidDel="00E52170" w:rsidRDefault="00E7326B" w:rsidP="00082400">
            <w:pPr>
              <w:spacing w:after="240"/>
              <w:jc w:val="center"/>
              <w:rPr>
                <w:b/>
                <w:i/>
                <w:sz w:val="22"/>
                <w:szCs w:val="22"/>
              </w:rPr>
            </w:pPr>
            <w:r w:rsidRPr="00960C98">
              <w:rPr>
                <w:sz w:val="22"/>
                <w:szCs w:val="22"/>
              </w:rPr>
              <w:t>1,87</w:t>
            </w:r>
          </w:p>
        </w:tc>
        <w:tc>
          <w:tcPr>
            <w:tcW w:w="1531" w:type="dxa"/>
            <w:tcBorders>
              <w:top w:val="single" w:sz="6" w:space="0" w:color="auto"/>
              <w:left w:val="single" w:sz="6" w:space="0" w:color="auto"/>
              <w:bottom w:val="single" w:sz="6" w:space="0" w:color="auto"/>
              <w:right w:val="single" w:sz="6" w:space="0" w:color="auto"/>
            </w:tcBorders>
            <w:vAlign w:val="center"/>
          </w:tcPr>
          <w:p w14:paraId="32F359AC" w14:textId="77777777" w:rsidR="00E7326B" w:rsidRPr="00960C98" w:rsidDel="00E52170" w:rsidRDefault="00E7326B" w:rsidP="00082400">
            <w:pPr>
              <w:spacing w:after="240"/>
              <w:jc w:val="center"/>
              <w:rPr>
                <w:b/>
                <w:i/>
                <w:sz w:val="22"/>
                <w:szCs w:val="22"/>
              </w:rPr>
            </w:pPr>
            <w:r w:rsidRPr="00960C98">
              <w:rPr>
                <w:sz w:val="22"/>
                <w:szCs w:val="22"/>
              </w:rPr>
              <w:t>1,82</w:t>
            </w:r>
          </w:p>
        </w:tc>
        <w:tc>
          <w:tcPr>
            <w:tcW w:w="1531" w:type="dxa"/>
            <w:tcBorders>
              <w:top w:val="single" w:sz="6" w:space="0" w:color="auto"/>
              <w:left w:val="single" w:sz="6" w:space="0" w:color="auto"/>
              <w:bottom w:val="single" w:sz="6" w:space="0" w:color="auto"/>
              <w:right w:val="single" w:sz="6" w:space="0" w:color="auto"/>
            </w:tcBorders>
            <w:vAlign w:val="center"/>
          </w:tcPr>
          <w:p w14:paraId="3CC3D781" w14:textId="77777777" w:rsidR="00E7326B" w:rsidRPr="00960C98" w:rsidDel="00E52170" w:rsidRDefault="00E7326B" w:rsidP="00082400">
            <w:pPr>
              <w:spacing w:after="240"/>
              <w:jc w:val="center"/>
              <w:rPr>
                <w:b/>
                <w:i/>
                <w:sz w:val="22"/>
                <w:szCs w:val="22"/>
              </w:rPr>
            </w:pPr>
            <w:r w:rsidRPr="00960C98">
              <w:rPr>
                <w:sz w:val="22"/>
                <w:szCs w:val="22"/>
              </w:rPr>
              <w:t>1,66</w:t>
            </w:r>
          </w:p>
        </w:tc>
        <w:tc>
          <w:tcPr>
            <w:tcW w:w="1531" w:type="dxa"/>
            <w:tcBorders>
              <w:top w:val="single" w:sz="6" w:space="0" w:color="auto"/>
              <w:left w:val="single" w:sz="6" w:space="0" w:color="auto"/>
              <w:bottom w:val="single" w:sz="6" w:space="0" w:color="auto"/>
              <w:right w:val="single" w:sz="6" w:space="0" w:color="auto"/>
            </w:tcBorders>
            <w:vAlign w:val="center"/>
          </w:tcPr>
          <w:p w14:paraId="402F364C" w14:textId="77777777" w:rsidR="00E7326B" w:rsidRPr="00960C98" w:rsidRDefault="00E7326B" w:rsidP="00082400">
            <w:pPr>
              <w:spacing w:after="240"/>
              <w:jc w:val="center"/>
              <w:rPr>
                <w:b/>
                <w:i/>
                <w:sz w:val="22"/>
                <w:szCs w:val="22"/>
              </w:rPr>
            </w:pPr>
            <w:r w:rsidRPr="00960C98">
              <w:rPr>
                <w:sz w:val="22"/>
                <w:szCs w:val="22"/>
              </w:rPr>
              <w:t>1,13</w:t>
            </w:r>
          </w:p>
        </w:tc>
        <w:tc>
          <w:tcPr>
            <w:tcW w:w="1531" w:type="dxa"/>
            <w:tcBorders>
              <w:top w:val="single" w:sz="6" w:space="0" w:color="auto"/>
              <w:left w:val="single" w:sz="6" w:space="0" w:color="auto"/>
              <w:bottom w:val="single" w:sz="6" w:space="0" w:color="auto"/>
              <w:right w:val="single" w:sz="6" w:space="0" w:color="auto"/>
            </w:tcBorders>
            <w:vAlign w:val="center"/>
          </w:tcPr>
          <w:p w14:paraId="6E42D18E" w14:textId="77777777" w:rsidR="00E7326B" w:rsidRPr="00960C98" w:rsidRDefault="00E7326B" w:rsidP="00082400">
            <w:pPr>
              <w:spacing w:after="240"/>
              <w:jc w:val="center"/>
              <w:rPr>
                <w:b/>
                <w:bCs/>
                <w:i/>
                <w:iCs/>
                <w:sz w:val="22"/>
                <w:szCs w:val="22"/>
              </w:rPr>
            </w:pPr>
            <w:r w:rsidRPr="00960C98">
              <w:rPr>
                <w:sz w:val="22"/>
                <w:szCs w:val="22"/>
              </w:rPr>
              <w:t>1,16</w:t>
            </w:r>
          </w:p>
        </w:tc>
      </w:tr>
      <w:tr w:rsidR="00E7326B" w:rsidRPr="00960C98" w14:paraId="4D7DD2E5"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61D527BF" w14:textId="77777777" w:rsidR="00E7326B" w:rsidRPr="00960C98" w:rsidRDefault="00E7326B" w:rsidP="00481E88">
            <w:pPr>
              <w:widowControl w:val="0"/>
              <w:adjustRightInd w:val="0"/>
              <w:spacing w:after="240"/>
              <w:jc w:val="both"/>
              <w:rPr>
                <w:rFonts w:eastAsia="MS Mincho"/>
                <w:sz w:val="22"/>
                <w:szCs w:val="22"/>
              </w:rPr>
            </w:pPr>
            <w:r w:rsidRPr="00960C98">
              <w:rPr>
                <w:sz w:val="22"/>
                <w:szCs w:val="22"/>
              </w:rPr>
              <w:t>Рентабельность активов, %</w:t>
            </w:r>
          </w:p>
        </w:tc>
        <w:tc>
          <w:tcPr>
            <w:tcW w:w="1531" w:type="dxa"/>
            <w:tcBorders>
              <w:top w:val="single" w:sz="6" w:space="0" w:color="auto"/>
              <w:left w:val="single" w:sz="6" w:space="0" w:color="auto"/>
              <w:bottom w:val="single" w:sz="6" w:space="0" w:color="auto"/>
              <w:right w:val="single" w:sz="6" w:space="0" w:color="auto"/>
            </w:tcBorders>
            <w:vAlign w:val="center"/>
          </w:tcPr>
          <w:p w14:paraId="4962C1D2" w14:textId="01C2B9CE" w:rsidR="00E7326B" w:rsidRPr="00960C98" w:rsidDel="00E52170" w:rsidRDefault="00E7326B" w:rsidP="007038A8">
            <w:pPr>
              <w:spacing w:after="240"/>
              <w:jc w:val="center"/>
              <w:rPr>
                <w:b/>
                <w:i/>
                <w:sz w:val="22"/>
                <w:szCs w:val="22"/>
              </w:rPr>
            </w:pPr>
            <w:r w:rsidRPr="00960C98">
              <w:rPr>
                <w:sz w:val="22"/>
                <w:szCs w:val="22"/>
              </w:rPr>
              <w:t>4,59</w:t>
            </w:r>
          </w:p>
        </w:tc>
        <w:tc>
          <w:tcPr>
            <w:tcW w:w="1531" w:type="dxa"/>
            <w:tcBorders>
              <w:top w:val="single" w:sz="6" w:space="0" w:color="auto"/>
              <w:left w:val="single" w:sz="6" w:space="0" w:color="auto"/>
              <w:bottom w:val="single" w:sz="6" w:space="0" w:color="auto"/>
              <w:right w:val="single" w:sz="6" w:space="0" w:color="auto"/>
            </w:tcBorders>
            <w:vAlign w:val="center"/>
          </w:tcPr>
          <w:p w14:paraId="6CB283A8" w14:textId="265ED5A0" w:rsidR="00E7326B" w:rsidRPr="00960C98" w:rsidDel="00E52170" w:rsidRDefault="00E7326B" w:rsidP="007038A8">
            <w:pPr>
              <w:spacing w:after="240"/>
              <w:jc w:val="center"/>
              <w:rPr>
                <w:b/>
                <w:i/>
                <w:sz w:val="22"/>
                <w:szCs w:val="22"/>
              </w:rPr>
            </w:pPr>
            <w:r w:rsidRPr="00960C98">
              <w:rPr>
                <w:sz w:val="22"/>
                <w:szCs w:val="22"/>
              </w:rPr>
              <w:t>5,45</w:t>
            </w:r>
          </w:p>
        </w:tc>
        <w:tc>
          <w:tcPr>
            <w:tcW w:w="1531" w:type="dxa"/>
            <w:tcBorders>
              <w:top w:val="single" w:sz="6" w:space="0" w:color="auto"/>
              <w:left w:val="single" w:sz="6" w:space="0" w:color="auto"/>
              <w:bottom w:val="single" w:sz="6" w:space="0" w:color="auto"/>
              <w:right w:val="single" w:sz="6" w:space="0" w:color="auto"/>
            </w:tcBorders>
            <w:vAlign w:val="center"/>
          </w:tcPr>
          <w:p w14:paraId="1771B33A" w14:textId="1F36210A" w:rsidR="00E7326B" w:rsidRPr="00960C98" w:rsidDel="00E52170" w:rsidRDefault="00E7326B" w:rsidP="007038A8">
            <w:pPr>
              <w:spacing w:after="240"/>
              <w:jc w:val="center"/>
              <w:rPr>
                <w:b/>
                <w:i/>
                <w:sz w:val="22"/>
                <w:szCs w:val="22"/>
              </w:rPr>
            </w:pPr>
            <w:r w:rsidRPr="00960C98">
              <w:rPr>
                <w:sz w:val="22"/>
                <w:szCs w:val="22"/>
              </w:rPr>
              <w:t>5,74</w:t>
            </w:r>
          </w:p>
        </w:tc>
        <w:tc>
          <w:tcPr>
            <w:tcW w:w="1531" w:type="dxa"/>
            <w:tcBorders>
              <w:top w:val="single" w:sz="6" w:space="0" w:color="auto"/>
              <w:left w:val="single" w:sz="6" w:space="0" w:color="auto"/>
              <w:bottom w:val="single" w:sz="6" w:space="0" w:color="auto"/>
              <w:right w:val="single" w:sz="6" w:space="0" w:color="auto"/>
            </w:tcBorders>
            <w:vAlign w:val="center"/>
          </w:tcPr>
          <w:p w14:paraId="7FF580D2" w14:textId="7A9E32CD" w:rsidR="00E7326B" w:rsidRPr="00960C98" w:rsidRDefault="00E7326B" w:rsidP="007038A8">
            <w:pPr>
              <w:spacing w:after="240"/>
              <w:jc w:val="center"/>
              <w:rPr>
                <w:b/>
                <w:i/>
                <w:sz w:val="22"/>
                <w:szCs w:val="22"/>
              </w:rPr>
            </w:pPr>
            <w:r w:rsidRPr="00960C98">
              <w:rPr>
                <w:sz w:val="22"/>
                <w:szCs w:val="22"/>
              </w:rPr>
              <w:t>3,78</w:t>
            </w:r>
          </w:p>
        </w:tc>
        <w:tc>
          <w:tcPr>
            <w:tcW w:w="1531" w:type="dxa"/>
            <w:tcBorders>
              <w:top w:val="single" w:sz="6" w:space="0" w:color="auto"/>
              <w:left w:val="single" w:sz="6" w:space="0" w:color="auto"/>
              <w:bottom w:val="single" w:sz="6" w:space="0" w:color="auto"/>
              <w:right w:val="single" w:sz="6" w:space="0" w:color="auto"/>
            </w:tcBorders>
            <w:vAlign w:val="center"/>
          </w:tcPr>
          <w:p w14:paraId="085C06CE" w14:textId="220FEF31" w:rsidR="00E7326B" w:rsidRPr="00960C98" w:rsidRDefault="00E7326B" w:rsidP="007038A8">
            <w:pPr>
              <w:spacing w:after="240"/>
              <w:jc w:val="center"/>
              <w:rPr>
                <w:b/>
                <w:bCs/>
                <w:i/>
                <w:iCs/>
                <w:sz w:val="22"/>
                <w:szCs w:val="22"/>
              </w:rPr>
            </w:pPr>
            <w:r w:rsidRPr="00960C98">
              <w:rPr>
                <w:sz w:val="22"/>
                <w:szCs w:val="22"/>
              </w:rPr>
              <w:t>5,32</w:t>
            </w:r>
          </w:p>
        </w:tc>
      </w:tr>
      <w:tr w:rsidR="00E7326B" w:rsidRPr="00960C98" w14:paraId="396A0045"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6F106EA9" w14:textId="77777777" w:rsidR="00E7326B" w:rsidRPr="00960C98" w:rsidRDefault="00E7326B" w:rsidP="00481E88">
            <w:pPr>
              <w:widowControl w:val="0"/>
              <w:adjustRightInd w:val="0"/>
              <w:spacing w:after="240"/>
              <w:jc w:val="both"/>
              <w:rPr>
                <w:rFonts w:eastAsia="MS Mincho"/>
                <w:sz w:val="22"/>
                <w:szCs w:val="22"/>
              </w:rPr>
            </w:pPr>
            <w:r w:rsidRPr="00960C98">
              <w:rPr>
                <w:sz w:val="22"/>
                <w:szCs w:val="22"/>
              </w:rPr>
              <w:t>Рентабельность собственного капитала, %</w:t>
            </w:r>
          </w:p>
        </w:tc>
        <w:tc>
          <w:tcPr>
            <w:tcW w:w="1531" w:type="dxa"/>
            <w:tcBorders>
              <w:top w:val="single" w:sz="6" w:space="0" w:color="auto"/>
              <w:left w:val="single" w:sz="6" w:space="0" w:color="auto"/>
              <w:bottom w:val="single" w:sz="6" w:space="0" w:color="auto"/>
              <w:right w:val="single" w:sz="6" w:space="0" w:color="auto"/>
            </w:tcBorders>
            <w:vAlign w:val="center"/>
          </w:tcPr>
          <w:p w14:paraId="64723092" w14:textId="5857E312" w:rsidR="00E7326B" w:rsidRPr="00960C98" w:rsidDel="00E52170" w:rsidRDefault="00E7326B" w:rsidP="007038A8">
            <w:pPr>
              <w:spacing w:after="240"/>
              <w:jc w:val="center"/>
              <w:rPr>
                <w:b/>
                <w:i/>
                <w:sz w:val="22"/>
                <w:szCs w:val="22"/>
              </w:rPr>
            </w:pPr>
            <w:r w:rsidRPr="00960C98">
              <w:rPr>
                <w:sz w:val="22"/>
                <w:szCs w:val="22"/>
              </w:rPr>
              <w:t>45,96</w:t>
            </w:r>
          </w:p>
        </w:tc>
        <w:tc>
          <w:tcPr>
            <w:tcW w:w="1531" w:type="dxa"/>
            <w:tcBorders>
              <w:top w:val="single" w:sz="6" w:space="0" w:color="auto"/>
              <w:left w:val="single" w:sz="6" w:space="0" w:color="auto"/>
              <w:bottom w:val="single" w:sz="6" w:space="0" w:color="auto"/>
              <w:right w:val="single" w:sz="6" w:space="0" w:color="auto"/>
            </w:tcBorders>
            <w:vAlign w:val="center"/>
          </w:tcPr>
          <w:p w14:paraId="0BBE2F87" w14:textId="3EAF1330" w:rsidR="00E7326B" w:rsidRPr="00960C98" w:rsidDel="00E52170" w:rsidRDefault="00E7326B" w:rsidP="007038A8">
            <w:pPr>
              <w:spacing w:after="240"/>
              <w:jc w:val="center"/>
              <w:rPr>
                <w:b/>
                <w:i/>
                <w:sz w:val="22"/>
                <w:szCs w:val="22"/>
              </w:rPr>
            </w:pPr>
            <w:r w:rsidRPr="00960C98">
              <w:rPr>
                <w:sz w:val="22"/>
                <w:szCs w:val="22"/>
              </w:rPr>
              <w:t>38,72</w:t>
            </w:r>
          </w:p>
        </w:tc>
        <w:tc>
          <w:tcPr>
            <w:tcW w:w="1531" w:type="dxa"/>
            <w:tcBorders>
              <w:top w:val="single" w:sz="6" w:space="0" w:color="auto"/>
              <w:left w:val="single" w:sz="6" w:space="0" w:color="auto"/>
              <w:bottom w:val="single" w:sz="6" w:space="0" w:color="auto"/>
              <w:right w:val="single" w:sz="6" w:space="0" w:color="auto"/>
            </w:tcBorders>
            <w:vAlign w:val="center"/>
          </w:tcPr>
          <w:p w14:paraId="1A320365" w14:textId="5D7FF69F" w:rsidR="00E7326B" w:rsidRPr="00960C98" w:rsidDel="00E52170" w:rsidRDefault="00E7326B" w:rsidP="007038A8">
            <w:pPr>
              <w:spacing w:after="240"/>
              <w:jc w:val="center"/>
              <w:rPr>
                <w:b/>
                <w:i/>
                <w:sz w:val="22"/>
                <w:szCs w:val="22"/>
              </w:rPr>
            </w:pPr>
            <w:r w:rsidRPr="00960C98">
              <w:rPr>
                <w:sz w:val="22"/>
                <w:szCs w:val="22"/>
              </w:rPr>
              <w:t>28,19</w:t>
            </w:r>
          </w:p>
        </w:tc>
        <w:tc>
          <w:tcPr>
            <w:tcW w:w="1531" w:type="dxa"/>
            <w:tcBorders>
              <w:top w:val="single" w:sz="6" w:space="0" w:color="auto"/>
              <w:left w:val="single" w:sz="6" w:space="0" w:color="auto"/>
              <w:bottom w:val="single" w:sz="6" w:space="0" w:color="auto"/>
              <w:right w:val="single" w:sz="6" w:space="0" w:color="auto"/>
            </w:tcBorders>
            <w:vAlign w:val="center"/>
          </w:tcPr>
          <w:p w14:paraId="0BB8F9C2" w14:textId="112517F8" w:rsidR="00E7326B" w:rsidRPr="00960C98" w:rsidRDefault="00E7326B" w:rsidP="007038A8">
            <w:pPr>
              <w:spacing w:after="240"/>
              <w:jc w:val="center"/>
              <w:rPr>
                <w:b/>
                <w:i/>
                <w:sz w:val="22"/>
                <w:szCs w:val="22"/>
              </w:rPr>
            </w:pPr>
            <w:r w:rsidRPr="00960C98">
              <w:rPr>
                <w:sz w:val="22"/>
                <w:szCs w:val="22"/>
              </w:rPr>
              <w:t>25,26</w:t>
            </w:r>
          </w:p>
        </w:tc>
        <w:tc>
          <w:tcPr>
            <w:tcW w:w="1531" w:type="dxa"/>
            <w:tcBorders>
              <w:top w:val="single" w:sz="6" w:space="0" w:color="auto"/>
              <w:left w:val="single" w:sz="6" w:space="0" w:color="auto"/>
              <w:bottom w:val="single" w:sz="6" w:space="0" w:color="auto"/>
              <w:right w:val="single" w:sz="6" w:space="0" w:color="auto"/>
            </w:tcBorders>
            <w:vAlign w:val="center"/>
          </w:tcPr>
          <w:p w14:paraId="52524691" w14:textId="57152F47" w:rsidR="00E7326B" w:rsidRPr="00960C98" w:rsidRDefault="00E7326B" w:rsidP="007038A8">
            <w:pPr>
              <w:spacing w:after="240"/>
              <w:jc w:val="center"/>
              <w:rPr>
                <w:b/>
                <w:bCs/>
                <w:i/>
                <w:iCs/>
                <w:sz w:val="22"/>
                <w:szCs w:val="22"/>
              </w:rPr>
            </w:pPr>
            <w:r w:rsidRPr="00960C98">
              <w:rPr>
                <w:sz w:val="22"/>
                <w:szCs w:val="22"/>
              </w:rPr>
              <w:t>44,75</w:t>
            </w:r>
          </w:p>
        </w:tc>
      </w:tr>
      <w:tr w:rsidR="00E7326B" w:rsidRPr="00960C98" w14:paraId="6092DA8A"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32991782" w14:textId="77777777" w:rsidR="00E7326B" w:rsidRPr="00960C98" w:rsidRDefault="00E7326B" w:rsidP="00481E88">
            <w:pPr>
              <w:widowControl w:val="0"/>
              <w:adjustRightInd w:val="0"/>
              <w:spacing w:after="240"/>
              <w:jc w:val="both"/>
              <w:rPr>
                <w:rFonts w:eastAsia="MS Mincho"/>
                <w:sz w:val="22"/>
                <w:szCs w:val="22"/>
              </w:rPr>
            </w:pPr>
            <w:r w:rsidRPr="00960C98">
              <w:rPr>
                <w:sz w:val="22"/>
                <w:szCs w:val="22"/>
              </w:rPr>
              <w:t>Сумма непокрытого убытка на отчетную дату, тыс. руб.</w:t>
            </w:r>
          </w:p>
        </w:tc>
        <w:tc>
          <w:tcPr>
            <w:tcW w:w="1531" w:type="dxa"/>
            <w:tcBorders>
              <w:top w:val="single" w:sz="6" w:space="0" w:color="auto"/>
              <w:left w:val="single" w:sz="6" w:space="0" w:color="auto"/>
              <w:bottom w:val="single" w:sz="6" w:space="0" w:color="auto"/>
              <w:right w:val="single" w:sz="6" w:space="0" w:color="auto"/>
            </w:tcBorders>
            <w:vAlign w:val="center"/>
          </w:tcPr>
          <w:p w14:paraId="362791CC" w14:textId="77777777" w:rsidR="00E7326B" w:rsidRPr="00960C98" w:rsidDel="00E52170" w:rsidRDefault="00E7326B" w:rsidP="00082400">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27110219" w14:textId="77777777" w:rsidR="00E7326B" w:rsidRPr="00960C98" w:rsidDel="00E52170" w:rsidRDefault="00E7326B" w:rsidP="00082400">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528A3B65" w14:textId="77777777" w:rsidR="00E7326B" w:rsidRPr="00960C98" w:rsidDel="00E52170" w:rsidRDefault="00E7326B" w:rsidP="00082400">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1C156204" w14:textId="77777777" w:rsidR="00E7326B" w:rsidRPr="00960C98" w:rsidDel="00E52170" w:rsidRDefault="00E7326B" w:rsidP="00082400">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7B5E0280" w14:textId="77777777" w:rsidR="00E7326B" w:rsidRPr="00960C98" w:rsidRDefault="00E7326B" w:rsidP="00082400">
            <w:pPr>
              <w:spacing w:after="240"/>
              <w:jc w:val="center"/>
              <w:rPr>
                <w:b/>
                <w:bCs/>
                <w:i/>
                <w:iCs/>
                <w:sz w:val="22"/>
                <w:szCs w:val="22"/>
              </w:rPr>
            </w:pPr>
            <w:r w:rsidRPr="00960C98">
              <w:rPr>
                <w:sz w:val="22"/>
                <w:szCs w:val="22"/>
              </w:rPr>
              <w:t>0</w:t>
            </w:r>
          </w:p>
        </w:tc>
      </w:tr>
      <w:tr w:rsidR="00E7326B" w:rsidRPr="00960C98" w14:paraId="62A554C0" w14:textId="77777777" w:rsidTr="00082400">
        <w:trPr>
          <w:cantSplit/>
          <w:trHeight w:val="930"/>
        </w:trPr>
        <w:tc>
          <w:tcPr>
            <w:tcW w:w="1701" w:type="dxa"/>
            <w:tcBorders>
              <w:top w:val="single" w:sz="6" w:space="0" w:color="auto"/>
              <w:left w:val="single" w:sz="6" w:space="0" w:color="auto"/>
              <w:bottom w:val="single" w:sz="6" w:space="0" w:color="auto"/>
              <w:right w:val="single" w:sz="6" w:space="0" w:color="auto"/>
            </w:tcBorders>
          </w:tcPr>
          <w:p w14:paraId="7CD6CBA7" w14:textId="77777777" w:rsidR="00E7326B" w:rsidRPr="00960C98" w:rsidRDefault="00E7326B" w:rsidP="00481E88">
            <w:pPr>
              <w:widowControl w:val="0"/>
              <w:adjustRightInd w:val="0"/>
              <w:spacing w:after="240"/>
              <w:jc w:val="both"/>
              <w:rPr>
                <w:rFonts w:eastAsia="MS Mincho"/>
                <w:sz w:val="22"/>
                <w:szCs w:val="22"/>
              </w:rPr>
            </w:pPr>
            <w:r w:rsidRPr="00960C98">
              <w:rPr>
                <w:sz w:val="22"/>
                <w:szCs w:val="22"/>
              </w:rPr>
              <w:t>Соотношение непокрытого убытка на отчетную дату и балансовой стоимости активов, %</w:t>
            </w:r>
          </w:p>
        </w:tc>
        <w:tc>
          <w:tcPr>
            <w:tcW w:w="1531" w:type="dxa"/>
            <w:tcBorders>
              <w:top w:val="single" w:sz="6" w:space="0" w:color="auto"/>
              <w:left w:val="single" w:sz="6" w:space="0" w:color="auto"/>
              <w:bottom w:val="single" w:sz="6" w:space="0" w:color="auto"/>
              <w:right w:val="single" w:sz="6" w:space="0" w:color="auto"/>
            </w:tcBorders>
            <w:vAlign w:val="center"/>
          </w:tcPr>
          <w:p w14:paraId="574FB89B" w14:textId="62C39ABF" w:rsidR="00E7326B" w:rsidRPr="00960C98" w:rsidDel="00E52170" w:rsidRDefault="00E7326B" w:rsidP="007038A8">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286A04BA" w14:textId="05147711" w:rsidR="00E7326B" w:rsidRPr="00960C98" w:rsidDel="00E52170" w:rsidRDefault="00E7326B" w:rsidP="007038A8">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06441510" w14:textId="7D288D4E" w:rsidR="00E7326B" w:rsidRPr="00960C98" w:rsidDel="00E52170" w:rsidRDefault="00E7326B" w:rsidP="007038A8">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7CE8B0D8" w14:textId="17C1EA24" w:rsidR="00E7326B" w:rsidRPr="00960C98" w:rsidDel="00E52170" w:rsidRDefault="00E7326B" w:rsidP="007038A8">
            <w:pPr>
              <w:spacing w:after="240"/>
              <w:jc w:val="center"/>
              <w:rPr>
                <w:b/>
                <w:i/>
                <w:sz w:val="22"/>
                <w:szCs w:val="22"/>
              </w:rPr>
            </w:pPr>
            <w:r w:rsidRPr="00960C98">
              <w:rPr>
                <w:sz w:val="22"/>
                <w:szCs w:val="22"/>
              </w:rPr>
              <w:t>0</w:t>
            </w:r>
          </w:p>
        </w:tc>
        <w:tc>
          <w:tcPr>
            <w:tcW w:w="1531" w:type="dxa"/>
            <w:tcBorders>
              <w:top w:val="single" w:sz="6" w:space="0" w:color="auto"/>
              <w:left w:val="single" w:sz="6" w:space="0" w:color="auto"/>
              <w:bottom w:val="single" w:sz="6" w:space="0" w:color="auto"/>
              <w:right w:val="single" w:sz="6" w:space="0" w:color="auto"/>
            </w:tcBorders>
            <w:vAlign w:val="center"/>
          </w:tcPr>
          <w:p w14:paraId="05D54ADB" w14:textId="054023D9" w:rsidR="00E7326B" w:rsidRPr="00960C98" w:rsidRDefault="00E7326B" w:rsidP="007038A8">
            <w:pPr>
              <w:spacing w:after="240"/>
              <w:jc w:val="center"/>
              <w:rPr>
                <w:b/>
                <w:bCs/>
                <w:i/>
                <w:iCs/>
                <w:sz w:val="22"/>
                <w:szCs w:val="22"/>
              </w:rPr>
            </w:pPr>
            <w:r w:rsidRPr="00960C98">
              <w:rPr>
                <w:sz w:val="22"/>
                <w:szCs w:val="22"/>
              </w:rPr>
              <w:t>0</w:t>
            </w:r>
          </w:p>
        </w:tc>
      </w:tr>
    </w:tbl>
    <w:p w14:paraId="323634FD" w14:textId="054DD960" w:rsidR="00E7326B" w:rsidRPr="00960C98" w:rsidRDefault="00D77567" w:rsidP="00BD7D5E">
      <w:pPr>
        <w:widowControl w:val="0"/>
        <w:spacing w:after="240"/>
        <w:jc w:val="both"/>
        <w:rPr>
          <w:bCs/>
          <w:sz w:val="22"/>
          <w:szCs w:val="22"/>
          <w:lang w:eastAsia="en-US"/>
        </w:rPr>
      </w:pPr>
      <w:r w:rsidRPr="00960C98">
        <w:rPr>
          <w:bCs/>
          <w:sz w:val="22"/>
          <w:szCs w:val="22"/>
          <w:lang w:eastAsia="en-US"/>
        </w:rPr>
        <w:t xml:space="preserve">Расчет показателей осуществлен на основании бухгалтерской отчетности Поручителя, составленной в соответствии с </w:t>
      </w:r>
      <w:r w:rsidR="00F4273B" w:rsidRPr="00960C98">
        <w:rPr>
          <w:bCs/>
          <w:sz w:val="22"/>
          <w:szCs w:val="22"/>
          <w:lang w:eastAsia="en-US"/>
        </w:rPr>
        <w:t>российскими стандартами бухгалтерско</w:t>
      </w:r>
      <w:r w:rsidR="00AC3624" w:rsidRPr="00960C98">
        <w:rPr>
          <w:bCs/>
          <w:sz w:val="22"/>
          <w:szCs w:val="22"/>
          <w:lang w:eastAsia="en-US"/>
        </w:rPr>
        <w:t>го учета и отчетности</w:t>
      </w:r>
      <w:r w:rsidRPr="00960C98">
        <w:rPr>
          <w:bCs/>
          <w:sz w:val="22"/>
          <w:szCs w:val="22"/>
          <w:lang w:eastAsia="en-US"/>
        </w:rPr>
        <w:t xml:space="preserve">. Для расчета приведенных показателей использовалась методика, рекомендованная Положением о раскрытии информации. </w:t>
      </w:r>
    </w:p>
    <w:p w14:paraId="532EDC6D" w14:textId="3C7C5217" w:rsidR="00E7326B" w:rsidRPr="00960C98" w:rsidRDefault="00E7326B" w:rsidP="00BD7D5E">
      <w:pPr>
        <w:widowControl w:val="0"/>
        <w:spacing w:after="240"/>
        <w:jc w:val="both"/>
        <w:rPr>
          <w:b/>
          <w:sz w:val="22"/>
          <w:szCs w:val="22"/>
          <w:lang w:eastAsia="en-US"/>
        </w:rPr>
      </w:pPr>
      <w:r w:rsidRPr="00960C98">
        <w:rPr>
          <w:b/>
          <w:sz w:val="22"/>
          <w:szCs w:val="22"/>
          <w:lang w:eastAsia="en-US"/>
        </w:rPr>
        <w:t>Экономический анализ прибыльности/убыточности Поручителя исходя из динамики приведенных показателей:</w:t>
      </w:r>
    </w:p>
    <w:p w14:paraId="49DB34A5" w14:textId="5214B120" w:rsidR="00D77567" w:rsidRPr="00960C98" w:rsidRDefault="00D77567" w:rsidP="00BD7D5E">
      <w:pPr>
        <w:shd w:val="clear" w:color="auto" w:fill="FFFFFF"/>
        <w:autoSpaceDE/>
        <w:autoSpaceDN/>
        <w:spacing w:after="240"/>
        <w:jc w:val="both"/>
        <w:rPr>
          <w:i/>
          <w:iCs/>
          <w:color w:val="000000"/>
          <w:sz w:val="22"/>
          <w:szCs w:val="22"/>
          <w:u w:val="single"/>
        </w:rPr>
      </w:pPr>
      <w:bookmarkStart w:id="202" w:name="dst104348"/>
      <w:bookmarkEnd w:id="202"/>
      <w:r w:rsidRPr="00960C98">
        <w:rPr>
          <w:i/>
          <w:iCs/>
          <w:color w:val="000000"/>
          <w:sz w:val="22"/>
          <w:szCs w:val="22"/>
          <w:u w:val="single"/>
        </w:rPr>
        <w:t>Норма чистой прибыли</w:t>
      </w:r>
    </w:p>
    <w:p w14:paraId="797F6858" w14:textId="6D32B92B"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Норма чистой прибыли отражает долю прибыли в общей выручке </w:t>
      </w:r>
      <w:r w:rsidR="002164F0" w:rsidRPr="00960C98">
        <w:rPr>
          <w:color w:val="000000"/>
          <w:sz w:val="22"/>
          <w:szCs w:val="22"/>
        </w:rPr>
        <w:t>Поручителя</w:t>
      </w:r>
      <w:r w:rsidRPr="00960C98">
        <w:rPr>
          <w:color w:val="000000"/>
          <w:sz w:val="22"/>
          <w:szCs w:val="22"/>
        </w:rPr>
        <w:t xml:space="preserve"> и характеризует уровень доходности хозяйственной деятельности организации. </w:t>
      </w:r>
    </w:p>
    <w:p w14:paraId="76F2C054" w14:textId="0A1E9B0B" w:rsidR="00690D04" w:rsidRPr="00960C98" w:rsidRDefault="002B7EDF" w:rsidP="00BD7D5E">
      <w:pPr>
        <w:shd w:val="clear" w:color="auto" w:fill="FFFFFF"/>
        <w:autoSpaceDE/>
        <w:autoSpaceDN/>
        <w:spacing w:after="240"/>
        <w:jc w:val="both"/>
        <w:rPr>
          <w:color w:val="000000"/>
          <w:sz w:val="22"/>
          <w:szCs w:val="22"/>
        </w:rPr>
      </w:pPr>
      <w:r w:rsidRPr="00960C98">
        <w:rPr>
          <w:color w:val="000000"/>
          <w:sz w:val="22"/>
          <w:szCs w:val="22"/>
        </w:rPr>
        <w:lastRenderedPageBreak/>
        <w:t xml:space="preserve">Исходя из данных, указанных в таблице выше, </w:t>
      </w:r>
      <w:r w:rsidR="00517D8D" w:rsidRPr="00960C98">
        <w:rPr>
          <w:color w:val="000000"/>
          <w:sz w:val="22"/>
          <w:szCs w:val="22"/>
        </w:rPr>
        <w:t xml:space="preserve">норма чистой прибыли </w:t>
      </w:r>
      <w:r w:rsidR="00686B31" w:rsidRPr="00960C98">
        <w:rPr>
          <w:color w:val="000000"/>
          <w:sz w:val="22"/>
          <w:szCs w:val="22"/>
        </w:rPr>
        <w:t xml:space="preserve">на протяжении последних пяти завершенных отчетных лет </w:t>
      </w:r>
      <w:r w:rsidR="00517D8D" w:rsidRPr="00960C98">
        <w:rPr>
          <w:color w:val="000000"/>
          <w:sz w:val="22"/>
          <w:szCs w:val="22"/>
        </w:rPr>
        <w:t>демонстрировала небольшой</w:t>
      </w:r>
      <w:r w:rsidR="006E1FCE" w:rsidRPr="00960C98">
        <w:rPr>
          <w:color w:val="000000"/>
          <w:sz w:val="22"/>
          <w:szCs w:val="22"/>
        </w:rPr>
        <w:t xml:space="preserve"> и плавный </w:t>
      </w:r>
      <w:r w:rsidR="00517D8D" w:rsidRPr="00960C98">
        <w:rPr>
          <w:color w:val="000000"/>
          <w:sz w:val="22"/>
          <w:szCs w:val="22"/>
        </w:rPr>
        <w:t xml:space="preserve">рост, за исключением 2018 года, когда значение показателя снизилось </w:t>
      </w:r>
      <w:r w:rsidR="006E1FCE" w:rsidRPr="00960C98">
        <w:rPr>
          <w:color w:val="000000"/>
          <w:sz w:val="22"/>
          <w:szCs w:val="22"/>
        </w:rPr>
        <w:t>на 0,12%</w:t>
      </w:r>
      <w:r w:rsidR="00686B31" w:rsidRPr="00960C98">
        <w:rPr>
          <w:color w:val="000000"/>
          <w:sz w:val="22"/>
          <w:szCs w:val="22"/>
        </w:rPr>
        <w:t xml:space="preserve"> по сравнению с</w:t>
      </w:r>
      <w:r w:rsidR="004909F1" w:rsidRPr="00960C98">
        <w:rPr>
          <w:color w:val="000000"/>
          <w:sz w:val="22"/>
          <w:szCs w:val="22"/>
        </w:rPr>
        <w:t>о значением показателя 2017 года</w:t>
      </w:r>
      <w:r w:rsidR="006E1FCE" w:rsidRPr="00960C98">
        <w:rPr>
          <w:color w:val="000000"/>
          <w:sz w:val="22"/>
          <w:szCs w:val="22"/>
        </w:rPr>
        <w:t xml:space="preserve">. </w:t>
      </w:r>
      <w:r w:rsidR="00AC7D80" w:rsidRPr="00960C98">
        <w:rPr>
          <w:color w:val="000000"/>
          <w:sz w:val="22"/>
          <w:szCs w:val="22"/>
        </w:rPr>
        <w:t xml:space="preserve">Рост нормы чистой прибыли обусловлен </w:t>
      </w:r>
      <w:r w:rsidR="00457CC9" w:rsidRPr="00960C98">
        <w:rPr>
          <w:color w:val="000000"/>
          <w:sz w:val="22"/>
          <w:szCs w:val="22"/>
        </w:rPr>
        <w:t>развитием Поручителя: расширением сети магазинов, развитием омниканальной модели бизнеса, повышением эффективности бизнес-процессов компании</w:t>
      </w:r>
      <w:r w:rsidR="00AC7D80" w:rsidRPr="00960C98">
        <w:rPr>
          <w:color w:val="000000"/>
          <w:sz w:val="22"/>
          <w:szCs w:val="22"/>
        </w:rPr>
        <w:t xml:space="preserve">, а </w:t>
      </w:r>
      <w:r w:rsidR="00644BD0" w:rsidRPr="00960C98">
        <w:rPr>
          <w:color w:val="000000"/>
          <w:sz w:val="22"/>
          <w:szCs w:val="22"/>
        </w:rPr>
        <w:t>ухудшение</w:t>
      </w:r>
      <w:r w:rsidR="00AC7D80" w:rsidRPr="00960C98">
        <w:rPr>
          <w:color w:val="000000"/>
          <w:sz w:val="22"/>
          <w:szCs w:val="22"/>
        </w:rPr>
        <w:t xml:space="preserve"> в 2018 году связано</w:t>
      </w:r>
      <w:r w:rsidR="00500B43" w:rsidRPr="00960C98">
        <w:rPr>
          <w:color w:val="000000"/>
          <w:sz w:val="22"/>
          <w:szCs w:val="22"/>
        </w:rPr>
        <w:t>,</w:t>
      </w:r>
      <w:r w:rsidR="00457CC9" w:rsidRPr="00960C98">
        <w:t xml:space="preserve"> </w:t>
      </w:r>
      <w:r w:rsidR="00457CC9" w:rsidRPr="00960C98">
        <w:rPr>
          <w:color w:val="000000"/>
          <w:sz w:val="22"/>
          <w:szCs w:val="22"/>
        </w:rPr>
        <w:t>в основном</w:t>
      </w:r>
      <w:r w:rsidR="00500B43" w:rsidRPr="00960C98">
        <w:rPr>
          <w:color w:val="000000"/>
          <w:sz w:val="22"/>
          <w:szCs w:val="22"/>
        </w:rPr>
        <w:t>,</w:t>
      </w:r>
      <w:r w:rsidR="00457CC9" w:rsidRPr="00960C98">
        <w:rPr>
          <w:color w:val="000000"/>
          <w:sz w:val="22"/>
          <w:szCs w:val="22"/>
        </w:rPr>
        <w:t xml:space="preserve"> с увеличением затрат на обслуживание заемного финансирования, привлеченного на цели приобретения российских торговых сетей «ЭЛЬДОРАДО» и «МедиаМаркт». В 2019 году после реорганизации (25.02.2019) произошел рост показателя в связи с достижением синергетического эффекта от объединения торговых сетей, а также в связи с получением дивидендного дохода</w:t>
      </w:r>
      <w:r w:rsidR="00AC7D80" w:rsidRPr="00960C98">
        <w:rPr>
          <w:color w:val="000000"/>
          <w:sz w:val="22"/>
          <w:szCs w:val="22"/>
        </w:rPr>
        <w:t xml:space="preserve">. </w:t>
      </w:r>
    </w:p>
    <w:p w14:paraId="30C1302D" w14:textId="2F9EB782" w:rsidR="002B7EDF" w:rsidRPr="00960C98" w:rsidRDefault="006E1FCE" w:rsidP="00BD7D5E">
      <w:pPr>
        <w:shd w:val="clear" w:color="auto" w:fill="FFFFFF"/>
        <w:autoSpaceDE/>
        <w:autoSpaceDN/>
        <w:spacing w:after="240"/>
        <w:jc w:val="both"/>
        <w:rPr>
          <w:color w:val="000000"/>
          <w:sz w:val="22"/>
          <w:szCs w:val="22"/>
        </w:rPr>
      </w:pPr>
      <w:r w:rsidRPr="00960C98">
        <w:rPr>
          <w:color w:val="000000"/>
          <w:sz w:val="22"/>
          <w:szCs w:val="22"/>
        </w:rPr>
        <w:t xml:space="preserve">Максимальное значение нормы чистой прибыли было достигнуто в 2019 году и составило 4,6%. </w:t>
      </w:r>
    </w:p>
    <w:p w14:paraId="63FAE26F" w14:textId="77777777" w:rsidR="00D77567" w:rsidRPr="00960C98" w:rsidRDefault="00D77567" w:rsidP="00BD7D5E">
      <w:pPr>
        <w:shd w:val="clear" w:color="auto" w:fill="FFFFFF"/>
        <w:autoSpaceDE/>
        <w:autoSpaceDN/>
        <w:spacing w:after="240"/>
        <w:jc w:val="both"/>
        <w:rPr>
          <w:i/>
          <w:iCs/>
          <w:color w:val="000000"/>
          <w:sz w:val="22"/>
          <w:szCs w:val="22"/>
          <w:u w:val="single"/>
        </w:rPr>
      </w:pPr>
      <w:r w:rsidRPr="00960C98">
        <w:rPr>
          <w:i/>
          <w:iCs/>
          <w:color w:val="000000"/>
          <w:sz w:val="22"/>
          <w:szCs w:val="22"/>
          <w:u w:val="single"/>
        </w:rPr>
        <w:t>Коэффициент оборачиваемости активов</w:t>
      </w:r>
    </w:p>
    <w:p w14:paraId="2ACD9AF6" w14:textId="77777777"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Коэффициент оборачиваемости активов показывает, сколько раз за период совершается полный цикл производства и обращения, приносящий эффект в виде прибыли. Характеризует эффективность использования организацией всех имеющихся ресурсов. </w:t>
      </w:r>
    </w:p>
    <w:p w14:paraId="2DBA4D91" w14:textId="174C76D6" w:rsidR="00A71899" w:rsidRPr="00960C98" w:rsidRDefault="00536A00" w:rsidP="00BD7D5E">
      <w:pPr>
        <w:shd w:val="clear" w:color="auto" w:fill="FFFFFF"/>
        <w:autoSpaceDE/>
        <w:autoSpaceDN/>
        <w:spacing w:after="240"/>
        <w:jc w:val="both"/>
        <w:rPr>
          <w:color w:val="000000"/>
          <w:sz w:val="22"/>
          <w:szCs w:val="22"/>
        </w:rPr>
      </w:pPr>
      <w:r w:rsidRPr="00960C98">
        <w:rPr>
          <w:color w:val="000000"/>
          <w:sz w:val="22"/>
          <w:szCs w:val="22"/>
        </w:rPr>
        <w:t xml:space="preserve">Исходя из данных, указанных в таблице выше, на протяжении последних пяти завершенных отчетных лет коэффициент оборачиваемости активов </w:t>
      </w:r>
      <w:r w:rsidR="005B7A0F" w:rsidRPr="00960C98">
        <w:rPr>
          <w:color w:val="000000"/>
          <w:sz w:val="22"/>
          <w:szCs w:val="22"/>
        </w:rPr>
        <w:t xml:space="preserve">всегда превышал единицу и </w:t>
      </w:r>
      <w:r w:rsidR="005D1DB6" w:rsidRPr="00960C98">
        <w:rPr>
          <w:color w:val="000000"/>
          <w:sz w:val="22"/>
          <w:szCs w:val="22"/>
        </w:rPr>
        <w:t xml:space="preserve">изменялся в пределах от </w:t>
      </w:r>
      <w:r w:rsidR="005D1DB6" w:rsidRPr="00960C98">
        <w:rPr>
          <w:sz w:val="22"/>
          <w:szCs w:val="22"/>
        </w:rPr>
        <w:t xml:space="preserve">1,13 (значение 2018 года) до 1,87 (значение 2015 года). Такое изменение обусловлено </w:t>
      </w:r>
      <w:r w:rsidR="009C73FA" w:rsidRPr="00960C98">
        <w:rPr>
          <w:sz w:val="22"/>
          <w:szCs w:val="22"/>
        </w:rPr>
        <w:t>несопоставимым</w:t>
      </w:r>
      <w:r w:rsidR="008972B1" w:rsidRPr="00960C98">
        <w:rPr>
          <w:sz w:val="22"/>
          <w:szCs w:val="22"/>
        </w:rPr>
        <w:t>и</w:t>
      </w:r>
      <w:r w:rsidR="009C73FA" w:rsidRPr="00960C98">
        <w:rPr>
          <w:sz w:val="22"/>
          <w:szCs w:val="22"/>
        </w:rPr>
        <w:t xml:space="preserve"> темпами изменения выручки и балансовой стоимости активов. Минимальное значение было достигнуто в 2018 году за счет существенного роста внеоборотных активов в виде финансовых вложений в приобретение российских торговых сетей «ЭЛЬДОРАДО» и «МедиаМаркт». В 2019 году показатель немного улучшился по сравнению с 2018 годом</w:t>
      </w:r>
      <w:r w:rsidR="00312D1B" w:rsidRPr="00960C98">
        <w:rPr>
          <w:color w:val="000000"/>
          <w:sz w:val="22"/>
          <w:szCs w:val="22"/>
        </w:rPr>
        <w:t>.</w:t>
      </w:r>
    </w:p>
    <w:p w14:paraId="24EADC3C" w14:textId="77777777" w:rsidR="00D77567" w:rsidRPr="00960C98" w:rsidRDefault="00D77567" w:rsidP="00BD7D5E">
      <w:pPr>
        <w:shd w:val="clear" w:color="auto" w:fill="FFFFFF"/>
        <w:autoSpaceDE/>
        <w:autoSpaceDN/>
        <w:spacing w:after="240"/>
        <w:jc w:val="both"/>
        <w:rPr>
          <w:i/>
          <w:iCs/>
          <w:color w:val="000000"/>
          <w:sz w:val="22"/>
          <w:szCs w:val="22"/>
          <w:u w:val="single"/>
        </w:rPr>
      </w:pPr>
      <w:r w:rsidRPr="00960C98">
        <w:rPr>
          <w:i/>
          <w:iCs/>
          <w:color w:val="000000"/>
          <w:sz w:val="22"/>
          <w:szCs w:val="22"/>
          <w:u w:val="single"/>
        </w:rPr>
        <w:t>Рентабельность активов и рентабельность собственного капитала</w:t>
      </w:r>
    </w:p>
    <w:p w14:paraId="610FAFEE" w14:textId="77777777"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Показатели рентабельности, представляющие собой соотношение прибыли и средств ее получения, характеризуют эффективность деятельности компании – производительность или отдачу финансовых ресурсов. </w:t>
      </w:r>
    </w:p>
    <w:p w14:paraId="31DD17E7" w14:textId="77777777"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Показатель рентабельности активов характеризует эффективность использования активов. </w:t>
      </w:r>
    </w:p>
    <w:p w14:paraId="09EAB59D" w14:textId="7AD174A5"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Показатель рентабельности собственного капитала показывает эффективность использования собственного капитала </w:t>
      </w:r>
      <w:r w:rsidR="00CD09FF" w:rsidRPr="00960C98">
        <w:rPr>
          <w:color w:val="000000"/>
          <w:sz w:val="22"/>
          <w:szCs w:val="22"/>
        </w:rPr>
        <w:t>Поручителя</w:t>
      </w:r>
      <w:r w:rsidRPr="00960C98">
        <w:rPr>
          <w:color w:val="000000"/>
          <w:sz w:val="22"/>
          <w:szCs w:val="22"/>
        </w:rPr>
        <w:t xml:space="preserve">. </w:t>
      </w:r>
    </w:p>
    <w:p w14:paraId="3DB68C6A" w14:textId="10198850" w:rsidR="00CD09FF" w:rsidRPr="00960C98" w:rsidRDefault="00847320" w:rsidP="00BD7D5E">
      <w:pPr>
        <w:shd w:val="clear" w:color="auto" w:fill="FFFFFF"/>
        <w:autoSpaceDE/>
        <w:autoSpaceDN/>
        <w:spacing w:after="240"/>
        <w:jc w:val="both"/>
        <w:rPr>
          <w:color w:val="000000"/>
          <w:sz w:val="22"/>
          <w:szCs w:val="22"/>
        </w:rPr>
      </w:pPr>
      <w:r w:rsidRPr="00960C98">
        <w:rPr>
          <w:color w:val="000000"/>
          <w:sz w:val="22"/>
          <w:szCs w:val="22"/>
        </w:rPr>
        <w:t xml:space="preserve">Показатель рентабельности активов, исходя из данных, указанных в таблице выше, </w:t>
      </w:r>
      <w:r w:rsidR="00966152" w:rsidRPr="00960C98">
        <w:rPr>
          <w:color w:val="000000"/>
          <w:sz w:val="22"/>
          <w:szCs w:val="22"/>
        </w:rPr>
        <w:t xml:space="preserve">показывал рост </w:t>
      </w:r>
      <w:r w:rsidR="0084672C" w:rsidRPr="00960C98">
        <w:rPr>
          <w:color w:val="000000"/>
          <w:sz w:val="22"/>
          <w:szCs w:val="22"/>
        </w:rPr>
        <w:t xml:space="preserve">с 2015 </w:t>
      </w:r>
      <w:r w:rsidR="00966152" w:rsidRPr="00960C98">
        <w:rPr>
          <w:color w:val="000000"/>
          <w:sz w:val="22"/>
          <w:szCs w:val="22"/>
        </w:rPr>
        <w:t>до 201</w:t>
      </w:r>
      <w:r w:rsidR="00111425" w:rsidRPr="00960C98">
        <w:rPr>
          <w:color w:val="000000"/>
          <w:sz w:val="22"/>
          <w:szCs w:val="22"/>
        </w:rPr>
        <w:t>7</w:t>
      </w:r>
      <w:r w:rsidR="00966152" w:rsidRPr="00960C98">
        <w:rPr>
          <w:color w:val="000000"/>
          <w:sz w:val="22"/>
          <w:szCs w:val="22"/>
        </w:rPr>
        <w:t xml:space="preserve"> года</w:t>
      </w:r>
      <w:r w:rsidR="00F461E5" w:rsidRPr="00960C98">
        <w:rPr>
          <w:color w:val="000000"/>
          <w:sz w:val="22"/>
          <w:szCs w:val="22"/>
        </w:rPr>
        <w:t xml:space="preserve"> (с </w:t>
      </w:r>
      <w:r w:rsidR="00F461E5" w:rsidRPr="00960C98">
        <w:rPr>
          <w:sz w:val="22"/>
          <w:szCs w:val="22"/>
        </w:rPr>
        <w:t xml:space="preserve">4,59% до 5,74%) по причине </w:t>
      </w:r>
      <w:r w:rsidR="009C73FA" w:rsidRPr="00960C98">
        <w:rPr>
          <w:sz w:val="22"/>
          <w:szCs w:val="22"/>
        </w:rPr>
        <w:t xml:space="preserve">роста нормы прибыли более высокими темпами нежели балансовая стоимость активов. Рост нормы чистой прибыли обусловлен развитием Поручителя: расширением сети магазинов, развитием омниканальной модели бизнеса, повышением эффективности бизнес-процессов </w:t>
      </w:r>
      <w:r w:rsidR="00175E72" w:rsidRPr="00960C98">
        <w:rPr>
          <w:sz w:val="22"/>
          <w:szCs w:val="22"/>
        </w:rPr>
        <w:t>Поручителя</w:t>
      </w:r>
      <w:r w:rsidR="009C73FA" w:rsidRPr="00960C98">
        <w:rPr>
          <w:sz w:val="22"/>
          <w:szCs w:val="22"/>
        </w:rPr>
        <w:t xml:space="preserve">. </w:t>
      </w:r>
      <w:r w:rsidR="00F461E5" w:rsidRPr="00960C98">
        <w:rPr>
          <w:color w:val="000000"/>
          <w:sz w:val="22"/>
          <w:szCs w:val="22"/>
        </w:rPr>
        <w:t xml:space="preserve">Однако в 2018 году </w:t>
      </w:r>
      <w:r w:rsidR="004106F6" w:rsidRPr="00960C98">
        <w:rPr>
          <w:color w:val="000000"/>
          <w:sz w:val="22"/>
          <w:szCs w:val="22"/>
        </w:rPr>
        <w:t xml:space="preserve">значение показателя </w:t>
      </w:r>
      <w:r w:rsidR="00966152" w:rsidRPr="00960C98">
        <w:rPr>
          <w:color w:val="000000"/>
          <w:sz w:val="22"/>
          <w:szCs w:val="22"/>
        </w:rPr>
        <w:t xml:space="preserve">составило </w:t>
      </w:r>
      <w:r w:rsidR="00966152" w:rsidRPr="00960C98">
        <w:rPr>
          <w:sz w:val="22"/>
          <w:szCs w:val="22"/>
        </w:rPr>
        <w:t xml:space="preserve">3,78%, что на 1,96% ниже, чем </w:t>
      </w:r>
      <w:r w:rsidR="00175E72" w:rsidRPr="00960C98">
        <w:rPr>
          <w:sz w:val="22"/>
          <w:szCs w:val="22"/>
        </w:rPr>
        <w:t>по итогам</w:t>
      </w:r>
      <w:r w:rsidR="00966152" w:rsidRPr="00960C98">
        <w:rPr>
          <w:sz w:val="22"/>
          <w:szCs w:val="22"/>
        </w:rPr>
        <w:t xml:space="preserve"> 2017 год</w:t>
      </w:r>
      <w:r w:rsidR="00175E72" w:rsidRPr="00960C98">
        <w:rPr>
          <w:sz w:val="22"/>
          <w:szCs w:val="22"/>
        </w:rPr>
        <w:t>а</w:t>
      </w:r>
      <w:r w:rsidR="00966152" w:rsidRPr="00960C98">
        <w:rPr>
          <w:sz w:val="22"/>
          <w:szCs w:val="22"/>
        </w:rPr>
        <w:t xml:space="preserve">, такое снижение </w:t>
      </w:r>
      <w:r w:rsidR="004106F6" w:rsidRPr="00960C98">
        <w:rPr>
          <w:sz w:val="22"/>
          <w:szCs w:val="22"/>
        </w:rPr>
        <w:t>обусловлено</w:t>
      </w:r>
      <w:r w:rsidR="00966152" w:rsidRPr="00960C98">
        <w:rPr>
          <w:sz w:val="22"/>
          <w:szCs w:val="22"/>
        </w:rPr>
        <w:t xml:space="preserve"> </w:t>
      </w:r>
      <w:r w:rsidR="009C73FA" w:rsidRPr="00960C98">
        <w:rPr>
          <w:sz w:val="22"/>
          <w:szCs w:val="22"/>
        </w:rPr>
        <w:t xml:space="preserve">существенным ростом внеоборотных активов в виде финансовых вложений в приобретение  российских торговых сетей «ЭЛЬДОРАДО» и «МедиаМаркт», а также снижением нормы прибыли за счет увеличения затрат на обслуживание заемного финансирования, привлеченного на цели приобретения  российских торговых сетей «ЭЛЬДОРАДО» и «МедиаМаркт». </w:t>
      </w:r>
      <w:r w:rsidR="00966152" w:rsidRPr="00960C98">
        <w:rPr>
          <w:color w:val="000000"/>
          <w:sz w:val="22"/>
          <w:szCs w:val="22"/>
        </w:rPr>
        <w:t xml:space="preserve">При этом в 2019 </w:t>
      </w:r>
      <w:r w:rsidR="008972B1" w:rsidRPr="00960C98">
        <w:rPr>
          <w:color w:val="000000"/>
          <w:sz w:val="22"/>
          <w:szCs w:val="22"/>
        </w:rPr>
        <w:t xml:space="preserve">году </w:t>
      </w:r>
      <w:r w:rsidR="007E5E90" w:rsidRPr="00960C98">
        <w:rPr>
          <w:color w:val="000000"/>
          <w:sz w:val="22"/>
          <w:szCs w:val="22"/>
        </w:rPr>
        <w:t>после реорганизации Поручителя в форме присоединения приобретенных обществ (25.02.2019) в связи с достижением синергетического эффекта от объединения торговых сетей и получением дивидендного дохода</w:t>
      </w:r>
      <w:r w:rsidR="00966152" w:rsidRPr="00960C98">
        <w:rPr>
          <w:color w:val="000000"/>
          <w:sz w:val="22"/>
          <w:szCs w:val="22"/>
        </w:rPr>
        <w:t xml:space="preserve"> рентабельность активов заметно выросла и достигла значения </w:t>
      </w:r>
      <w:r w:rsidR="00966152" w:rsidRPr="00960C98">
        <w:rPr>
          <w:sz w:val="22"/>
          <w:szCs w:val="22"/>
        </w:rPr>
        <w:t xml:space="preserve">5,32%. </w:t>
      </w:r>
    </w:p>
    <w:p w14:paraId="6D022A71" w14:textId="1AE26190" w:rsidR="00111425" w:rsidRPr="00960C98" w:rsidRDefault="00111425" w:rsidP="00BD7D5E">
      <w:pPr>
        <w:shd w:val="clear" w:color="auto" w:fill="FFFFFF"/>
        <w:autoSpaceDE/>
        <w:autoSpaceDN/>
        <w:spacing w:after="240"/>
        <w:jc w:val="both"/>
        <w:rPr>
          <w:color w:val="000000"/>
          <w:sz w:val="22"/>
          <w:szCs w:val="22"/>
        </w:rPr>
      </w:pPr>
      <w:r w:rsidRPr="00960C98">
        <w:rPr>
          <w:color w:val="000000"/>
          <w:sz w:val="22"/>
          <w:szCs w:val="22"/>
        </w:rPr>
        <w:t xml:space="preserve">Показатель рентабельности собственного капитала </w:t>
      </w:r>
      <w:r w:rsidR="007E5E90" w:rsidRPr="00960C98">
        <w:rPr>
          <w:color w:val="000000"/>
          <w:sz w:val="22"/>
          <w:szCs w:val="22"/>
        </w:rPr>
        <w:t xml:space="preserve">в </w:t>
      </w:r>
      <w:r w:rsidRPr="00960C98">
        <w:rPr>
          <w:color w:val="000000"/>
          <w:sz w:val="22"/>
          <w:szCs w:val="22"/>
        </w:rPr>
        <w:t xml:space="preserve">свою очередь демонстрировал ухудшение на протяжении </w:t>
      </w:r>
      <w:r w:rsidR="004106F6" w:rsidRPr="00960C98">
        <w:rPr>
          <w:color w:val="000000"/>
          <w:sz w:val="22"/>
          <w:szCs w:val="22"/>
        </w:rPr>
        <w:t xml:space="preserve">четырех лет (с 2015 по 2018 год) с </w:t>
      </w:r>
      <w:r w:rsidR="004106F6" w:rsidRPr="00960C98">
        <w:rPr>
          <w:sz w:val="22"/>
          <w:szCs w:val="22"/>
        </w:rPr>
        <w:t>45,96% до 25,26%</w:t>
      </w:r>
      <w:r w:rsidR="00954C24" w:rsidRPr="00960C98">
        <w:rPr>
          <w:sz w:val="22"/>
          <w:szCs w:val="22"/>
        </w:rPr>
        <w:t xml:space="preserve">, что связано с </w:t>
      </w:r>
      <w:r w:rsidR="007E5E90" w:rsidRPr="00960C98">
        <w:rPr>
          <w:color w:val="000000"/>
          <w:sz w:val="22"/>
          <w:szCs w:val="22"/>
        </w:rPr>
        <w:t>консервативной дивидендной политикой, при которой происходило накопление нераспределенной прибыли, которая шла на развитие и расширение бизнеса</w:t>
      </w:r>
      <w:r w:rsidR="00954C24" w:rsidRPr="00960C98">
        <w:rPr>
          <w:color w:val="000000"/>
          <w:sz w:val="22"/>
          <w:szCs w:val="22"/>
        </w:rPr>
        <w:t xml:space="preserve">. Однако уже в 2019 году наблюдается резкий рост до </w:t>
      </w:r>
      <w:r w:rsidR="00954C24" w:rsidRPr="00960C98">
        <w:rPr>
          <w:sz w:val="22"/>
          <w:szCs w:val="22"/>
        </w:rPr>
        <w:t>44,75% (</w:t>
      </w:r>
      <w:r w:rsidR="0016111B" w:rsidRPr="00960C98">
        <w:rPr>
          <w:sz w:val="22"/>
          <w:szCs w:val="22"/>
        </w:rPr>
        <w:t xml:space="preserve">выше </w:t>
      </w:r>
      <w:r w:rsidR="00954C24" w:rsidRPr="00960C98">
        <w:rPr>
          <w:sz w:val="22"/>
          <w:szCs w:val="22"/>
        </w:rPr>
        <w:t xml:space="preserve">на </w:t>
      </w:r>
      <w:r w:rsidR="0016111B" w:rsidRPr="00960C98">
        <w:rPr>
          <w:sz w:val="22"/>
          <w:szCs w:val="22"/>
        </w:rPr>
        <w:t xml:space="preserve">19,49% показателя за 2018 год) по причине </w:t>
      </w:r>
      <w:r w:rsidR="00CB6DFD" w:rsidRPr="00960C98">
        <w:rPr>
          <w:color w:val="000000"/>
          <w:sz w:val="22"/>
          <w:szCs w:val="22"/>
        </w:rPr>
        <w:t xml:space="preserve">разнонаправленного изменения участвующих в расчете показателей: роста чистой прибыли после реорганизации Поручителя в </w:t>
      </w:r>
      <w:r w:rsidR="00CB6DFD" w:rsidRPr="00960C98">
        <w:rPr>
          <w:color w:val="000000"/>
          <w:sz w:val="22"/>
          <w:szCs w:val="22"/>
        </w:rPr>
        <w:lastRenderedPageBreak/>
        <w:t>форме присоединения приобретенных обществ (25.02.2019) в связи с достижением синергетического эффекта от объединения торговых сетей и получением дивидендного дохода, а также снижением показателя «капитал и резерв</w:t>
      </w:r>
      <w:r w:rsidR="008972B1" w:rsidRPr="00960C98">
        <w:rPr>
          <w:color w:val="000000"/>
          <w:sz w:val="22"/>
          <w:szCs w:val="22"/>
        </w:rPr>
        <w:t>ы</w:t>
      </w:r>
      <w:r w:rsidR="00CB6DFD" w:rsidRPr="00960C98">
        <w:rPr>
          <w:color w:val="000000"/>
          <w:sz w:val="22"/>
          <w:szCs w:val="22"/>
        </w:rPr>
        <w:t>» в связи с возобновлением политики по выплате дивидендов инвесторам.</w:t>
      </w:r>
    </w:p>
    <w:p w14:paraId="7D02BFDE" w14:textId="77777777" w:rsidR="00D77567" w:rsidRPr="00960C98" w:rsidRDefault="00D77567" w:rsidP="00BD7D5E">
      <w:pPr>
        <w:shd w:val="clear" w:color="auto" w:fill="FFFFFF"/>
        <w:autoSpaceDE/>
        <w:autoSpaceDN/>
        <w:spacing w:after="240"/>
        <w:jc w:val="both"/>
        <w:rPr>
          <w:i/>
          <w:iCs/>
          <w:color w:val="000000"/>
          <w:sz w:val="22"/>
          <w:szCs w:val="22"/>
          <w:u w:val="single"/>
        </w:rPr>
      </w:pPr>
      <w:r w:rsidRPr="00960C98">
        <w:rPr>
          <w:i/>
          <w:iCs/>
          <w:color w:val="000000"/>
          <w:sz w:val="22"/>
          <w:szCs w:val="22"/>
          <w:u w:val="single"/>
        </w:rPr>
        <w:t>Сумма непокрытого убытка, соотношение непокрытого убытка и балансовой стоимости активов</w:t>
      </w:r>
    </w:p>
    <w:p w14:paraId="6D87AAFF" w14:textId="7E018E31" w:rsidR="00D77567"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На протяжении всего рассматриваемого отчетного периода непокрытый убыток у </w:t>
      </w:r>
      <w:r w:rsidR="000A66BC" w:rsidRPr="00960C98">
        <w:rPr>
          <w:color w:val="000000"/>
          <w:sz w:val="22"/>
          <w:szCs w:val="22"/>
        </w:rPr>
        <w:t>Поручителя</w:t>
      </w:r>
      <w:r w:rsidRPr="00960C98">
        <w:rPr>
          <w:color w:val="000000"/>
          <w:sz w:val="22"/>
          <w:szCs w:val="22"/>
        </w:rPr>
        <w:t xml:space="preserve"> отсутствовал.</w:t>
      </w:r>
    </w:p>
    <w:p w14:paraId="7FD9A3B8" w14:textId="70DA9253" w:rsidR="00D449B2" w:rsidRPr="00960C98" w:rsidRDefault="00D77567" w:rsidP="00BD7D5E">
      <w:pPr>
        <w:shd w:val="clear" w:color="auto" w:fill="FFFFFF"/>
        <w:autoSpaceDE/>
        <w:autoSpaceDN/>
        <w:spacing w:after="240"/>
        <w:jc w:val="both"/>
        <w:rPr>
          <w:color w:val="000000"/>
          <w:sz w:val="22"/>
          <w:szCs w:val="22"/>
        </w:rPr>
      </w:pPr>
      <w:r w:rsidRPr="00960C98">
        <w:rPr>
          <w:color w:val="000000"/>
          <w:sz w:val="22"/>
          <w:szCs w:val="22"/>
        </w:rPr>
        <w:t xml:space="preserve">Приведенные коэффициенты показывают, что результат финансово-хозяйственной деятельности </w:t>
      </w:r>
      <w:r w:rsidR="005C46A7" w:rsidRPr="00960C98">
        <w:rPr>
          <w:color w:val="000000"/>
          <w:sz w:val="22"/>
          <w:szCs w:val="22"/>
        </w:rPr>
        <w:t>Поручителя</w:t>
      </w:r>
      <w:r w:rsidRPr="00960C98">
        <w:rPr>
          <w:color w:val="000000"/>
          <w:sz w:val="22"/>
          <w:szCs w:val="22"/>
        </w:rPr>
        <w:t xml:space="preserve"> положителен и </w:t>
      </w:r>
      <w:r w:rsidR="005C46A7" w:rsidRPr="00960C98">
        <w:rPr>
          <w:color w:val="000000"/>
          <w:sz w:val="22"/>
          <w:szCs w:val="22"/>
        </w:rPr>
        <w:t>Поручитель</w:t>
      </w:r>
      <w:r w:rsidRPr="00960C98">
        <w:rPr>
          <w:color w:val="000000"/>
          <w:sz w:val="22"/>
          <w:szCs w:val="22"/>
        </w:rPr>
        <w:t xml:space="preserve"> эффективно использовал активы и собственный капитал.</w:t>
      </w:r>
    </w:p>
    <w:p w14:paraId="38BDA9D8" w14:textId="104304BE" w:rsidR="00622BE5" w:rsidRPr="00960C98" w:rsidRDefault="003F6D84" w:rsidP="00BD7D5E">
      <w:pPr>
        <w:shd w:val="clear" w:color="auto" w:fill="FFFFFF"/>
        <w:autoSpaceDE/>
        <w:autoSpaceDN/>
        <w:spacing w:after="240"/>
        <w:jc w:val="both"/>
        <w:rPr>
          <w:b/>
          <w:bCs/>
          <w:color w:val="000000"/>
          <w:sz w:val="22"/>
          <w:szCs w:val="22"/>
        </w:rPr>
      </w:pPr>
      <w:r w:rsidRPr="00960C98">
        <w:rPr>
          <w:b/>
          <w:bCs/>
          <w:color w:val="000000"/>
          <w:sz w:val="22"/>
          <w:szCs w:val="22"/>
        </w:rPr>
        <w:t>И</w:t>
      </w:r>
      <w:r w:rsidR="00622BE5" w:rsidRPr="00960C98">
        <w:rPr>
          <w:b/>
          <w:bCs/>
          <w:color w:val="000000"/>
          <w:sz w:val="22"/>
          <w:szCs w:val="22"/>
        </w:rPr>
        <w:t xml:space="preserve">нформация о причинах, которые, по мнению органов управления </w:t>
      </w:r>
      <w:r w:rsidRPr="00960C98">
        <w:rPr>
          <w:b/>
          <w:bCs/>
          <w:color w:val="000000"/>
          <w:sz w:val="22"/>
          <w:szCs w:val="22"/>
        </w:rPr>
        <w:t>Поручителя</w:t>
      </w:r>
      <w:r w:rsidR="00622BE5" w:rsidRPr="00960C98">
        <w:rPr>
          <w:b/>
          <w:bCs/>
          <w:color w:val="000000"/>
          <w:sz w:val="22"/>
          <w:szCs w:val="22"/>
        </w:rPr>
        <w:t xml:space="preserve">, привели к убыткам/прибыли </w:t>
      </w:r>
      <w:r w:rsidRPr="00960C98">
        <w:rPr>
          <w:b/>
          <w:bCs/>
          <w:color w:val="000000"/>
          <w:sz w:val="22"/>
          <w:szCs w:val="22"/>
        </w:rPr>
        <w:t>Поручителя</w:t>
      </w:r>
      <w:r w:rsidR="00622BE5" w:rsidRPr="00960C98">
        <w:rPr>
          <w:b/>
          <w:bCs/>
          <w:color w:val="000000"/>
          <w:sz w:val="22"/>
          <w:szCs w:val="22"/>
        </w:rPr>
        <w:t xml:space="preserve">, отраженным в бухгалтерской (финансовой) отчетности </w:t>
      </w:r>
      <w:r w:rsidR="00BF453F" w:rsidRPr="00960C98">
        <w:rPr>
          <w:b/>
          <w:bCs/>
          <w:color w:val="000000"/>
          <w:sz w:val="22"/>
          <w:szCs w:val="22"/>
        </w:rPr>
        <w:t xml:space="preserve">за пять завершенных отчетных лет, предшествующих дате утверждения проспекта ценных бумаг, либо за каждый завершенный отчетный год, если </w:t>
      </w:r>
      <w:r w:rsidR="00244FA5" w:rsidRPr="00960C98">
        <w:rPr>
          <w:b/>
          <w:bCs/>
          <w:color w:val="000000"/>
          <w:sz w:val="22"/>
          <w:szCs w:val="22"/>
        </w:rPr>
        <w:t>Поручитель</w:t>
      </w:r>
      <w:r w:rsidR="00BF453F" w:rsidRPr="00960C98">
        <w:rPr>
          <w:b/>
          <w:bCs/>
          <w:color w:val="000000"/>
          <w:sz w:val="22"/>
          <w:szCs w:val="22"/>
        </w:rPr>
        <w:t xml:space="preserve"> осуществляет свою деятельность менее пяти лет:</w:t>
      </w:r>
    </w:p>
    <w:p w14:paraId="2163812F" w14:textId="712091C6" w:rsidR="00BF453F" w:rsidRPr="00960C98" w:rsidRDefault="00BF453F" w:rsidP="00BD7D5E">
      <w:pPr>
        <w:shd w:val="clear" w:color="auto" w:fill="FFFFFF"/>
        <w:autoSpaceDE/>
        <w:autoSpaceDN/>
        <w:spacing w:after="240"/>
        <w:jc w:val="both"/>
        <w:rPr>
          <w:color w:val="000000"/>
          <w:sz w:val="22"/>
          <w:szCs w:val="22"/>
        </w:rPr>
      </w:pPr>
      <w:r w:rsidRPr="00960C98">
        <w:rPr>
          <w:color w:val="000000"/>
          <w:sz w:val="22"/>
          <w:szCs w:val="22"/>
        </w:rPr>
        <w:t>На протяжении рассматриваемого периода у Поручителя отсутствовал непокрытый убыток</w:t>
      </w:r>
      <w:r w:rsidR="004A2BE7" w:rsidRPr="00960C98">
        <w:rPr>
          <w:color w:val="000000"/>
          <w:sz w:val="22"/>
          <w:szCs w:val="22"/>
        </w:rPr>
        <w:t>.</w:t>
      </w:r>
    </w:p>
    <w:p w14:paraId="2FF5630C" w14:textId="0985547D" w:rsidR="00477945" w:rsidRPr="00960C98" w:rsidRDefault="00477945" w:rsidP="00BD7D5E">
      <w:pPr>
        <w:shd w:val="clear" w:color="auto" w:fill="FFFFFF"/>
        <w:autoSpaceDE/>
        <w:autoSpaceDN/>
        <w:spacing w:after="240"/>
        <w:jc w:val="both"/>
        <w:rPr>
          <w:bCs/>
          <w:sz w:val="22"/>
          <w:szCs w:val="22"/>
          <w:lang w:eastAsia="en-US"/>
        </w:rPr>
      </w:pPr>
      <w:r w:rsidRPr="00960C98">
        <w:rPr>
          <w:color w:val="000000"/>
          <w:sz w:val="22"/>
          <w:szCs w:val="22"/>
        </w:rPr>
        <w:t xml:space="preserve">Основными факторами, обеспечившими получение Поручителем </w:t>
      </w:r>
      <w:r w:rsidR="004A2BE7" w:rsidRPr="00960C98">
        <w:rPr>
          <w:color w:val="000000"/>
          <w:sz w:val="22"/>
          <w:szCs w:val="22"/>
        </w:rPr>
        <w:t xml:space="preserve">в 2015-2019 годах </w:t>
      </w:r>
      <w:r w:rsidRPr="00960C98">
        <w:rPr>
          <w:color w:val="000000"/>
          <w:sz w:val="22"/>
          <w:szCs w:val="22"/>
        </w:rPr>
        <w:t>прибыли</w:t>
      </w:r>
      <w:r w:rsidR="001D0263" w:rsidRPr="00960C98">
        <w:rPr>
          <w:color w:val="000000"/>
          <w:sz w:val="22"/>
          <w:szCs w:val="22"/>
        </w:rPr>
        <w:t>,</w:t>
      </w:r>
      <w:r w:rsidRPr="00960C98">
        <w:rPr>
          <w:color w:val="000000"/>
          <w:sz w:val="22"/>
          <w:szCs w:val="22"/>
        </w:rPr>
        <w:t xml:space="preserve"> являются следующие: </w:t>
      </w:r>
    </w:p>
    <w:p w14:paraId="788BA90C" w14:textId="70ED6275" w:rsidR="00AF6B2A" w:rsidRPr="00960C98" w:rsidRDefault="00CB6DFD" w:rsidP="00CB6DFD">
      <w:pPr>
        <w:shd w:val="clear" w:color="auto" w:fill="FFFFFF"/>
        <w:autoSpaceDE/>
        <w:autoSpaceDN/>
        <w:spacing w:after="240"/>
        <w:jc w:val="both"/>
        <w:rPr>
          <w:bCs/>
          <w:sz w:val="22"/>
          <w:szCs w:val="22"/>
          <w:lang w:eastAsia="en-US"/>
        </w:rPr>
      </w:pPr>
      <w:r w:rsidRPr="00960C98">
        <w:rPr>
          <w:bCs/>
          <w:sz w:val="22"/>
          <w:szCs w:val="22"/>
          <w:lang w:eastAsia="en-US"/>
        </w:rPr>
        <w:t xml:space="preserve">- </w:t>
      </w:r>
      <w:r w:rsidR="00AF6B2A" w:rsidRPr="00960C98">
        <w:rPr>
          <w:bCs/>
          <w:sz w:val="22"/>
          <w:szCs w:val="22"/>
          <w:lang w:eastAsia="en-US"/>
        </w:rPr>
        <w:t>прогрессивная и устойчивая бизнес-модель, современные передовые технологии ритейла и развитие онлайн канала продаж</w:t>
      </w:r>
      <w:r w:rsidR="00634252" w:rsidRPr="00960C98">
        <w:rPr>
          <w:bCs/>
          <w:sz w:val="22"/>
          <w:szCs w:val="22"/>
          <w:lang w:eastAsia="en-US"/>
        </w:rPr>
        <w:t xml:space="preserve"> - </w:t>
      </w:r>
      <w:r w:rsidR="00AF6B2A" w:rsidRPr="00960C98">
        <w:rPr>
          <w:bCs/>
          <w:sz w:val="22"/>
          <w:szCs w:val="22"/>
          <w:lang w:eastAsia="en-US"/>
        </w:rPr>
        <w:t>обеспечили компании постоянный рост доходов и стабильный уровень рентабельности;</w:t>
      </w:r>
    </w:p>
    <w:p w14:paraId="43ACC10B" w14:textId="2707EDEF" w:rsidR="00AF6B2A" w:rsidRPr="00960C98" w:rsidRDefault="00AF6B2A" w:rsidP="00CB6DFD">
      <w:pPr>
        <w:shd w:val="clear" w:color="auto" w:fill="FFFFFF"/>
        <w:autoSpaceDE/>
        <w:autoSpaceDN/>
        <w:spacing w:after="240"/>
        <w:jc w:val="both"/>
        <w:rPr>
          <w:bCs/>
          <w:sz w:val="22"/>
          <w:szCs w:val="22"/>
          <w:lang w:eastAsia="en-US"/>
        </w:rPr>
      </w:pPr>
      <w:r w:rsidRPr="00960C98">
        <w:rPr>
          <w:bCs/>
          <w:sz w:val="22"/>
          <w:szCs w:val="22"/>
          <w:lang w:eastAsia="en-US"/>
        </w:rPr>
        <w:t xml:space="preserve">- </w:t>
      </w:r>
      <w:r w:rsidR="00CB6DFD" w:rsidRPr="00960C98">
        <w:rPr>
          <w:bCs/>
          <w:sz w:val="22"/>
          <w:szCs w:val="22"/>
          <w:lang w:eastAsia="en-US"/>
        </w:rPr>
        <w:t>высокая узнаваемость торговых знаков «М.видео» и «ЭЛЬДОРАДО», положительный имидж сетей, уникальный передовой формат магазинов, выгодные места расположения магазинов</w:t>
      </w:r>
      <w:r w:rsidRPr="00960C98">
        <w:rPr>
          <w:bCs/>
          <w:sz w:val="22"/>
          <w:szCs w:val="22"/>
          <w:lang w:eastAsia="en-US"/>
        </w:rPr>
        <w:t>, лидерство и инновационность в маркетинговых инициативах</w:t>
      </w:r>
      <w:r w:rsidR="00634252" w:rsidRPr="00960C98">
        <w:rPr>
          <w:bCs/>
          <w:sz w:val="22"/>
          <w:szCs w:val="22"/>
          <w:lang w:eastAsia="en-US"/>
        </w:rPr>
        <w:t xml:space="preserve"> - </w:t>
      </w:r>
      <w:r w:rsidRPr="00960C98">
        <w:rPr>
          <w:bCs/>
          <w:sz w:val="22"/>
          <w:szCs w:val="22"/>
          <w:lang w:eastAsia="en-US"/>
        </w:rPr>
        <w:t>позволили наращивать базу лояльных клиентов;</w:t>
      </w:r>
    </w:p>
    <w:p w14:paraId="6B8692D1" w14:textId="076FC163" w:rsidR="00CB6DFD" w:rsidRPr="00960C98" w:rsidRDefault="00AF6B2A" w:rsidP="00CB6DFD">
      <w:pPr>
        <w:shd w:val="clear" w:color="auto" w:fill="FFFFFF"/>
        <w:autoSpaceDE/>
        <w:autoSpaceDN/>
        <w:spacing w:after="240"/>
        <w:jc w:val="both"/>
        <w:rPr>
          <w:bCs/>
          <w:sz w:val="22"/>
          <w:szCs w:val="22"/>
          <w:lang w:eastAsia="en-US"/>
        </w:rPr>
      </w:pPr>
      <w:r w:rsidRPr="00960C98">
        <w:rPr>
          <w:bCs/>
          <w:sz w:val="22"/>
          <w:szCs w:val="22"/>
          <w:lang w:eastAsia="en-US"/>
        </w:rPr>
        <w:t>-</w:t>
      </w:r>
      <w:r w:rsidR="00CB6DFD" w:rsidRPr="00960C98">
        <w:rPr>
          <w:bCs/>
          <w:sz w:val="22"/>
          <w:szCs w:val="22"/>
          <w:lang w:eastAsia="en-US"/>
        </w:rPr>
        <w:t xml:space="preserve"> широкий ассортимент и его эффективное позиционирование, высокий уровень сервиса и  гарантийного и послегарантийного обслуживания, широкий спектр сопутствующих услуг</w:t>
      </w:r>
      <w:r w:rsidR="00634252" w:rsidRPr="00960C98">
        <w:rPr>
          <w:bCs/>
          <w:sz w:val="22"/>
          <w:szCs w:val="22"/>
          <w:lang w:eastAsia="en-US"/>
        </w:rPr>
        <w:t xml:space="preserve"> - </w:t>
      </w:r>
      <w:r w:rsidR="00CB6DFD" w:rsidRPr="00960C98">
        <w:rPr>
          <w:bCs/>
          <w:sz w:val="22"/>
          <w:szCs w:val="22"/>
          <w:lang w:eastAsia="en-US"/>
        </w:rPr>
        <w:t xml:space="preserve"> позволили </w:t>
      </w:r>
      <w:r w:rsidRPr="00960C98">
        <w:rPr>
          <w:bCs/>
          <w:sz w:val="22"/>
          <w:szCs w:val="22"/>
          <w:lang w:eastAsia="en-US"/>
        </w:rPr>
        <w:t xml:space="preserve">сохранить высокий уровень рентабельности </w:t>
      </w:r>
      <w:r w:rsidR="00AD750E" w:rsidRPr="00960C98">
        <w:rPr>
          <w:bCs/>
          <w:sz w:val="22"/>
          <w:szCs w:val="22"/>
          <w:lang w:eastAsia="en-US"/>
        </w:rPr>
        <w:t>и лидерство в сегменте бытовой техники и электроники</w:t>
      </w:r>
      <w:r w:rsidR="00CB6DFD" w:rsidRPr="00960C98">
        <w:rPr>
          <w:bCs/>
          <w:sz w:val="22"/>
          <w:szCs w:val="22"/>
          <w:lang w:eastAsia="en-US"/>
        </w:rPr>
        <w:t>;</w:t>
      </w:r>
    </w:p>
    <w:p w14:paraId="24BB3BB0" w14:textId="799FE80E" w:rsidR="00CB6DFD" w:rsidRPr="00960C98" w:rsidRDefault="00CB6DFD" w:rsidP="00CB6DFD">
      <w:pPr>
        <w:shd w:val="clear" w:color="auto" w:fill="FFFFFF"/>
        <w:autoSpaceDE/>
        <w:autoSpaceDN/>
        <w:spacing w:after="240"/>
        <w:jc w:val="both"/>
        <w:rPr>
          <w:bCs/>
          <w:sz w:val="22"/>
          <w:szCs w:val="22"/>
          <w:lang w:eastAsia="en-US"/>
        </w:rPr>
      </w:pPr>
      <w:r w:rsidRPr="00960C98">
        <w:rPr>
          <w:bCs/>
          <w:sz w:val="22"/>
          <w:szCs w:val="22"/>
          <w:lang w:eastAsia="en-US"/>
        </w:rPr>
        <w:t>- приобретение российских торговых сетей «ЭЛЬДОРАДО» и «МедиаМаркт»</w:t>
      </w:r>
      <w:r w:rsidR="00A2541D" w:rsidRPr="00960C98">
        <w:rPr>
          <w:bCs/>
          <w:sz w:val="22"/>
          <w:szCs w:val="22"/>
          <w:lang w:eastAsia="en-US"/>
        </w:rPr>
        <w:t xml:space="preserve"> </w:t>
      </w:r>
      <w:r w:rsidR="00634252" w:rsidRPr="00960C98">
        <w:rPr>
          <w:bCs/>
          <w:sz w:val="22"/>
          <w:szCs w:val="22"/>
          <w:lang w:eastAsia="en-US"/>
        </w:rPr>
        <w:t xml:space="preserve">- </w:t>
      </w:r>
      <w:r w:rsidRPr="00960C98">
        <w:rPr>
          <w:bCs/>
          <w:sz w:val="22"/>
          <w:szCs w:val="22"/>
          <w:lang w:eastAsia="en-US"/>
        </w:rPr>
        <w:t xml:space="preserve">позволило </w:t>
      </w:r>
      <w:r w:rsidR="00AD104B" w:rsidRPr="00960C98">
        <w:rPr>
          <w:bCs/>
          <w:sz w:val="22"/>
          <w:szCs w:val="22"/>
          <w:lang w:eastAsia="en-US"/>
        </w:rPr>
        <w:t xml:space="preserve">извлечь синергетический </w:t>
      </w:r>
      <w:r w:rsidRPr="00960C98">
        <w:rPr>
          <w:bCs/>
          <w:sz w:val="22"/>
          <w:szCs w:val="22"/>
          <w:lang w:eastAsia="en-US"/>
        </w:rPr>
        <w:t xml:space="preserve">эффект </w:t>
      </w:r>
      <w:r w:rsidR="00AD104B" w:rsidRPr="00960C98">
        <w:rPr>
          <w:bCs/>
          <w:sz w:val="22"/>
          <w:szCs w:val="22"/>
          <w:lang w:eastAsia="en-US"/>
        </w:rPr>
        <w:t xml:space="preserve">и </w:t>
      </w:r>
      <w:r w:rsidRPr="00960C98">
        <w:rPr>
          <w:bCs/>
          <w:sz w:val="22"/>
          <w:szCs w:val="22"/>
          <w:lang w:eastAsia="en-US"/>
        </w:rPr>
        <w:t>оптимизировать затраты;</w:t>
      </w:r>
    </w:p>
    <w:p w14:paraId="3DED87CF" w14:textId="13F1D4D2" w:rsidR="00CB6DFD" w:rsidRPr="00960C98" w:rsidRDefault="00CB6DFD" w:rsidP="00CB6DFD">
      <w:pPr>
        <w:shd w:val="clear" w:color="auto" w:fill="FFFFFF"/>
        <w:autoSpaceDE/>
        <w:autoSpaceDN/>
        <w:spacing w:after="240"/>
        <w:jc w:val="both"/>
        <w:rPr>
          <w:bCs/>
          <w:sz w:val="22"/>
          <w:szCs w:val="22"/>
          <w:lang w:eastAsia="en-US"/>
        </w:rPr>
      </w:pPr>
      <w:r w:rsidRPr="00960C98">
        <w:rPr>
          <w:bCs/>
          <w:sz w:val="22"/>
          <w:szCs w:val="22"/>
          <w:lang w:eastAsia="en-US"/>
        </w:rPr>
        <w:t>- экспансия торговых сетей (открытие новых магазинов)</w:t>
      </w:r>
      <w:r w:rsidR="00634252" w:rsidRPr="00960C98">
        <w:rPr>
          <w:bCs/>
          <w:sz w:val="22"/>
          <w:szCs w:val="22"/>
          <w:lang w:eastAsia="en-US"/>
        </w:rPr>
        <w:t xml:space="preserve"> -</w:t>
      </w:r>
      <w:r w:rsidRPr="00960C98">
        <w:rPr>
          <w:bCs/>
          <w:sz w:val="22"/>
          <w:szCs w:val="22"/>
          <w:lang w:eastAsia="en-US"/>
        </w:rPr>
        <w:t xml:space="preserve"> позволила наращивать доходы и в целом прибыль за счет применения в том числе автоматизированных алгоритмов и искусственного интеллекта при выборе той или иной локации, и тщательная оценка каждой локации на предмет экономической эффективности и окупаемости с применением стресс-сценариев;</w:t>
      </w:r>
    </w:p>
    <w:p w14:paraId="367161AC" w14:textId="4C6062CC" w:rsidR="00CB6DFD" w:rsidRPr="00960C98" w:rsidRDefault="00154BC8" w:rsidP="00CB6DFD">
      <w:pPr>
        <w:shd w:val="clear" w:color="auto" w:fill="FFFFFF"/>
        <w:autoSpaceDE/>
        <w:autoSpaceDN/>
        <w:spacing w:after="240"/>
        <w:jc w:val="both"/>
        <w:rPr>
          <w:bCs/>
          <w:sz w:val="22"/>
          <w:szCs w:val="22"/>
          <w:lang w:eastAsia="en-US"/>
        </w:rPr>
      </w:pPr>
      <w:r w:rsidRPr="00960C98">
        <w:rPr>
          <w:bCs/>
          <w:sz w:val="22"/>
          <w:szCs w:val="22"/>
          <w:lang w:eastAsia="en-US"/>
        </w:rPr>
        <w:t xml:space="preserve">- гибкая модель управления затратами и оборотным капиталом </w:t>
      </w:r>
      <w:r w:rsidR="00634252" w:rsidRPr="00960C98">
        <w:rPr>
          <w:bCs/>
          <w:sz w:val="22"/>
          <w:szCs w:val="22"/>
          <w:lang w:eastAsia="en-US"/>
        </w:rPr>
        <w:t xml:space="preserve">- </w:t>
      </w:r>
      <w:r w:rsidRPr="00960C98">
        <w:rPr>
          <w:bCs/>
          <w:sz w:val="22"/>
          <w:szCs w:val="22"/>
          <w:lang w:eastAsia="en-US"/>
        </w:rPr>
        <w:t xml:space="preserve">позволила </w:t>
      </w:r>
      <w:r w:rsidR="00634252" w:rsidRPr="00960C98">
        <w:rPr>
          <w:bCs/>
          <w:sz w:val="22"/>
          <w:szCs w:val="22"/>
          <w:lang w:eastAsia="en-US"/>
        </w:rPr>
        <w:t xml:space="preserve">получить дополнительный эффект от операционного рычага с учетом </w:t>
      </w:r>
      <w:r w:rsidRPr="00960C98">
        <w:rPr>
          <w:bCs/>
          <w:sz w:val="22"/>
          <w:szCs w:val="22"/>
          <w:lang w:eastAsia="en-US"/>
        </w:rPr>
        <w:t>эффект</w:t>
      </w:r>
      <w:r w:rsidR="00634252" w:rsidRPr="00960C98">
        <w:rPr>
          <w:bCs/>
          <w:sz w:val="22"/>
          <w:szCs w:val="22"/>
          <w:lang w:eastAsia="en-US"/>
        </w:rPr>
        <w:t>а</w:t>
      </w:r>
      <w:r w:rsidRPr="00960C98">
        <w:rPr>
          <w:bCs/>
          <w:sz w:val="22"/>
          <w:szCs w:val="22"/>
          <w:lang w:eastAsia="en-US"/>
        </w:rPr>
        <w:t xml:space="preserve"> масштаба</w:t>
      </w:r>
      <w:r w:rsidR="00CB6DFD" w:rsidRPr="00960C98">
        <w:rPr>
          <w:bCs/>
          <w:sz w:val="22"/>
          <w:szCs w:val="22"/>
          <w:lang w:eastAsia="en-US"/>
        </w:rPr>
        <w:t>.</w:t>
      </w:r>
    </w:p>
    <w:p w14:paraId="232E1422" w14:textId="278EFE17" w:rsidR="00AC2E2A" w:rsidRPr="00D64DFC" w:rsidRDefault="00AC2E2A" w:rsidP="00BD7D5E">
      <w:pPr>
        <w:shd w:val="clear" w:color="auto" w:fill="FFFFFF"/>
        <w:autoSpaceDE/>
        <w:autoSpaceDN/>
        <w:spacing w:after="240"/>
        <w:jc w:val="both"/>
        <w:rPr>
          <w:color w:val="000000"/>
          <w:sz w:val="22"/>
          <w:szCs w:val="22"/>
        </w:rPr>
      </w:pPr>
      <w:bookmarkStart w:id="203" w:name="dst104349"/>
      <w:bookmarkEnd w:id="203"/>
      <w:r w:rsidRPr="00960C98">
        <w:rPr>
          <w:b/>
          <w:bCs/>
          <w:color w:val="000000"/>
          <w:sz w:val="22"/>
          <w:szCs w:val="22"/>
        </w:rPr>
        <w:t>В случае если мнения органов управления Поручителя относительно упомянутых причин и (или) степени их влияния на результаты финансово-хозяйственной деятельности Поручителя не совпадают, указывается мнение каждого из таких органов управления Поручителя и аргументация, объясняющая их позицию:</w:t>
      </w:r>
      <w:r w:rsidRPr="00960C98">
        <w:rPr>
          <w:color w:val="000000"/>
          <w:sz w:val="22"/>
          <w:szCs w:val="22"/>
        </w:rPr>
        <w:t xml:space="preserve"> Мнения органов управления </w:t>
      </w:r>
      <w:r w:rsidR="00EE35C6" w:rsidRPr="00960C98">
        <w:rPr>
          <w:color w:val="000000"/>
          <w:sz w:val="22"/>
          <w:szCs w:val="22"/>
        </w:rPr>
        <w:t>Поручителя</w:t>
      </w:r>
      <w:r w:rsidRPr="00960C98">
        <w:rPr>
          <w:color w:val="000000"/>
          <w:sz w:val="22"/>
          <w:szCs w:val="22"/>
        </w:rPr>
        <w:t xml:space="preserve"> относительно упомянутых причин и (или) степени их влияния на результаты финансово-хозяйственной деятельности </w:t>
      </w:r>
      <w:r w:rsidR="00EE35C6" w:rsidRPr="00960C98">
        <w:rPr>
          <w:color w:val="000000"/>
          <w:sz w:val="22"/>
          <w:szCs w:val="22"/>
        </w:rPr>
        <w:t>Поручителя</w:t>
      </w:r>
      <w:r w:rsidRPr="00960C98">
        <w:rPr>
          <w:color w:val="000000"/>
          <w:sz w:val="22"/>
          <w:szCs w:val="22"/>
        </w:rPr>
        <w:t xml:space="preserve"> совпадают.</w:t>
      </w:r>
    </w:p>
    <w:p w14:paraId="341EB65B" w14:textId="5B07071D" w:rsidR="00D449B2" w:rsidRPr="00960C98" w:rsidRDefault="00AC2E2A" w:rsidP="00BD7D5E">
      <w:pPr>
        <w:shd w:val="clear" w:color="auto" w:fill="FFFFFF"/>
        <w:autoSpaceDE/>
        <w:autoSpaceDN/>
        <w:spacing w:after="240"/>
        <w:jc w:val="both"/>
        <w:rPr>
          <w:color w:val="000000"/>
          <w:sz w:val="22"/>
          <w:szCs w:val="22"/>
        </w:rPr>
      </w:pPr>
      <w:r w:rsidRPr="00D64DFC">
        <w:rPr>
          <w:b/>
          <w:bCs/>
          <w:color w:val="000000"/>
          <w:sz w:val="22"/>
          <w:szCs w:val="22"/>
        </w:rPr>
        <w:t xml:space="preserve">В случае если член совета директоров (наблюдательного совета) </w:t>
      </w:r>
      <w:r w:rsidR="00AB263D" w:rsidRPr="00D64DFC">
        <w:rPr>
          <w:b/>
          <w:bCs/>
          <w:color w:val="000000"/>
          <w:sz w:val="22"/>
          <w:szCs w:val="22"/>
        </w:rPr>
        <w:t>Поручителя</w:t>
      </w:r>
      <w:r w:rsidRPr="00D64DFC">
        <w:rPr>
          <w:b/>
          <w:bCs/>
          <w:color w:val="000000"/>
          <w:sz w:val="22"/>
          <w:szCs w:val="22"/>
        </w:rPr>
        <w:t xml:space="preserve"> или член коллегиального исполнительного органа </w:t>
      </w:r>
      <w:r w:rsidR="00AB263D" w:rsidRPr="00D64DFC">
        <w:rPr>
          <w:b/>
          <w:bCs/>
          <w:color w:val="000000"/>
          <w:sz w:val="22"/>
          <w:szCs w:val="22"/>
        </w:rPr>
        <w:t xml:space="preserve">Поручителя </w:t>
      </w:r>
      <w:r w:rsidRPr="00D64DFC">
        <w:rPr>
          <w:b/>
          <w:bCs/>
          <w:color w:val="000000"/>
          <w:sz w:val="22"/>
          <w:szCs w:val="22"/>
        </w:rPr>
        <w:t xml:space="preserve">имеет особое мнение относительно </w:t>
      </w:r>
      <w:r w:rsidRPr="00D64DFC">
        <w:rPr>
          <w:b/>
          <w:bCs/>
          <w:color w:val="000000"/>
          <w:sz w:val="22"/>
          <w:szCs w:val="22"/>
        </w:rPr>
        <w:lastRenderedPageBreak/>
        <w:t xml:space="preserve">упомянутых причин и (или) степени их влияния на результаты финансово-хозяйственной деятельности </w:t>
      </w:r>
      <w:r w:rsidR="00AB263D" w:rsidRPr="00D64DFC">
        <w:rPr>
          <w:b/>
          <w:bCs/>
          <w:color w:val="000000"/>
          <w:sz w:val="22"/>
          <w:szCs w:val="22"/>
        </w:rPr>
        <w:t>Поручителя</w:t>
      </w:r>
      <w:r w:rsidRPr="00D64DFC">
        <w:rPr>
          <w:b/>
          <w:bCs/>
          <w:color w:val="000000"/>
          <w:sz w:val="22"/>
          <w:szCs w:val="22"/>
        </w:rPr>
        <w:t xml:space="preserve">, отраженное в протоколе собрания (заседания) совета директоров (наблюдательного совета) </w:t>
      </w:r>
      <w:r w:rsidR="00AB263D" w:rsidRPr="00D64DFC">
        <w:rPr>
          <w:b/>
          <w:bCs/>
          <w:color w:val="000000"/>
          <w:sz w:val="22"/>
          <w:szCs w:val="22"/>
        </w:rPr>
        <w:t xml:space="preserve">Поручителя </w:t>
      </w:r>
      <w:r w:rsidRPr="00D64DFC">
        <w:rPr>
          <w:b/>
          <w:bCs/>
          <w:color w:val="000000"/>
          <w:sz w:val="22"/>
          <w:szCs w:val="22"/>
        </w:rPr>
        <w:t xml:space="preserve">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w:t>
      </w:r>
      <w:r w:rsidR="00AB263D" w:rsidRPr="00960C98">
        <w:rPr>
          <w:b/>
          <w:bCs/>
          <w:color w:val="000000"/>
          <w:sz w:val="22"/>
          <w:szCs w:val="22"/>
        </w:rPr>
        <w:t>Поручителя</w:t>
      </w:r>
      <w:r w:rsidRPr="00960C98">
        <w:rPr>
          <w:b/>
          <w:bCs/>
          <w:color w:val="000000"/>
          <w:sz w:val="22"/>
          <w:szCs w:val="22"/>
        </w:rPr>
        <w:t>, объясняющая его позицию:</w:t>
      </w:r>
      <w:r w:rsidRPr="00960C98">
        <w:rPr>
          <w:color w:val="000000"/>
          <w:sz w:val="22"/>
          <w:szCs w:val="22"/>
        </w:rPr>
        <w:t xml:space="preserve"> </w:t>
      </w:r>
      <w:r w:rsidR="00AB263D" w:rsidRPr="00960C98">
        <w:rPr>
          <w:color w:val="000000"/>
          <w:sz w:val="22"/>
          <w:szCs w:val="22"/>
        </w:rPr>
        <w:t xml:space="preserve">совет директоров Поручителя и коллегиальный исполнительный орган Поручителя не предусмотрены </w:t>
      </w:r>
      <w:r w:rsidR="00587A16" w:rsidRPr="00960C98">
        <w:rPr>
          <w:color w:val="000000"/>
          <w:sz w:val="22"/>
          <w:szCs w:val="22"/>
        </w:rPr>
        <w:t>У</w:t>
      </w:r>
      <w:r w:rsidR="00AB263D" w:rsidRPr="00960C98">
        <w:rPr>
          <w:color w:val="000000"/>
          <w:sz w:val="22"/>
          <w:szCs w:val="22"/>
        </w:rPr>
        <w:t xml:space="preserve">ставом Поручителя. </w:t>
      </w:r>
    </w:p>
    <w:p w14:paraId="124870DA" w14:textId="59DC962E" w:rsidR="00E214EF" w:rsidRPr="00960C98" w:rsidRDefault="00E214EF" w:rsidP="003266BA">
      <w:pPr>
        <w:widowControl w:val="0"/>
        <w:numPr>
          <w:ilvl w:val="1"/>
          <w:numId w:val="4"/>
        </w:numPr>
        <w:tabs>
          <w:tab w:val="left" w:pos="628"/>
        </w:tabs>
        <w:spacing w:after="240"/>
        <w:ind w:left="0" w:firstLine="0"/>
        <w:jc w:val="both"/>
        <w:outlineLvl w:val="0"/>
        <w:rPr>
          <w:b/>
          <w:bCs/>
          <w:sz w:val="22"/>
          <w:szCs w:val="22"/>
          <w:lang w:eastAsia="en-US"/>
        </w:rPr>
      </w:pPr>
      <w:bookmarkStart w:id="204" w:name="_Toc57214141"/>
      <w:bookmarkStart w:id="205" w:name="_Toc59724740"/>
      <w:bookmarkStart w:id="206" w:name="_Toc64495690"/>
      <w:bookmarkStart w:id="207" w:name="_Toc64534216"/>
      <w:r w:rsidRPr="00960C98">
        <w:rPr>
          <w:b/>
          <w:bCs/>
          <w:sz w:val="22"/>
          <w:szCs w:val="22"/>
          <w:lang w:eastAsia="en-US"/>
        </w:rPr>
        <w:t xml:space="preserve">Ликвидность </w:t>
      </w:r>
      <w:r w:rsidR="004B0BF8" w:rsidRPr="00960C98">
        <w:rPr>
          <w:b/>
          <w:bCs/>
          <w:sz w:val="22"/>
          <w:szCs w:val="22"/>
          <w:lang w:eastAsia="en-US"/>
        </w:rPr>
        <w:t>Поручителя</w:t>
      </w:r>
      <w:r w:rsidRPr="00960C98">
        <w:rPr>
          <w:b/>
          <w:bCs/>
          <w:sz w:val="22"/>
          <w:szCs w:val="22"/>
          <w:lang w:eastAsia="en-US"/>
        </w:rPr>
        <w:t>, достаточность капитала и оборотных</w:t>
      </w:r>
      <w:r w:rsidRPr="00960C98">
        <w:rPr>
          <w:b/>
          <w:bCs/>
          <w:spacing w:val="-2"/>
          <w:sz w:val="22"/>
          <w:szCs w:val="22"/>
          <w:lang w:eastAsia="en-US"/>
        </w:rPr>
        <w:t xml:space="preserve"> </w:t>
      </w:r>
      <w:bookmarkEnd w:id="201"/>
      <w:r w:rsidRPr="00960C98">
        <w:rPr>
          <w:b/>
          <w:bCs/>
          <w:sz w:val="22"/>
          <w:szCs w:val="22"/>
          <w:lang w:eastAsia="en-US"/>
        </w:rPr>
        <w:t>средств</w:t>
      </w:r>
      <w:bookmarkEnd w:id="204"/>
      <w:bookmarkEnd w:id="205"/>
      <w:bookmarkEnd w:id="206"/>
      <w:bookmarkEnd w:id="207"/>
    </w:p>
    <w:p w14:paraId="001E132C" w14:textId="6307B4DA" w:rsidR="00E214EF" w:rsidRPr="00960C98" w:rsidRDefault="00E214EF" w:rsidP="00BD7D5E">
      <w:pPr>
        <w:widowControl w:val="0"/>
        <w:spacing w:after="240"/>
        <w:jc w:val="both"/>
        <w:rPr>
          <w:b/>
          <w:sz w:val="22"/>
          <w:szCs w:val="22"/>
          <w:lang w:eastAsia="en-US"/>
        </w:rPr>
      </w:pPr>
      <w:r w:rsidRPr="00960C98">
        <w:rPr>
          <w:b/>
          <w:sz w:val="22"/>
          <w:szCs w:val="22"/>
          <w:lang w:eastAsia="en-US"/>
        </w:rPr>
        <w:t xml:space="preserve">Динамика показателей, характеризующих ликвидность </w:t>
      </w:r>
      <w:r w:rsidR="004B0BF8" w:rsidRPr="00960C98">
        <w:rPr>
          <w:b/>
          <w:sz w:val="22"/>
          <w:szCs w:val="22"/>
          <w:lang w:eastAsia="en-US"/>
        </w:rPr>
        <w:t>Поручителя</w:t>
      </w:r>
      <w:r w:rsidRPr="00960C98">
        <w:rPr>
          <w:b/>
          <w:sz w:val="22"/>
          <w:szCs w:val="22"/>
          <w:lang w:eastAsia="en-US"/>
        </w:rPr>
        <w:t xml:space="preserve">, за пять последних завершенных отчетных лет либо за каждый завершенный отчетный год, если </w:t>
      </w:r>
      <w:r w:rsidR="004B0BF8" w:rsidRPr="00960C98">
        <w:rPr>
          <w:b/>
          <w:sz w:val="22"/>
          <w:szCs w:val="22"/>
          <w:lang w:eastAsia="en-US"/>
        </w:rPr>
        <w:t xml:space="preserve">Поручитель </w:t>
      </w:r>
      <w:r w:rsidRPr="00960C98">
        <w:rPr>
          <w:b/>
          <w:sz w:val="22"/>
          <w:szCs w:val="22"/>
          <w:lang w:eastAsia="en-US"/>
        </w:rPr>
        <w:t>осуществляет свою деятельность менее пяти лет:</w:t>
      </w:r>
    </w:p>
    <w:tbl>
      <w:tblPr>
        <w:tblW w:w="9356" w:type="dxa"/>
        <w:tblInd w:w="-8" w:type="dxa"/>
        <w:tblLayout w:type="fixed"/>
        <w:tblCellMar>
          <w:left w:w="70" w:type="dxa"/>
          <w:right w:w="70" w:type="dxa"/>
        </w:tblCellMar>
        <w:tblLook w:val="0000" w:firstRow="0" w:lastRow="0" w:firstColumn="0" w:lastColumn="0" w:noHBand="0" w:noVBand="0"/>
      </w:tblPr>
      <w:tblGrid>
        <w:gridCol w:w="1843"/>
        <w:gridCol w:w="1502"/>
        <w:gridCol w:w="1503"/>
        <w:gridCol w:w="1502"/>
        <w:gridCol w:w="1503"/>
        <w:gridCol w:w="1503"/>
      </w:tblGrid>
      <w:tr w:rsidR="00AC3624" w:rsidRPr="00960C98" w14:paraId="50D7849E" w14:textId="77777777" w:rsidTr="00AC3624">
        <w:trPr>
          <w:cantSplit/>
          <w:trHeight w:val="930"/>
        </w:trPr>
        <w:tc>
          <w:tcPr>
            <w:tcW w:w="1843"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02E66A21" w14:textId="6A4AC7E8" w:rsidR="00AC3624" w:rsidRPr="00960C98" w:rsidRDefault="00AC3624" w:rsidP="00AC3624">
            <w:pPr>
              <w:adjustRightInd w:val="0"/>
              <w:spacing w:after="240"/>
              <w:jc w:val="center"/>
              <w:rPr>
                <w:sz w:val="22"/>
                <w:szCs w:val="22"/>
              </w:rPr>
            </w:pPr>
            <w:r w:rsidRPr="00960C98">
              <w:rPr>
                <w:sz w:val="22"/>
                <w:szCs w:val="22"/>
              </w:rPr>
              <w:t>Наименование показателя</w:t>
            </w:r>
          </w:p>
        </w:tc>
        <w:tc>
          <w:tcPr>
            <w:tcW w:w="1502"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5C821794" w14:textId="7F2DB06A" w:rsidR="00AC3624" w:rsidRPr="00960C98" w:rsidDel="0077706E" w:rsidRDefault="00AC3624" w:rsidP="00AC3624">
            <w:pPr>
              <w:adjustRightInd w:val="0"/>
              <w:spacing w:after="240"/>
              <w:jc w:val="center"/>
              <w:rPr>
                <w:sz w:val="22"/>
                <w:szCs w:val="22"/>
              </w:rPr>
            </w:pPr>
            <w:r w:rsidRPr="00960C98">
              <w:rPr>
                <w:sz w:val="22"/>
                <w:szCs w:val="22"/>
              </w:rPr>
              <w:t>На 31.12.2015</w:t>
            </w:r>
          </w:p>
        </w:tc>
        <w:tc>
          <w:tcPr>
            <w:tcW w:w="1503"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05CF6D53" w14:textId="23943252" w:rsidR="00AC3624" w:rsidRPr="00960C98" w:rsidDel="0077706E" w:rsidRDefault="00AC3624" w:rsidP="00AC3624">
            <w:pPr>
              <w:adjustRightInd w:val="0"/>
              <w:spacing w:after="240"/>
              <w:jc w:val="center"/>
              <w:rPr>
                <w:sz w:val="22"/>
                <w:szCs w:val="22"/>
              </w:rPr>
            </w:pPr>
            <w:r w:rsidRPr="00960C98">
              <w:rPr>
                <w:sz w:val="22"/>
                <w:szCs w:val="22"/>
              </w:rPr>
              <w:t>На 31.12.2016</w:t>
            </w:r>
          </w:p>
        </w:tc>
        <w:tc>
          <w:tcPr>
            <w:tcW w:w="1502"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01A1CA7E" w14:textId="5048BE80" w:rsidR="00AC3624" w:rsidRPr="00960C98" w:rsidDel="0077706E" w:rsidRDefault="00AC3624" w:rsidP="00AC3624">
            <w:pPr>
              <w:adjustRightInd w:val="0"/>
              <w:spacing w:after="240"/>
              <w:jc w:val="center"/>
              <w:rPr>
                <w:sz w:val="22"/>
                <w:szCs w:val="22"/>
              </w:rPr>
            </w:pPr>
            <w:r w:rsidRPr="00960C98">
              <w:rPr>
                <w:sz w:val="22"/>
                <w:szCs w:val="22"/>
              </w:rPr>
              <w:t>На 31.12.2017</w:t>
            </w:r>
          </w:p>
        </w:tc>
        <w:tc>
          <w:tcPr>
            <w:tcW w:w="1503"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36E2063C" w14:textId="39F6273F" w:rsidR="00AC3624" w:rsidRPr="00960C98" w:rsidRDefault="00AC3624" w:rsidP="00AC3624">
            <w:pPr>
              <w:adjustRightInd w:val="0"/>
              <w:spacing w:after="240"/>
              <w:jc w:val="center"/>
              <w:rPr>
                <w:sz w:val="22"/>
                <w:szCs w:val="22"/>
              </w:rPr>
            </w:pPr>
            <w:r w:rsidRPr="00960C98">
              <w:rPr>
                <w:sz w:val="22"/>
                <w:szCs w:val="22"/>
              </w:rPr>
              <w:t>На 31.12.2018</w:t>
            </w:r>
          </w:p>
        </w:tc>
        <w:tc>
          <w:tcPr>
            <w:tcW w:w="1503" w:type="dxa"/>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tcPr>
          <w:p w14:paraId="208CB3B9" w14:textId="17BD4D34" w:rsidR="00AC3624" w:rsidRPr="00960C98" w:rsidRDefault="00AC3624" w:rsidP="00AC3624">
            <w:pPr>
              <w:adjustRightInd w:val="0"/>
              <w:spacing w:after="240"/>
              <w:jc w:val="center"/>
              <w:rPr>
                <w:sz w:val="22"/>
                <w:szCs w:val="22"/>
              </w:rPr>
            </w:pPr>
            <w:r w:rsidRPr="00960C98">
              <w:rPr>
                <w:sz w:val="22"/>
                <w:szCs w:val="22"/>
              </w:rPr>
              <w:t>На 31.12.2019</w:t>
            </w:r>
          </w:p>
        </w:tc>
      </w:tr>
      <w:tr w:rsidR="00622BE5" w:rsidRPr="00960C98" w14:paraId="24937BF5" w14:textId="77777777" w:rsidTr="00AC3624">
        <w:trPr>
          <w:cantSplit/>
          <w:trHeight w:val="930"/>
        </w:trPr>
        <w:tc>
          <w:tcPr>
            <w:tcW w:w="1843" w:type="dxa"/>
            <w:tcBorders>
              <w:top w:val="single" w:sz="6" w:space="0" w:color="auto"/>
              <w:left w:val="single" w:sz="6" w:space="0" w:color="auto"/>
              <w:bottom w:val="single" w:sz="6" w:space="0" w:color="auto"/>
              <w:right w:val="single" w:sz="6" w:space="0" w:color="auto"/>
            </w:tcBorders>
            <w:vAlign w:val="center"/>
          </w:tcPr>
          <w:p w14:paraId="77077504" w14:textId="7D11A9B8" w:rsidR="00622BE5" w:rsidRPr="00960C98" w:rsidRDefault="00622BE5" w:rsidP="00AC3624">
            <w:pPr>
              <w:widowControl w:val="0"/>
              <w:adjustRightInd w:val="0"/>
              <w:spacing w:after="240"/>
              <w:rPr>
                <w:bCs/>
                <w:sz w:val="22"/>
                <w:szCs w:val="22"/>
              </w:rPr>
            </w:pPr>
            <w:r w:rsidRPr="00960C98">
              <w:rPr>
                <w:bCs/>
                <w:sz w:val="22"/>
                <w:szCs w:val="22"/>
              </w:rPr>
              <w:t>Чистый оборотный</w:t>
            </w:r>
            <w:r w:rsidR="00AC3624" w:rsidRPr="00960C98">
              <w:rPr>
                <w:bCs/>
                <w:sz w:val="22"/>
                <w:szCs w:val="22"/>
              </w:rPr>
              <w:t xml:space="preserve"> </w:t>
            </w:r>
            <w:r w:rsidRPr="00960C98">
              <w:rPr>
                <w:bCs/>
                <w:sz w:val="22"/>
                <w:szCs w:val="22"/>
              </w:rPr>
              <w:t>капитал, тыс. руб.</w:t>
            </w:r>
          </w:p>
        </w:tc>
        <w:tc>
          <w:tcPr>
            <w:tcW w:w="1502" w:type="dxa"/>
            <w:tcBorders>
              <w:top w:val="single" w:sz="6" w:space="0" w:color="auto"/>
              <w:left w:val="single" w:sz="6" w:space="0" w:color="auto"/>
              <w:bottom w:val="single" w:sz="6" w:space="0" w:color="auto"/>
              <w:right w:val="single" w:sz="6" w:space="0" w:color="auto"/>
            </w:tcBorders>
            <w:vAlign w:val="center"/>
          </w:tcPr>
          <w:p w14:paraId="74210F90" w14:textId="67E2E99D" w:rsidR="00622BE5" w:rsidRPr="00960C98" w:rsidDel="0077706E" w:rsidRDefault="00622BE5" w:rsidP="00AC3624">
            <w:pPr>
              <w:spacing w:after="240"/>
              <w:jc w:val="center"/>
              <w:rPr>
                <w:b/>
                <w:i/>
                <w:sz w:val="22"/>
                <w:szCs w:val="22"/>
              </w:rPr>
            </w:pPr>
            <w:r w:rsidRPr="00960C98">
              <w:rPr>
                <w:sz w:val="22"/>
                <w:szCs w:val="22"/>
              </w:rPr>
              <w:t>-3</w:t>
            </w:r>
            <w:r w:rsidR="00255E5E" w:rsidRPr="00960C98">
              <w:rPr>
                <w:sz w:val="22"/>
                <w:szCs w:val="22"/>
              </w:rPr>
              <w:t> </w:t>
            </w:r>
            <w:r w:rsidRPr="00960C98">
              <w:rPr>
                <w:sz w:val="22"/>
                <w:szCs w:val="22"/>
              </w:rPr>
              <w:t>733</w:t>
            </w:r>
            <w:r w:rsidR="00255E5E" w:rsidRPr="00960C98">
              <w:rPr>
                <w:sz w:val="22"/>
                <w:szCs w:val="22"/>
              </w:rPr>
              <w:t> </w:t>
            </w:r>
            <w:r w:rsidRPr="00960C98">
              <w:rPr>
                <w:sz w:val="22"/>
                <w:szCs w:val="22"/>
              </w:rPr>
              <w:t>824</w:t>
            </w:r>
          </w:p>
        </w:tc>
        <w:tc>
          <w:tcPr>
            <w:tcW w:w="1503" w:type="dxa"/>
            <w:tcBorders>
              <w:top w:val="single" w:sz="6" w:space="0" w:color="auto"/>
              <w:left w:val="single" w:sz="6" w:space="0" w:color="auto"/>
              <w:bottom w:val="single" w:sz="6" w:space="0" w:color="auto"/>
              <w:right w:val="single" w:sz="6" w:space="0" w:color="auto"/>
            </w:tcBorders>
            <w:vAlign w:val="center"/>
          </w:tcPr>
          <w:p w14:paraId="335F03EB" w14:textId="4ECCF1C6" w:rsidR="00622BE5" w:rsidRPr="00960C98" w:rsidDel="0077706E" w:rsidRDefault="00622BE5" w:rsidP="00AC3624">
            <w:pPr>
              <w:spacing w:after="240"/>
              <w:jc w:val="center"/>
              <w:rPr>
                <w:b/>
                <w:i/>
                <w:sz w:val="22"/>
                <w:szCs w:val="22"/>
              </w:rPr>
            </w:pPr>
            <w:r w:rsidRPr="00960C98">
              <w:rPr>
                <w:sz w:val="22"/>
                <w:szCs w:val="22"/>
              </w:rPr>
              <w:t>969</w:t>
            </w:r>
            <w:r w:rsidR="00255E5E" w:rsidRPr="00960C98">
              <w:rPr>
                <w:sz w:val="22"/>
                <w:szCs w:val="22"/>
              </w:rPr>
              <w:t> </w:t>
            </w:r>
            <w:r w:rsidRPr="00960C98">
              <w:rPr>
                <w:sz w:val="22"/>
                <w:szCs w:val="22"/>
              </w:rPr>
              <w:t>812</w:t>
            </w:r>
          </w:p>
        </w:tc>
        <w:tc>
          <w:tcPr>
            <w:tcW w:w="1502" w:type="dxa"/>
            <w:tcBorders>
              <w:top w:val="single" w:sz="6" w:space="0" w:color="auto"/>
              <w:left w:val="single" w:sz="6" w:space="0" w:color="auto"/>
              <w:bottom w:val="single" w:sz="6" w:space="0" w:color="auto"/>
              <w:right w:val="single" w:sz="6" w:space="0" w:color="auto"/>
            </w:tcBorders>
            <w:vAlign w:val="center"/>
          </w:tcPr>
          <w:p w14:paraId="5F262AE8" w14:textId="6EC22795" w:rsidR="00622BE5" w:rsidRPr="00960C98" w:rsidDel="0077706E" w:rsidRDefault="00622BE5" w:rsidP="00AC3624">
            <w:pPr>
              <w:spacing w:after="240"/>
              <w:jc w:val="center"/>
              <w:rPr>
                <w:b/>
                <w:i/>
                <w:sz w:val="22"/>
                <w:szCs w:val="22"/>
              </w:rPr>
            </w:pPr>
            <w:r w:rsidRPr="00960C98">
              <w:rPr>
                <w:sz w:val="22"/>
                <w:szCs w:val="22"/>
              </w:rPr>
              <w:t>10</w:t>
            </w:r>
            <w:r w:rsidR="00255E5E" w:rsidRPr="00960C98">
              <w:rPr>
                <w:sz w:val="22"/>
                <w:szCs w:val="22"/>
              </w:rPr>
              <w:t> </w:t>
            </w:r>
            <w:r w:rsidRPr="00960C98">
              <w:rPr>
                <w:sz w:val="22"/>
                <w:szCs w:val="22"/>
              </w:rPr>
              <w:t>244</w:t>
            </w:r>
            <w:r w:rsidR="00255E5E" w:rsidRPr="00960C98">
              <w:rPr>
                <w:sz w:val="22"/>
                <w:szCs w:val="22"/>
              </w:rPr>
              <w:t> </w:t>
            </w:r>
            <w:r w:rsidRPr="00960C98">
              <w:rPr>
                <w:sz w:val="22"/>
                <w:szCs w:val="22"/>
              </w:rPr>
              <w:t>803</w:t>
            </w:r>
          </w:p>
        </w:tc>
        <w:tc>
          <w:tcPr>
            <w:tcW w:w="1503" w:type="dxa"/>
            <w:tcBorders>
              <w:top w:val="single" w:sz="6" w:space="0" w:color="auto"/>
              <w:left w:val="single" w:sz="6" w:space="0" w:color="auto"/>
              <w:bottom w:val="single" w:sz="6" w:space="0" w:color="auto"/>
              <w:right w:val="single" w:sz="6" w:space="0" w:color="auto"/>
            </w:tcBorders>
            <w:vAlign w:val="center"/>
          </w:tcPr>
          <w:p w14:paraId="5648ECA2" w14:textId="5C81435B" w:rsidR="00622BE5" w:rsidRPr="00960C98" w:rsidRDefault="00622BE5" w:rsidP="00AC3624">
            <w:pPr>
              <w:spacing w:after="240"/>
              <w:jc w:val="center"/>
              <w:rPr>
                <w:b/>
                <w:i/>
                <w:sz w:val="22"/>
                <w:szCs w:val="22"/>
              </w:rPr>
            </w:pPr>
            <w:r w:rsidRPr="00960C98">
              <w:rPr>
                <w:sz w:val="22"/>
                <w:szCs w:val="22"/>
              </w:rPr>
              <w:t>-8</w:t>
            </w:r>
            <w:r w:rsidR="00255E5E" w:rsidRPr="00960C98">
              <w:rPr>
                <w:sz w:val="22"/>
                <w:szCs w:val="22"/>
              </w:rPr>
              <w:t> </w:t>
            </w:r>
            <w:r w:rsidRPr="00960C98">
              <w:rPr>
                <w:sz w:val="22"/>
                <w:szCs w:val="22"/>
              </w:rPr>
              <w:t>244</w:t>
            </w:r>
            <w:r w:rsidR="00255E5E" w:rsidRPr="00960C98">
              <w:rPr>
                <w:sz w:val="22"/>
                <w:szCs w:val="22"/>
              </w:rPr>
              <w:t> </w:t>
            </w:r>
            <w:r w:rsidRPr="00960C98">
              <w:rPr>
                <w:sz w:val="22"/>
                <w:szCs w:val="22"/>
              </w:rPr>
              <w:t>057</w:t>
            </w:r>
          </w:p>
        </w:tc>
        <w:tc>
          <w:tcPr>
            <w:tcW w:w="1503" w:type="dxa"/>
            <w:tcBorders>
              <w:top w:val="single" w:sz="6" w:space="0" w:color="auto"/>
              <w:left w:val="single" w:sz="6" w:space="0" w:color="auto"/>
              <w:bottom w:val="single" w:sz="6" w:space="0" w:color="auto"/>
              <w:right w:val="single" w:sz="6" w:space="0" w:color="auto"/>
            </w:tcBorders>
            <w:vAlign w:val="center"/>
          </w:tcPr>
          <w:p w14:paraId="46AAE156" w14:textId="5B7DE862" w:rsidR="00622BE5" w:rsidRPr="00960C98" w:rsidRDefault="00622BE5" w:rsidP="00AC3624">
            <w:pPr>
              <w:spacing w:after="240"/>
              <w:jc w:val="center"/>
              <w:rPr>
                <w:b/>
                <w:bCs/>
                <w:i/>
                <w:iCs/>
                <w:sz w:val="22"/>
                <w:szCs w:val="22"/>
              </w:rPr>
            </w:pPr>
            <w:r w:rsidRPr="00960C98">
              <w:rPr>
                <w:sz w:val="22"/>
                <w:szCs w:val="22"/>
              </w:rPr>
              <w:t>-26</w:t>
            </w:r>
            <w:r w:rsidR="00255E5E" w:rsidRPr="00960C98">
              <w:rPr>
                <w:sz w:val="22"/>
                <w:szCs w:val="22"/>
              </w:rPr>
              <w:t> </w:t>
            </w:r>
            <w:r w:rsidRPr="00960C98">
              <w:rPr>
                <w:sz w:val="22"/>
                <w:szCs w:val="22"/>
              </w:rPr>
              <w:t>759</w:t>
            </w:r>
            <w:r w:rsidR="00255E5E" w:rsidRPr="00960C98">
              <w:rPr>
                <w:sz w:val="22"/>
                <w:szCs w:val="22"/>
              </w:rPr>
              <w:t> </w:t>
            </w:r>
            <w:r w:rsidRPr="00960C98">
              <w:rPr>
                <w:sz w:val="22"/>
                <w:szCs w:val="22"/>
              </w:rPr>
              <w:t>586</w:t>
            </w:r>
          </w:p>
        </w:tc>
      </w:tr>
      <w:tr w:rsidR="00622BE5" w:rsidRPr="00960C98" w14:paraId="18BD8F35" w14:textId="77777777" w:rsidTr="00AC3624">
        <w:trPr>
          <w:cantSplit/>
          <w:trHeight w:val="930"/>
        </w:trPr>
        <w:tc>
          <w:tcPr>
            <w:tcW w:w="1843" w:type="dxa"/>
            <w:tcBorders>
              <w:top w:val="single" w:sz="6" w:space="0" w:color="auto"/>
              <w:left w:val="single" w:sz="6" w:space="0" w:color="auto"/>
              <w:bottom w:val="single" w:sz="6" w:space="0" w:color="auto"/>
              <w:right w:val="single" w:sz="6" w:space="0" w:color="auto"/>
            </w:tcBorders>
            <w:vAlign w:val="center"/>
          </w:tcPr>
          <w:p w14:paraId="49072611" w14:textId="3D25E47B" w:rsidR="00622BE5" w:rsidRPr="00960C98" w:rsidRDefault="00622BE5" w:rsidP="00AC3624">
            <w:pPr>
              <w:widowControl w:val="0"/>
              <w:adjustRightInd w:val="0"/>
              <w:spacing w:after="240"/>
              <w:rPr>
                <w:bCs/>
                <w:sz w:val="22"/>
                <w:szCs w:val="22"/>
              </w:rPr>
            </w:pPr>
            <w:r w:rsidRPr="00960C98">
              <w:rPr>
                <w:bCs/>
                <w:sz w:val="22"/>
                <w:szCs w:val="22"/>
              </w:rPr>
              <w:t>Коэффициент текущей</w:t>
            </w:r>
            <w:r w:rsidR="00AC3624" w:rsidRPr="00960C98">
              <w:rPr>
                <w:bCs/>
                <w:sz w:val="22"/>
                <w:szCs w:val="22"/>
              </w:rPr>
              <w:t xml:space="preserve"> </w:t>
            </w:r>
            <w:r w:rsidRPr="00960C98">
              <w:rPr>
                <w:bCs/>
                <w:sz w:val="22"/>
                <w:szCs w:val="22"/>
              </w:rPr>
              <w:t>ликвидности</w:t>
            </w:r>
          </w:p>
        </w:tc>
        <w:tc>
          <w:tcPr>
            <w:tcW w:w="1502" w:type="dxa"/>
            <w:tcBorders>
              <w:top w:val="single" w:sz="6" w:space="0" w:color="auto"/>
              <w:left w:val="single" w:sz="6" w:space="0" w:color="auto"/>
              <w:bottom w:val="single" w:sz="6" w:space="0" w:color="auto"/>
              <w:right w:val="single" w:sz="6" w:space="0" w:color="auto"/>
            </w:tcBorders>
            <w:vAlign w:val="center"/>
          </w:tcPr>
          <w:p w14:paraId="324C3FA1" w14:textId="77777777" w:rsidR="00622BE5" w:rsidRPr="00960C98" w:rsidDel="0077706E" w:rsidRDefault="00622BE5" w:rsidP="00AC3624">
            <w:pPr>
              <w:spacing w:after="240"/>
              <w:jc w:val="center"/>
              <w:rPr>
                <w:b/>
                <w:i/>
                <w:sz w:val="22"/>
                <w:szCs w:val="22"/>
              </w:rPr>
            </w:pPr>
            <w:r w:rsidRPr="00960C98">
              <w:rPr>
                <w:sz w:val="22"/>
                <w:szCs w:val="22"/>
              </w:rPr>
              <w:t>0,95</w:t>
            </w:r>
          </w:p>
        </w:tc>
        <w:tc>
          <w:tcPr>
            <w:tcW w:w="1503" w:type="dxa"/>
            <w:tcBorders>
              <w:top w:val="single" w:sz="6" w:space="0" w:color="auto"/>
              <w:left w:val="single" w:sz="6" w:space="0" w:color="auto"/>
              <w:bottom w:val="single" w:sz="6" w:space="0" w:color="auto"/>
              <w:right w:val="single" w:sz="6" w:space="0" w:color="auto"/>
            </w:tcBorders>
            <w:vAlign w:val="center"/>
          </w:tcPr>
          <w:p w14:paraId="3231DB15" w14:textId="77777777" w:rsidR="00622BE5" w:rsidRPr="00960C98" w:rsidDel="0077706E" w:rsidRDefault="00622BE5" w:rsidP="00AC3624">
            <w:pPr>
              <w:spacing w:after="240"/>
              <w:jc w:val="center"/>
              <w:rPr>
                <w:b/>
                <w:i/>
                <w:sz w:val="22"/>
                <w:szCs w:val="22"/>
              </w:rPr>
            </w:pPr>
            <w:r w:rsidRPr="00960C98">
              <w:rPr>
                <w:sz w:val="22"/>
                <w:szCs w:val="22"/>
              </w:rPr>
              <w:t>1,01</w:t>
            </w:r>
          </w:p>
        </w:tc>
        <w:tc>
          <w:tcPr>
            <w:tcW w:w="1502" w:type="dxa"/>
            <w:tcBorders>
              <w:top w:val="single" w:sz="6" w:space="0" w:color="auto"/>
              <w:left w:val="single" w:sz="6" w:space="0" w:color="auto"/>
              <w:bottom w:val="single" w:sz="6" w:space="0" w:color="auto"/>
              <w:right w:val="single" w:sz="6" w:space="0" w:color="auto"/>
            </w:tcBorders>
            <w:vAlign w:val="center"/>
          </w:tcPr>
          <w:p w14:paraId="3DAE7511" w14:textId="77777777" w:rsidR="00622BE5" w:rsidRPr="00960C98" w:rsidDel="0077706E" w:rsidRDefault="00622BE5" w:rsidP="00AC3624">
            <w:pPr>
              <w:spacing w:after="240"/>
              <w:jc w:val="center"/>
              <w:rPr>
                <w:b/>
                <w:i/>
                <w:sz w:val="22"/>
                <w:szCs w:val="22"/>
              </w:rPr>
            </w:pPr>
            <w:r w:rsidRPr="00960C98">
              <w:rPr>
                <w:sz w:val="22"/>
                <w:szCs w:val="22"/>
              </w:rPr>
              <w:t>1,12</w:t>
            </w:r>
          </w:p>
        </w:tc>
        <w:tc>
          <w:tcPr>
            <w:tcW w:w="1503" w:type="dxa"/>
            <w:tcBorders>
              <w:top w:val="single" w:sz="6" w:space="0" w:color="auto"/>
              <w:left w:val="single" w:sz="6" w:space="0" w:color="auto"/>
              <w:bottom w:val="single" w:sz="6" w:space="0" w:color="auto"/>
              <w:right w:val="single" w:sz="6" w:space="0" w:color="auto"/>
            </w:tcBorders>
            <w:vAlign w:val="center"/>
          </w:tcPr>
          <w:p w14:paraId="68CDEF1B" w14:textId="77777777" w:rsidR="00622BE5" w:rsidRPr="00960C98" w:rsidRDefault="00622BE5" w:rsidP="00AC3624">
            <w:pPr>
              <w:spacing w:after="240"/>
              <w:jc w:val="center"/>
              <w:rPr>
                <w:b/>
                <w:i/>
                <w:sz w:val="22"/>
                <w:szCs w:val="22"/>
              </w:rPr>
            </w:pPr>
            <w:r w:rsidRPr="00960C98">
              <w:rPr>
                <w:sz w:val="22"/>
                <w:szCs w:val="22"/>
              </w:rPr>
              <w:t>0,94</w:t>
            </w:r>
          </w:p>
        </w:tc>
        <w:tc>
          <w:tcPr>
            <w:tcW w:w="1503" w:type="dxa"/>
            <w:tcBorders>
              <w:top w:val="single" w:sz="6" w:space="0" w:color="auto"/>
              <w:left w:val="single" w:sz="6" w:space="0" w:color="auto"/>
              <w:bottom w:val="single" w:sz="6" w:space="0" w:color="auto"/>
              <w:right w:val="single" w:sz="6" w:space="0" w:color="auto"/>
            </w:tcBorders>
            <w:vAlign w:val="center"/>
          </w:tcPr>
          <w:p w14:paraId="3F5AC828" w14:textId="77777777" w:rsidR="00622BE5" w:rsidRPr="00960C98" w:rsidRDefault="00622BE5" w:rsidP="00AC3624">
            <w:pPr>
              <w:spacing w:after="240"/>
              <w:jc w:val="center"/>
              <w:rPr>
                <w:b/>
                <w:bCs/>
                <w:i/>
                <w:iCs/>
                <w:sz w:val="22"/>
                <w:szCs w:val="22"/>
              </w:rPr>
            </w:pPr>
            <w:r w:rsidRPr="00960C98">
              <w:rPr>
                <w:sz w:val="22"/>
                <w:szCs w:val="22"/>
              </w:rPr>
              <w:t>0,88</w:t>
            </w:r>
          </w:p>
        </w:tc>
      </w:tr>
      <w:tr w:rsidR="00622BE5" w:rsidRPr="00960C98" w14:paraId="50B8C4F9" w14:textId="77777777" w:rsidTr="00AC3624">
        <w:trPr>
          <w:cantSplit/>
          <w:trHeight w:val="930"/>
        </w:trPr>
        <w:tc>
          <w:tcPr>
            <w:tcW w:w="1843" w:type="dxa"/>
            <w:tcBorders>
              <w:top w:val="single" w:sz="6" w:space="0" w:color="auto"/>
              <w:left w:val="single" w:sz="6" w:space="0" w:color="auto"/>
              <w:bottom w:val="single" w:sz="6" w:space="0" w:color="auto"/>
              <w:right w:val="single" w:sz="6" w:space="0" w:color="auto"/>
            </w:tcBorders>
            <w:vAlign w:val="center"/>
          </w:tcPr>
          <w:p w14:paraId="3B2BB494" w14:textId="13804B37" w:rsidR="00622BE5" w:rsidRPr="00960C98" w:rsidRDefault="00622BE5" w:rsidP="00AC3624">
            <w:pPr>
              <w:widowControl w:val="0"/>
              <w:adjustRightInd w:val="0"/>
              <w:spacing w:after="240"/>
              <w:rPr>
                <w:bCs/>
                <w:sz w:val="22"/>
                <w:szCs w:val="22"/>
              </w:rPr>
            </w:pPr>
            <w:r w:rsidRPr="00960C98">
              <w:rPr>
                <w:bCs/>
                <w:sz w:val="22"/>
                <w:szCs w:val="22"/>
              </w:rPr>
              <w:t>Коэффициент быстрой</w:t>
            </w:r>
            <w:r w:rsidR="00AC3624" w:rsidRPr="00960C98">
              <w:rPr>
                <w:bCs/>
                <w:sz w:val="22"/>
                <w:szCs w:val="22"/>
              </w:rPr>
              <w:t xml:space="preserve"> </w:t>
            </w:r>
            <w:r w:rsidRPr="00960C98">
              <w:rPr>
                <w:bCs/>
                <w:sz w:val="22"/>
                <w:szCs w:val="22"/>
              </w:rPr>
              <w:t>ликвидности</w:t>
            </w:r>
          </w:p>
        </w:tc>
        <w:tc>
          <w:tcPr>
            <w:tcW w:w="1502" w:type="dxa"/>
            <w:tcBorders>
              <w:top w:val="single" w:sz="6" w:space="0" w:color="auto"/>
              <w:left w:val="single" w:sz="6" w:space="0" w:color="auto"/>
              <w:bottom w:val="single" w:sz="6" w:space="0" w:color="auto"/>
              <w:right w:val="single" w:sz="6" w:space="0" w:color="auto"/>
            </w:tcBorders>
            <w:vAlign w:val="center"/>
          </w:tcPr>
          <w:p w14:paraId="16BB60D1" w14:textId="77777777" w:rsidR="00622BE5" w:rsidRPr="00960C98" w:rsidDel="0077706E" w:rsidRDefault="00622BE5" w:rsidP="00AC3624">
            <w:pPr>
              <w:spacing w:after="240"/>
              <w:jc w:val="center"/>
              <w:rPr>
                <w:b/>
                <w:i/>
                <w:sz w:val="22"/>
                <w:szCs w:val="22"/>
              </w:rPr>
            </w:pPr>
            <w:r w:rsidRPr="00960C98">
              <w:rPr>
                <w:sz w:val="22"/>
                <w:szCs w:val="22"/>
              </w:rPr>
              <w:t>0,31</w:t>
            </w:r>
          </w:p>
        </w:tc>
        <w:tc>
          <w:tcPr>
            <w:tcW w:w="1503" w:type="dxa"/>
            <w:tcBorders>
              <w:top w:val="single" w:sz="6" w:space="0" w:color="auto"/>
              <w:left w:val="single" w:sz="6" w:space="0" w:color="auto"/>
              <w:bottom w:val="single" w:sz="6" w:space="0" w:color="auto"/>
              <w:right w:val="single" w:sz="6" w:space="0" w:color="auto"/>
            </w:tcBorders>
            <w:vAlign w:val="center"/>
          </w:tcPr>
          <w:p w14:paraId="2D7DFD9B" w14:textId="77777777" w:rsidR="00622BE5" w:rsidRPr="00960C98" w:rsidDel="0077706E" w:rsidRDefault="00622BE5" w:rsidP="00AC3624">
            <w:pPr>
              <w:spacing w:after="240"/>
              <w:jc w:val="center"/>
              <w:rPr>
                <w:b/>
                <w:i/>
                <w:sz w:val="22"/>
                <w:szCs w:val="22"/>
              </w:rPr>
            </w:pPr>
            <w:r w:rsidRPr="00960C98">
              <w:rPr>
                <w:sz w:val="22"/>
                <w:szCs w:val="22"/>
              </w:rPr>
              <w:t>0,40</w:t>
            </w:r>
          </w:p>
        </w:tc>
        <w:tc>
          <w:tcPr>
            <w:tcW w:w="1502" w:type="dxa"/>
            <w:tcBorders>
              <w:top w:val="single" w:sz="6" w:space="0" w:color="auto"/>
              <w:left w:val="single" w:sz="6" w:space="0" w:color="auto"/>
              <w:bottom w:val="single" w:sz="6" w:space="0" w:color="auto"/>
              <w:right w:val="single" w:sz="6" w:space="0" w:color="auto"/>
            </w:tcBorders>
            <w:vAlign w:val="center"/>
          </w:tcPr>
          <w:p w14:paraId="5576E851" w14:textId="77777777" w:rsidR="00622BE5" w:rsidRPr="00960C98" w:rsidDel="0077706E" w:rsidRDefault="00622BE5" w:rsidP="00AC3624">
            <w:pPr>
              <w:spacing w:after="240"/>
              <w:jc w:val="center"/>
              <w:rPr>
                <w:b/>
                <w:i/>
                <w:sz w:val="22"/>
                <w:szCs w:val="22"/>
              </w:rPr>
            </w:pPr>
            <w:r w:rsidRPr="00960C98">
              <w:rPr>
                <w:sz w:val="22"/>
                <w:szCs w:val="22"/>
              </w:rPr>
              <w:t>0,45</w:t>
            </w:r>
          </w:p>
        </w:tc>
        <w:tc>
          <w:tcPr>
            <w:tcW w:w="1503" w:type="dxa"/>
            <w:tcBorders>
              <w:top w:val="single" w:sz="6" w:space="0" w:color="auto"/>
              <w:left w:val="single" w:sz="6" w:space="0" w:color="auto"/>
              <w:bottom w:val="single" w:sz="6" w:space="0" w:color="auto"/>
              <w:right w:val="single" w:sz="6" w:space="0" w:color="auto"/>
            </w:tcBorders>
            <w:vAlign w:val="center"/>
          </w:tcPr>
          <w:p w14:paraId="4DBB506E" w14:textId="77777777" w:rsidR="00622BE5" w:rsidRPr="00960C98" w:rsidRDefault="00622BE5" w:rsidP="00AC3624">
            <w:pPr>
              <w:spacing w:after="240"/>
              <w:jc w:val="center"/>
              <w:rPr>
                <w:b/>
                <w:i/>
                <w:sz w:val="22"/>
                <w:szCs w:val="22"/>
              </w:rPr>
            </w:pPr>
            <w:r w:rsidRPr="00960C98">
              <w:rPr>
                <w:sz w:val="22"/>
                <w:szCs w:val="22"/>
              </w:rPr>
              <w:t>0,33</w:t>
            </w:r>
          </w:p>
        </w:tc>
        <w:tc>
          <w:tcPr>
            <w:tcW w:w="1503" w:type="dxa"/>
            <w:tcBorders>
              <w:top w:val="single" w:sz="6" w:space="0" w:color="auto"/>
              <w:left w:val="single" w:sz="6" w:space="0" w:color="auto"/>
              <w:bottom w:val="single" w:sz="6" w:space="0" w:color="auto"/>
              <w:right w:val="single" w:sz="6" w:space="0" w:color="auto"/>
            </w:tcBorders>
            <w:vAlign w:val="center"/>
          </w:tcPr>
          <w:p w14:paraId="2609601B" w14:textId="77777777" w:rsidR="00622BE5" w:rsidRPr="00960C98" w:rsidRDefault="00622BE5" w:rsidP="00AC3624">
            <w:pPr>
              <w:spacing w:after="240"/>
              <w:jc w:val="center"/>
              <w:rPr>
                <w:b/>
                <w:bCs/>
                <w:i/>
                <w:iCs/>
                <w:sz w:val="22"/>
                <w:szCs w:val="22"/>
              </w:rPr>
            </w:pPr>
            <w:r w:rsidRPr="00960C98">
              <w:rPr>
                <w:sz w:val="22"/>
                <w:szCs w:val="22"/>
              </w:rPr>
              <w:t>0,19</w:t>
            </w:r>
          </w:p>
        </w:tc>
      </w:tr>
    </w:tbl>
    <w:p w14:paraId="1757658C" w14:textId="6A181CF0" w:rsidR="00016128" w:rsidRPr="00960C98" w:rsidRDefault="008B6A5E" w:rsidP="00016128">
      <w:pPr>
        <w:widowControl w:val="0"/>
        <w:spacing w:after="240"/>
        <w:ind w:right="-6"/>
        <w:jc w:val="both"/>
        <w:rPr>
          <w:bCs/>
          <w:sz w:val="22"/>
          <w:szCs w:val="22"/>
          <w:lang w:eastAsia="en-US"/>
        </w:rPr>
      </w:pPr>
      <w:r w:rsidRPr="00960C98">
        <w:rPr>
          <w:bCs/>
          <w:sz w:val="22"/>
          <w:szCs w:val="22"/>
          <w:lang w:eastAsia="en-US"/>
        </w:rPr>
        <w:t xml:space="preserve">Примечание: </w:t>
      </w:r>
      <w:r w:rsidR="004A2BE7" w:rsidRPr="00960C98">
        <w:rPr>
          <w:bCs/>
          <w:sz w:val="22"/>
          <w:szCs w:val="22"/>
          <w:lang w:eastAsia="en-US"/>
        </w:rPr>
        <w:t xml:space="preserve">Дебиторская </w:t>
      </w:r>
      <w:r w:rsidR="00016128" w:rsidRPr="00960C98">
        <w:rPr>
          <w:bCs/>
          <w:sz w:val="22"/>
          <w:szCs w:val="22"/>
          <w:lang w:eastAsia="en-US"/>
        </w:rPr>
        <w:t>задолженность</w:t>
      </w:r>
      <w:r w:rsidR="004A2BE7" w:rsidRPr="00960C98">
        <w:rPr>
          <w:bCs/>
          <w:sz w:val="22"/>
          <w:szCs w:val="22"/>
          <w:lang w:eastAsia="en-US"/>
        </w:rPr>
        <w:t>, указанная в балансе за соответствующий завершенный отчетный период, которая использовалась для расчета показателей в таблице выше</w:t>
      </w:r>
      <w:r w:rsidR="00016128" w:rsidRPr="00960C98">
        <w:rPr>
          <w:bCs/>
          <w:sz w:val="22"/>
          <w:szCs w:val="22"/>
          <w:lang w:eastAsia="en-US"/>
        </w:rPr>
        <w:t xml:space="preserve">, является краткосрочной. </w:t>
      </w:r>
    </w:p>
    <w:p w14:paraId="64594748" w14:textId="29A76EEE" w:rsidR="00EB793C" w:rsidRPr="00960C98" w:rsidRDefault="00EB793C" w:rsidP="00BD7D5E">
      <w:pPr>
        <w:widowControl w:val="0"/>
        <w:spacing w:before="240" w:after="240"/>
        <w:jc w:val="both"/>
        <w:rPr>
          <w:bCs/>
          <w:sz w:val="22"/>
          <w:szCs w:val="22"/>
          <w:lang w:eastAsia="en-US"/>
        </w:rPr>
      </w:pPr>
      <w:r w:rsidRPr="00960C98">
        <w:rPr>
          <w:bCs/>
          <w:sz w:val="22"/>
          <w:szCs w:val="22"/>
          <w:lang w:eastAsia="en-US"/>
        </w:rPr>
        <w:t>Расчет показателей осуществлен на основании</w:t>
      </w:r>
      <w:r w:rsidRPr="00D64DFC">
        <w:rPr>
          <w:bCs/>
          <w:sz w:val="22"/>
          <w:szCs w:val="22"/>
          <w:lang w:eastAsia="en-US"/>
        </w:rPr>
        <w:t xml:space="preserve"> бухгалтерской отчетности Поручителя, </w:t>
      </w:r>
      <w:r w:rsidRPr="00960C98">
        <w:rPr>
          <w:bCs/>
          <w:sz w:val="22"/>
          <w:szCs w:val="22"/>
          <w:lang w:eastAsia="en-US"/>
        </w:rPr>
        <w:t xml:space="preserve">составленной в соответствии с российскими стандартами бухгалтерского учета и отчетности. Для расчета приведенных показателей использовалась методика, рекомендованная Положением о раскрытии информации. </w:t>
      </w:r>
    </w:p>
    <w:p w14:paraId="15CDF5C7" w14:textId="03072D75" w:rsidR="00622BE5" w:rsidRPr="00960C98" w:rsidRDefault="00EB793C" w:rsidP="00BD7D5E">
      <w:pPr>
        <w:widowControl w:val="0"/>
        <w:spacing w:after="240"/>
        <w:jc w:val="both"/>
        <w:rPr>
          <w:rFonts w:eastAsia="TimesNewRoman,BoldItalic"/>
          <w:b/>
          <w:bCs/>
          <w:sz w:val="22"/>
          <w:szCs w:val="22"/>
        </w:rPr>
      </w:pPr>
      <w:r w:rsidRPr="00960C98">
        <w:rPr>
          <w:rFonts w:eastAsia="TimesNewRoman,BoldItalic"/>
          <w:b/>
          <w:bCs/>
          <w:sz w:val="22"/>
          <w:szCs w:val="22"/>
        </w:rPr>
        <w:t xml:space="preserve">Экономический анализ ликвидности и платежеспособности </w:t>
      </w:r>
      <w:r w:rsidR="006623EE" w:rsidRPr="00960C98">
        <w:rPr>
          <w:rFonts w:eastAsia="TimesNewRoman,BoldItalic"/>
          <w:b/>
          <w:bCs/>
          <w:sz w:val="22"/>
          <w:szCs w:val="22"/>
        </w:rPr>
        <w:t>Поручителя</w:t>
      </w:r>
      <w:r w:rsidRPr="00960C98">
        <w:rPr>
          <w:rFonts w:eastAsia="TimesNewRoman,BoldItalic"/>
          <w:b/>
          <w:bCs/>
          <w:sz w:val="22"/>
          <w:szCs w:val="22"/>
        </w:rPr>
        <w:t xml:space="preserve">, достаточности собственного капитала </w:t>
      </w:r>
      <w:r w:rsidR="006623EE" w:rsidRPr="00960C98">
        <w:rPr>
          <w:rFonts w:eastAsia="TimesNewRoman,BoldItalic"/>
          <w:b/>
          <w:bCs/>
          <w:sz w:val="22"/>
          <w:szCs w:val="22"/>
        </w:rPr>
        <w:t xml:space="preserve">Поручителя </w:t>
      </w:r>
      <w:r w:rsidRPr="00960C98">
        <w:rPr>
          <w:rFonts w:eastAsia="TimesNewRoman,BoldItalic"/>
          <w:b/>
          <w:bCs/>
          <w:sz w:val="22"/>
          <w:szCs w:val="22"/>
        </w:rPr>
        <w:t xml:space="preserve">для исполнения краткосрочных обязательств и покрытия текущих операционных расходов </w:t>
      </w:r>
      <w:r w:rsidR="006623EE" w:rsidRPr="00960C98">
        <w:rPr>
          <w:rFonts w:eastAsia="TimesNewRoman,BoldItalic"/>
          <w:b/>
          <w:bCs/>
          <w:sz w:val="22"/>
          <w:szCs w:val="22"/>
        </w:rPr>
        <w:t xml:space="preserve">Поручителя </w:t>
      </w:r>
      <w:r w:rsidRPr="00960C98">
        <w:rPr>
          <w:rFonts w:eastAsia="TimesNewRoman,BoldItalic"/>
          <w:b/>
          <w:bCs/>
          <w:sz w:val="22"/>
          <w:szCs w:val="22"/>
        </w:rPr>
        <w:t xml:space="preserve">на основе экономического анализа динамики приведенных показателей с описанием факторов, которые, по мнению органов управления </w:t>
      </w:r>
      <w:r w:rsidR="006623EE" w:rsidRPr="00960C98">
        <w:rPr>
          <w:rFonts w:eastAsia="TimesNewRoman,BoldItalic"/>
          <w:b/>
          <w:bCs/>
          <w:sz w:val="22"/>
          <w:szCs w:val="22"/>
        </w:rPr>
        <w:t>Поручителя</w:t>
      </w:r>
      <w:r w:rsidRPr="00960C98">
        <w:rPr>
          <w:rFonts w:eastAsia="TimesNewRoman,BoldItalic"/>
          <w:b/>
          <w:bCs/>
          <w:sz w:val="22"/>
          <w:szCs w:val="22"/>
        </w:rPr>
        <w:t xml:space="preserve">, оказали наиболее существенное влияние на ликвидность и платежеспособность </w:t>
      </w:r>
      <w:r w:rsidR="006623EE" w:rsidRPr="00960C98">
        <w:rPr>
          <w:rFonts w:eastAsia="TimesNewRoman,BoldItalic"/>
          <w:b/>
          <w:bCs/>
          <w:sz w:val="22"/>
          <w:szCs w:val="22"/>
        </w:rPr>
        <w:t xml:space="preserve">Поручителя </w:t>
      </w:r>
      <w:r w:rsidRPr="00960C98">
        <w:rPr>
          <w:rFonts w:eastAsia="TimesNewRoman,BoldItalic"/>
          <w:b/>
          <w:bCs/>
          <w:sz w:val="22"/>
          <w:szCs w:val="22"/>
        </w:rPr>
        <w:t>в отчетном периоде:</w:t>
      </w:r>
    </w:p>
    <w:p w14:paraId="7F4A2787" w14:textId="77777777" w:rsidR="006623EE" w:rsidRPr="00960C98" w:rsidRDefault="006623EE" w:rsidP="00BD7D5E">
      <w:pPr>
        <w:widowControl w:val="0"/>
        <w:spacing w:after="240"/>
        <w:jc w:val="both"/>
        <w:rPr>
          <w:rFonts w:eastAsia="TimesNewRoman,BoldItalic"/>
          <w:i/>
          <w:iCs/>
          <w:sz w:val="22"/>
          <w:szCs w:val="22"/>
          <w:u w:val="single"/>
        </w:rPr>
      </w:pPr>
      <w:r w:rsidRPr="00960C98">
        <w:rPr>
          <w:rFonts w:eastAsia="TimesNewRoman,BoldItalic"/>
          <w:i/>
          <w:iCs/>
          <w:sz w:val="22"/>
          <w:szCs w:val="22"/>
          <w:u w:val="single"/>
        </w:rPr>
        <w:t>Чистый оборотный капитал</w:t>
      </w:r>
    </w:p>
    <w:p w14:paraId="5ADB645F" w14:textId="77777777" w:rsidR="006623EE" w:rsidRPr="00960C98" w:rsidRDefault="006623EE" w:rsidP="00BD7D5E">
      <w:pPr>
        <w:widowControl w:val="0"/>
        <w:spacing w:after="240"/>
        <w:jc w:val="both"/>
        <w:rPr>
          <w:rFonts w:eastAsia="TimesNewRoman,BoldItalic"/>
          <w:sz w:val="22"/>
          <w:szCs w:val="22"/>
        </w:rPr>
      </w:pPr>
      <w:r w:rsidRPr="00960C98">
        <w:rPr>
          <w:rFonts w:eastAsia="TimesNewRoman,BoldItalic"/>
          <w:sz w:val="22"/>
          <w:szCs w:val="22"/>
        </w:rPr>
        <w:t>Показатель, характеризующий величину оборотного капитала, свободного от краткосрочных обязательств, т.е. средства компании, которые не надо использовать для погашения текущего долга. Величина чистого оборотного капитала характеризует степень ликвидности предприятия и является одним из показателей финансовой устойчивости, что придает данному показателю особую важность. Оптимальная сумма чистого оборотного капитала определяется в соответствии с потребностями предприятия и зависит от масштабов и особенностей его деятельности, скорости оборачиваемости материально-производственных запасов и дебиторской задолженности, от условий предоставления и привлечения кредитов, от отраслевой специфики и рыночной конъюнктуры. На финансовом положении предприятия отрицательно сказывается как излишек, так и недостаток чистого оборотного капитала</w:t>
      </w:r>
      <w:r w:rsidRPr="00D64DFC">
        <w:rPr>
          <w:rFonts w:eastAsia="TimesNewRoman,BoldItalic"/>
          <w:sz w:val="22"/>
          <w:szCs w:val="22"/>
        </w:rPr>
        <w:t xml:space="preserve">. Превышение чистого оборотного капитала над </w:t>
      </w:r>
      <w:r w:rsidRPr="00D64DFC">
        <w:rPr>
          <w:rFonts w:eastAsia="TimesNewRoman,BoldItalic"/>
          <w:sz w:val="22"/>
          <w:szCs w:val="22"/>
        </w:rPr>
        <w:lastRenderedPageBreak/>
        <w:t xml:space="preserve">оптимальной потребностью свидетельствует о неэффективном использовании ресурсов. Недостаток чистого оборотного капитала </w:t>
      </w:r>
      <w:r w:rsidRPr="00960C98">
        <w:rPr>
          <w:rFonts w:eastAsia="TimesNewRoman,BoldItalic"/>
          <w:sz w:val="22"/>
          <w:szCs w:val="22"/>
        </w:rPr>
        <w:t>свидетельствует о неспособности предприятия своевременно погасить свои краткосрочные обязательства и может привести его к банкротству.</w:t>
      </w:r>
    </w:p>
    <w:p w14:paraId="6E153A25" w14:textId="12224C2B" w:rsidR="00E4006A" w:rsidRPr="00960C98" w:rsidRDefault="0061102D" w:rsidP="00BD7D5E">
      <w:pPr>
        <w:widowControl w:val="0"/>
        <w:spacing w:after="240"/>
        <w:jc w:val="both"/>
        <w:rPr>
          <w:color w:val="000000"/>
          <w:sz w:val="22"/>
          <w:szCs w:val="22"/>
        </w:rPr>
      </w:pPr>
      <w:r w:rsidRPr="00960C98">
        <w:rPr>
          <w:color w:val="000000"/>
          <w:sz w:val="22"/>
          <w:szCs w:val="22"/>
        </w:rPr>
        <w:t xml:space="preserve">Исходя из данных, указанных в таблице выше, </w:t>
      </w:r>
      <w:r w:rsidR="00963AB6" w:rsidRPr="00960C98">
        <w:rPr>
          <w:color w:val="000000"/>
          <w:sz w:val="22"/>
          <w:szCs w:val="22"/>
        </w:rPr>
        <w:t>значение показателя на протяжении 2015-2017 года демонстрировало значительный рост (чистый оборотный капитал в 2017 году на 13</w:t>
      </w:r>
      <w:r w:rsidR="00016128" w:rsidRPr="00960C98">
        <w:rPr>
          <w:color w:val="000000"/>
          <w:sz w:val="22"/>
          <w:szCs w:val="22"/>
        </w:rPr>
        <w:t> </w:t>
      </w:r>
      <w:r w:rsidR="00963AB6" w:rsidRPr="00960C98">
        <w:rPr>
          <w:color w:val="000000"/>
          <w:sz w:val="22"/>
          <w:szCs w:val="22"/>
        </w:rPr>
        <w:t xml:space="preserve">978 627 тыс. руб. превысил значение 2015 года), что связано </w:t>
      </w:r>
      <w:r w:rsidR="00E4006A" w:rsidRPr="00960C98">
        <w:rPr>
          <w:color w:val="000000"/>
          <w:sz w:val="22"/>
          <w:szCs w:val="22"/>
        </w:rPr>
        <w:t xml:space="preserve">в основном </w:t>
      </w:r>
      <w:r w:rsidR="00963AB6" w:rsidRPr="00960C98">
        <w:rPr>
          <w:color w:val="000000"/>
          <w:sz w:val="22"/>
          <w:szCs w:val="22"/>
        </w:rPr>
        <w:t xml:space="preserve">с </w:t>
      </w:r>
      <w:r w:rsidR="00E4006A" w:rsidRPr="00960C98">
        <w:rPr>
          <w:color w:val="000000"/>
          <w:sz w:val="22"/>
          <w:szCs w:val="22"/>
        </w:rPr>
        <w:t>ростом оборотных активов в виде денежных средств, сформированных за счет полученной нераспределенной прибыли.</w:t>
      </w:r>
    </w:p>
    <w:p w14:paraId="1DCF10D5" w14:textId="18AADA1F" w:rsidR="005910B9" w:rsidRPr="00960C98" w:rsidRDefault="00963AB6" w:rsidP="00BD7D5E">
      <w:pPr>
        <w:widowControl w:val="0"/>
        <w:spacing w:after="240"/>
        <w:jc w:val="both"/>
        <w:rPr>
          <w:rFonts w:eastAsia="TimesNewRoman,BoldItalic"/>
          <w:sz w:val="22"/>
          <w:szCs w:val="22"/>
        </w:rPr>
      </w:pPr>
      <w:r w:rsidRPr="00960C98">
        <w:rPr>
          <w:color w:val="000000"/>
          <w:sz w:val="22"/>
          <w:szCs w:val="22"/>
        </w:rPr>
        <w:t>В 2018 и в 2019 году значение по</w:t>
      </w:r>
      <w:r w:rsidR="006E47FA" w:rsidRPr="00960C98">
        <w:rPr>
          <w:color w:val="000000"/>
          <w:sz w:val="22"/>
          <w:szCs w:val="22"/>
        </w:rPr>
        <w:t xml:space="preserve">казателя было отрицательным, чистый оборотный капитал </w:t>
      </w:r>
      <w:r w:rsidR="0040526F" w:rsidRPr="00960C98">
        <w:rPr>
          <w:color w:val="000000"/>
          <w:sz w:val="22"/>
          <w:szCs w:val="22"/>
        </w:rPr>
        <w:t xml:space="preserve">в 2019 году </w:t>
      </w:r>
      <w:r w:rsidR="0049667F" w:rsidRPr="00960C98">
        <w:rPr>
          <w:color w:val="000000"/>
          <w:sz w:val="22"/>
          <w:szCs w:val="22"/>
        </w:rPr>
        <w:t xml:space="preserve">снизился на 18 515 529 тыс. руб. </w:t>
      </w:r>
      <w:r w:rsidR="0040526F" w:rsidRPr="00960C98">
        <w:rPr>
          <w:color w:val="000000"/>
          <w:sz w:val="22"/>
          <w:szCs w:val="22"/>
        </w:rPr>
        <w:t xml:space="preserve">по сравнению с 2018 годом </w:t>
      </w:r>
      <w:r w:rsidR="0049667F" w:rsidRPr="00960C98">
        <w:rPr>
          <w:color w:val="000000"/>
          <w:sz w:val="22"/>
          <w:szCs w:val="22"/>
        </w:rPr>
        <w:t xml:space="preserve">и составил минимальное значение за весь рассматриваемый период: </w:t>
      </w:r>
      <w:r w:rsidR="0049667F" w:rsidRPr="00960C98">
        <w:rPr>
          <w:sz w:val="22"/>
          <w:szCs w:val="22"/>
        </w:rPr>
        <w:t xml:space="preserve">-26 759 586 тыс. руб. </w:t>
      </w:r>
      <w:r w:rsidR="0040526F" w:rsidRPr="00960C98">
        <w:rPr>
          <w:sz w:val="22"/>
          <w:szCs w:val="22"/>
        </w:rPr>
        <w:t xml:space="preserve">Это обусловлено </w:t>
      </w:r>
      <w:r w:rsidR="002D07D1" w:rsidRPr="00960C98">
        <w:rPr>
          <w:sz w:val="22"/>
          <w:szCs w:val="22"/>
        </w:rPr>
        <w:t>сокращением</w:t>
      </w:r>
      <w:r w:rsidR="00402BC4" w:rsidRPr="00960C98">
        <w:rPr>
          <w:sz w:val="22"/>
          <w:szCs w:val="22"/>
        </w:rPr>
        <w:t xml:space="preserve"> финансового цикла в</w:t>
      </w:r>
      <w:r w:rsidR="007E19CB" w:rsidRPr="00960C98">
        <w:rPr>
          <w:sz w:val="22"/>
          <w:szCs w:val="22"/>
        </w:rPr>
        <w:t xml:space="preserve"> связи с достижением синергетического эффекта от объединения торговых сетей, которое позволило не привлекать дополнительное </w:t>
      </w:r>
      <w:r w:rsidR="00402BC4" w:rsidRPr="00960C98">
        <w:rPr>
          <w:sz w:val="22"/>
          <w:szCs w:val="22"/>
        </w:rPr>
        <w:t xml:space="preserve">долгосрочное </w:t>
      </w:r>
      <w:r w:rsidR="007E19CB" w:rsidRPr="00960C98">
        <w:rPr>
          <w:sz w:val="22"/>
          <w:szCs w:val="22"/>
        </w:rPr>
        <w:t xml:space="preserve"> финансирование</w:t>
      </w:r>
      <w:r w:rsidR="00402BC4" w:rsidRPr="00960C98">
        <w:rPr>
          <w:sz w:val="22"/>
          <w:szCs w:val="22"/>
        </w:rPr>
        <w:t xml:space="preserve"> для покрытия дисбаланса в </w:t>
      </w:r>
      <w:r w:rsidR="00E4006A" w:rsidRPr="00960C98">
        <w:rPr>
          <w:sz w:val="22"/>
          <w:szCs w:val="22"/>
        </w:rPr>
        <w:t xml:space="preserve">более </w:t>
      </w:r>
      <w:r w:rsidR="00402BC4" w:rsidRPr="00960C98">
        <w:rPr>
          <w:sz w:val="22"/>
          <w:szCs w:val="22"/>
        </w:rPr>
        <w:t xml:space="preserve">высоком росте </w:t>
      </w:r>
      <w:r w:rsidR="00E4006A" w:rsidRPr="00960C98">
        <w:rPr>
          <w:sz w:val="22"/>
          <w:szCs w:val="22"/>
        </w:rPr>
        <w:t>внеоборотных активов в виде финансовых вложений в приобретение  российских торговых сетей «ЭЛЬДОРАДО» и «МедиаМаркт», по сравнению с долгосрочными источниками финансирования</w:t>
      </w:r>
      <w:r w:rsidR="00A739DC" w:rsidRPr="00960C98">
        <w:rPr>
          <w:sz w:val="22"/>
          <w:szCs w:val="22"/>
        </w:rPr>
        <w:t>, представленными</w:t>
      </w:r>
      <w:r w:rsidR="00E4006A" w:rsidRPr="00960C98">
        <w:rPr>
          <w:sz w:val="22"/>
          <w:szCs w:val="22"/>
        </w:rPr>
        <w:t xml:space="preserve"> в виде нераспределенной прибыли и долгосрочных обязательств, представленных в основном заемными средствами, привлеченными на цели приобретения  российских торговых сетей «ЭЛЬДОРАДО» и «МедиаМаркт».</w:t>
      </w:r>
    </w:p>
    <w:p w14:paraId="2CD3F65A" w14:textId="77777777" w:rsidR="006623EE" w:rsidRPr="00960C98" w:rsidRDefault="006623EE" w:rsidP="00BD7D5E">
      <w:pPr>
        <w:widowControl w:val="0"/>
        <w:spacing w:after="240"/>
        <w:jc w:val="both"/>
        <w:rPr>
          <w:rFonts w:eastAsia="TimesNewRoman,BoldItalic"/>
          <w:i/>
          <w:iCs/>
          <w:sz w:val="22"/>
          <w:szCs w:val="22"/>
          <w:u w:val="single"/>
        </w:rPr>
      </w:pPr>
      <w:r w:rsidRPr="00960C98">
        <w:rPr>
          <w:rFonts w:eastAsia="TimesNewRoman,BoldItalic"/>
          <w:i/>
          <w:iCs/>
          <w:sz w:val="22"/>
          <w:szCs w:val="22"/>
          <w:u w:val="single"/>
        </w:rPr>
        <w:t>Коэффициент текущей ликвидности, Коэффициент быстрой ликвидности</w:t>
      </w:r>
    </w:p>
    <w:p w14:paraId="5A9E9ECE" w14:textId="77777777" w:rsidR="006623EE" w:rsidRPr="00960C98" w:rsidRDefault="006623EE" w:rsidP="00BD7D5E">
      <w:pPr>
        <w:widowControl w:val="0"/>
        <w:spacing w:after="240"/>
        <w:jc w:val="both"/>
        <w:rPr>
          <w:rFonts w:eastAsia="TimesNewRoman,BoldItalic"/>
          <w:sz w:val="22"/>
          <w:szCs w:val="22"/>
        </w:rPr>
      </w:pPr>
      <w:r w:rsidRPr="00960C98">
        <w:rPr>
          <w:rFonts w:eastAsia="TimesNewRoman,BoldItalic"/>
          <w:sz w:val="22"/>
          <w:szCs w:val="22"/>
        </w:rPr>
        <w:t xml:space="preserve">Показатели ликвидности призваны продемонстрировать степень платежеспособности компании по краткосрочным долгам. </w:t>
      </w:r>
    </w:p>
    <w:p w14:paraId="123F22F3" w14:textId="77777777" w:rsidR="006623EE" w:rsidRPr="00960C98" w:rsidRDefault="006623EE" w:rsidP="00BD7D5E">
      <w:pPr>
        <w:widowControl w:val="0"/>
        <w:spacing w:after="240"/>
        <w:jc w:val="both"/>
        <w:rPr>
          <w:rFonts w:eastAsia="TimesNewRoman,BoldItalic"/>
          <w:sz w:val="22"/>
          <w:szCs w:val="22"/>
        </w:rPr>
      </w:pPr>
      <w:r w:rsidRPr="00960C98">
        <w:rPr>
          <w:rFonts w:eastAsia="TimesNewRoman,BoldItalic"/>
          <w:sz w:val="22"/>
          <w:szCs w:val="22"/>
        </w:rPr>
        <w:t>Коэффициент текущей ликвидности показывает, достаточно ли у предприятия средств для погашения краткосрочных обязательств (в частности, кредиторской задолженности).</w:t>
      </w:r>
    </w:p>
    <w:p w14:paraId="1B2C7D27" w14:textId="05321DBC" w:rsidR="006623EE" w:rsidRPr="00960C98" w:rsidRDefault="006623EE" w:rsidP="00BD7D5E">
      <w:pPr>
        <w:widowControl w:val="0"/>
        <w:spacing w:after="240"/>
        <w:jc w:val="both"/>
        <w:rPr>
          <w:rFonts w:eastAsia="TimesNewRoman,BoldItalic"/>
          <w:sz w:val="22"/>
          <w:szCs w:val="22"/>
        </w:rPr>
      </w:pPr>
      <w:r w:rsidRPr="00960C98">
        <w:rPr>
          <w:rFonts w:eastAsia="TimesNewRoman,BoldItalic"/>
          <w:sz w:val="22"/>
          <w:szCs w:val="22"/>
        </w:rPr>
        <w:t xml:space="preserve">Коэффициент быстрой ликвидности – отношение наиболее ликвидных активов компании и дебиторской задолженности к текущим обязательствам. Этот коэффициент отражает платежные возможности предприятия для своевременного и быстрого погашения своей задолженности. Значения указанных показателей </w:t>
      </w:r>
      <w:r w:rsidR="00A3448B" w:rsidRPr="00960C98">
        <w:rPr>
          <w:rFonts w:eastAsia="TimesNewRoman,BoldItalic"/>
          <w:sz w:val="22"/>
          <w:szCs w:val="22"/>
        </w:rPr>
        <w:t>Поручителя</w:t>
      </w:r>
      <w:r w:rsidRPr="00960C98">
        <w:rPr>
          <w:rFonts w:eastAsia="TimesNewRoman,BoldItalic"/>
          <w:sz w:val="22"/>
          <w:szCs w:val="22"/>
        </w:rPr>
        <w:t xml:space="preserve"> показывают, что обязательства </w:t>
      </w:r>
      <w:r w:rsidR="00A3448B" w:rsidRPr="00960C98">
        <w:rPr>
          <w:rFonts w:eastAsia="TimesNewRoman,BoldItalic"/>
          <w:sz w:val="22"/>
          <w:szCs w:val="22"/>
        </w:rPr>
        <w:t>Поручителя</w:t>
      </w:r>
      <w:r w:rsidRPr="00960C98">
        <w:rPr>
          <w:rFonts w:eastAsia="TimesNewRoman,BoldItalic"/>
          <w:sz w:val="22"/>
          <w:szCs w:val="22"/>
        </w:rPr>
        <w:t xml:space="preserve"> могут быть погашены за счет его собственных средств.</w:t>
      </w:r>
    </w:p>
    <w:p w14:paraId="7A0F45CE" w14:textId="1EFD2279" w:rsidR="00A3448B" w:rsidRPr="00960C98" w:rsidRDefault="00A3448B" w:rsidP="00BD7D5E">
      <w:pPr>
        <w:widowControl w:val="0"/>
        <w:spacing w:after="240"/>
        <w:jc w:val="both"/>
        <w:rPr>
          <w:sz w:val="22"/>
          <w:szCs w:val="22"/>
        </w:rPr>
      </w:pPr>
      <w:r w:rsidRPr="00960C98">
        <w:rPr>
          <w:rFonts w:eastAsia="TimesNewRoman,BoldItalic"/>
          <w:sz w:val="22"/>
          <w:szCs w:val="22"/>
        </w:rPr>
        <w:t xml:space="preserve">На протяжении рассматриваемого периода </w:t>
      </w:r>
      <w:r w:rsidR="00902CCE" w:rsidRPr="00960C98">
        <w:rPr>
          <w:rFonts w:eastAsia="TimesNewRoman,BoldItalic"/>
          <w:sz w:val="22"/>
          <w:szCs w:val="22"/>
        </w:rPr>
        <w:t xml:space="preserve">коэффициент текущей ликвидности изменялся в пределах </w:t>
      </w:r>
      <w:r w:rsidR="000D7163" w:rsidRPr="00960C98">
        <w:rPr>
          <w:rFonts w:eastAsia="TimesNewRoman,BoldItalic"/>
          <w:sz w:val="22"/>
          <w:szCs w:val="22"/>
        </w:rPr>
        <w:t xml:space="preserve">от </w:t>
      </w:r>
      <w:r w:rsidR="000D7163" w:rsidRPr="00960C98">
        <w:rPr>
          <w:sz w:val="22"/>
          <w:szCs w:val="22"/>
        </w:rPr>
        <w:t xml:space="preserve">0,88 (значение 2019 года) до 1,12 (значение 2017 года). Коэффициент превышал единицу (т.е. </w:t>
      </w:r>
      <w:r w:rsidR="00DA252E" w:rsidRPr="00960C98">
        <w:rPr>
          <w:sz w:val="22"/>
          <w:szCs w:val="22"/>
        </w:rPr>
        <w:t xml:space="preserve">у Поручителя было достаточно денежных средств для погашения </w:t>
      </w:r>
      <w:r w:rsidR="009846A2" w:rsidRPr="00960C98">
        <w:rPr>
          <w:sz w:val="22"/>
          <w:szCs w:val="22"/>
        </w:rPr>
        <w:t xml:space="preserve">всех </w:t>
      </w:r>
      <w:r w:rsidR="00DA252E" w:rsidRPr="00960C98">
        <w:rPr>
          <w:sz w:val="22"/>
          <w:szCs w:val="22"/>
        </w:rPr>
        <w:t>своих краткосрочных обязательств) на протяжении периода с 2016 по 2017 год</w:t>
      </w:r>
      <w:r w:rsidR="00E262DE" w:rsidRPr="00960C98">
        <w:rPr>
          <w:sz w:val="22"/>
          <w:szCs w:val="22"/>
        </w:rPr>
        <w:t xml:space="preserve">, а в 2018 и 2019 году </w:t>
      </w:r>
      <w:r w:rsidR="005B7A0F" w:rsidRPr="00960C98">
        <w:rPr>
          <w:sz w:val="22"/>
          <w:szCs w:val="22"/>
        </w:rPr>
        <w:t xml:space="preserve">значение показателя </w:t>
      </w:r>
      <w:r w:rsidR="00901EA9" w:rsidRPr="00960C98">
        <w:rPr>
          <w:sz w:val="22"/>
          <w:szCs w:val="22"/>
        </w:rPr>
        <w:t xml:space="preserve">снижалось и </w:t>
      </w:r>
      <w:r w:rsidR="005B7A0F" w:rsidRPr="00960C98">
        <w:rPr>
          <w:sz w:val="22"/>
          <w:szCs w:val="22"/>
        </w:rPr>
        <w:t xml:space="preserve">составило 0,94 и 0,88 соответственно, что связано </w:t>
      </w:r>
      <w:r w:rsidR="00402BC4" w:rsidRPr="00960C98">
        <w:rPr>
          <w:sz w:val="22"/>
          <w:szCs w:val="22"/>
        </w:rPr>
        <w:t xml:space="preserve">с </w:t>
      </w:r>
      <w:r w:rsidR="002D07D1" w:rsidRPr="00960C98">
        <w:rPr>
          <w:sz w:val="22"/>
          <w:szCs w:val="22"/>
        </w:rPr>
        <w:t>сокращением</w:t>
      </w:r>
      <w:r w:rsidR="00402BC4" w:rsidRPr="00960C98">
        <w:rPr>
          <w:sz w:val="22"/>
          <w:szCs w:val="22"/>
        </w:rPr>
        <w:t xml:space="preserve"> финансового цикла в связи с достижением синергетического эффекта от объединения торговых сетей, которое позволило не привлекать дополнительное долгосрочное  финансирование для покрытия дисбаланса в</w:t>
      </w:r>
      <w:r w:rsidR="005B7A0F" w:rsidRPr="00960C98">
        <w:rPr>
          <w:sz w:val="22"/>
          <w:szCs w:val="22"/>
        </w:rPr>
        <w:t xml:space="preserve"> </w:t>
      </w:r>
      <w:r w:rsidR="009074EB" w:rsidRPr="00960C98">
        <w:rPr>
          <w:color w:val="000000"/>
          <w:sz w:val="22"/>
          <w:szCs w:val="22"/>
        </w:rPr>
        <w:t>более высок</w:t>
      </w:r>
      <w:r w:rsidR="00402BC4" w:rsidRPr="00960C98">
        <w:rPr>
          <w:color w:val="000000"/>
          <w:sz w:val="22"/>
          <w:szCs w:val="22"/>
        </w:rPr>
        <w:t>о</w:t>
      </w:r>
      <w:r w:rsidR="009074EB" w:rsidRPr="00960C98">
        <w:rPr>
          <w:color w:val="000000"/>
          <w:sz w:val="22"/>
          <w:szCs w:val="22"/>
        </w:rPr>
        <w:t>м рост</w:t>
      </w:r>
      <w:r w:rsidR="00402BC4" w:rsidRPr="00960C98">
        <w:rPr>
          <w:color w:val="000000"/>
          <w:sz w:val="22"/>
          <w:szCs w:val="22"/>
        </w:rPr>
        <w:t>е</w:t>
      </w:r>
      <w:r w:rsidR="009074EB" w:rsidRPr="00960C98">
        <w:rPr>
          <w:color w:val="000000"/>
          <w:sz w:val="22"/>
          <w:szCs w:val="22"/>
        </w:rPr>
        <w:t xml:space="preserve"> внеоборотных активов в виде финансовых вложений в приобретение  российских торговых сетей «ЭЛЬДОРАДО» и «МедиаМаркт», по сравнению с долгосрочными источниками финансирования</w:t>
      </w:r>
      <w:r w:rsidR="00A739DC" w:rsidRPr="00960C98">
        <w:rPr>
          <w:sz w:val="22"/>
          <w:szCs w:val="22"/>
        </w:rPr>
        <w:t>, представленными</w:t>
      </w:r>
      <w:r w:rsidR="009074EB" w:rsidRPr="00960C98">
        <w:rPr>
          <w:color w:val="000000"/>
          <w:sz w:val="22"/>
          <w:szCs w:val="22"/>
        </w:rPr>
        <w:t xml:space="preserve"> в виде нераспределенной прибыли и долгосрочных обязательств, представленных в основном заемными средствами, привлеченными на цели приобретения  российских торговых сетей «ЭЛЬДОРАДО» и «МедиаМаркт»</w:t>
      </w:r>
      <w:r w:rsidR="00901EA9" w:rsidRPr="00960C98">
        <w:rPr>
          <w:color w:val="000000"/>
          <w:sz w:val="22"/>
          <w:szCs w:val="22"/>
        </w:rPr>
        <w:t>.</w:t>
      </w:r>
    </w:p>
    <w:p w14:paraId="1486FFAA" w14:textId="21089A19" w:rsidR="000467CF" w:rsidRPr="00960C98" w:rsidRDefault="009074C6" w:rsidP="00BD7D5E">
      <w:pPr>
        <w:widowControl w:val="0"/>
        <w:spacing w:after="240"/>
        <w:jc w:val="both"/>
        <w:rPr>
          <w:rFonts w:eastAsia="TimesNewRoman,BoldItalic"/>
          <w:sz w:val="22"/>
          <w:szCs w:val="22"/>
        </w:rPr>
      </w:pPr>
      <w:r w:rsidRPr="00960C98">
        <w:rPr>
          <w:rFonts w:eastAsia="TimesNewRoman,BoldItalic"/>
          <w:sz w:val="22"/>
          <w:szCs w:val="22"/>
        </w:rPr>
        <w:t>Д</w:t>
      </w:r>
      <w:r w:rsidR="006623EE" w:rsidRPr="00960C98">
        <w:rPr>
          <w:rFonts w:eastAsia="TimesNewRoman,BoldItalic"/>
          <w:sz w:val="22"/>
          <w:szCs w:val="22"/>
        </w:rPr>
        <w:t xml:space="preserve">инамика коэффициента быстрой ликвидности </w:t>
      </w:r>
      <w:r w:rsidR="000467CF" w:rsidRPr="00960C98">
        <w:rPr>
          <w:rFonts w:eastAsia="TimesNewRoman,BoldItalic"/>
          <w:sz w:val="22"/>
          <w:szCs w:val="22"/>
        </w:rPr>
        <w:t xml:space="preserve">в большей степени </w:t>
      </w:r>
      <w:r w:rsidR="006623EE" w:rsidRPr="00960C98">
        <w:rPr>
          <w:rFonts w:eastAsia="TimesNewRoman,BoldItalic"/>
          <w:sz w:val="22"/>
          <w:szCs w:val="22"/>
        </w:rPr>
        <w:t>совпада</w:t>
      </w:r>
      <w:r w:rsidR="000467CF" w:rsidRPr="00960C98">
        <w:rPr>
          <w:rFonts w:eastAsia="TimesNewRoman,BoldItalic"/>
          <w:sz w:val="22"/>
          <w:szCs w:val="22"/>
        </w:rPr>
        <w:t>е</w:t>
      </w:r>
      <w:r w:rsidR="006623EE" w:rsidRPr="00960C98">
        <w:rPr>
          <w:rFonts w:eastAsia="TimesNewRoman,BoldItalic"/>
          <w:sz w:val="22"/>
          <w:szCs w:val="22"/>
        </w:rPr>
        <w:t xml:space="preserve">т </w:t>
      </w:r>
      <w:r w:rsidRPr="00960C98">
        <w:rPr>
          <w:rFonts w:eastAsia="TimesNewRoman,BoldItalic"/>
          <w:sz w:val="22"/>
          <w:szCs w:val="22"/>
        </w:rPr>
        <w:t>с</w:t>
      </w:r>
      <w:r w:rsidR="006623EE" w:rsidRPr="00960C98">
        <w:rPr>
          <w:rFonts w:eastAsia="TimesNewRoman,BoldItalic"/>
          <w:sz w:val="22"/>
          <w:szCs w:val="22"/>
        </w:rPr>
        <w:t xml:space="preserve"> динамикой коэффициента текущей ликвидности в рассматриваемом периоде</w:t>
      </w:r>
      <w:r w:rsidR="000467CF" w:rsidRPr="00960C98">
        <w:rPr>
          <w:rFonts w:eastAsia="TimesNewRoman,BoldItalic"/>
          <w:sz w:val="22"/>
          <w:szCs w:val="22"/>
        </w:rPr>
        <w:t xml:space="preserve">. </w:t>
      </w:r>
      <w:r w:rsidR="006648ED" w:rsidRPr="00960C98">
        <w:rPr>
          <w:rFonts w:eastAsia="TimesNewRoman,BoldItalic"/>
          <w:sz w:val="22"/>
          <w:szCs w:val="22"/>
        </w:rPr>
        <w:t xml:space="preserve">Коэффициент быстрой ликвидности </w:t>
      </w:r>
      <w:r w:rsidR="004E1C2F" w:rsidRPr="00960C98">
        <w:rPr>
          <w:rFonts w:eastAsia="TimesNewRoman,BoldItalic"/>
          <w:sz w:val="22"/>
          <w:szCs w:val="22"/>
        </w:rPr>
        <w:t xml:space="preserve">был ниже единицы </w:t>
      </w:r>
      <w:r w:rsidR="00E637B5" w:rsidRPr="00960C98">
        <w:rPr>
          <w:rFonts w:eastAsia="TimesNewRoman,BoldItalic"/>
          <w:sz w:val="22"/>
          <w:szCs w:val="22"/>
        </w:rPr>
        <w:t xml:space="preserve">и </w:t>
      </w:r>
      <w:r w:rsidR="00F835BA" w:rsidRPr="00960C98">
        <w:rPr>
          <w:rFonts w:eastAsia="TimesNewRoman,BoldItalic"/>
          <w:sz w:val="22"/>
          <w:szCs w:val="22"/>
        </w:rPr>
        <w:t xml:space="preserve">изменялся в пределах от </w:t>
      </w:r>
      <w:r w:rsidR="00F835BA" w:rsidRPr="00960C98">
        <w:rPr>
          <w:sz w:val="22"/>
          <w:szCs w:val="22"/>
        </w:rPr>
        <w:t>0,19 (</w:t>
      </w:r>
      <w:r w:rsidR="004E1C2F" w:rsidRPr="00960C98">
        <w:rPr>
          <w:sz w:val="22"/>
          <w:szCs w:val="22"/>
        </w:rPr>
        <w:t>значение 2019 года) до 0,45 (значение 2017 года)</w:t>
      </w:r>
      <w:r w:rsidR="002F43CC" w:rsidRPr="00960C98">
        <w:rPr>
          <w:sz w:val="22"/>
          <w:szCs w:val="22"/>
        </w:rPr>
        <w:t xml:space="preserve">, </w:t>
      </w:r>
      <w:r w:rsidR="00C8662E" w:rsidRPr="00960C98">
        <w:rPr>
          <w:sz w:val="22"/>
          <w:szCs w:val="22"/>
        </w:rPr>
        <w:t xml:space="preserve">такое изменение </w:t>
      </w:r>
      <w:r w:rsidR="009074EB" w:rsidRPr="00960C98">
        <w:rPr>
          <w:sz w:val="22"/>
          <w:szCs w:val="22"/>
        </w:rPr>
        <w:t xml:space="preserve">как и по предыдущему показателю обусловлено </w:t>
      </w:r>
      <w:r w:rsidR="002D07D1" w:rsidRPr="00960C98">
        <w:rPr>
          <w:sz w:val="22"/>
          <w:szCs w:val="22"/>
        </w:rPr>
        <w:t>сокращением</w:t>
      </w:r>
      <w:r w:rsidR="00402BC4" w:rsidRPr="00960C98">
        <w:rPr>
          <w:sz w:val="22"/>
          <w:szCs w:val="22"/>
        </w:rPr>
        <w:t xml:space="preserve"> финансового цикла в связи с достижением синергет</w:t>
      </w:r>
      <w:r w:rsidR="00402BC4" w:rsidRPr="00402BC4">
        <w:rPr>
          <w:sz w:val="22"/>
          <w:szCs w:val="22"/>
        </w:rPr>
        <w:t>ического эффекта от объединения торговых сетей, которое позволило не привлекать дополнительное долгосрочное  финансирование для покрытия дисбаланса в</w:t>
      </w:r>
      <w:r w:rsidR="00402BC4">
        <w:rPr>
          <w:sz w:val="22"/>
          <w:szCs w:val="22"/>
        </w:rPr>
        <w:t xml:space="preserve"> </w:t>
      </w:r>
      <w:r w:rsidR="009074EB" w:rsidRPr="009074EB">
        <w:rPr>
          <w:sz w:val="22"/>
          <w:szCs w:val="22"/>
        </w:rPr>
        <w:t xml:space="preserve">более </w:t>
      </w:r>
      <w:r w:rsidR="00402BC4" w:rsidRPr="009074EB">
        <w:rPr>
          <w:sz w:val="22"/>
          <w:szCs w:val="22"/>
        </w:rPr>
        <w:t>высок</w:t>
      </w:r>
      <w:r w:rsidR="00402BC4">
        <w:rPr>
          <w:sz w:val="22"/>
          <w:szCs w:val="22"/>
        </w:rPr>
        <w:t>о</w:t>
      </w:r>
      <w:r w:rsidR="00402BC4" w:rsidRPr="009074EB">
        <w:rPr>
          <w:sz w:val="22"/>
          <w:szCs w:val="22"/>
        </w:rPr>
        <w:t>м рост</w:t>
      </w:r>
      <w:r w:rsidR="00402BC4">
        <w:rPr>
          <w:sz w:val="22"/>
          <w:szCs w:val="22"/>
        </w:rPr>
        <w:t>е</w:t>
      </w:r>
      <w:r w:rsidR="00402BC4" w:rsidRPr="009074EB">
        <w:rPr>
          <w:sz w:val="22"/>
          <w:szCs w:val="22"/>
        </w:rPr>
        <w:t xml:space="preserve"> </w:t>
      </w:r>
      <w:r w:rsidR="009074EB" w:rsidRPr="009074EB">
        <w:rPr>
          <w:sz w:val="22"/>
          <w:szCs w:val="22"/>
        </w:rPr>
        <w:t>внеоборотных активов в виде финансовых вложений в приобретение  российских торговых сетей «ЭЛЬДОРАДО» и «МедиаМаркт», по сравнению с долгосрочными источниками финансирования</w:t>
      </w:r>
      <w:r w:rsidR="00A739DC">
        <w:rPr>
          <w:sz w:val="22"/>
          <w:szCs w:val="22"/>
        </w:rPr>
        <w:t>, представленными</w:t>
      </w:r>
      <w:r w:rsidR="009074EB" w:rsidRPr="009074EB">
        <w:rPr>
          <w:sz w:val="22"/>
          <w:szCs w:val="22"/>
        </w:rPr>
        <w:t xml:space="preserve"> в виде нераспределенной прибыли и долгосрочных обязательств, представленных в основном заемными </w:t>
      </w:r>
      <w:r w:rsidR="009074EB" w:rsidRPr="009074EB">
        <w:rPr>
          <w:sz w:val="22"/>
          <w:szCs w:val="22"/>
        </w:rPr>
        <w:lastRenderedPageBreak/>
        <w:t xml:space="preserve">средствами, </w:t>
      </w:r>
      <w:r w:rsidR="009074EB" w:rsidRPr="00960C98">
        <w:rPr>
          <w:sz w:val="22"/>
          <w:szCs w:val="22"/>
        </w:rPr>
        <w:t>привлеченными на цели приобретения  российских торговых сетей «ЭЛЬДОРАДО» и «МедиаМаркт».</w:t>
      </w:r>
    </w:p>
    <w:p w14:paraId="01AD4CD6" w14:textId="1134CA90" w:rsidR="006623EE" w:rsidRPr="00960C98" w:rsidRDefault="006623EE" w:rsidP="00BD7D5E">
      <w:pPr>
        <w:widowControl w:val="0"/>
        <w:spacing w:after="240"/>
        <w:jc w:val="both"/>
        <w:rPr>
          <w:rFonts w:eastAsia="TimesNewRoman,BoldItalic"/>
          <w:sz w:val="22"/>
          <w:szCs w:val="22"/>
        </w:rPr>
      </w:pPr>
      <w:r w:rsidRPr="00960C98">
        <w:rPr>
          <w:rFonts w:eastAsia="TimesNewRoman,BoldItalic"/>
          <w:b/>
          <w:bCs/>
          <w:sz w:val="22"/>
          <w:szCs w:val="22"/>
        </w:rPr>
        <w:t xml:space="preserve">В случае если мнения указанных органов управления </w:t>
      </w:r>
      <w:r w:rsidR="00C8662E" w:rsidRPr="00960C98">
        <w:rPr>
          <w:rFonts w:eastAsia="TimesNewRoman,BoldItalic"/>
          <w:b/>
          <w:bCs/>
          <w:sz w:val="22"/>
          <w:szCs w:val="22"/>
        </w:rPr>
        <w:t xml:space="preserve">Поручителя </w:t>
      </w:r>
      <w:r w:rsidRPr="00960C98">
        <w:rPr>
          <w:rFonts w:eastAsia="TimesNewRoman,BoldItalic"/>
          <w:b/>
          <w:bCs/>
          <w:sz w:val="22"/>
          <w:szCs w:val="22"/>
        </w:rPr>
        <w:t xml:space="preserve">относительно упомянутых факторов и (или) степени их влияния на показатели финансово-хозяйственной деятельности </w:t>
      </w:r>
      <w:r w:rsidR="00C8662E" w:rsidRPr="00960C98">
        <w:rPr>
          <w:rFonts w:eastAsia="TimesNewRoman,BoldItalic"/>
          <w:b/>
          <w:bCs/>
          <w:sz w:val="22"/>
          <w:szCs w:val="22"/>
        </w:rPr>
        <w:t xml:space="preserve">Поручителя </w:t>
      </w:r>
      <w:r w:rsidRPr="00960C98">
        <w:rPr>
          <w:rFonts w:eastAsia="TimesNewRoman,BoldItalic"/>
          <w:b/>
          <w:bCs/>
          <w:sz w:val="22"/>
          <w:szCs w:val="22"/>
        </w:rPr>
        <w:t xml:space="preserve">не совпадают, указывается мнение каждого из таких органов управления </w:t>
      </w:r>
      <w:r w:rsidR="00C8662E" w:rsidRPr="00960C98">
        <w:rPr>
          <w:rFonts w:eastAsia="TimesNewRoman,BoldItalic"/>
          <w:b/>
          <w:bCs/>
          <w:sz w:val="22"/>
          <w:szCs w:val="22"/>
        </w:rPr>
        <w:t xml:space="preserve">Поручителя </w:t>
      </w:r>
      <w:r w:rsidRPr="00960C98">
        <w:rPr>
          <w:rFonts w:eastAsia="TimesNewRoman,BoldItalic"/>
          <w:b/>
          <w:bCs/>
          <w:sz w:val="22"/>
          <w:szCs w:val="22"/>
        </w:rPr>
        <w:t>и аргументация, объясняющая их позицию:</w:t>
      </w:r>
      <w:r w:rsidRPr="00960C98">
        <w:rPr>
          <w:rFonts w:eastAsia="TimesNewRoman,BoldItalic"/>
          <w:sz w:val="22"/>
          <w:szCs w:val="22"/>
        </w:rPr>
        <w:t xml:space="preserve"> Мнения органов управления </w:t>
      </w:r>
      <w:r w:rsidR="00C8662E" w:rsidRPr="00960C98">
        <w:rPr>
          <w:rFonts w:eastAsia="TimesNewRoman,BoldItalic"/>
          <w:sz w:val="22"/>
          <w:szCs w:val="22"/>
        </w:rPr>
        <w:t>Поручителя</w:t>
      </w:r>
      <w:r w:rsidR="00C8662E" w:rsidRPr="00960C98">
        <w:rPr>
          <w:rFonts w:eastAsia="TimesNewRoman,BoldItalic"/>
          <w:b/>
          <w:bCs/>
          <w:sz w:val="22"/>
          <w:szCs w:val="22"/>
        </w:rPr>
        <w:t xml:space="preserve"> </w:t>
      </w:r>
      <w:r w:rsidRPr="00960C98">
        <w:rPr>
          <w:rFonts w:eastAsia="TimesNewRoman,BoldItalic"/>
          <w:sz w:val="22"/>
          <w:szCs w:val="22"/>
        </w:rPr>
        <w:t xml:space="preserve">относительно упомянутых причин и (или) степени их влияния на показатели финансово-хозяйственной деятельности </w:t>
      </w:r>
      <w:r w:rsidR="00C8662E" w:rsidRPr="00960C98">
        <w:rPr>
          <w:rFonts w:eastAsia="TimesNewRoman,BoldItalic"/>
          <w:sz w:val="22"/>
          <w:szCs w:val="22"/>
        </w:rPr>
        <w:t xml:space="preserve">Поручителя </w:t>
      </w:r>
      <w:r w:rsidRPr="00960C98">
        <w:rPr>
          <w:rFonts w:eastAsia="TimesNewRoman,BoldItalic"/>
          <w:sz w:val="22"/>
          <w:szCs w:val="22"/>
        </w:rPr>
        <w:t>совпадают.</w:t>
      </w:r>
    </w:p>
    <w:p w14:paraId="39B1F27A" w14:textId="3A1B0D36" w:rsidR="00622BE5" w:rsidRPr="00960C98" w:rsidRDefault="006623EE" w:rsidP="00BD7D5E">
      <w:pPr>
        <w:widowControl w:val="0"/>
        <w:spacing w:after="240"/>
        <w:jc w:val="both"/>
        <w:rPr>
          <w:rFonts w:eastAsia="TimesNewRoman,BoldItalic"/>
          <w:sz w:val="22"/>
          <w:szCs w:val="22"/>
        </w:rPr>
      </w:pPr>
      <w:r w:rsidRPr="00960C98">
        <w:rPr>
          <w:rFonts w:eastAsia="TimesNewRoman,BoldItalic"/>
          <w:b/>
          <w:bCs/>
          <w:sz w:val="22"/>
          <w:szCs w:val="22"/>
        </w:rPr>
        <w:t xml:space="preserve">В случае если член совета директоров (наблюдательного совета) </w:t>
      </w:r>
      <w:r w:rsidR="00C40E8B" w:rsidRPr="00960C98">
        <w:rPr>
          <w:b/>
          <w:bCs/>
          <w:sz w:val="22"/>
          <w:szCs w:val="22"/>
          <w:lang w:eastAsia="en-US"/>
        </w:rPr>
        <w:t xml:space="preserve">Поручителя </w:t>
      </w:r>
      <w:r w:rsidRPr="00960C98">
        <w:rPr>
          <w:rFonts w:eastAsia="TimesNewRoman,BoldItalic"/>
          <w:b/>
          <w:bCs/>
          <w:sz w:val="22"/>
          <w:szCs w:val="22"/>
        </w:rPr>
        <w:t xml:space="preserve">или член коллегиального исполнительного органа </w:t>
      </w:r>
      <w:r w:rsidR="00C40E8B" w:rsidRPr="00960C98">
        <w:rPr>
          <w:b/>
          <w:bCs/>
          <w:sz w:val="22"/>
          <w:szCs w:val="22"/>
          <w:lang w:eastAsia="en-US"/>
        </w:rPr>
        <w:t xml:space="preserve">Поручителя </w:t>
      </w:r>
      <w:r w:rsidRPr="00960C98">
        <w:rPr>
          <w:rFonts w:eastAsia="TimesNewRoman,BoldItalic"/>
          <w:b/>
          <w:bCs/>
          <w:sz w:val="22"/>
          <w:szCs w:val="22"/>
        </w:rPr>
        <w:t xml:space="preserve">имеет особое мнение относительно упомянутых факторов и (или) степени их влияния на показатели финансово-хозяйственной деятельности </w:t>
      </w:r>
      <w:r w:rsidR="00C40E8B" w:rsidRPr="00960C98">
        <w:rPr>
          <w:b/>
          <w:bCs/>
          <w:sz w:val="22"/>
          <w:szCs w:val="22"/>
          <w:lang w:eastAsia="en-US"/>
        </w:rPr>
        <w:t>Поручителя</w:t>
      </w:r>
      <w:r w:rsidRPr="00960C98">
        <w:rPr>
          <w:rFonts w:eastAsia="TimesNewRoman,BoldItalic"/>
          <w:b/>
          <w:bCs/>
          <w:sz w:val="22"/>
          <w:szCs w:val="22"/>
        </w:rPr>
        <w:t xml:space="preserve">, отраженное в протоколе собрания (заседания) совета директоров (наблюдательного совета) </w:t>
      </w:r>
      <w:r w:rsidR="00C40E8B" w:rsidRPr="00960C98">
        <w:rPr>
          <w:b/>
          <w:bCs/>
          <w:sz w:val="22"/>
          <w:szCs w:val="22"/>
          <w:lang w:eastAsia="en-US"/>
        </w:rPr>
        <w:t xml:space="preserve">Поручителя </w:t>
      </w:r>
      <w:r w:rsidRPr="00960C98">
        <w:rPr>
          <w:rFonts w:eastAsia="TimesNewRoman,BoldItalic"/>
          <w:b/>
          <w:bCs/>
          <w:sz w:val="22"/>
          <w:szCs w:val="22"/>
        </w:rPr>
        <w:t xml:space="preserve">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w:t>
      </w:r>
      <w:r w:rsidR="00C40E8B" w:rsidRPr="00960C98">
        <w:rPr>
          <w:b/>
          <w:bCs/>
          <w:sz w:val="22"/>
          <w:szCs w:val="22"/>
          <w:lang w:eastAsia="en-US"/>
        </w:rPr>
        <w:t>Поручителя</w:t>
      </w:r>
      <w:r w:rsidRPr="00960C98">
        <w:rPr>
          <w:rFonts w:eastAsia="TimesNewRoman,BoldItalic"/>
          <w:b/>
          <w:bCs/>
          <w:sz w:val="22"/>
          <w:szCs w:val="22"/>
        </w:rPr>
        <w:t xml:space="preserve">, объясняющая его позицию: </w:t>
      </w:r>
      <w:r w:rsidR="006F082F" w:rsidRPr="00960C98">
        <w:rPr>
          <w:color w:val="000000"/>
          <w:sz w:val="22"/>
          <w:szCs w:val="22"/>
        </w:rPr>
        <w:t xml:space="preserve">совет директоров Поручителя и коллегиальный исполнительный орган Поручителя не предусмотрены </w:t>
      </w:r>
      <w:r w:rsidR="00587A16" w:rsidRPr="00960C98">
        <w:rPr>
          <w:color w:val="000000"/>
          <w:sz w:val="22"/>
          <w:szCs w:val="22"/>
        </w:rPr>
        <w:t>У</w:t>
      </w:r>
      <w:r w:rsidR="006F082F" w:rsidRPr="00960C98">
        <w:rPr>
          <w:color w:val="000000"/>
          <w:sz w:val="22"/>
          <w:szCs w:val="22"/>
        </w:rPr>
        <w:t>ставом Поручителя.</w:t>
      </w:r>
    </w:p>
    <w:p w14:paraId="4517DF5D" w14:textId="5DA2A727" w:rsidR="00E214EF" w:rsidRPr="00960C98" w:rsidRDefault="00E214EF" w:rsidP="003266BA">
      <w:pPr>
        <w:widowControl w:val="0"/>
        <w:numPr>
          <w:ilvl w:val="1"/>
          <w:numId w:val="4"/>
        </w:numPr>
        <w:tabs>
          <w:tab w:val="left" w:pos="628"/>
        </w:tabs>
        <w:spacing w:after="240"/>
        <w:ind w:left="0" w:firstLine="0"/>
        <w:jc w:val="both"/>
        <w:outlineLvl w:val="0"/>
        <w:rPr>
          <w:b/>
          <w:bCs/>
          <w:sz w:val="22"/>
          <w:szCs w:val="22"/>
          <w:lang w:eastAsia="en-US"/>
        </w:rPr>
      </w:pPr>
      <w:bookmarkStart w:id="208" w:name="_TOC_250092"/>
      <w:bookmarkStart w:id="209" w:name="_Toc57214142"/>
      <w:bookmarkStart w:id="210" w:name="_Toc59724741"/>
      <w:bookmarkStart w:id="211" w:name="_Toc64495691"/>
      <w:bookmarkStart w:id="212" w:name="_Toc64534217"/>
      <w:r w:rsidRPr="00960C98">
        <w:rPr>
          <w:b/>
          <w:bCs/>
          <w:sz w:val="22"/>
          <w:szCs w:val="22"/>
          <w:lang w:eastAsia="en-US"/>
        </w:rPr>
        <w:t>Размер и структура капитала и оборотных средств</w:t>
      </w:r>
      <w:r w:rsidRPr="00960C98">
        <w:rPr>
          <w:b/>
          <w:bCs/>
          <w:spacing w:val="-2"/>
          <w:sz w:val="22"/>
          <w:szCs w:val="22"/>
          <w:lang w:eastAsia="en-US"/>
        </w:rPr>
        <w:t xml:space="preserve"> </w:t>
      </w:r>
      <w:bookmarkEnd w:id="208"/>
      <w:r w:rsidR="004B0BF8" w:rsidRPr="00960C98">
        <w:rPr>
          <w:b/>
          <w:bCs/>
          <w:sz w:val="22"/>
          <w:szCs w:val="22"/>
          <w:lang w:eastAsia="en-US"/>
        </w:rPr>
        <w:t>Поручителя</w:t>
      </w:r>
      <w:bookmarkEnd w:id="209"/>
      <w:bookmarkEnd w:id="210"/>
      <w:bookmarkEnd w:id="211"/>
      <w:bookmarkEnd w:id="212"/>
    </w:p>
    <w:p w14:paraId="3FE0BF83" w14:textId="1BE24940" w:rsidR="00E214EF" w:rsidRPr="00960C98" w:rsidRDefault="00E214EF" w:rsidP="003266BA">
      <w:pPr>
        <w:widowControl w:val="0"/>
        <w:numPr>
          <w:ilvl w:val="2"/>
          <w:numId w:val="4"/>
        </w:numPr>
        <w:tabs>
          <w:tab w:val="left" w:pos="796"/>
        </w:tabs>
        <w:spacing w:after="240"/>
        <w:ind w:left="0" w:firstLine="0"/>
        <w:jc w:val="both"/>
        <w:outlineLvl w:val="0"/>
        <w:rPr>
          <w:b/>
          <w:bCs/>
          <w:sz w:val="22"/>
          <w:szCs w:val="22"/>
          <w:lang w:eastAsia="en-US"/>
        </w:rPr>
      </w:pPr>
      <w:bookmarkStart w:id="213" w:name="_TOC_250091"/>
      <w:bookmarkStart w:id="214" w:name="_Toc57214143"/>
      <w:bookmarkStart w:id="215" w:name="_Toc59724742"/>
      <w:bookmarkStart w:id="216" w:name="_Toc64495692"/>
      <w:bookmarkStart w:id="217" w:name="_Toc64534218"/>
      <w:r w:rsidRPr="00960C98">
        <w:rPr>
          <w:b/>
          <w:bCs/>
          <w:spacing w:val="-3"/>
          <w:sz w:val="22"/>
          <w:szCs w:val="22"/>
          <w:lang w:eastAsia="en-US"/>
        </w:rPr>
        <w:t xml:space="preserve">Размер </w:t>
      </w:r>
      <w:r w:rsidRPr="00960C98">
        <w:rPr>
          <w:b/>
          <w:bCs/>
          <w:sz w:val="22"/>
          <w:szCs w:val="22"/>
          <w:lang w:eastAsia="en-US"/>
        </w:rPr>
        <w:t>и структура капитала и оборотных средств</w:t>
      </w:r>
      <w:r w:rsidRPr="00960C98">
        <w:rPr>
          <w:b/>
          <w:bCs/>
          <w:spacing w:val="7"/>
          <w:sz w:val="22"/>
          <w:szCs w:val="22"/>
          <w:lang w:eastAsia="en-US"/>
        </w:rPr>
        <w:t xml:space="preserve"> </w:t>
      </w:r>
      <w:bookmarkEnd w:id="213"/>
      <w:r w:rsidR="004B0BF8" w:rsidRPr="00960C98">
        <w:rPr>
          <w:b/>
          <w:bCs/>
          <w:sz w:val="22"/>
          <w:szCs w:val="22"/>
          <w:lang w:eastAsia="en-US"/>
        </w:rPr>
        <w:t>Поручителя</w:t>
      </w:r>
      <w:bookmarkEnd w:id="214"/>
      <w:bookmarkEnd w:id="215"/>
      <w:bookmarkEnd w:id="216"/>
      <w:bookmarkEnd w:id="217"/>
    </w:p>
    <w:p w14:paraId="033EBD02" w14:textId="5FC2991D" w:rsidR="00F8790F" w:rsidRPr="00960C98" w:rsidRDefault="009510C6" w:rsidP="00BD7D5E">
      <w:pPr>
        <w:widowControl w:val="0"/>
        <w:spacing w:after="240"/>
        <w:jc w:val="both"/>
        <w:rPr>
          <w:b/>
          <w:sz w:val="22"/>
          <w:szCs w:val="22"/>
          <w:lang w:eastAsia="en-US"/>
        </w:rPr>
      </w:pPr>
      <w:r w:rsidRPr="00960C98">
        <w:rPr>
          <w:b/>
          <w:sz w:val="22"/>
          <w:szCs w:val="22"/>
          <w:lang w:eastAsia="en-US"/>
        </w:rPr>
        <w:t>Поручители, не являющиеся кредитными организациями, приводят за пять последних завершенных отчетных лет или за каждый завершенный отчетный год, если Поручитель осуществляет свою деятельность менее пяти лет, следующую информацию:</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4"/>
        <w:gridCol w:w="1219"/>
        <w:gridCol w:w="1218"/>
        <w:gridCol w:w="1218"/>
        <w:gridCol w:w="1218"/>
        <w:gridCol w:w="1216"/>
      </w:tblGrid>
      <w:tr w:rsidR="001070E8" w:rsidRPr="00960C98" w14:paraId="75C27578" w14:textId="77777777" w:rsidTr="00AC743B">
        <w:trPr>
          <w:tblHeader/>
        </w:trPr>
        <w:tc>
          <w:tcPr>
            <w:tcW w:w="1741" w:type="pct"/>
            <w:shd w:val="clear" w:color="auto" w:fill="D0CECE" w:themeFill="background2" w:themeFillShade="E6"/>
            <w:vAlign w:val="center"/>
            <w:hideMark/>
          </w:tcPr>
          <w:p w14:paraId="08C68231" w14:textId="77777777" w:rsidR="00551FD4" w:rsidRPr="00960C98" w:rsidRDefault="00551FD4" w:rsidP="00AC743B">
            <w:pPr>
              <w:spacing w:after="240"/>
              <w:jc w:val="both"/>
              <w:rPr>
                <w:bCs/>
                <w:sz w:val="22"/>
                <w:szCs w:val="22"/>
              </w:rPr>
            </w:pPr>
            <w:r w:rsidRPr="00960C98">
              <w:rPr>
                <w:bCs/>
                <w:sz w:val="22"/>
                <w:szCs w:val="22"/>
              </w:rPr>
              <w:t>Наименование показателя</w:t>
            </w:r>
          </w:p>
        </w:tc>
        <w:tc>
          <w:tcPr>
            <w:tcW w:w="652" w:type="pct"/>
            <w:shd w:val="clear" w:color="auto" w:fill="D0CECE" w:themeFill="background2" w:themeFillShade="E6"/>
            <w:vAlign w:val="center"/>
          </w:tcPr>
          <w:p w14:paraId="427D53F6" w14:textId="5CEBF657" w:rsidR="00551FD4" w:rsidRPr="00960C98" w:rsidRDefault="00551FD4" w:rsidP="00AC743B">
            <w:pPr>
              <w:spacing w:after="240"/>
              <w:jc w:val="center"/>
              <w:rPr>
                <w:bCs/>
                <w:sz w:val="22"/>
                <w:szCs w:val="22"/>
              </w:rPr>
            </w:pPr>
            <w:r w:rsidRPr="00960C98">
              <w:rPr>
                <w:bCs/>
                <w:sz w:val="22"/>
                <w:szCs w:val="22"/>
              </w:rPr>
              <w:t>На 31.12.2015</w:t>
            </w:r>
          </w:p>
        </w:tc>
        <w:tc>
          <w:tcPr>
            <w:tcW w:w="652" w:type="pct"/>
            <w:shd w:val="clear" w:color="auto" w:fill="D0CECE" w:themeFill="background2" w:themeFillShade="E6"/>
            <w:vAlign w:val="center"/>
          </w:tcPr>
          <w:p w14:paraId="5D0AED1E" w14:textId="3F3C0D89" w:rsidR="00551FD4" w:rsidRPr="00960C98" w:rsidRDefault="00551FD4" w:rsidP="00AC743B">
            <w:pPr>
              <w:spacing w:after="240"/>
              <w:jc w:val="center"/>
              <w:rPr>
                <w:bCs/>
                <w:sz w:val="22"/>
                <w:szCs w:val="22"/>
              </w:rPr>
            </w:pPr>
            <w:r w:rsidRPr="00960C98">
              <w:rPr>
                <w:bCs/>
                <w:sz w:val="22"/>
                <w:szCs w:val="22"/>
              </w:rPr>
              <w:t>На 31.12.2016</w:t>
            </w:r>
          </w:p>
        </w:tc>
        <w:tc>
          <w:tcPr>
            <w:tcW w:w="652" w:type="pct"/>
            <w:shd w:val="clear" w:color="auto" w:fill="D0CECE" w:themeFill="background2" w:themeFillShade="E6"/>
            <w:vAlign w:val="center"/>
          </w:tcPr>
          <w:p w14:paraId="07376F32" w14:textId="19444607" w:rsidR="00551FD4" w:rsidRPr="00960C98" w:rsidRDefault="00551FD4" w:rsidP="00AC743B">
            <w:pPr>
              <w:spacing w:after="240"/>
              <w:jc w:val="center"/>
              <w:rPr>
                <w:bCs/>
                <w:sz w:val="22"/>
                <w:szCs w:val="22"/>
              </w:rPr>
            </w:pPr>
            <w:r w:rsidRPr="00960C98">
              <w:rPr>
                <w:bCs/>
                <w:sz w:val="22"/>
                <w:szCs w:val="22"/>
              </w:rPr>
              <w:t>На 31.12.2017</w:t>
            </w:r>
          </w:p>
        </w:tc>
        <w:tc>
          <w:tcPr>
            <w:tcW w:w="652" w:type="pct"/>
            <w:shd w:val="clear" w:color="auto" w:fill="D0CECE" w:themeFill="background2" w:themeFillShade="E6"/>
            <w:vAlign w:val="center"/>
          </w:tcPr>
          <w:p w14:paraId="74B175BA" w14:textId="018211ED" w:rsidR="00551FD4" w:rsidRPr="00960C98" w:rsidRDefault="00551FD4" w:rsidP="00AC743B">
            <w:pPr>
              <w:spacing w:after="240"/>
              <w:jc w:val="center"/>
              <w:rPr>
                <w:bCs/>
                <w:sz w:val="22"/>
                <w:szCs w:val="22"/>
              </w:rPr>
            </w:pPr>
            <w:r w:rsidRPr="00960C98">
              <w:rPr>
                <w:bCs/>
                <w:sz w:val="22"/>
                <w:szCs w:val="22"/>
              </w:rPr>
              <w:t>На 31.12.2018</w:t>
            </w:r>
          </w:p>
        </w:tc>
        <w:tc>
          <w:tcPr>
            <w:tcW w:w="651" w:type="pct"/>
            <w:shd w:val="clear" w:color="auto" w:fill="D0CECE" w:themeFill="background2" w:themeFillShade="E6"/>
            <w:vAlign w:val="center"/>
          </w:tcPr>
          <w:p w14:paraId="56FE52FC" w14:textId="06696501" w:rsidR="00551FD4" w:rsidRPr="00960C98" w:rsidRDefault="00551FD4" w:rsidP="00AC743B">
            <w:pPr>
              <w:spacing w:after="240"/>
              <w:jc w:val="center"/>
              <w:rPr>
                <w:bCs/>
                <w:sz w:val="22"/>
                <w:szCs w:val="22"/>
              </w:rPr>
            </w:pPr>
            <w:r w:rsidRPr="00960C98">
              <w:rPr>
                <w:bCs/>
                <w:sz w:val="22"/>
                <w:szCs w:val="22"/>
              </w:rPr>
              <w:t>На 31.12.2019</w:t>
            </w:r>
          </w:p>
        </w:tc>
      </w:tr>
      <w:tr w:rsidR="00AC743B" w:rsidRPr="00960C98" w14:paraId="3D99B8E2" w14:textId="77777777" w:rsidTr="00AC743B">
        <w:tc>
          <w:tcPr>
            <w:tcW w:w="1741" w:type="pct"/>
            <w:shd w:val="clear" w:color="auto" w:fill="auto"/>
            <w:vAlign w:val="center"/>
            <w:hideMark/>
          </w:tcPr>
          <w:p w14:paraId="40217A53" w14:textId="2E4783B0" w:rsidR="00AC743B" w:rsidRPr="00960C98" w:rsidRDefault="00AC743B" w:rsidP="00AC743B">
            <w:pPr>
              <w:widowControl w:val="0"/>
              <w:adjustRightInd w:val="0"/>
              <w:spacing w:after="240"/>
              <w:jc w:val="both"/>
              <w:rPr>
                <w:bCs/>
                <w:sz w:val="22"/>
                <w:szCs w:val="22"/>
              </w:rPr>
            </w:pPr>
            <w:r w:rsidRPr="00960C98">
              <w:rPr>
                <w:bCs/>
                <w:sz w:val="22"/>
                <w:szCs w:val="22"/>
              </w:rPr>
              <w:t>Размер уставного капитала Поручителя, тыс. руб.</w:t>
            </w:r>
          </w:p>
        </w:tc>
        <w:tc>
          <w:tcPr>
            <w:tcW w:w="652" w:type="pct"/>
            <w:vAlign w:val="center"/>
          </w:tcPr>
          <w:p w14:paraId="5F5E9432" w14:textId="00431D98" w:rsidR="00AC743B" w:rsidRPr="00960C98" w:rsidRDefault="00AC743B" w:rsidP="00AC743B">
            <w:pPr>
              <w:widowControl w:val="0"/>
              <w:spacing w:after="240"/>
              <w:ind w:left="-49" w:right="-108"/>
              <w:jc w:val="center"/>
              <w:rPr>
                <w:bCs/>
                <w:iCs/>
                <w:sz w:val="22"/>
                <w:szCs w:val="22"/>
              </w:rPr>
            </w:pPr>
            <w:r w:rsidRPr="00960C98">
              <w:rPr>
                <w:bCs/>
                <w:iCs/>
                <w:sz w:val="22"/>
                <w:szCs w:val="22"/>
              </w:rPr>
              <w:t>3</w:t>
            </w:r>
            <w:r w:rsidR="00CA3E89" w:rsidRPr="00960C98">
              <w:rPr>
                <w:bCs/>
                <w:iCs/>
                <w:sz w:val="22"/>
                <w:szCs w:val="22"/>
              </w:rPr>
              <w:t> </w:t>
            </w:r>
            <w:r w:rsidRPr="00960C98">
              <w:rPr>
                <w:bCs/>
                <w:iCs/>
                <w:sz w:val="22"/>
                <w:szCs w:val="22"/>
              </w:rPr>
              <w:t>607</w:t>
            </w:r>
            <w:r w:rsidR="00CA3E89" w:rsidRPr="00960C98">
              <w:rPr>
                <w:bCs/>
                <w:iCs/>
                <w:sz w:val="22"/>
                <w:szCs w:val="22"/>
              </w:rPr>
              <w:t> </w:t>
            </w:r>
            <w:r w:rsidRPr="00960C98">
              <w:rPr>
                <w:bCs/>
                <w:iCs/>
                <w:sz w:val="22"/>
                <w:szCs w:val="22"/>
              </w:rPr>
              <w:t>200</w:t>
            </w:r>
          </w:p>
        </w:tc>
        <w:tc>
          <w:tcPr>
            <w:tcW w:w="652" w:type="pct"/>
            <w:vAlign w:val="center"/>
          </w:tcPr>
          <w:p w14:paraId="4A683E65" w14:textId="62401569" w:rsidR="00AC743B" w:rsidRPr="00960C98" w:rsidRDefault="00AC743B" w:rsidP="00AC743B">
            <w:pPr>
              <w:widowControl w:val="0"/>
              <w:spacing w:after="240"/>
              <w:ind w:left="-49" w:right="-108"/>
              <w:jc w:val="center"/>
              <w:rPr>
                <w:bCs/>
                <w:iCs/>
                <w:sz w:val="22"/>
                <w:szCs w:val="22"/>
              </w:rPr>
            </w:pPr>
            <w:r w:rsidRPr="00960C98">
              <w:rPr>
                <w:bCs/>
                <w:iCs/>
                <w:sz w:val="22"/>
                <w:szCs w:val="22"/>
              </w:rPr>
              <w:t>3</w:t>
            </w:r>
            <w:r w:rsidR="00CA3E89" w:rsidRPr="00960C98">
              <w:rPr>
                <w:bCs/>
                <w:iCs/>
                <w:sz w:val="22"/>
                <w:szCs w:val="22"/>
              </w:rPr>
              <w:t> </w:t>
            </w:r>
            <w:r w:rsidRPr="00960C98">
              <w:rPr>
                <w:bCs/>
                <w:iCs/>
                <w:sz w:val="22"/>
                <w:szCs w:val="22"/>
              </w:rPr>
              <w:t>607</w:t>
            </w:r>
            <w:r w:rsidR="00CA3E89" w:rsidRPr="00960C98">
              <w:rPr>
                <w:bCs/>
                <w:iCs/>
                <w:sz w:val="22"/>
                <w:szCs w:val="22"/>
              </w:rPr>
              <w:t> </w:t>
            </w:r>
            <w:r w:rsidRPr="00960C98">
              <w:rPr>
                <w:bCs/>
                <w:iCs/>
                <w:sz w:val="22"/>
                <w:szCs w:val="22"/>
              </w:rPr>
              <w:t>200</w:t>
            </w:r>
          </w:p>
        </w:tc>
        <w:tc>
          <w:tcPr>
            <w:tcW w:w="652" w:type="pct"/>
            <w:vAlign w:val="center"/>
          </w:tcPr>
          <w:p w14:paraId="1C2E88AD" w14:textId="05788A1F" w:rsidR="00AC743B" w:rsidRPr="00960C98" w:rsidRDefault="00AC743B" w:rsidP="00AC743B">
            <w:pPr>
              <w:widowControl w:val="0"/>
              <w:spacing w:after="240"/>
              <w:ind w:left="-49" w:right="-108"/>
              <w:jc w:val="center"/>
              <w:rPr>
                <w:bCs/>
                <w:iCs/>
                <w:sz w:val="22"/>
                <w:szCs w:val="22"/>
              </w:rPr>
            </w:pPr>
            <w:r w:rsidRPr="00960C98">
              <w:rPr>
                <w:bCs/>
                <w:iCs/>
                <w:sz w:val="22"/>
                <w:szCs w:val="22"/>
              </w:rPr>
              <w:t>3</w:t>
            </w:r>
            <w:r w:rsidR="00CA3E89" w:rsidRPr="00960C98">
              <w:rPr>
                <w:bCs/>
                <w:iCs/>
                <w:sz w:val="22"/>
                <w:szCs w:val="22"/>
              </w:rPr>
              <w:t> </w:t>
            </w:r>
            <w:r w:rsidRPr="00960C98">
              <w:rPr>
                <w:bCs/>
                <w:iCs/>
                <w:sz w:val="22"/>
                <w:szCs w:val="22"/>
              </w:rPr>
              <w:t>607</w:t>
            </w:r>
            <w:r w:rsidR="00CA3E89" w:rsidRPr="00960C98">
              <w:rPr>
                <w:bCs/>
                <w:iCs/>
                <w:sz w:val="22"/>
                <w:szCs w:val="22"/>
              </w:rPr>
              <w:t> </w:t>
            </w:r>
            <w:r w:rsidRPr="00960C98">
              <w:rPr>
                <w:bCs/>
                <w:iCs/>
                <w:sz w:val="22"/>
                <w:szCs w:val="22"/>
              </w:rPr>
              <w:t>200</w:t>
            </w:r>
          </w:p>
        </w:tc>
        <w:tc>
          <w:tcPr>
            <w:tcW w:w="652" w:type="pct"/>
            <w:vAlign w:val="center"/>
          </w:tcPr>
          <w:p w14:paraId="403E2279" w14:textId="7612BE7C" w:rsidR="00AC743B" w:rsidRPr="00960C98" w:rsidRDefault="00AC743B" w:rsidP="00AC743B">
            <w:pPr>
              <w:widowControl w:val="0"/>
              <w:spacing w:after="240"/>
              <w:ind w:left="-49" w:right="-108"/>
              <w:jc w:val="center"/>
              <w:rPr>
                <w:bCs/>
                <w:iCs/>
                <w:sz w:val="22"/>
                <w:szCs w:val="22"/>
              </w:rPr>
            </w:pPr>
            <w:r w:rsidRPr="00960C98">
              <w:rPr>
                <w:bCs/>
                <w:iCs/>
                <w:sz w:val="22"/>
                <w:szCs w:val="22"/>
              </w:rPr>
              <w:t>3</w:t>
            </w:r>
            <w:r w:rsidR="00CA3E89" w:rsidRPr="00960C98">
              <w:rPr>
                <w:bCs/>
                <w:iCs/>
                <w:sz w:val="22"/>
                <w:szCs w:val="22"/>
              </w:rPr>
              <w:t> </w:t>
            </w:r>
            <w:r w:rsidRPr="00960C98">
              <w:rPr>
                <w:bCs/>
                <w:iCs/>
                <w:sz w:val="22"/>
                <w:szCs w:val="22"/>
              </w:rPr>
              <w:t>607</w:t>
            </w:r>
            <w:r w:rsidR="00CA3E89" w:rsidRPr="00960C98">
              <w:rPr>
                <w:bCs/>
                <w:iCs/>
                <w:sz w:val="22"/>
                <w:szCs w:val="22"/>
              </w:rPr>
              <w:t> </w:t>
            </w:r>
            <w:r w:rsidRPr="00960C98">
              <w:rPr>
                <w:bCs/>
                <w:iCs/>
                <w:sz w:val="22"/>
                <w:szCs w:val="22"/>
              </w:rPr>
              <w:t>200</w:t>
            </w:r>
          </w:p>
        </w:tc>
        <w:tc>
          <w:tcPr>
            <w:tcW w:w="651" w:type="pct"/>
            <w:vAlign w:val="center"/>
          </w:tcPr>
          <w:p w14:paraId="2ABD5CB1" w14:textId="6F61619C" w:rsidR="00AC743B" w:rsidRPr="00960C98" w:rsidRDefault="00AC743B" w:rsidP="00AC743B">
            <w:pPr>
              <w:widowControl w:val="0"/>
              <w:spacing w:after="240"/>
              <w:ind w:left="-49" w:right="-108"/>
              <w:jc w:val="center"/>
              <w:rPr>
                <w:bCs/>
                <w:iCs/>
                <w:sz w:val="22"/>
                <w:szCs w:val="22"/>
              </w:rPr>
            </w:pPr>
            <w:r w:rsidRPr="00960C98">
              <w:rPr>
                <w:bCs/>
                <w:iCs/>
                <w:sz w:val="22"/>
                <w:szCs w:val="22"/>
              </w:rPr>
              <w:t>3</w:t>
            </w:r>
            <w:r w:rsidR="00CA3E89" w:rsidRPr="00960C98">
              <w:rPr>
                <w:bCs/>
                <w:iCs/>
                <w:sz w:val="22"/>
                <w:szCs w:val="22"/>
              </w:rPr>
              <w:t> </w:t>
            </w:r>
            <w:r w:rsidRPr="00960C98">
              <w:rPr>
                <w:bCs/>
                <w:iCs/>
                <w:sz w:val="22"/>
                <w:szCs w:val="22"/>
              </w:rPr>
              <w:t>607</w:t>
            </w:r>
            <w:r w:rsidR="00CA3E89" w:rsidRPr="00960C98">
              <w:rPr>
                <w:bCs/>
                <w:iCs/>
                <w:sz w:val="22"/>
                <w:szCs w:val="22"/>
              </w:rPr>
              <w:t> </w:t>
            </w:r>
            <w:r w:rsidRPr="00960C98">
              <w:rPr>
                <w:bCs/>
                <w:iCs/>
                <w:sz w:val="22"/>
                <w:szCs w:val="22"/>
              </w:rPr>
              <w:t>200</w:t>
            </w:r>
          </w:p>
        </w:tc>
      </w:tr>
      <w:tr w:rsidR="00B10CA7" w:rsidRPr="00960C98" w14:paraId="53B9D431" w14:textId="77777777" w:rsidTr="00AC743B">
        <w:tc>
          <w:tcPr>
            <w:tcW w:w="1741" w:type="pct"/>
            <w:shd w:val="clear" w:color="auto" w:fill="auto"/>
            <w:vAlign w:val="center"/>
          </w:tcPr>
          <w:p w14:paraId="4D5693FC" w14:textId="1D9B98BF" w:rsidR="00B10CA7" w:rsidRPr="00960C98" w:rsidRDefault="00B10CA7" w:rsidP="00AC743B">
            <w:pPr>
              <w:widowControl w:val="0"/>
              <w:adjustRightInd w:val="0"/>
              <w:spacing w:after="240"/>
              <w:jc w:val="both"/>
              <w:rPr>
                <w:bCs/>
                <w:sz w:val="22"/>
                <w:szCs w:val="22"/>
              </w:rPr>
            </w:pPr>
            <w:r w:rsidRPr="00960C98">
              <w:rPr>
                <w:bCs/>
                <w:sz w:val="22"/>
                <w:szCs w:val="22"/>
              </w:rPr>
              <w:t xml:space="preserve">Соответствие размера уставного капитала </w:t>
            </w:r>
            <w:r w:rsidR="001070E8" w:rsidRPr="00960C98">
              <w:rPr>
                <w:bCs/>
                <w:sz w:val="22"/>
                <w:szCs w:val="22"/>
              </w:rPr>
              <w:t>Поручителя</w:t>
            </w:r>
            <w:r w:rsidRPr="00960C98">
              <w:rPr>
                <w:bCs/>
                <w:sz w:val="22"/>
                <w:szCs w:val="22"/>
              </w:rPr>
              <w:t xml:space="preserve">, приведенного в настоящем пункте, учредительным документам </w:t>
            </w:r>
            <w:r w:rsidR="00C40E8B" w:rsidRPr="00960C98">
              <w:rPr>
                <w:bCs/>
                <w:sz w:val="22"/>
                <w:szCs w:val="22"/>
              </w:rPr>
              <w:t>Поручителя</w:t>
            </w:r>
          </w:p>
        </w:tc>
        <w:tc>
          <w:tcPr>
            <w:tcW w:w="3259" w:type="pct"/>
            <w:gridSpan w:val="5"/>
            <w:vAlign w:val="center"/>
          </w:tcPr>
          <w:p w14:paraId="0D781B3E" w14:textId="77777777" w:rsidR="00B10CA7" w:rsidRPr="00960C98" w:rsidRDefault="00B10CA7" w:rsidP="00AC743B">
            <w:pPr>
              <w:widowControl w:val="0"/>
              <w:spacing w:after="240"/>
              <w:ind w:left="-49" w:right="-108"/>
              <w:jc w:val="center"/>
              <w:rPr>
                <w:bCs/>
                <w:iCs/>
                <w:sz w:val="22"/>
                <w:szCs w:val="22"/>
              </w:rPr>
            </w:pPr>
            <w:r w:rsidRPr="00960C98">
              <w:rPr>
                <w:bCs/>
                <w:iCs/>
                <w:sz w:val="22"/>
                <w:szCs w:val="22"/>
              </w:rPr>
              <w:t>Соответствует</w:t>
            </w:r>
          </w:p>
        </w:tc>
      </w:tr>
      <w:tr w:rsidR="00826B06" w:rsidRPr="00960C98" w14:paraId="3451D706" w14:textId="77777777" w:rsidTr="00826B06">
        <w:tc>
          <w:tcPr>
            <w:tcW w:w="1741" w:type="pct"/>
            <w:shd w:val="clear" w:color="auto" w:fill="auto"/>
            <w:vAlign w:val="center"/>
            <w:hideMark/>
          </w:tcPr>
          <w:p w14:paraId="1B0E3E42" w14:textId="24B2EA25" w:rsidR="00826B06" w:rsidRPr="00960C98" w:rsidRDefault="00826B06" w:rsidP="00826B06">
            <w:pPr>
              <w:widowControl w:val="0"/>
              <w:adjustRightInd w:val="0"/>
              <w:spacing w:after="240"/>
              <w:jc w:val="both"/>
              <w:rPr>
                <w:bCs/>
                <w:sz w:val="22"/>
                <w:szCs w:val="22"/>
              </w:rPr>
            </w:pPr>
            <w:r w:rsidRPr="00960C98">
              <w:rPr>
                <w:bCs/>
                <w:sz w:val="22"/>
                <w:szCs w:val="22"/>
              </w:rPr>
              <w:t>Общая стоимость долей Поручителя, выкупленных Поручителем для последующей перепродажи (передачи), тыс. руб.</w:t>
            </w:r>
          </w:p>
        </w:tc>
        <w:tc>
          <w:tcPr>
            <w:tcW w:w="652" w:type="pct"/>
            <w:vAlign w:val="center"/>
          </w:tcPr>
          <w:p w14:paraId="0C773762" w14:textId="4AFB1D99" w:rsidR="00826B06" w:rsidRPr="00960C98" w:rsidRDefault="00826B06" w:rsidP="00826B06">
            <w:pPr>
              <w:widowControl w:val="0"/>
              <w:spacing w:after="240"/>
              <w:ind w:left="-49" w:right="-108"/>
              <w:jc w:val="center"/>
              <w:rPr>
                <w:bCs/>
                <w:iCs/>
                <w:sz w:val="22"/>
                <w:szCs w:val="22"/>
              </w:rPr>
            </w:pPr>
            <w:r w:rsidRPr="00960C98">
              <w:rPr>
                <w:bCs/>
                <w:iCs/>
                <w:sz w:val="22"/>
                <w:szCs w:val="22"/>
              </w:rPr>
              <w:t>0</w:t>
            </w:r>
          </w:p>
        </w:tc>
        <w:tc>
          <w:tcPr>
            <w:tcW w:w="652" w:type="pct"/>
            <w:vAlign w:val="center"/>
          </w:tcPr>
          <w:p w14:paraId="54945011" w14:textId="3058B4DC" w:rsidR="00826B06" w:rsidRPr="00960C98" w:rsidRDefault="00826B06" w:rsidP="00826B06">
            <w:pPr>
              <w:spacing w:after="240"/>
              <w:jc w:val="center"/>
              <w:rPr>
                <w:bCs/>
                <w:iCs/>
                <w:sz w:val="22"/>
                <w:szCs w:val="22"/>
              </w:rPr>
            </w:pPr>
            <w:r w:rsidRPr="00960C98">
              <w:rPr>
                <w:bCs/>
                <w:iCs/>
                <w:sz w:val="22"/>
                <w:szCs w:val="22"/>
              </w:rPr>
              <w:t>0</w:t>
            </w:r>
          </w:p>
        </w:tc>
        <w:tc>
          <w:tcPr>
            <w:tcW w:w="652" w:type="pct"/>
            <w:vAlign w:val="center"/>
          </w:tcPr>
          <w:p w14:paraId="58D06F1F" w14:textId="561F3636" w:rsidR="00826B06" w:rsidRPr="00960C98" w:rsidRDefault="00826B06" w:rsidP="00826B06">
            <w:pPr>
              <w:spacing w:after="240"/>
              <w:jc w:val="center"/>
              <w:rPr>
                <w:bCs/>
                <w:iCs/>
                <w:sz w:val="22"/>
                <w:szCs w:val="22"/>
              </w:rPr>
            </w:pPr>
            <w:r w:rsidRPr="00960C98">
              <w:rPr>
                <w:bCs/>
                <w:iCs/>
                <w:sz w:val="22"/>
                <w:szCs w:val="22"/>
              </w:rPr>
              <w:t>0</w:t>
            </w:r>
          </w:p>
        </w:tc>
        <w:tc>
          <w:tcPr>
            <w:tcW w:w="652" w:type="pct"/>
            <w:vAlign w:val="center"/>
          </w:tcPr>
          <w:p w14:paraId="4F43D506" w14:textId="066F8ABD" w:rsidR="00826B06" w:rsidRPr="00960C98" w:rsidRDefault="00826B06" w:rsidP="00826B06">
            <w:pPr>
              <w:spacing w:after="240"/>
              <w:jc w:val="center"/>
              <w:rPr>
                <w:bCs/>
                <w:iCs/>
                <w:sz w:val="22"/>
                <w:szCs w:val="22"/>
              </w:rPr>
            </w:pPr>
            <w:r w:rsidRPr="00960C98">
              <w:rPr>
                <w:bCs/>
                <w:iCs/>
                <w:sz w:val="22"/>
                <w:szCs w:val="22"/>
              </w:rPr>
              <w:t>0</w:t>
            </w:r>
          </w:p>
        </w:tc>
        <w:tc>
          <w:tcPr>
            <w:tcW w:w="651" w:type="pct"/>
            <w:vAlign w:val="center"/>
          </w:tcPr>
          <w:p w14:paraId="78501C12" w14:textId="002A3554" w:rsidR="00826B06" w:rsidRPr="00960C98" w:rsidRDefault="00826B06" w:rsidP="00826B06">
            <w:pPr>
              <w:spacing w:after="240"/>
              <w:jc w:val="center"/>
              <w:rPr>
                <w:bCs/>
                <w:iCs/>
                <w:sz w:val="22"/>
                <w:szCs w:val="22"/>
              </w:rPr>
            </w:pPr>
            <w:r w:rsidRPr="00960C98">
              <w:rPr>
                <w:bCs/>
                <w:iCs/>
                <w:sz w:val="22"/>
                <w:szCs w:val="22"/>
              </w:rPr>
              <w:t>0</w:t>
            </w:r>
          </w:p>
        </w:tc>
      </w:tr>
      <w:tr w:rsidR="004323FE" w:rsidRPr="00960C98" w14:paraId="02158211" w14:textId="77777777" w:rsidTr="004323FE">
        <w:tc>
          <w:tcPr>
            <w:tcW w:w="1741" w:type="pct"/>
            <w:shd w:val="clear" w:color="auto" w:fill="auto"/>
            <w:vAlign w:val="center"/>
          </w:tcPr>
          <w:p w14:paraId="42B2DE04" w14:textId="6AC46091" w:rsidR="004323FE" w:rsidRPr="00960C98" w:rsidRDefault="004323FE" w:rsidP="004323FE">
            <w:pPr>
              <w:widowControl w:val="0"/>
              <w:adjustRightInd w:val="0"/>
              <w:spacing w:after="240"/>
              <w:jc w:val="both"/>
              <w:rPr>
                <w:bCs/>
                <w:sz w:val="22"/>
                <w:szCs w:val="22"/>
              </w:rPr>
            </w:pPr>
            <w:r w:rsidRPr="00960C98">
              <w:rPr>
                <w:bCs/>
                <w:sz w:val="22"/>
                <w:szCs w:val="22"/>
              </w:rPr>
              <w:t xml:space="preserve">Процент долей Поручителя, выкупленных </w:t>
            </w:r>
            <w:r w:rsidR="00C40E8B" w:rsidRPr="00960C98">
              <w:rPr>
                <w:bCs/>
                <w:sz w:val="22"/>
                <w:szCs w:val="22"/>
              </w:rPr>
              <w:t>Поручителем</w:t>
            </w:r>
            <w:r w:rsidRPr="00960C98">
              <w:rPr>
                <w:bCs/>
                <w:sz w:val="22"/>
                <w:szCs w:val="22"/>
              </w:rPr>
              <w:t xml:space="preserve"> для последующей перепродажи (передачи), % от уставного капитала</w:t>
            </w:r>
          </w:p>
        </w:tc>
        <w:tc>
          <w:tcPr>
            <w:tcW w:w="652" w:type="pct"/>
            <w:vAlign w:val="center"/>
          </w:tcPr>
          <w:p w14:paraId="62FC1B50" w14:textId="43AB8E6F" w:rsidR="004323FE" w:rsidRPr="00960C98" w:rsidRDefault="004323FE" w:rsidP="004323FE">
            <w:pPr>
              <w:widowControl w:val="0"/>
              <w:spacing w:after="240"/>
              <w:ind w:left="-49" w:right="-108"/>
              <w:jc w:val="center"/>
              <w:rPr>
                <w:bCs/>
                <w:iCs/>
                <w:sz w:val="22"/>
                <w:szCs w:val="22"/>
              </w:rPr>
            </w:pPr>
            <w:r w:rsidRPr="00960C98">
              <w:rPr>
                <w:bCs/>
                <w:iCs/>
                <w:sz w:val="22"/>
                <w:szCs w:val="22"/>
              </w:rPr>
              <w:t>0</w:t>
            </w:r>
          </w:p>
        </w:tc>
        <w:tc>
          <w:tcPr>
            <w:tcW w:w="652" w:type="pct"/>
            <w:vAlign w:val="center"/>
          </w:tcPr>
          <w:p w14:paraId="7CB0C06C" w14:textId="46100546" w:rsidR="004323FE" w:rsidRPr="00960C98" w:rsidRDefault="004323FE" w:rsidP="004323FE">
            <w:pPr>
              <w:spacing w:after="240"/>
              <w:jc w:val="center"/>
              <w:rPr>
                <w:bCs/>
                <w:iCs/>
                <w:sz w:val="22"/>
                <w:szCs w:val="22"/>
              </w:rPr>
            </w:pPr>
            <w:r w:rsidRPr="00960C98">
              <w:rPr>
                <w:bCs/>
                <w:iCs/>
                <w:sz w:val="22"/>
                <w:szCs w:val="22"/>
              </w:rPr>
              <w:t>0</w:t>
            </w:r>
          </w:p>
        </w:tc>
        <w:tc>
          <w:tcPr>
            <w:tcW w:w="652" w:type="pct"/>
            <w:vAlign w:val="center"/>
          </w:tcPr>
          <w:p w14:paraId="23D2F2CF" w14:textId="6FA72292" w:rsidR="004323FE" w:rsidRPr="00960C98" w:rsidRDefault="004323FE" w:rsidP="004323FE">
            <w:pPr>
              <w:spacing w:after="240"/>
              <w:jc w:val="center"/>
              <w:rPr>
                <w:bCs/>
                <w:iCs/>
                <w:sz w:val="22"/>
                <w:szCs w:val="22"/>
              </w:rPr>
            </w:pPr>
            <w:r w:rsidRPr="00960C98">
              <w:rPr>
                <w:bCs/>
                <w:iCs/>
                <w:sz w:val="22"/>
                <w:szCs w:val="22"/>
              </w:rPr>
              <w:t>0</w:t>
            </w:r>
          </w:p>
        </w:tc>
        <w:tc>
          <w:tcPr>
            <w:tcW w:w="652" w:type="pct"/>
            <w:vAlign w:val="center"/>
          </w:tcPr>
          <w:p w14:paraId="6EB9C78A" w14:textId="79E63A90" w:rsidR="004323FE" w:rsidRPr="00960C98" w:rsidRDefault="004323FE" w:rsidP="004323FE">
            <w:pPr>
              <w:spacing w:after="240"/>
              <w:jc w:val="center"/>
              <w:rPr>
                <w:bCs/>
                <w:iCs/>
                <w:sz w:val="22"/>
                <w:szCs w:val="22"/>
              </w:rPr>
            </w:pPr>
            <w:r w:rsidRPr="00960C98">
              <w:rPr>
                <w:bCs/>
                <w:iCs/>
                <w:sz w:val="22"/>
                <w:szCs w:val="22"/>
              </w:rPr>
              <w:t>0</w:t>
            </w:r>
          </w:p>
        </w:tc>
        <w:tc>
          <w:tcPr>
            <w:tcW w:w="651" w:type="pct"/>
            <w:vAlign w:val="center"/>
          </w:tcPr>
          <w:p w14:paraId="6828D8E4" w14:textId="1061AC83" w:rsidR="004323FE" w:rsidRPr="00960C98" w:rsidRDefault="004323FE" w:rsidP="004323FE">
            <w:pPr>
              <w:spacing w:after="240"/>
              <w:jc w:val="center"/>
              <w:rPr>
                <w:bCs/>
                <w:iCs/>
                <w:sz w:val="22"/>
                <w:szCs w:val="22"/>
              </w:rPr>
            </w:pPr>
            <w:r w:rsidRPr="00960C98">
              <w:rPr>
                <w:bCs/>
                <w:iCs/>
                <w:sz w:val="22"/>
                <w:szCs w:val="22"/>
              </w:rPr>
              <w:t>0</w:t>
            </w:r>
          </w:p>
        </w:tc>
      </w:tr>
      <w:tr w:rsidR="001070E8" w:rsidRPr="00960C98" w14:paraId="6EF7152D" w14:textId="77777777" w:rsidTr="00AC743B">
        <w:tc>
          <w:tcPr>
            <w:tcW w:w="1741" w:type="pct"/>
            <w:shd w:val="clear" w:color="auto" w:fill="auto"/>
            <w:vAlign w:val="center"/>
            <w:hideMark/>
          </w:tcPr>
          <w:p w14:paraId="0E2B747C" w14:textId="6C5FED58" w:rsidR="00EE5677" w:rsidRPr="00960C98" w:rsidRDefault="00B10CA7" w:rsidP="00AC743B">
            <w:pPr>
              <w:widowControl w:val="0"/>
              <w:adjustRightInd w:val="0"/>
              <w:spacing w:after="240"/>
              <w:jc w:val="both"/>
              <w:rPr>
                <w:bCs/>
                <w:sz w:val="22"/>
                <w:szCs w:val="22"/>
              </w:rPr>
            </w:pPr>
            <w:r w:rsidRPr="00960C98">
              <w:rPr>
                <w:bCs/>
                <w:sz w:val="22"/>
                <w:szCs w:val="22"/>
              </w:rPr>
              <w:t xml:space="preserve">Размер резервного капитала </w:t>
            </w:r>
            <w:r w:rsidR="00A325CA" w:rsidRPr="00960C98">
              <w:rPr>
                <w:bCs/>
                <w:sz w:val="22"/>
                <w:szCs w:val="22"/>
              </w:rPr>
              <w:t>Поручителя</w:t>
            </w:r>
            <w:r w:rsidRPr="00960C98">
              <w:rPr>
                <w:bCs/>
                <w:sz w:val="22"/>
                <w:szCs w:val="22"/>
              </w:rPr>
              <w:t xml:space="preserve">, формируемого за счет отчислений из прибыли </w:t>
            </w:r>
            <w:r w:rsidR="00EE5677" w:rsidRPr="00960C98">
              <w:rPr>
                <w:bCs/>
                <w:sz w:val="22"/>
                <w:szCs w:val="22"/>
              </w:rPr>
              <w:t>Поручителя</w:t>
            </w:r>
            <w:r w:rsidRPr="00960C98">
              <w:rPr>
                <w:bCs/>
                <w:sz w:val="22"/>
                <w:szCs w:val="22"/>
              </w:rPr>
              <w:t>, тыс. руб.</w:t>
            </w:r>
          </w:p>
        </w:tc>
        <w:tc>
          <w:tcPr>
            <w:tcW w:w="652" w:type="pct"/>
            <w:vAlign w:val="center"/>
          </w:tcPr>
          <w:p w14:paraId="34207644" w14:textId="6598DDB4" w:rsidR="00B10CA7" w:rsidRPr="00960C98" w:rsidRDefault="001A0C27"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5C65E88A" w14:textId="347E3DF3" w:rsidR="00B10CA7" w:rsidRPr="00960C98" w:rsidRDefault="001A0C27"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4C96EE2B" w14:textId="6A1B5AE8" w:rsidR="00B10CA7" w:rsidRPr="00960C98" w:rsidRDefault="001A0C27"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553BC102" w14:textId="01B30787" w:rsidR="00B10CA7" w:rsidRPr="00960C98" w:rsidRDefault="001A0C27" w:rsidP="00AC743B">
            <w:pPr>
              <w:widowControl w:val="0"/>
              <w:spacing w:after="240"/>
              <w:ind w:left="-49" w:right="-108"/>
              <w:jc w:val="center"/>
              <w:rPr>
                <w:bCs/>
                <w:iCs/>
                <w:sz w:val="22"/>
                <w:szCs w:val="22"/>
              </w:rPr>
            </w:pPr>
            <w:r w:rsidRPr="00960C98">
              <w:rPr>
                <w:bCs/>
                <w:iCs/>
                <w:sz w:val="22"/>
                <w:szCs w:val="22"/>
              </w:rPr>
              <w:t>-</w:t>
            </w:r>
          </w:p>
        </w:tc>
        <w:tc>
          <w:tcPr>
            <w:tcW w:w="651" w:type="pct"/>
            <w:vAlign w:val="center"/>
          </w:tcPr>
          <w:p w14:paraId="70685E50" w14:textId="0C3FABEB" w:rsidR="00B10CA7" w:rsidRPr="00960C98" w:rsidRDefault="001A0C27" w:rsidP="00AC743B">
            <w:pPr>
              <w:widowControl w:val="0"/>
              <w:spacing w:after="240"/>
              <w:ind w:left="-49" w:right="-108"/>
              <w:jc w:val="center"/>
              <w:rPr>
                <w:bCs/>
                <w:iCs/>
                <w:sz w:val="22"/>
                <w:szCs w:val="22"/>
              </w:rPr>
            </w:pPr>
            <w:r w:rsidRPr="00960C98">
              <w:rPr>
                <w:bCs/>
                <w:iCs/>
                <w:sz w:val="22"/>
                <w:szCs w:val="22"/>
              </w:rPr>
              <w:t>-</w:t>
            </w:r>
          </w:p>
        </w:tc>
      </w:tr>
      <w:tr w:rsidR="001070E8" w:rsidRPr="00960C98" w14:paraId="62101380" w14:textId="77777777" w:rsidTr="00AC743B">
        <w:tc>
          <w:tcPr>
            <w:tcW w:w="1741" w:type="pct"/>
            <w:shd w:val="clear" w:color="auto" w:fill="auto"/>
            <w:vAlign w:val="center"/>
            <w:hideMark/>
          </w:tcPr>
          <w:p w14:paraId="17F451C4" w14:textId="7EECF65F" w:rsidR="00B10CA7" w:rsidRPr="00960C98" w:rsidRDefault="00B10CA7" w:rsidP="00AC743B">
            <w:pPr>
              <w:widowControl w:val="0"/>
              <w:adjustRightInd w:val="0"/>
              <w:spacing w:after="240"/>
              <w:jc w:val="both"/>
              <w:rPr>
                <w:bCs/>
                <w:sz w:val="22"/>
                <w:szCs w:val="22"/>
              </w:rPr>
            </w:pPr>
            <w:r w:rsidRPr="00960C98">
              <w:rPr>
                <w:bCs/>
                <w:sz w:val="22"/>
                <w:szCs w:val="22"/>
              </w:rPr>
              <w:lastRenderedPageBreak/>
              <w:t xml:space="preserve">Размер добавочного капитала </w:t>
            </w:r>
            <w:r w:rsidR="00EE5677" w:rsidRPr="00960C98">
              <w:rPr>
                <w:bCs/>
                <w:sz w:val="22"/>
                <w:szCs w:val="22"/>
              </w:rPr>
              <w:t>Поручителя</w:t>
            </w:r>
            <w:r w:rsidRPr="00960C98">
              <w:rPr>
                <w:bCs/>
                <w:sz w:val="22"/>
                <w:szCs w:val="22"/>
              </w:rPr>
              <w:t>, отражающий прирост стоимости активов, выявляемый по результатам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стоимость, тыс. руб.</w:t>
            </w:r>
          </w:p>
        </w:tc>
        <w:tc>
          <w:tcPr>
            <w:tcW w:w="652" w:type="pct"/>
            <w:vAlign w:val="center"/>
          </w:tcPr>
          <w:p w14:paraId="12F18DC5" w14:textId="0C40598C" w:rsidR="00B10CA7" w:rsidRPr="00960C98" w:rsidRDefault="00D163DB"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57D86F92" w14:textId="7430B944" w:rsidR="00B10CA7" w:rsidRPr="00960C98" w:rsidRDefault="00D163DB"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253D05F0" w14:textId="1FB81600" w:rsidR="00B10CA7" w:rsidRPr="00960C98" w:rsidRDefault="00D163DB" w:rsidP="00AC743B">
            <w:pPr>
              <w:widowControl w:val="0"/>
              <w:spacing w:after="240"/>
              <w:ind w:left="-49" w:right="-108"/>
              <w:jc w:val="center"/>
              <w:rPr>
                <w:bCs/>
                <w:iCs/>
                <w:sz w:val="22"/>
                <w:szCs w:val="22"/>
              </w:rPr>
            </w:pPr>
            <w:r w:rsidRPr="00960C98">
              <w:rPr>
                <w:bCs/>
                <w:iCs/>
                <w:sz w:val="22"/>
                <w:szCs w:val="22"/>
              </w:rPr>
              <w:t>-</w:t>
            </w:r>
          </w:p>
        </w:tc>
        <w:tc>
          <w:tcPr>
            <w:tcW w:w="652" w:type="pct"/>
            <w:vAlign w:val="center"/>
          </w:tcPr>
          <w:p w14:paraId="3119901F" w14:textId="0B397906" w:rsidR="00B10CA7" w:rsidRPr="00960C98" w:rsidRDefault="002D442B" w:rsidP="00AC743B">
            <w:pPr>
              <w:widowControl w:val="0"/>
              <w:spacing w:after="240"/>
              <w:ind w:left="-49" w:right="-108"/>
              <w:jc w:val="center"/>
              <w:rPr>
                <w:bCs/>
                <w:iCs/>
                <w:sz w:val="22"/>
                <w:szCs w:val="22"/>
              </w:rPr>
            </w:pPr>
            <w:r w:rsidRPr="00960C98">
              <w:rPr>
                <w:bCs/>
                <w:iCs/>
                <w:sz w:val="22"/>
                <w:szCs w:val="22"/>
              </w:rPr>
              <w:t>-</w:t>
            </w:r>
          </w:p>
        </w:tc>
        <w:tc>
          <w:tcPr>
            <w:tcW w:w="651" w:type="pct"/>
            <w:vAlign w:val="center"/>
          </w:tcPr>
          <w:p w14:paraId="3CBAB720" w14:textId="778382AF" w:rsidR="00B10CA7" w:rsidRPr="00960C98" w:rsidRDefault="002D442B" w:rsidP="00AC743B">
            <w:pPr>
              <w:widowControl w:val="0"/>
              <w:spacing w:after="240"/>
              <w:ind w:left="-49" w:right="-108"/>
              <w:jc w:val="center"/>
              <w:rPr>
                <w:bCs/>
                <w:iCs/>
                <w:sz w:val="22"/>
                <w:szCs w:val="22"/>
              </w:rPr>
            </w:pPr>
            <w:r w:rsidRPr="00960C98">
              <w:rPr>
                <w:bCs/>
                <w:iCs/>
                <w:sz w:val="22"/>
                <w:szCs w:val="22"/>
              </w:rPr>
              <w:t>700 000</w:t>
            </w:r>
          </w:p>
        </w:tc>
      </w:tr>
      <w:tr w:rsidR="006B56AD" w:rsidRPr="00960C98" w14:paraId="4CBC8840" w14:textId="77777777" w:rsidTr="00AC743B">
        <w:tc>
          <w:tcPr>
            <w:tcW w:w="1741" w:type="pct"/>
            <w:shd w:val="clear" w:color="auto" w:fill="auto"/>
            <w:vAlign w:val="center"/>
            <w:hideMark/>
          </w:tcPr>
          <w:p w14:paraId="1DC8FD47" w14:textId="6CB68BC0" w:rsidR="006B56AD" w:rsidRPr="00960C98" w:rsidRDefault="006B56AD" w:rsidP="006B56AD">
            <w:pPr>
              <w:widowControl w:val="0"/>
              <w:adjustRightInd w:val="0"/>
              <w:spacing w:after="240"/>
              <w:jc w:val="both"/>
              <w:rPr>
                <w:bCs/>
                <w:sz w:val="22"/>
                <w:szCs w:val="22"/>
              </w:rPr>
            </w:pPr>
            <w:r w:rsidRPr="00960C98">
              <w:rPr>
                <w:bCs/>
                <w:sz w:val="22"/>
                <w:szCs w:val="22"/>
              </w:rPr>
              <w:t>Размер нераспределенной чистой прибыли (убытка) Поручителя, тыс. руб.</w:t>
            </w:r>
          </w:p>
        </w:tc>
        <w:tc>
          <w:tcPr>
            <w:tcW w:w="652" w:type="pct"/>
            <w:vAlign w:val="center"/>
          </w:tcPr>
          <w:p w14:paraId="42A95639" w14:textId="5EFE97FC" w:rsidR="006B56AD" w:rsidRPr="00960C98" w:rsidRDefault="006B56AD" w:rsidP="006B56AD">
            <w:pPr>
              <w:widowControl w:val="0"/>
              <w:spacing w:after="240"/>
              <w:ind w:left="-49" w:right="-108"/>
              <w:jc w:val="center"/>
              <w:rPr>
                <w:bCs/>
                <w:iCs/>
                <w:sz w:val="22"/>
                <w:szCs w:val="22"/>
              </w:rPr>
            </w:pPr>
            <w:r w:rsidRPr="00960C98">
              <w:rPr>
                <w:bCs/>
                <w:iCs/>
                <w:sz w:val="22"/>
                <w:szCs w:val="22"/>
              </w:rPr>
              <w:t>5</w:t>
            </w:r>
            <w:r w:rsidR="00255D75" w:rsidRPr="00960C98">
              <w:rPr>
                <w:bCs/>
                <w:iCs/>
                <w:sz w:val="22"/>
                <w:szCs w:val="22"/>
              </w:rPr>
              <w:t> </w:t>
            </w:r>
            <w:r w:rsidRPr="00960C98">
              <w:rPr>
                <w:bCs/>
                <w:iCs/>
                <w:sz w:val="22"/>
                <w:szCs w:val="22"/>
              </w:rPr>
              <w:t>077</w:t>
            </w:r>
            <w:r w:rsidR="00255D75" w:rsidRPr="00960C98">
              <w:rPr>
                <w:bCs/>
                <w:iCs/>
                <w:sz w:val="22"/>
                <w:szCs w:val="22"/>
              </w:rPr>
              <w:t> </w:t>
            </w:r>
            <w:r w:rsidRPr="00960C98">
              <w:rPr>
                <w:bCs/>
                <w:iCs/>
                <w:sz w:val="22"/>
                <w:szCs w:val="22"/>
              </w:rPr>
              <w:t>001</w:t>
            </w:r>
          </w:p>
        </w:tc>
        <w:tc>
          <w:tcPr>
            <w:tcW w:w="652" w:type="pct"/>
            <w:vAlign w:val="center"/>
          </w:tcPr>
          <w:p w14:paraId="755DA2D8" w14:textId="5AD94039" w:rsidR="006B56AD" w:rsidRPr="00960C98" w:rsidRDefault="006B56AD" w:rsidP="006B56AD">
            <w:pPr>
              <w:spacing w:after="240"/>
              <w:jc w:val="center"/>
              <w:rPr>
                <w:bCs/>
                <w:iCs/>
                <w:sz w:val="22"/>
                <w:szCs w:val="22"/>
              </w:rPr>
            </w:pPr>
            <w:r w:rsidRPr="00960C98">
              <w:rPr>
                <w:bCs/>
                <w:iCs/>
                <w:sz w:val="22"/>
                <w:szCs w:val="22"/>
              </w:rPr>
              <w:t>10</w:t>
            </w:r>
            <w:r w:rsidR="00255D75" w:rsidRPr="00960C98">
              <w:rPr>
                <w:bCs/>
                <w:iCs/>
                <w:sz w:val="22"/>
                <w:szCs w:val="22"/>
              </w:rPr>
              <w:t> </w:t>
            </w:r>
            <w:r w:rsidRPr="00960C98">
              <w:rPr>
                <w:bCs/>
                <w:iCs/>
                <w:sz w:val="22"/>
                <w:szCs w:val="22"/>
              </w:rPr>
              <w:t>564</w:t>
            </w:r>
            <w:r w:rsidR="00255D75" w:rsidRPr="00960C98">
              <w:rPr>
                <w:bCs/>
                <w:iCs/>
                <w:sz w:val="22"/>
                <w:szCs w:val="22"/>
              </w:rPr>
              <w:t> </w:t>
            </w:r>
            <w:r w:rsidRPr="00960C98">
              <w:rPr>
                <w:bCs/>
                <w:iCs/>
                <w:sz w:val="22"/>
                <w:szCs w:val="22"/>
              </w:rPr>
              <w:t>518</w:t>
            </w:r>
          </w:p>
        </w:tc>
        <w:tc>
          <w:tcPr>
            <w:tcW w:w="652" w:type="pct"/>
            <w:vAlign w:val="center"/>
          </w:tcPr>
          <w:p w14:paraId="243D2604" w14:textId="19FC794E" w:rsidR="006B56AD" w:rsidRPr="00960C98" w:rsidRDefault="006B56AD" w:rsidP="006B56AD">
            <w:pPr>
              <w:spacing w:after="240"/>
              <w:jc w:val="center"/>
              <w:rPr>
                <w:bCs/>
                <w:iCs/>
                <w:sz w:val="22"/>
                <w:szCs w:val="22"/>
              </w:rPr>
            </w:pPr>
            <w:r w:rsidRPr="00960C98">
              <w:rPr>
                <w:bCs/>
                <w:iCs/>
                <w:sz w:val="22"/>
                <w:szCs w:val="22"/>
              </w:rPr>
              <w:t>20</w:t>
            </w:r>
            <w:r w:rsidR="00255D75" w:rsidRPr="00960C98">
              <w:rPr>
                <w:bCs/>
                <w:iCs/>
                <w:sz w:val="22"/>
                <w:szCs w:val="22"/>
              </w:rPr>
              <w:t> </w:t>
            </w:r>
            <w:r w:rsidRPr="00960C98">
              <w:rPr>
                <w:bCs/>
                <w:iCs/>
                <w:sz w:val="22"/>
                <w:szCs w:val="22"/>
              </w:rPr>
              <w:t>663</w:t>
            </w:r>
            <w:r w:rsidR="00255D75" w:rsidRPr="00960C98">
              <w:rPr>
                <w:bCs/>
                <w:iCs/>
                <w:sz w:val="22"/>
                <w:szCs w:val="22"/>
              </w:rPr>
              <w:t> </w:t>
            </w:r>
            <w:r w:rsidRPr="00960C98">
              <w:rPr>
                <w:bCs/>
                <w:iCs/>
                <w:sz w:val="22"/>
                <w:szCs w:val="22"/>
              </w:rPr>
              <w:t>086</w:t>
            </w:r>
          </w:p>
        </w:tc>
        <w:tc>
          <w:tcPr>
            <w:tcW w:w="652" w:type="pct"/>
            <w:vAlign w:val="center"/>
          </w:tcPr>
          <w:p w14:paraId="58E83082" w14:textId="2EC84BFA" w:rsidR="006B56AD" w:rsidRPr="00960C98" w:rsidRDefault="006B56AD" w:rsidP="006B56AD">
            <w:pPr>
              <w:spacing w:after="240"/>
              <w:jc w:val="center"/>
              <w:rPr>
                <w:bCs/>
                <w:iCs/>
                <w:sz w:val="22"/>
                <w:szCs w:val="22"/>
              </w:rPr>
            </w:pPr>
            <w:r w:rsidRPr="00960C98">
              <w:rPr>
                <w:bCs/>
                <w:iCs/>
                <w:sz w:val="22"/>
                <w:szCs w:val="22"/>
              </w:rPr>
              <w:t>28</w:t>
            </w:r>
            <w:r w:rsidR="00255D75" w:rsidRPr="00960C98">
              <w:rPr>
                <w:bCs/>
                <w:iCs/>
                <w:sz w:val="22"/>
                <w:szCs w:val="22"/>
              </w:rPr>
              <w:t> </w:t>
            </w:r>
            <w:r w:rsidRPr="00960C98">
              <w:rPr>
                <w:bCs/>
                <w:iCs/>
                <w:sz w:val="22"/>
                <w:szCs w:val="22"/>
              </w:rPr>
              <w:t>866</w:t>
            </w:r>
            <w:r w:rsidR="00255D75" w:rsidRPr="00960C98">
              <w:rPr>
                <w:bCs/>
                <w:iCs/>
                <w:sz w:val="22"/>
                <w:szCs w:val="22"/>
              </w:rPr>
              <w:t> </w:t>
            </w:r>
            <w:r w:rsidRPr="00960C98">
              <w:rPr>
                <w:bCs/>
                <w:iCs/>
                <w:sz w:val="22"/>
                <w:szCs w:val="22"/>
              </w:rPr>
              <w:t>273</w:t>
            </w:r>
          </w:p>
        </w:tc>
        <w:tc>
          <w:tcPr>
            <w:tcW w:w="651" w:type="pct"/>
            <w:vAlign w:val="center"/>
          </w:tcPr>
          <w:p w14:paraId="5E99C8E3" w14:textId="6669ECA1" w:rsidR="006B56AD" w:rsidRPr="00960C98" w:rsidRDefault="006B56AD" w:rsidP="006B56AD">
            <w:pPr>
              <w:spacing w:after="240"/>
              <w:jc w:val="center"/>
              <w:rPr>
                <w:bCs/>
                <w:iCs/>
                <w:sz w:val="22"/>
                <w:szCs w:val="22"/>
              </w:rPr>
            </w:pPr>
            <w:r w:rsidRPr="00960C98">
              <w:rPr>
                <w:bCs/>
                <w:iCs/>
                <w:sz w:val="22"/>
                <w:szCs w:val="22"/>
              </w:rPr>
              <w:t>31</w:t>
            </w:r>
            <w:r w:rsidR="00255D75" w:rsidRPr="00960C98">
              <w:rPr>
                <w:bCs/>
                <w:iCs/>
                <w:sz w:val="22"/>
                <w:szCs w:val="22"/>
              </w:rPr>
              <w:t> </w:t>
            </w:r>
            <w:r w:rsidRPr="00960C98">
              <w:rPr>
                <w:bCs/>
                <w:iCs/>
                <w:sz w:val="22"/>
                <w:szCs w:val="22"/>
              </w:rPr>
              <w:t>521</w:t>
            </w:r>
            <w:r w:rsidR="00255D75" w:rsidRPr="00960C98">
              <w:rPr>
                <w:bCs/>
                <w:iCs/>
                <w:sz w:val="22"/>
                <w:szCs w:val="22"/>
              </w:rPr>
              <w:t> </w:t>
            </w:r>
            <w:r w:rsidRPr="00960C98">
              <w:rPr>
                <w:bCs/>
                <w:iCs/>
                <w:sz w:val="22"/>
                <w:szCs w:val="22"/>
              </w:rPr>
              <w:t>659</w:t>
            </w:r>
          </w:p>
        </w:tc>
      </w:tr>
      <w:tr w:rsidR="008D63DC" w:rsidRPr="00960C98" w14:paraId="1E11AB2D" w14:textId="77777777" w:rsidTr="00AC743B">
        <w:tc>
          <w:tcPr>
            <w:tcW w:w="1741" w:type="pct"/>
            <w:shd w:val="clear" w:color="auto" w:fill="auto"/>
            <w:vAlign w:val="center"/>
            <w:hideMark/>
          </w:tcPr>
          <w:p w14:paraId="77C3ECA4" w14:textId="7267DBD2" w:rsidR="008D63DC" w:rsidRPr="00960C98" w:rsidRDefault="008D63DC" w:rsidP="008D63DC">
            <w:pPr>
              <w:widowControl w:val="0"/>
              <w:adjustRightInd w:val="0"/>
              <w:spacing w:after="240"/>
              <w:jc w:val="both"/>
              <w:rPr>
                <w:bCs/>
                <w:sz w:val="22"/>
                <w:szCs w:val="22"/>
              </w:rPr>
            </w:pPr>
            <w:r w:rsidRPr="00960C98">
              <w:rPr>
                <w:bCs/>
                <w:sz w:val="22"/>
                <w:szCs w:val="22"/>
              </w:rPr>
              <w:t>Общая сумма капитала Поручителя, тыс. руб.</w:t>
            </w:r>
          </w:p>
        </w:tc>
        <w:tc>
          <w:tcPr>
            <w:tcW w:w="652" w:type="pct"/>
            <w:vAlign w:val="center"/>
          </w:tcPr>
          <w:p w14:paraId="325A5746" w14:textId="601C8D44" w:rsidR="008D63DC" w:rsidRPr="00960C98" w:rsidRDefault="00770DC5" w:rsidP="008D63DC">
            <w:pPr>
              <w:widowControl w:val="0"/>
              <w:spacing w:after="240"/>
              <w:ind w:left="-49" w:right="-108"/>
              <w:jc w:val="center"/>
              <w:rPr>
                <w:bCs/>
                <w:iCs/>
                <w:sz w:val="22"/>
                <w:szCs w:val="22"/>
              </w:rPr>
            </w:pPr>
            <w:r w:rsidRPr="00960C98">
              <w:rPr>
                <w:bCs/>
                <w:iCs/>
                <w:sz w:val="22"/>
                <w:szCs w:val="22"/>
              </w:rPr>
              <w:t>8</w:t>
            </w:r>
            <w:r w:rsidR="00255D75" w:rsidRPr="00960C98">
              <w:rPr>
                <w:bCs/>
                <w:iCs/>
                <w:sz w:val="22"/>
                <w:szCs w:val="22"/>
              </w:rPr>
              <w:t> </w:t>
            </w:r>
            <w:r w:rsidRPr="00960C98">
              <w:rPr>
                <w:bCs/>
                <w:iCs/>
                <w:sz w:val="22"/>
                <w:szCs w:val="22"/>
              </w:rPr>
              <w:t>684</w:t>
            </w:r>
            <w:r w:rsidR="00255D75" w:rsidRPr="00960C98">
              <w:rPr>
                <w:bCs/>
                <w:iCs/>
                <w:sz w:val="22"/>
                <w:szCs w:val="22"/>
              </w:rPr>
              <w:t> </w:t>
            </w:r>
            <w:r w:rsidRPr="00960C98">
              <w:rPr>
                <w:bCs/>
                <w:iCs/>
                <w:sz w:val="22"/>
                <w:szCs w:val="22"/>
              </w:rPr>
              <w:t>201</w:t>
            </w:r>
          </w:p>
        </w:tc>
        <w:tc>
          <w:tcPr>
            <w:tcW w:w="652" w:type="pct"/>
            <w:vAlign w:val="center"/>
          </w:tcPr>
          <w:p w14:paraId="4ED2F078" w14:textId="642B6FEE" w:rsidR="008D63DC" w:rsidRPr="00960C98" w:rsidRDefault="00770DC5" w:rsidP="008D63DC">
            <w:pPr>
              <w:spacing w:after="240"/>
              <w:jc w:val="center"/>
              <w:rPr>
                <w:bCs/>
                <w:iCs/>
                <w:sz w:val="22"/>
                <w:szCs w:val="22"/>
              </w:rPr>
            </w:pPr>
            <w:r w:rsidRPr="00960C98">
              <w:rPr>
                <w:bCs/>
                <w:iCs/>
                <w:sz w:val="22"/>
                <w:szCs w:val="22"/>
              </w:rPr>
              <w:t>14</w:t>
            </w:r>
            <w:r w:rsidR="00255D75" w:rsidRPr="00960C98">
              <w:rPr>
                <w:bCs/>
                <w:iCs/>
                <w:sz w:val="22"/>
                <w:szCs w:val="22"/>
              </w:rPr>
              <w:t> </w:t>
            </w:r>
            <w:r w:rsidRPr="00960C98">
              <w:rPr>
                <w:bCs/>
                <w:iCs/>
                <w:sz w:val="22"/>
                <w:szCs w:val="22"/>
              </w:rPr>
              <w:t>171</w:t>
            </w:r>
            <w:r w:rsidR="00255D75" w:rsidRPr="00960C98">
              <w:rPr>
                <w:bCs/>
                <w:iCs/>
                <w:sz w:val="22"/>
                <w:szCs w:val="22"/>
              </w:rPr>
              <w:t> </w:t>
            </w:r>
            <w:r w:rsidRPr="00960C98">
              <w:rPr>
                <w:bCs/>
                <w:iCs/>
                <w:sz w:val="22"/>
                <w:szCs w:val="22"/>
              </w:rPr>
              <w:t>718</w:t>
            </w:r>
          </w:p>
        </w:tc>
        <w:tc>
          <w:tcPr>
            <w:tcW w:w="652" w:type="pct"/>
            <w:vAlign w:val="center"/>
          </w:tcPr>
          <w:p w14:paraId="0D6015D8" w14:textId="2C0FF041" w:rsidR="008D63DC" w:rsidRPr="00960C98" w:rsidRDefault="00B54E52" w:rsidP="008D63DC">
            <w:pPr>
              <w:spacing w:after="240"/>
              <w:jc w:val="center"/>
              <w:rPr>
                <w:bCs/>
                <w:iCs/>
                <w:sz w:val="22"/>
                <w:szCs w:val="22"/>
              </w:rPr>
            </w:pPr>
            <w:r w:rsidRPr="00960C98">
              <w:rPr>
                <w:bCs/>
                <w:iCs/>
                <w:sz w:val="22"/>
                <w:szCs w:val="22"/>
              </w:rPr>
              <w:t>24</w:t>
            </w:r>
            <w:r w:rsidR="00255D75" w:rsidRPr="00960C98">
              <w:rPr>
                <w:bCs/>
                <w:iCs/>
                <w:sz w:val="22"/>
                <w:szCs w:val="22"/>
              </w:rPr>
              <w:t> </w:t>
            </w:r>
            <w:r w:rsidRPr="00960C98">
              <w:rPr>
                <w:bCs/>
                <w:iCs/>
                <w:sz w:val="22"/>
                <w:szCs w:val="22"/>
              </w:rPr>
              <w:t>270</w:t>
            </w:r>
            <w:r w:rsidR="00255D75" w:rsidRPr="00960C98">
              <w:rPr>
                <w:bCs/>
                <w:iCs/>
                <w:sz w:val="22"/>
                <w:szCs w:val="22"/>
              </w:rPr>
              <w:t> </w:t>
            </w:r>
            <w:r w:rsidRPr="00960C98">
              <w:rPr>
                <w:bCs/>
                <w:iCs/>
                <w:sz w:val="22"/>
                <w:szCs w:val="22"/>
              </w:rPr>
              <w:t>286</w:t>
            </w:r>
          </w:p>
        </w:tc>
        <w:tc>
          <w:tcPr>
            <w:tcW w:w="652" w:type="pct"/>
            <w:vAlign w:val="center"/>
          </w:tcPr>
          <w:p w14:paraId="3A32C8AD" w14:textId="2CB6A202" w:rsidR="008D63DC" w:rsidRPr="00960C98" w:rsidRDefault="00B54E52" w:rsidP="008D63DC">
            <w:pPr>
              <w:spacing w:after="240"/>
              <w:jc w:val="center"/>
              <w:rPr>
                <w:bCs/>
                <w:iCs/>
                <w:sz w:val="22"/>
                <w:szCs w:val="22"/>
              </w:rPr>
            </w:pPr>
            <w:r w:rsidRPr="00960C98">
              <w:rPr>
                <w:bCs/>
                <w:iCs/>
                <w:sz w:val="22"/>
                <w:szCs w:val="22"/>
              </w:rPr>
              <w:t>32</w:t>
            </w:r>
            <w:r w:rsidR="00255D75" w:rsidRPr="00960C98">
              <w:rPr>
                <w:bCs/>
                <w:iCs/>
                <w:sz w:val="22"/>
                <w:szCs w:val="22"/>
              </w:rPr>
              <w:t> </w:t>
            </w:r>
            <w:r w:rsidRPr="00960C98">
              <w:rPr>
                <w:bCs/>
                <w:iCs/>
                <w:sz w:val="22"/>
                <w:szCs w:val="22"/>
              </w:rPr>
              <w:t>473</w:t>
            </w:r>
            <w:r w:rsidR="00255D75" w:rsidRPr="00960C98">
              <w:rPr>
                <w:bCs/>
                <w:iCs/>
                <w:sz w:val="22"/>
                <w:szCs w:val="22"/>
              </w:rPr>
              <w:t> </w:t>
            </w:r>
            <w:r w:rsidRPr="00960C98">
              <w:rPr>
                <w:bCs/>
                <w:iCs/>
                <w:sz w:val="22"/>
                <w:szCs w:val="22"/>
              </w:rPr>
              <w:t>473</w:t>
            </w:r>
          </w:p>
        </w:tc>
        <w:tc>
          <w:tcPr>
            <w:tcW w:w="651" w:type="pct"/>
            <w:vAlign w:val="center"/>
          </w:tcPr>
          <w:p w14:paraId="49495A15" w14:textId="0D11EFC3" w:rsidR="008D63DC" w:rsidRPr="00960C98" w:rsidRDefault="00B54E52" w:rsidP="008D63DC">
            <w:pPr>
              <w:spacing w:after="240"/>
              <w:jc w:val="center"/>
              <w:rPr>
                <w:bCs/>
                <w:iCs/>
                <w:sz w:val="22"/>
                <w:szCs w:val="22"/>
              </w:rPr>
            </w:pPr>
            <w:r w:rsidRPr="00960C98">
              <w:rPr>
                <w:bCs/>
                <w:iCs/>
                <w:sz w:val="22"/>
                <w:szCs w:val="22"/>
              </w:rPr>
              <w:t>35</w:t>
            </w:r>
            <w:r w:rsidR="00255D75" w:rsidRPr="00960C98">
              <w:rPr>
                <w:bCs/>
                <w:iCs/>
                <w:sz w:val="22"/>
                <w:szCs w:val="22"/>
              </w:rPr>
              <w:t> </w:t>
            </w:r>
            <w:r w:rsidRPr="00960C98">
              <w:rPr>
                <w:bCs/>
                <w:iCs/>
                <w:sz w:val="22"/>
                <w:szCs w:val="22"/>
              </w:rPr>
              <w:t>828</w:t>
            </w:r>
            <w:r w:rsidR="00255D75" w:rsidRPr="00960C98">
              <w:rPr>
                <w:bCs/>
                <w:iCs/>
                <w:sz w:val="22"/>
                <w:szCs w:val="22"/>
              </w:rPr>
              <w:t> </w:t>
            </w:r>
            <w:r w:rsidRPr="00960C98">
              <w:rPr>
                <w:bCs/>
                <w:iCs/>
                <w:sz w:val="22"/>
                <w:szCs w:val="22"/>
              </w:rPr>
              <w:t>859</w:t>
            </w:r>
          </w:p>
        </w:tc>
      </w:tr>
    </w:tbl>
    <w:p w14:paraId="319305BE" w14:textId="15B4455B" w:rsidR="001C3446" w:rsidRPr="00960C98" w:rsidRDefault="001C3446" w:rsidP="003E6FC4">
      <w:pPr>
        <w:widowControl w:val="0"/>
        <w:spacing w:after="240"/>
        <w:ind w:right="-7"/>
        <w:jc w:val="both"/>
        <w:rPr>
          <w:b/>
          <w:sz w:val="22"/>
          <w:szCs w:val="22"/>
          <w:lang w:eastAsia="en-US"/>
        </w:rPr>
      </w:pPr>
    </w:p>
    <w:p w14:paraId="04F94064" w14:textId="4E140BCD" w:rsidR="00E214EF" w:rsidRPr="00960C98" w:rsidRDefault="00E214EF" w:rsidP="00227C7A">
      <w:pPr>
        <w:widowControl w:val="0"/>
        <w:spacing w:after="240"/>
        <w:ind w:right="-7"/>
        <w:jc w:val="both"/>
        <w:rPr>
          <w:b/>
          <w:bCs/>
          <w:iCs/>
          <w:sz w:val="22"/>
          <w:szCs w:val="22"/>
          <w:lang w:eastAsia="en-US"/>
        </w:rPr>
      </w:pPr>
      <w:r w:rsidRPr="00960C98">
        <w:rPr>
          <w:b/>
          <w:bCs/>
          <w:iCs/>
          <w:sz w:val="22"/>
          <w:szCs w:val="22"/>
          <w:lang w:eastAsia="en-US"/>
        </w:rPr>
        <w:t xml:space="preserve">Структура и размер оборотных средств </w:t>
      </w:r>
      <w:r w:rsidR="004B0BF8" w:rsidRPr="00960C98">
        <w:rPr>
          <w:b/>
          <w:bCs/>
          <w:iCs/>
          <w:sz w:val="22"/>
          <w:szCs w:val="22"/>
          <w:lang w:eastAsia="en-US"/>
        </w:rPr>
        <w:t>Поручителя</w:t>
      </w:r>
      <w:r w:rsidRPr="00960C98">
        <w:rPr>
          <w:b/>
          <w:bCs/>
          <w:iCs/>
          <w:sz w:val="22"/>
          <w:szCs w:val="22"/>
          <w:lang w:eastAsia="en-US"/>
        </w:rPr>
        <w:t xml:space="preserve"> </w:t>
      </w:r>
      <w:r w:rsidR="009D0CB2" w:rsidRPr="00960C98">
        <w:rPr>
          <w:b/>
          <w:bCs/>
          <w:iCs/>
          <w:sz w:val="22"/>
          <w:szCs w:val="22"/>
          <w:lang w:eastAsia="en-US"/>
        </w:rPr>
        <w:t>в соответствии с бухгалтерской (финансовой) отчетностью Поручителя:</w:t>
      </w:r>
    </w:p>
    <w:tbl>
      <w:tblPr>
        <w:tblpPr w:leftFromText="180" w:rightFromText="180" w:vertAnchor="text" w:horzAnchor="margin" w:tblpX="5" w:tblpY="8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304"/>
        <w:gridCol w:w="1304"/>
        <w:gridCol w:w="1304"/>
        <w:gridCol w:w="1304"/>
        <w:gridCol w:w="1305"/>
      </w:tblGrid>
      <w:tr w:rsidR="005C481A" w:rsidRPr="00960C98" w14:paraId="2F79BF66" w14:textId="55909A46" w:rsidTr="009C20F6">
        <w:trPr>
          <w:trHeight w:val="696"/>
        </w:trPr>
        <w:tc>
          <w:tcPr>
            <w:tcW w:w="2830" w:type="dxa"/>
            <w:shd w:val="clear" w:color="auto" w:fill="D9D9D9"/>
            <w:vAlign w:val="center"/>
          </w:tcPr>
          <w:p w14:paraId="6927EFF4" w14:textId="0120CD6E" w:rsidR="005C481A" w:rsidRPr="00960C98" w:rsidRDefault="005C481A" w:rsidP="002466B1">
            <w:pPr>
              <w:widowControl w:val="0"/>
              <w:spacing w:after="240"/>
              <w:ind w:left="142" w:right="-6"/>
              <w:jc w:val="both"/>
              <w:rPr>
                <w:bCs/>
                <w:sz w:val="22"/>
                <w:szCs w:val="22"/>
                <w:lang w:eastAsia="en-US"/>
              </w:rPr>
            </w:pPr>
            <w:r w:rsidRPr="00960C98">
              <w:rPr>
                <w:bCs/>
                <w:sz w:val="22"/>
                <w:szCs w:val="22"/>
              </w:rPr>
              <w:t>Наименование показателя</w:t>
            </w:r>
          </w:p>
        </w:tc>
        <w:tc>
          <w:tcPr>
            <w:tcW w:w="1304" w:type="dxa"/>
            <w:shd w:val="clear" w:color="auto" w:fill="D9D9D9"/>
            <w:vAlign w:val="center"/>
          </w:tcPr>
          <w:p w14:paraId="3C2D4340" w14:textId="6275A86F" w:rsidR="005C481A" w:rsidRPr="00960C98" w:rsidRDefault="005C481A" w:rsidP="009C20F6">
            <w:pPr>
              <w:widowControl w:val="0"/>
              <w:spacing w:after="240"/>
              <w:ind w:right="-6"/>
              <w:jc w:val="center"/>
              <w:rPr>
                <w:sz w:val="22"/>
                <w:szCs w:val="22"/>
                <w:lang w:eastAsia="en-US"/>
              </w:rPr>
            </w:pPr>
            <w:r w:rsidRPr="00960C98">
              <w:rPr>
                <w:bCs/>
                <w:sz w:val="22"/>
                <w:szCs w:val="22"/>
              </w:rPr>
              <w:t>На 31.12.2015</w:t>
            </w:r>
          </w:p>
        </w:tc>
        <w:tc>
          <w:tcPr>
            <w:tcW w:w="1304" w:type="dxa"/>
            <w:shd w:val="clear" w:color="auto" w:fill="D9D9D9"/>
            <w:vAlign w:val="center"/>
          </w:tcPr>
          <w:p w14:paraId="532F6FA3" w14:textId="56CBA25C" w:rsidR="005C481A" w:rsidRPr="00960C98" w:rsidRDefault="005C481A" w:rsidP="009C20F6">
            <w:pPr>
              <w:widowControl w:val="0"/>
              <w:spacing w:after="240"/>
              <w:ind w:right="-6"/>
              <w:jc w:val="center"/>
              <w:rPr>
                <w:sz w:val="22"/>
                <w:szCs w:val="22"/>
                <w:lang w:eastAsia="en-US"/>
              </w:rPr>
            </w:pPr>
            <w:r w:rsidRPr="00960C98">
              <w:rPr>
                <w:bCs/>
                <w:sz w:val="22"/>
                <w:szCs w:val="22"/>
              </w:rPr>
              <w:t>На 31.12.2016</w:t>
            </w:r>
          </w:p>
        </w:tc>
        <w:tc>
          <w:tcPr>
            <w:tcW w:w="1304" w:type="dxa"/>
            <w:shd w:val="clear" w:color="auto" w:fill="D9D9D9"/>
            <w:vAlign w:val="center"/>
          </w:tcPr>
          <w:p w14:paraId="6A258CA9" w14:textId="5D208846" w:rsidR="005C481A" w:rsidRPr="00960C98" w:rsidRDefault="005C481A" w:rsidP="009C20F6">
            <w:pPr>
              <w:widowControl w:val="0"/>
              <w:spacing w:after="240"/>
              <w:ind w:right="-6"/>
              <w:jc w:val="center"/>
              <w:rPr>
                <w:sz w:val="22"/>
                <w:szCs w:val="22"/>
                <w:lang w:eastAsia="en-US"/>
              </w:rPr>
            </w:pPr>
            <w:r w:rsidRPr="00960C98">
              <w:rPr>
                <w:bCs/>
                <w:sz w:val="22"/>
                <w:szCs w:val="22"/>
              </w:rPr>
              <w:t>На 31.12.2017</w:t>
            </w:r>
          </w:p>
        </w:tc>
        <w:tc>
          <w:tcPr>
            <w:tcW w:w="1304" w:type="dxa"/>
            <w:shd w:val="clear" w:color="auto" w:fill="D9D9D9"/>
            <w:vAlign w:val="center"/>
          </w:tcPr>
          <w:p w14:paraId="0DDD4EF4" w14:textId="4418D200" w:rsidR="005C481A" w:rsidRPr="00960C98" w:rsidRDefault="005C481A" w:rsidP="009C20F6">
            <w:pPr>
              <w:widowControl w:val="0"/>
              <w:spacing w:after="240"/>
              <w:ind w:right="-6"/>
              <w:jc w:val="center"/>
              <w:rPr>
                <w:sz w:val="22"/>
                <w:szCs w:val="22"/>
                <w:lang w:eastAsia="en-US"/>
              </w:rPr>
            </w:pPr>
            <w:r w:rsidRPr="00960C98">
              <w:rPr>
                <w:bCs/>
                <w:sz w:val="22"/>
                <w:szCs w:val="22"/>
              </w:rPr>
              <w:t>На 31.12.2018</w:t>
            </w:r>
          </w:p>
        </w:tc>
        <w:tc>
          <w:tcPr>
            <w:tcW w:w="1305" w:type="dxa"/>
            <w:shd w:val="clear" w:color="auto" w:fill="D9D9D9"/>
            <w:vAlign w:val="center"/>
          </w:tcPr>
          <w:p w14:paraId="277B53D6" w14:textId="073D2B69" w:rsidR="005C481A" w:rsidRPr="00960C98" w:rsidRDefault="005C481A" w:rsidP="009C20F6">
            <w:pPr>
              <w:widowControl w:val="0"/>
              <w:spacing w:after="240"/>
              <w:ind w:right="-6"/>
              <w:jc w:val="center"/>
              <w:rPr>
                <w:sz w:val="22"/>
                <w:szCs w:val="22"/>
                <w:lang w:eastAsia="en-US"/>
              </w:rPr>
            </w:pPr>
            <w:r w:rsidRPr="00960C98">
              <w:rPr>
                <w:bCs/>
                <w:sz w:val="22"/>
                <w:szCs w:val="22"/>
              </w:rPr>
              <w:t>На 31.12.2019</w:t>
            </w:r>
          </w:p>
        </w:tc>
      </w:tr>
      <w:tr w:rsidR="009D0CB2" w:rsidRPr="00960C98" w14:paraId="472280C7" w14:textId="5DBABE89" w:rsidTr="009C20F6">
        <w:trPr>
          <w:trHeight w:val="359"/>
        </w:trPr>
        <w:tc>
          <w:tcPr>
            <w:tcW w:w="2830" w:type="dxa"/>
            <w:tcBorders>
              <w:top w:val="single" w:sz="6" w:space="0" w:color="000000"/>
              <w:bottom w:val="single" w:sz="6" w:space="0" w:color="000000"/>
              <w:right w:val="single" w:sz="6" w:space="0" w:color="000000"/>
            </w:tcBorders>
            <w:vAlign w:val="center"/>
          </w:tcPr>
          <w:p w14:paraId="17C3338C" w14:textId="151290F6"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ИТОГО Оборотные активы</w:t>
            </w:r>
            <w:r w:rsidR="00016128"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369D2F0B" w14:textId="7B553EB4" w:rsidR="009D0CB2" w:rsidRPr="00960C98" w:rsidRDefault="00BE6058" w:rsidP="009C20F6">
            <w:pPr>
              <w:widowControl w:val="0"/>
              <w:spacing w:after="240"/>
              <w:ind w:right="-6"/>
              <w:jc w:val="center"/>
              <w:rPr>
                <w:sz w:val="22"/>
                <w:szCs w:val="22"/>
                <w:lang w:eastAsia="en-US"/>
              </w:rPr>
            </w:pPr>
            <w:r w:rsidRPr="00960C98">
              <w:rPr>
                <w:sz w:val="22"/>
                <w:szCs w:val="22"/>
                <w:lang w:eastAsia="en-US"/>
              </w:rPr>
              <w:t>69 411 058</w:t>
            </w:r>
          </w:p>
        </w:tc>
        <w:tc>
          <w:tcPr>
            <w:tcW w:w="1304" w:type="dxa"/>
            <w:tcBorders>
              <w:top w:val="single" w:sz="6" w:space="0" w:color="000000"/>
              <w:left w:val="single" w:sz="6" w:space="0" w:color="000000"/>
              <w:bottom w:val="single" w:sz="6" w:space="0" w:color="000000"/>
            </w:tcBorders>
            <w:vAlign w:val="center"/>
          </w:tcPr>
          <w:p w14:paraId="17ACD4D8" w14:textId="79AAB0CD" w:rsidR="009D0CB2" w:rsidRPr="00960C98" w:rsidRDefault="00BE6058" w:rsidP="009C20F6">
            <w:pPr>
              <w:widowControl w:val="0"/>
              <w:spacing w:after="240"/>
              <w:ind w:right="-6"/>
              <w:jc w:val="center"/>
              <w:rPr>
                <w:sz w:val="22"/>
                <w:szCs w:val="22"/>
                <w:lang w:eastAsia="en-US"/>
              </w:rPr>
            </w:pPr>
            <w:r w:rsidRPr="00960C98">
              <w:rPr>
                <w:sz w:val="22"/>
                <w:szCs w:val="22"/>
                <w:lang w:eastAsia="en-US"/>
              </w:rPr>
              <w:t>81 233 862</w:t>
            </w:r>
          </w:p>
        </w:tc>
        <w:tc>
          <w:tcPr>
            <w:tcW w:w="1304" w:type="dxa"/>
            <w:tcBorders>
              <w:top w:val="single" w:sz="6" w:space="0" w:color="000000"/>
              <w:left w:val="single" w:sz="6" w:space="0" w:color="000000"/>
              <w:bottom w:val="single" w:sz="6" w:space="0" w:color="000000"/>
            </w:tcBorders>
            <w:vAlign w:val="center"/>
          </w:tcPr>
          <w:p w14:paraId="5A2DB658" w14:textId="7BBB1287" w:rsidR="009D0CB2" w:rsidRPr="00960C98" w:rsidRDefault="00BE6058" w:rsidP="009C20F6">
            <w:pPr>
              <w:widowControl w:val="0"/>
              <w:spacing w:after="240"/>
              <w:ind w:right="-6"/>
              <w:jc w:val="center"/>
              <w:rPr>
                <w:sz w:val="22"/>
                <w:szCs w:val="22"/>
                <w:lang w:eastAsia="en-US"/>
              </w:rPr>
            </w:pPr>
            <w:r w:rsidRPr="00960C98">
              <w:rPr>
                <w:sz w:val="22"/>
                <w:szCs w:val="22"/>
                <w:lang w:eastAsia="en-US"/>
              </w:rPr>
              <w:t>97 519 620</w:t>
            </w:r>
          </w:p>
        </w:tc>
        <w:tc>
          <w:tcPr>
            <w:tcW w:w="1304" w:type="dxa"/>
            <w:tcBorders>
              <w:top w:val="single" w:sz="6" w:space="0" w:color="000000"/>
              <w:left w:val="single" w:sz="6" w:space="0" w:color="000000"/>
              <w:bottom w:val="single" w:sz="6" w:space="0" w:color="000000"/>
            </w:tcBorders>
            <w:vAlign w:val="center"/>
          </w:tcPr>
          <w:p w14:paraId="3DA389FC" w14:textId="19FFD753" w:rsidR="009D0CB2" w:rsidRPr="00960C98" w:rsidRDefault="00BE6058" w:rsidP="009C20F6">
            <w:pPr>
              <w:widowControl w:val="0"/>
              <w:spacing w:after="240"/>
              <w:ind w:right="-6"/>
              <w:jc w:val="center"/>
              <w:rPr>
                <w:sz w:val="22"/>
                <w:szCs w:val="22"/>
                <w:lang w:eastAsia="en-US"/>
              </w:rPr>
            </w:pPr>
            <w:r w:rsidRPr="00960C98">
              <w:rPr>
                <w:sz w:val="22"/>
                <w:szCs w:val="22"/>
                <w:lang w:eastAsia="en-US"/>
              </w:rPr>
              <w:t>122 661 400</w:t>
            </w:r>
          </w:p>
        </w:tc>
        <w:tc>
          <w:tcPr>
            <w:tcW w:w="1305" w:type="dxa"/>
            <w:tcBorders>
              <w:top w:val="single" w:sz="6" w:space="0" w:color="000000"/>
              <w:left w:val="single" w:sz="6" w:space="0" w:color="000000"/>
              <w:bottom w:val="single" w:sz="6" w:space="0" w:color="000000"/>
            </w:tcBorders>
            <w:vAlign w:val="center"/>
          </w:tcPr>
          <w:p w14:paraId="602C820E" w14:textId="62FA5F1B" w:rsidR="009D0CB2" w:rsidRPr="00960C98" w:rsidRDefault="00016128" w:rsidP="009C20F6">
            <w:pPr>
              <w:widowControl w:val="0"/>
              <w:spacing w:after="240"/>
              <w:ind w:right="-6"/>
              <w:jc w:val="center"/>
              <w:rPr>
                <w:sz w:val="22"/>
                <w:szCs w:val="22"/>
                <w:lang w:eastAsia="en-US"/>
              </w:rPr>
            </w:pPr>
            <w:r w:rsidRPr="00960C98">
              <w:rPr>
                <w:sz w:val="22"/>
                <w:szCs w:val="22"/>
                <w:lang w:eastAsia="en-US"/>
              </w:rPr>
              <w:t>191 270 964</w:t>
            </w:r>
          </w:p>
        </w:tc>
      </w:tr>
      <w:tr w:rsidR="009D0CB2" w:rsidRPr="00960C98" w14:paraId="301BC8EA" w14:textId="26864FB2" w:rsidTr="009C20F6">
        <w:trPr>
          <w:trHeight w:val="359"/>
        </w:trPr>
        <w:tc>
          <w:tcPr>
            <w:tcW w:w="2830" w:type="dxa"/>
            <w:tcBorders>
              <w:top w:val="single" w:sz="6" w:space="0" w:color="000000"/>
              <w:bottom w:val="single" w:sz="6" w:space="0" w:color="000000"/>
              <w:right w:val="single" w:sz="6" w:space="0" w:color="000000"/>
            </w:tcBorders>
            <w:vAlign w:val="center"/>
          </w:tcPr>
          <w:p w14:paraId="11B32C96" w14:textId="1DFC3E48"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Запасы</w:t>
            </w:r>
            <w:r w:rsidR="005C481A"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21C22540" w14:textId="363E8C0E" w:rsidR="009D0CB2" w:rsidRPr="00960C98" w:rsidRDefault="00BE6058" w:rsidP="009C20F6">
            <w:pPr>
              <w:widowControl w:val="0"/>
              <w:spacing w:after="240"/>
              <w:ind w:right="-6"/>
              <w:jc w:val="center"/>
              <w:rPr>
                <w:sz w:val="22"/>
                <w:szCs w:val="22"/>
                <w:lang w:eastAsia="en-US"/>
              </w:rPr>
            </w:pPr>
            <w:r w:rsidRPr="00960C98">
              <w:rPr>
                <w:sz w:val="22"/>
                <w:szCs w:val="22"/>
                <w:lang w:eastAsia="en-US"/>
              </w:rPr>
              <w:t>43 914 476</w:t>
            </w:r>
          </w:p>
        </w:tc>
        <w:tc>
          <w:tcPr>
            <w:tcW w:w="1304" w:type="dxa"/>
            <w:tcBorders>
              <w:top w:val="single" w:sz="6" w:space="0" w:color="000000"/>
              <w:left w:val="single" w:sz="6" w:space="0" w:color="000000"/>
              <w:bottom w:val="single" w:sz="6" w:space="0" w:color="000000"/>
            </w:tcBorders>
            <w:vAlign w:val="center"/>
          </w:tcPr>
          <w:p w14:paraId="09325539" w14:textId="60745391" w:rsidR="009D0CB2" w:rsidRPr="00960C98" w:rsidRDefault="00BE6058" w:rsidP="009C20F6">
            <w:pPr>
              <w:widowControl w:val="0"/>
              <w:spacing w:after="240"/>
              <w:ind w:right="-6"/>
              <w:jc w:val="center"/>
              <w:rPr>
                <w:sz w:val="22"/>
                <w:szCs w:val="22"/>
                <w:lang w:eastAsia="en-US"/>
              </w:rPr>
            </w:pPr>
            <w:r w:rsidRPr="00960C98">
              <w:rPr>
                <w:sz w:val="22"/>
                <w:szCs w:val="22"/>
                <w:lang w:eastAsia="en-US"/>
              </w:rPr>
              <w:t>45 170 327</w:t>
            </w:r>
          </w:p>
        </w:tc>
        <w:tc>
          <w:tcPr>
            <w:tcW w:w="1304" w:type="dxa"/>
            <w:tcBorders>
              <w:top w:val="single" w:sz="6" w:space="0" w:color="000000"/>
              <w:left w:val="single" w:sz="6" w:space="0" w:color="000000"/>
              <w:bottom w:val="single" w:sz="6" w:space="0" w:color="000000"/>
            </w:tcBorders>
            <w:vAlign w:val="center"/>
          </w:tcPr>
          <w:p w14:paraId="27E2C5C1" w14:textId="65840E10" w:rsidR="009D0CB2" w:rsidRPr="00960C98" w:rsidRDefault="00BE6058" w:rsidP="009C20F6">
            <w:pPr>
              <w:widowControl w:val="0"/>
              <w:spacing w:after="240"/>
              <w:ind w:right="-6"/>
              <w:jc w:val="center"/>
              <w:rPr>
                <w:sz w:val="22"/>
                <w:szCs w:val="22"/>
                <w:lang w:eastAsia="en-US"/>
              </w:rPr>
            </w:pPr>
            <w:r w:rsidRPr="00960C98">
              <w:rPr>
                <w:sz w:val="22"/>
                <w:szCs w:val="22"/>
                <w:lang w:eastAsia="en-US"/>
              </w:rPr>
              <w:t>52 283 260</w:t>
            </w:r>
          </w:p>
        </w:tc>
        <w:tc>
          <w:tcPr>
            <w:tcW w:w="1304" w:type="dxa"/>
            <w:tcBorders>
              <w:top w:val="single" w:sz="6" w:space="0" w:color="000000"/>
              <w:left w:val="single" w:sz="6" w:space="0" w:color="000000"/>
              <w:bottom w:val="single" w:sz="6" w:space="0" w:color="000000"/>
            </w:tcBorders>
            <w:vAlign w:val="center"/>
          </w:tcPr>
          <w:p w14:paraId="561F1B3E" w14:textId="0DF309E6" w:rsidR="009D0CB2" w:rsidRPr="00960C98" w:rsidRDefault="00BE6058" w:rsidP="009C20F6">
            <w:pPr>
              <w:widowControl w:val="0"/>
              <w:spacing w:after="240"/>
              <w:ind w:right="-6"/>
              <w:jc w:val="center"/>
              <w:rPr>
                <w:sz w:val="22"/>
                <w:szCs w:val="22"/>
                <w:lang w:eastAsia="en-US"/>
              </w:rPr>
            </w:pPr>
            <w:r w:rsidRPr="00960C98">
              <w:rPr>
                <w:sz w:val="22"/>
                <w:szCs w:val="22"/>
                <w:lang w:eastAsia="en-US"/>
              </w:rPr>
              <w:t>70 648 490</w:t>
            </w:r>
          </w:p>
        </w:tc>
        <w:tc>
          <w:tcPr>
            <w:tcW w:w="1305" w:type="dxa"/>
            <w:tcBorders>
              <w:top w:val="single" w:sz="6" w:space="0" w:color="000000"/>
              <w:left w:val="single" w:sz="6" w:space="0" w:color="000000"/>
              <w:bottom w:val="single" w:sz="6" w:space="0" w:color="000000"/>
            </w:tcBorders>
            <w:vAlign w:val="center"/>
          </w:tcPr>
          <w:p w14:paraId="09AC15C4" w14:textId="5927E112" w:rsidR="009D0CB2" w:rsidRPr="00960C98" w:rsidRDefault="00BE6058" w:rsidP="009C20F6">
            <w:pPr>
              <w:widowControl w:val="0"/>
              <w:spacing w:after="240"/>
              <w:ind w:right="-6"/>
              <w:jc w:val="center"/>
              <w:rPr>
                <w:sz w:val="22"/>
                <w:szCs w:val="22"/>
                <w:lang w:eastAsia="en-US"/>
              </w:rPr>
            </w:pPr>
            <w:r w:rsidRPr="00960C98">
              <w:rPr>
                <w:sz w:val="22"/>
                <w:szCs w:val="22"/>
                <w:lang w:eastAsia="en-US"/>
              </w:rPr>
              <w:t>129 115 209</w:t>
            </w:r>
          </w:p>
        </w:tc>
      </w:tr>
      <w:tr w:rsidR="009D0CB2" w:rsidRPr="00960C98" w14:paraId="282659EC" w14:textId="29CBB93A" w:rsidTr="009C20F6">
        <w:trPr>
          <w:trHeight w:val="724"/>
        </w:trPr>
        <w:tc>
          <w:tcPr>
            <w:tcW w:w="2830" w:type="dxa"/>
            <w:tcBorders>
              <w:top w:val="single" w:sz="6" w:space="0" w:color="000000"/>
              <w:bottom w:val="single" w:sz="6" w:space="0" w:color="000000"/>
              <w:right w:val="single" w:sz="6" w:space="0" w:color="000000"/>
            </w:tcBorders>
            <w:vAlign w:val="center"/>
          </w:tcPr>
          <w:p w14:paraId="34F7897B" w14:textId="795E295E"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Налог на добавленную стоимость по приобретенным ценностям</w:t>
            </w:r>
            <w:r w:rsidR="005C481A"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176210AC" w14:textId="2E48427C" w:rsidR="009D0CB2" w:rsidRPr="00960C98" w:rsidRDefault="00BE6058" w:rsidP="009C20F6">
            <w:pPr>
              <w:widowControl w:val="0"/>
              <w:spacing w:after="240"/>
              <w:ind w:right="-6"/>
              <w:jc w:val="center"/>
              <w:rPr>
                <w:sz w:val="22"/>
                <w:szCs w:val="22"/>
                <w:lang w:eastAsia="en-US"/>
              </w:rPr>
            </w:pPr>
            <w:r w:rsidRPr="00960C98">
              <w:rPr>
                <w:sz w:val="22"/>
                <w:szCs w:val="22"/>
                <w:lang w:eastAsia="en-US"/>
              </w:rPr>
              <w:t>2 645 481</w:t>
            </w:r>
          </w:p>
        </w:tc>
        <w:tc>
          <w:tcPr>
            <w:tcW w:w="1304" w:type="dxa"/>
            <w:tcBorders>
              <w:top w:val="single" w:sz="6" w:space="0" w:color="000000"/>
              <w:left w:val="single" w:sz="6" w:space="0" w:color="000000"/>
              <w:bottom w:val="single" w:sz="6" w:space="0" w:color="000000"/>
            </w:tcBorders>
            <w:vAlign w:val="center"/>
          </w:tcPr>
          <w:p w14:paraId="66D78DA3" w14:textId="22915D81" w:rsidR="009D0CB2" w:rsidRPr="00960C98" w:rsidRDefault="00BE6058" w:rsidP="009C20F6">
            <w:pPr>
              <w:widowControl w:val="0"/>
              <w:spacing w:after="240"/>
              <w:ind w:right="-6"/>
              <w:jc w:val="center"/>
              <w:rPr>
                <w:sz w:val="22"/>
                <w:szCs w:val="22"/>
                <w:lang w:eastAsia="en-US"/>
              </w:rPr>
            </w:pPr>
            <w:r w:rsidRPr="00960C98">
              <w:rPr>
                <w:sz w:val="22"/>
                <w:szCs w:val="22"/>
                <w:lang w:eastAsia="en-US"/>
              </w:rPr>
              <w:t>3 762 150</w:t>
            </w:r>
          </w:p>
        </w:tc>
        <w:tc>
          <w:tcPr>
            <w:tcW w:w="1304" w:type="dxa"/>
            <w:tcBorders>
              <w:top w:val="single" w:sz="6" w:space="0" w:color="000000"/>
              <w:left w:val="single" w:sz="6" w:space="0" w:color="000000"/>
              <w:bottom w:val="single" w:sz="6" w:space="0" w:color="000000"/>
            </w:tcBorders>
            <w:vAlign w:val="center"/>
          </w:tcPr>
          <w:p w14:paraId="5F90548F" w14:textId="7258DFFF" w:rsidR="009D0CB2" w:rsidRPr="00960C98" w:rsidRDefault="00E70010" w:rsidP="009C20F6">
            <w:pPr>
              <w:widowControl w:val="0"/>
              <w:spacing w:after="240"/>
              <w:ind w:right="-6"/>
              <w:jc w:val="center"/>
              <w:rPr>
                <w:sz w:val="22"/>
                <w:szCs w:val="22"/>
                <w:lang w:eastAsia="en-US"/>
              </w:rPr>
            </w:pPr>
            <w:r w:rsidRPr="00960C98">
              <w:rPr>
                <w:sz w:val="22"/>
                <w:szCs w:val="22"/>
                <w:lang w:eastAsia="en-US"/>
              </w:rPr>
              <w:t>5 744 029</w:t>
            </w:r>
          </w:p>
        </w:tc>
        <w:tc>
          <w:tcPr>
            <w:tcW w:w="1304" w:type="dxa"/>
            <w:tcBorders>
              <w:top w:val="single" w:sz="6" w:space="0" w:color="000000"/>
              <w:left w:val="single" w:sz="6" w:space="0" w:color="000000"/>
              <w:bottom w:val="single" w:sz="6" w:space="0" w:color="000000"/>
            </w:tcBorders>
            <w:vAlign w:val="center"/>
          </w:tcPr>
          <w:p w14:paraId="77547762" w14:textId="0DD933D3" w:rsidR="009D0CB2" w:rsidRPr="00960C98" w:rsidRDefault="00E70010" w:rsidP="009C20F6">
            <w:pPr>
              <w:widowControl w:val="0"/>
              <w:spacing w:after="240"/>
              <w:ind w:right="-6"/>
              <w:jc w:val="center"/>
              <w:rPr>
                <w:sz w:val="22"/>
                <w:szCs w:val="22"/>
                <w:lang w:eastAsia="en-US"/>
              </w:rPr>
            </w:pPr>
            <w:r w:rsidRPr="00960C98">
              <w:rPr>
                <w:sz w:val="22"/>
                <w:szCs w:val="22"/>
                <w:lang w:eastAsia="en-US"/>
              </w:rPr>
              <w:t>9 131 205</w:t>
            </w:r>
          </w:p>
        </w:tc>
        <w:tc>
          <w:tcPr>
            <w:tcW w:w="1305" w:type="dxa"/>
            <w:tcBorders>
              <w:top w:val="single" w:sz="6" w:space="0" w:color="000000"/>
              <w:left w:val="single" w:sz="6" w:space="0" w:color="000000"/>
              <w:bottom w:val="single" w:sz="6" w:space="0" w:color="000000"/>
            </w:tcBorders>
            <w:vAlign w:val="center"/>
          </w:tcPr>
          <w:p w14:paraId="078DA251" w14:textId="5451D437" w:rsidR="009D0CB2" w:rsidRPr="00960C98" w:rsidRDefault="00E70010" w:rsidP="009C20F6">
            <w:pPr>
              <w:widowControl w:val="0"/>
              <w:spacing w:after="240"/>
              <w:ind w:right="-6"/>
              <w:jc w:val="center"/>
              <w:rPr>
                <w:sz w:val="22"/>
                <w:szCs w:val="22"/>
                <w:lang w:eastAsia="en-US"/>
              </w:rPr>
            </w:pPr>
            <w:r w:rsidRPr="00960C98">
              <w:rPr>
                <w:sz w:val="22"/>
                <w:szCs w:val="22"/>
                <w:lang w:eastAsia="en-US"/>
              </w:rPr>
              <w:t>21 285 070</w:t>
            </w:r>
          </w:p>
        </w:tc>
      </w:tr>
      <w:tr w:rsidR="009D0CB2" w:rsidRPr="00960C98" w14:paraId="44F59898" w14:textId="5F98B266" w:rsidTr="009C20F6">
        <w:trPr>
          <w:trHeight w:val="340"/>
        </w:trPr>
        <w:tc>
          <w:tcPr>
            <w:tcW w:w="2830" w:type="dxa"/>
            <w:tcBorders>
              <w:top w:val="single" w:sz="6" w:space="0" w:color="000000"/>
              <w:bottom w:val="single" w:sz="6" w:space="0" w:color="000000"/>
              <w:right w:val="single" w:sz="6" w:space="0" w:color="000000"/>
            </w:tcBorders>
            <w:vAlign w:val="center"/>
          </w:tcPr>
          <w:p w14:paraId="6254787E" w14:textId="09A13C35"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Дебиторская задолженность</w:t>
            </w:r>
            <w:r w:rsidR="005C481A"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5D9F57BB" w14:textId="5B1B8691" w:rsidR="009D0CB2" w:rsidRPr="00960C98" w:rsidRDefault="00BE6058" w:rsidP="009C20F6">
            <w:pPr>
              <w:widowControl w:val="0"/>
              <w:spacing w:after="240"/>
              <w:ind w:right="-6"/>
              <w:jc w:val="center"/>
              <w:rPr>
                <w:sz w:val="22"/>
                <w:szCs w:val="22"/>
                <w:lang w:eastAsia="en-US"/>
              </w:rPr>
            </w:pPr>
            <w:r w:rsidRPr="00960C98">
              <w:rPr>
                <w:sz w:val="22"/>
                <w:szCs w:val="22"/>
                <w:lang w:eastAsia="en-US"/>
              </w:rPr>
              <w:t>10 162 594</w:t>
            </w:r>
          </w:p>
        </w:tc>
        <w:tc>
          <w:tcPr>
            <w:tcW w:w="1304" w:type="dxa"/>
            <w:tcBorders>
              <w:top w:val="single" w:sz="6" w:space="0" w:color="000000"/>
              <w:left w:val="single" w:sz="6" w:space="0" w:color="000000"/>
              <w:bottom w:val="single" w:sz="6" w:space="0" w:color="000000"/>
            </w:tcBorders>
            <w:vAlign w:val="center"/>
          </w:tcPr>
          <w:p w14:paraId="1AF52BA6" w14:textId="5207EF23" w:rsidR="009D0CB2" w:rsidRPr="00960C98" w:rsidRDefault="00E70010" w:rsidP="009C20F6">
            <w:pPr>
              <w:widowControl w:val="0"/>
              <w:spacing w:after="240"/>
              <w:ind w:right="-6"/>
              <w:jc w:val="center"/>
              <w:rPr>
                <w:sz w:val="22"/>
                <w:szCs w:val="22"/>
                <w:lang w:eastAsia="en-US"/>
              </w:rPr>
            </w:pPr>
            <w:r w:rsidRPr="00960C98">
              <w:rPr>
                <w:sz w:val="22"/>
                <w:szCs w:val="22"/>
                <w:lang w:eastAsia="en-US"/>
              </w:rPr>
              <w:t>13 383 086</w:t>
            </w:r>
          </w:p>
        </w:tc>
        <w:tc>
          <w:tcPr>
            <w:tcW w:w="1304" w:type="dxa"/>
            <w:tcBorders>
              <w:top w:val="single" w:sz="6" w:space="0" w:color="000000"/>
              <w:left w:val="single" w:sz="6" w:space="0" w:color="000000"/>
              <w:bottom w:val="single" w:sz="6" w:space="0" w:color="000000"/>
            </w:tcBorders>
            <w:vAlign w:val="center"/>
          </w:tcPr>
          <w:p w14:paraId="51B7FC73" w14:textId="2BA0702D" w:rsidR="009D0CB2" w:rsidRPr="00960C98" w:rsidRDefault="00E70010" w:rsidP="009C20F6">
            <w:pPr>
              <w:widowControl w:val="0"/>
              <w:spacing w:after="240"/>
              <w:ind w:right="-6"/>
              <w:jc w:val="center"/>
              <w:rPr>
                <w:sz w:val="22"/>
                <w:szCs w:val="22"/>
                <w:lang w:eastAsia="en-US"/>
              </w:rPr>
            </w:pPr>
            <w:r w:rsidRPr="00960C98">
              <w:rPr>
                <w:sz w:val="22"/>
                <w:szCs w:val="22"/>
                <w:lang w:eastAsia="en-US"/>
              </w:rPr>
              <w:t>21 684 744</w:t>
            </w:r>
          </w:p>
        </w:tc>
        <w:tc>
          <w:tcPr>
            <w:tcW w:w="1304" w:type="dxa"/>
            <w:tcBorders>
              <w:top w:val="single" w:sz="6" w:space="0" w:color="000000"/>
              <w:left w:val="single" w:sz="6" w:space="0" w:color="000000"/>
              <w:bottom w:val="single" w:sz="6" w:space="0" w:color="000000"/>
            </w:tcBorders>
            <w:vAlign w:val="center"/>
          </w:tcPr>
          <w:p w14:paraId="6547162F" w14:textId="76C321C7" w:rsidR="009D0CB2" w:rsidRPr="00960C98" w:rsidRDefault="00E70010" w:rsidP="009C20F6">
            <w:pPr>
              <w:widowControl w:val="0"/>
              <w:spacing w:after="240"/>
              <w:ind w:right="-6"/>
              <w:jc w:val="center"/>
              <w:rPr>
                <w:sz w:val="22"/>
                <w:szCs w:val="22"/>
                <w:lang w:eastAsia="en-US"/>
              </w:rPr>
            </w:pPr>
            <w:r w:rsidRPr="00960C98">
              <w:rPr>
                <w:sz w:val="22"/>
                <w:szCs w:val="22"/>
                <w:lang w:eastAsia="en-US"/>
              </w:rPr>
              <w:t>25 282 572</w:t>
            </w:r>
          </w:p>
        </w:tc>
        <w:tc>
          <w:tcPr>
            <w:tcW w:w="1305" w:type="dxa"/>
            <w:tcBorders>
              <w:top w:val="single" w:sz="6" w:space="0" w:color="000000"/>
              <w:left w:val="single" w:sz="6" w:space="0" w:color="000000"/>
              <w:bottom w:val="single" w:sz="6" w:space="0" w:color="000000"/>
            </w:tcBorders>
            <w:vAlign w:val="center"/>
          </w:tcPr>
          <w:p w14:paraId="0000DD02" w14:textId="0FAEEFBB" w:rsidR="009D0CB2" w:rsidRPr="00960C98" w:rsidRDefault="00E70010" w:rsidP="009C20F6">
            <w:pPr>
              <w:widowControl w:val="0"/>
              <w:spacing w:after="240"/>
              <w:ind w:right="-6"/>
              <w:jc w:val="center"/>
              <w:rPr>
                <w:sz w:val="22"/>
                <w:szCs w:val="22"/>
                <w:lang w:eastAsia="en-US"/>
              </w:rPr>
            </w:pPr>
            <w:r w:rsidRPr="00960C98">
              <w:rPr>
                <w:sz w:val="22"/>
                <w:szCs w:val="22"/>
                <w:lang w:eastAsia="en-US"/>
              </w:rPr>
              <w:t>35 856 818</w:t>
            </w:r>
          </w:p>
        </w:tc>
      </w:tr>
      <w:tr w:rsidR="009D0CB2" w:rsidRPr="00960C98" w14:paraId="10BA022C" w14:textId="3C2B430F" w:rsidTr="009C20F6">
        <w:trPr>
          <w:trHeight w:val="359"/>
        </w:trPr>
        <w:tc>
          <w:tcPr>
            <w:tcW w:w="2830" w:type="dxa"/>
            <w:tcBorders>
              <w:top w:val="single" w:sz="6" w:space="0" w:color="000000"/>
              <w:bottom w:val="single" w:sz="6" w:space="0" w:color="000000"/>
              <w:right w:val="single" w:sz="6" w:space="0" w:color="000000"/>
            </w:tcBorders>
            <w:vAlign w:val="center"/>
          </w:tcPr>
          <w:p w14:paraId="1CEBDC22" w14:textId="1CFCEB93"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Финансовые вложения</w:t>
            </w:r>
            <w:r w:rsidR="005C481A"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1F68C0D2" w14:textId="06EA911F" w:rsidR="009D0CB2" w:rsidRPr="00960C98" w:rsidRDefault="00BE6058" w:rsidP="009C20F6">
            <w:pPr>
              <w:widowControl w:val="0"/>
              <w:spacing w:after="240"/>
              <w:ind w:right="-6"/>
              <w:jc w:val="center"/>
              <w:rPr>
                <w:sz w:val="22"/>
                <w:szCs w:val="22"/>
                <w:lang w:eastAsia="en-US"/>
              </w:rPr>
            </w:pPr>
            <w:r w:rsidRPr="00960C98">
              <w:rPr>
                <w:sz w:val="22"/>
                <w:szCs w:val="22"/>
                <w:lang w:eastAsia="en-US"/>
              </w:rPr>
              <w:t>801 333</w:t>
            </w:r>
          </w:p>
        </w:tc>
        <w:tc>
          <w:tcPr>
            <w:tcW w:w="1304" w:type="dxa"/>
            <w:tcBorders>
              <w:top w:val="single" w:sz="6" w:space="0" w:color="000000"/>
              <w:left w:val="single" w:sz="6" w:space="0" w:color="000000"/>
              <w:bottom w:val="single" w:sz="6" w:space="0" w:color="000000"/>
            </w:tcBorders>
            <w:vAlign w:val="center"/>
          </w:tcPr>
          <w:p w14:paraId="4F284E90" w14:textId="3C08DAFE" w:rsidR="009D0CB2" w:rsidRPr="00960C98" w:rsidRDefault="00E70010" w:rsidP="009C20F6">
            <w:pPr>
              <w:widowControl w:val="0"/>
              <w:spacing w:after="240"/>
              <w:ind w:right="-6"/>
              <w:jc w:val="center"/>
              <w:rPr>
                <w:sz w:val="22"/>
                <w:szCs w:val="22"/>
                <w:lang w:eastAsia="en-US"/>
              </w:rPr>
            </w:pPr>
            <w:r w:rsidRPr="00960C98">
              <w:rPr>
                <w:sz w:val="22"/>
                <w:szCs w:val="22"/>
                <w:lang w:eastAsia="en-US"/>
              </w:rPr>
              <w:t>6 000</w:t>
            </w:r>
          </w:p>
        </w:tc>
        <w:tc>
          <w:tcPr>
            <w:tcW w:w="1304" w:type="dxa"/>
            <w:tcBorders>
              <w:top w:val="single" w:sz="6" w:space="0" w:color="000000"/>
              <w:left w:val="single" w:sz="6" w:space="0" w:color="000000"/>
              <w:bottom w:val="single" w:sz="6" w:space="0" w:color="000000"/>
            </w:tcBorders>
            <w:vAlign w:val="center"/>
          </w:tcPr>
          <w:p w14:paraId="6D130EB1" w14:textId="7534BE6B" w:rsidR="009D0CB2" w:rsidRPr="00960C98" w:rsidRDefault="00E70010" w:rsidP="009C20F6">
            <w:pPr>
              <w:widowControl w:val="0"/>
              <w:spacing w:after="240"/>
              <w:ind w:right="-6"/>
              <w:jc w:val="center"/>
              <w:rPr>
                <w:sz w:val="22"/>
                <w:szCs w:val="22"/>
                <w:lang w:eastAsia="en-US"/>
              </w:rPr>
            </w:pPr>
            <w:r w:rsidRPr="00960C98">
              <w:rPr>
                <w:sz w:val="22"/>
                <w:szCs w:val="22"/>
                <w:lang w:eastAsia="en-US"/>
              </w:rPr>
              <w:t>-</w:t>
            </w:r>
          </w:p>
        </w:tc>
        <w:tc>
          <w:tcPr>
            <w:tcW w:w="1304" w:type="dxa"/>
            <w:tcBorders>
              <w:top w:val="single" w:sz="6" w:space="0" w:color="000000"/>
              <w:left w:val="single" w:sz="6" w:space="0" w:color="000000"/>
              <w:bottom w:val="single" w:sz="6" w:space="0" w:color="000000"/>
            </w:tcBorders>
            <w:vAlign w:val="center"/>
          </w:tcPr>
          <w:p w14:paraId="50EDEA0E" w14:textId="02D5B0A7" w:rsidR="009D0CB2" w:rsidRPr="00960C98" w:rsidRDefault="00E70010" w:rsidP="009C20F6">
            <w:pPr>
              <w:widowControl w:val="0"/>
              <w:spacing w:after="240"/>
              <w:ind w:right="-6"/>
              <w:jc w:val="center"/>
              <w:rPr>
                <w:sz w:val="22"/>
                <w:szCs w:val="22"/>
                <w:lang w:eastAsia="en-US"/>
              </w:rPr>
            </w:pPr>
            <w:r w:rsidRPr="00960C98">
              <w:rPr>
                <w:sz w:val="22"/>
                <w:szCs w:val="22"/>
                <w:lang w:eastAsia="en-US"/>
              </w:rPr>
              <w:t>-</w:t>
            </w:r>
          </w:p>
        </w:tc>
        <w:tc>
          <w:tcPr>
            <w:tcW w:w="1305" w:type="dxa"/>
            <w:tcBorders>
              <w:top w:val="single" w:sz="6" w:space="0" w:color="000000"/>
              <w:left w:val="single" w:sz="6" w:space="0" w:color="000000"/>
              <w:bottom w:val="single" w:sz="6" w:space="0" w:color="000000"/>
            </w:tcBorders>
            <w:vAlign w:val="center"/>
          </w:tcPr>
          <w:p w14:paraId="62B86C2B" w14:textId="0F66F48F" w:rsidR="009D0CB2" w:rsidRPr="00960C98" w:rsidRDefault="00E70010" w:rsidP="009C20F6">
            <w:pPr>
              <w:widowControl w:val="0"/>
              <w:spacing w:after="240"/>
              <w:ind w:right="-6"/>
              <w:jc w:val="center"/>
              <w:rPr>
                <w:sz w:val="22"/>
                <w:szCs w:val="22"/>
                <w:lang w:eastAsia="en-US"/>
              </w:rPr>
            </w:pPr>
            <w:r w:rsidRPr="00960C98">
              <w:rPr>
                <w:sz w:val="22"/>
                <w:szCs w:val="22"/>
                <w:lang w:eastAsia="en-US"/>
              </w:rPr>
              <w:t>-</w:t>
            </w:r>
          </w:p>
        </w:tc>
      </w:tr>
      <w:tr w:rsidR="009D0CB2" w:rsidRPr="00960C98" w14:paraId="46ADA30E" w14:textId="581A8D74" w:rsidTr="009C20F6">
        <w:trPr>
          <w:trHeight w:val="359"/>
        </w:trPr>
        <w:tc>
          <w:tcPr>
            <w:tcW w:w="2830" w:type="dxa"/>
            <w:tcBorders>
              <w:top w:val="single" w:sz="6" w:space="0" w:color="000000"/>
              <w:bottom w:val="single" w:sz="6" w:space="0" w:color="000000"/>
              <w:right w:val="single" w:sz="6" w:space="0" w:color="000000"/>
            </w:tcBorders>
            <w:vAlign w:val="center"/>
          </w:tcPr>
          <w:p w14:paraId="4AF20935" w14:textId="21ACD64A"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Денежные средства</w:t>
            </w:r>
            <w:r w:rsidR="005C481A" w:rsidRPr="00960C98">
              <w:rPr>
                <w:sz w:val="22"/>
                <w:szCs w:val="22"/>
                <w:lang w:eastAsia="en-US"/>
              </w:rPr>
              <w:t>, тыс. руб.</w:t>
            </w:r>
          </w:p>
        </w:tc>
        <w:tc>
          <w:tcPr>
            <w:tcW w:w="1304" w:type="dxa"/>
            <w:tcBorders>
              <w:top w:val="single" w:sz="6" w:space="0" w:color="000000"/>
              <w:left w:val="single" w:sz="6" w:space="0" w:color="000000"/>
              <w:bottom w:val="single" w:sz="6" w:space="0" w:color="000000"/>
            </w:tcBorders>
            <w:vAlign w:val="center"/>
          </w:tcPr>
          <w:p w14:paraId="42580B13" w14:textId="279D4D57" w:rsidR="009D0CB2" w:rsidRPr="00960C98" w:rsidRDefault="00BE6058" w:rsidP="009C20F6">
            <w:pPr>
              <w:widowControl w:val="0"/>
              <w:spacing w:after="240"/>
              <w:ind w:right="-6"/>
              <w:jc w:val="center"/>
              <w:rPr>
                <w:sz w:val="22"/>
                <w:szCs w:val="22"/>
                <w:lang w:eastAsia="en-US"/>
              </w:rPr>
            </w:pPr>
            <w:r w:rsidRPr="00960C98">
              <w:rPr>
                <w:sz w:val="22"/>
                <w:szCs w:val="22"/>
                <w:lang w:eastAsia="en-US"/>
              </w:rPr>
              <w:t>11 772 348</w:t>
            </w:r>
          </w:p>
        </w:tc>
        <w:tc>
          <w:tcPr>
            <w:tcW w:w="1304" w:type="dxa"/>
            <w:tcBorders>
              <w:top w:val="single" w:sz="6" w:space="0" w:color="000000"/>
              <w:left w:val="single" w:sz="6" w:space="0" w:color="000000"/>
              <w:bottom w:val="single" w:sz="6" w:space="0" w:color="000000"/>
            </w:tcBorders>
            <w:vAlign w:val="center"/>
          </w:tcPr>
          <w:p w14:paraId="30B5F4B7" w14:textId="3C0C598E" w:rsidR="009D0CB2" w:rsidRPr="00960C98" w:rsidRDefault="00E70010" w:rsidP="009C20F6">
            <w:pPr>
              <w:widowControl w:val="0"/>
              <w:spacing w:after="240"/>
              <w:ind w:right="-6"/>
              <w:jc w:val="center"/>
              <w:rPr>
                <w:sz w:val="22"/>
                <w:szCs w:val="22"/>
                <w:lang w:eastAsia="en-US"/>
              </w:rPr>
            </w:pPr>
            <w:r w:rsidRPr="00960C98">
              <w:rPr>
                <w:sz w:val="22"/>
                <w:szCs w:val="22"/>
                <w:lang w:eastAsia="en-US"/>
              </w:rPr>
              <w:t>18 754 403</w:t>
            </w:r>
          </w:p>
        </w:tc>
        <w:tc>
          <w:tcPr>
            <w:tcW w:w="1304" w:type="dxa"/>
            <w:tcBorders>
              <w:top w:val="single" w:sz="6" w:space="0" w:color="000000"/>
              <w:left w:val="single" w:sz="6" w:space="0" w:color="000000"/>
              <w:bottom w:val="single" w:sz="6" w:space="0" w:color="000000"/>
            </w:tcBorders>
            <w:vAlign w:val="center"/>
          </w:tcPr>
          <w:p w14:paraId="7A8CB68F" w14:textId="2E0EA239" w:rsidR="009D0CB2" w:rsidRPr="00960C98" w:rsidRDefault="00E70010" w:rsidP="009C20F6">
            <w:pPr>
              <w:widowControl w:val="0"/>
              <w:spacing w:after="240"/>
              <w:ind w:right="-6"/>
              <w:jc w:val="center"/>
              <w:rPr>
                <w:sz w:val="22"/>
                <w:szCs w:val="22"/>
                <w:lang w:eastAsia="en-US"/>
              </w:rPr>
            </w:pPr>
            <w:r w:rsidRPr="00960C98">
              <w:rPr>
                <w:sz w:val="22"/>
                <w:szCs w:val="22"/>
                <w:lang w:eastAsia="en-US"/>
              </w:rPr>
              <w:t>17 677 035</w:t>
            </w:r>
          </w:p>
        </w:tc>
        <w:tc>
          <w:tcPr>
            <w:tcW w:w="1304" w:type="dxa"/>
            <w:tcBorders>
              <w:top w:val="single" w:sz="6" w:space="0" w:color="000000"/>
              <w:left w:val="single" w:sz="6" w:space="0" w:color="000000"/>
              <w:bottom w:val="single" w:sz="6" w:space="0" w:color="000000"/>
            </w:tcBorders>
            <w:vAlign w:val="center"/>
          </w:tcPr>
          <w:p w14:paraId="711B571C" w14:textId="57AEBC41" w:rsidR="009D0CB2" w:rsidRPr="00960C98" w:rsidRDefault="00E70010" w:rsidP="009C20F6">
            <w:pPr>
              <w:widowControl w:val="0"/>
              <w:spacing w:after="240"/>
              <w:ind w:right="-6"/>
              <w:jc w:val="center"/>
              <w:rPr>
                <w:sz w:val="22"/>
                <w:szCs w:val="22"/>
                <w:lang w:eastAsia="en-US"/>
              </w:rPr>
            </w:pPr>
            <w:r w:rsidRPr="00960C98">
              <w:rPr>
                <w:sz w:val="22"/>
                <w:szCs w:val="22"/>
                <w:lang w:eastAsia="en-US"/>
              </w:rPr>
              <w:t>17 464 636</w:t>
            </w:r>
          </w:p>
        </w:tc>
        <w:tc>
          <w:tcPr>
            <w:tcW w:w="1305" w:type="dxa"/>
            <w:tcBorders>
              <w:top w:val="single" w:sz="6" w:space="0" w:color="000000"/>
              <w:left w:val="single" w:sz="6" w:space="0" w:color="000000"/>
              <w:bottom w:val="single" w:sz="6" w:space="0" w:color="000000"/>
            </w:tcBorders>
            <w:vAlign w:val="center"/>
          </w:tcPr>
          <w:p w14:paraId="0DB18132" w14:textId="67FDFD53" w:rsidR="009D0CB2" w:rsidRPr="00960C98" w:rsidRDefault="00E70010" w:rsidP="009C20F6">
            <w:pPr>
              <w:widowControl w:val="0"/>
              <w:spacing w:after="240"/>
              <w:ind w:right="-6"/>
              <w:jc w:val="center"/>
              <w:rPr>
                <w:sz w:val="22"/>
                <w:szCs w:val="22"/>
                <w:lang w:eastAsia="en-US"/>
              </w:rPr>
            </w:pPr>
            <w:r w:rsidRPr="00960C98">
              <w:rPr>
                <w:sz w:val="22"/>
                <w:szCs w:val="22"/>
                <w:lang w:eastAsia="en-US"/>
              </w:rPr>
              <w:t>4 683 130</w:t>
            </w:r>
          </w:p>
        </w:tc>
      </w:tr>
      <w:tr w:rsidR="009D0CB2" w:rsidRPr="00960C98" w14:paraId="4B9ABC92" w14:textId="6DB61DC6" w:rsidTr="009C20F6">
        <w:trPr>
          <w:trHeight w:val="359"/>
        </w:trPr>
        <w:tc>
          <w:tcPr>
            <w:tcW w:w="2830" w:type="dxa"/>
            <w:tcBorders>
              <w:top w:val="single" w:sz="6" w:space="0" w:color="000000"/>
              <w:right w:val="single" w:sz="6" w:space="0" w:color="000000"/>
            </w:tcBorders>
            <w:vAlign w:val="center"/>
          </w:tcPr>
          <w:p w14:paraId="0E55310C" w14:textId="0FC41BB5" w:rsidR="009D0CB2" w:rsidRPr="00960C98" w:rsidRDefault="009D0CB2" w:rsidP="002466B1">
            <w:pPr>
              <w:widowControl w:val="0"/>
              <w:spacing w:after="240"/>
              <w:ind w:left="142" w:right="-6"/>
              <w:jc w:val="both"/>
              <w:rPr>
                <w:sz w:val="22"/>
                <w:szCs w:val="22"/>
                <w:lang w:eastAsia="en-US"/>
              </w:rPr>
            </w:pPr>
            <w:r w:rsidRPr="00960C98">
              <w:rPr>
                <w:sz w:val="22"/>
                <w:szCs w:val="22"/>
                <w:lang w:eastAsia="en-US"/>
              </w:rPr>
              <w:t>Прочие оборотные активы</w:t>
            </w:r>
            <w:r w:rsidR="005C481A" w:rsidRPr="00960C98">
              <w:rPr>
                <w:sz w:val="22"/>
                <w:szCs w:val="22"/>
                <w:lang w:eastAsia="en-US"/>
              </w:rPr>
              <w:t>, тыс. руб.</w:t>
            </w:r>
          </w:p>
        </w:tc>
        <w:tc>
          <w:tcPr>
            <w:tcW w:w="1304" w:type="dxa"/>
            <w:tcBorders>
              <w:top w:val="single" w:sz="6" w:space="0" w:color="000000"/>
              <w:left w:val="single" w:sz="6" w:space="0" w:color="000000"/>
            </w:tcBorders>
            <w:vAlign w:val="center"/>
          </w:tcPr>
          <w:p w14:paraId="75474E7B" w14:textId="1A659218" w:rsidR="009D0CB2" w:rsidRPr="00960C98" w:rsidRDefault="00BE6058" w:rsidP="009C20F6">
            <w:pPr>
              <w:widowControl w:val="0"/>
              <w:spacing w:after="240"/>
              <w:ind w:right="-6"/>
              <w:jc w:val="center"/>
              <w:rPr>
                <w:sz w:val="22"/>
                <w:szCs w:val="22"/>
                <w:lang w:eastAsia="en-US"/>
              </w:rPr>
            </w:pPr>
            <w:r w:rsidRPr="00960C98">
              <w:rPr>
                <w:sz w:val="22"/>
                <w:szCs w:val="22"/>
                <w:lang w:eastAsia="en-US"/>
              </w:rPr>
              <w:t>114 826</w:t>
            </w:r>
          </w:p>
        </w:tc>
        <w:tc>
          <w:tcPr>
            <w:tcW w:w="1304" w:type="dxa"/>
            <w:tcBorders>
              <w:top w:val="single" w:sz="6" w:space="0" w:color="000000"/>
              <w:left w:val="single" w:sz="6" w:space="0" w:color="000000"/>
            </w:tcBorders>
            <w:vAlign w:val="center"/>
          </w:tcPr>
          <w:p w14:paraId="122228D8" w14:textId="6698E1B8" w:rsidR="009D0CB2" w:rsidRPr="00960C98" w:rsidRDefault="00E70010" w:rsidP="009C20F6">
            <w:pPr>
              <w:widowControl w:val="0"/>
              <w:spacing w:after="240"/>
              <w:ind w:right="-6"/>
              <w:jc w:val="center"/>
              <w:rPr>
                <w:sz w:val="22"/>
                <w:szCs w:val="22"/>
                <w:lang w:eastAsia="en-US"/>
              </w:rPr>
            </w:pPr>
            <w:r w:rsidRPr="00960C98">
              <w:rPr>
                <w:sz w:val="22"/>
                <w:szCs w:val="22"/>
                <w:lang w:eastAsia="en-US"/>
              </w:rPr>
              <w:t>157 896</w:t>
            </w:r>
          </w:p>
        </w:tc>
        <w:tc>
          <w:tcPr>
            <w:tcW w:w="1304" w:type="dxa"/>
            <w:tcBorders>
              <w:top w:val="single" w:sz="6" w:space="0" w:color="000000"/>
              <w:left w:val="single" w:sz="6" w:space="0" w:color="000000"/>
            </w:tcBorders>
            <w:vAlign w:val="center"/>
          </w:tcPr>
          <w:p w14:paraId="77F263A3" w14:textId="688FD66E" w:rsidR="009D0CB2" w:rsidRPr="00960C98" w:rsidRDefault="00E70010" w:rsidP="009C20F6">
            <w:pPr>
              <w:widowControl w:val="0"/>
              <w:spacing w:after="240"/>
              <w:ind w:right="-6"/>
              <w:jc w:val="center"/>
              <w:rPr>
                <w:sz w:val="22"/>
                <w:szCs w:val="22"/>
                <w:lang w:eastAsia="en-US"/>
              </w:rPr>
            </w:pPr>
            <w:r w:rsidRPr="00960C98">
              <w:rPr>
                <w:sz w:val="22"/>
                <w:szCs w:val="22"/>
                <w:lang w:eastAsia="en-US"/>
              </w:rPr>
              <w:t>130 552</w:t>
            </w:r>
          </w:p>
        </w:tc>
        <w:tc>
          <w:tcPr>
            <w:tcW w:w="1304" w:type="dxa"/>
            <w:tcBorders>
              <w:top w:val="single" w:sz="6" w:space="0" w:color="000000"/>
              <w:left w:val="single" w:sz="6" w:space="0" w:color="000000"/>
            </w:tcBorders>
            <w:vAlign w:val="center"/>
          </w:tcPr>
          <w:p w14:paraId="5FDE22A5" w14:textId="01F299AE" w:rsidR="009D0CB2" w:rsidRPr="00960C98" w:rsidRDefault="00E70010" w:rsidP="009C20F6">
            <w:pPr>
              <w:widowControl w:val="0"/>
              <w:spacing w:after="240"/>
              <w:ind w:right="-6"/>
              <w:jc w:val="center"/>
              <w:rPr>
                <w:sz w:val="22"/>
                <w:szCs w:val="22"/>
                <w:lang w:eastAsia="en-US"/>
              </w:rPr>
            </w:pPr>
            <w:r w:rsidRPr="00960C98">
              <w:rPr>
                <w:sz w:val="22"/>
                <w:szCs w:val="22"/>
                <w:lang w:eastAsia="en-US"/>
              </w:rPr>
              <w:t>134 497</w:t>
            </w:r>
          </w:p>
        </w:tc>
        <w:tc>
          <w:tcPr>
            <w:tcW w:w="1305" w:type="dxa"/>
            <w:tcBorders>
              <w:top w:val="single" w:sz="6" w:space="0" w:color="000000"/>
              <w:left w:val="single" w:sz="6" w:space="0" w:color="000000"/>
            </w:tcBorders>
            <w:vAlign w:val="center"/>
          </w:tcPr>
          <w:p w14:paraId="7EA1211F" w14:textId="351544D9" w:rsidR="009D0CB2" w:rsidRPr="00960C98" w:rsidRDefault="00E70010" w:rsidP="009C20F6">
            <w:pPr>
              <w:widowControl w:val="0"/>
              <w:spacing w:after="240"/>
              <w:ind w:right="-6"/>
              <w:jc w:val="center"/>
              <w:rPr>
                <w:sz w:val="22"/>
                <w:szCs w:val="22"/>
                <w:lang w:eastAsia="en-US"/>
              </w:rPr>
            </w:pPr>
            <w:r w:rsidRPr="00960C98">
              <w:rPr>
                <w:sz w:val="22"/>
                <w:szCs w:val="22"/>
                <w:lang w:eastAsia="en-US"/>
              </w:rPr>
              <w:t>330 737</w:t>
            </w:r>
          </w:p>
        </w:tc>
      </w:tr>
    </w:tbl>
    <w:p w14:paraId="7989D03D" w14:textId="78F634DC" w:rsidR="00E214EF" w:rsidRPr="00960C98" w:rsidRDefault="00E214EF" w:rsidP="00801CB5">
      <w:pPr>
        <w:widowControl w:val="0"/>
        <w:spacing w:after="240"/>
        <w:ind w:right="-7"/>
        <w:jc w:val="both"/>
        <w:rPr>
          <w:sz w:val="22"/>
          <w:szCs w:val="22"/>
          <w:lang w:eastAsia="en-US"/>
        </w:rPr>
      </w:pPr>
      <w:r w:rsidRPr="00960C98">
        <w:rPr>
          <w:b/>
          <w:sz w:val="22"/>
          <w:szCs w:val="22"/>
          <w:lang w:eastAsia="en-US"/>
        </w:rPr>
        <w:t xml:space="preserve">Источники финансирования оборотных средств </w:t>
      </w:r>
      <w:r w:rsidR="004B0BF8" w:rsidRPr="00960C98">
        <w:rPr>
          <w:b/>
          <w:sz w:val="22"/>
          <w:szCs w:val="22"/>
          <w:lang w:eastAsia="en-US"/>
        </w:rPr>
        <w:t>Поручителя</w:t>
      </w:r>
      <w:r w:rsidRPr="00960C98">
        <w:rPr>
          <w:b/>
          <w:sz w:val="22"/>
          <w:szCs w:val="22"/>
          <w:lang w:eastAsia="en-US"/>
        </w:rPr>
        <w:t xml:space="preserve"> (собственные источники, займы, кредиты)</w:t>
      </w:r>
      <w:r w:rsidR="00701ADA" w:rsidRPr="00960C98">
        <w:rPr>
          <w:b/>
          <w:sz w:val="22"/>
          <w:szCs w:val="22"/>
          <w:lang w:eastAsia="en-US"/>
        </w:rPr>
        <w:t>:</w:t>
      </w:r>
      <w:r w:rsidR="00DD4E72" w:rsidRPr="00960C98">
        <w:rPr>
          <w:sz w:val="22"/>
          <w:szCs w:val="22"/>
          <w:lang w:eastAsia="en-US"/>
        </w:rPr>
        <w:t xml:space="preserve"> </w:t>
      </w:r>
      <w:r w:rsidR="007C59CC" w:rsidRPr="00960C98">
        <w:rPr>
          <w:bCs/>
          <w:sz w:val="22"/>
          <w:szCs w:val="22"/>
          <w:lang w:eastAsia="en-US"/>
        </w:rPr>
        <w:t xml:space="preserve">собственные средства и заемные средства. </w:t>
      </w:r>
    </w:p>
    <w:p w14:paraId="3706A587" w14:textId="7C2B77D5" w:rsidR="00E214EF" w:rsidRPr="00960C98" w:rsidRDefault="00E214EF" w:rsidP="00801CB5">
      <w:pPr>
        <w:widowControl w:val="0"/>
        <w:spacing w:after="240"/>
        <w:ind w:right="-7"/>
        <w:jc w:val="both"/>
        <w:rPr>
          <w:sz w:val="22"/>
          <w:szCs w:val="22"/>
          <w:lang w:eastAsia="en-US"/>
        </w:rPr>
      </w:pPr>
      <w:r w:rsidRPr="00960C98">
        <w:rPr>
          <w:b/>
          <w:sz w:val="22"/>
          <w:szCs w:val="22"/>
          <w:lang w:eastAsia="en-US"/>
        </w:rPr>
        <w:t xml:space="preserve">Политика </w:t>
      </w:r>
      <w:r w:rsidR="004B0BF8" w:rsidRPr="00960C98">
        <w:rPr>
          <w:b/>
          <w:sz w:val="22"/>
          <w:szCs w:val="22"/>
          <w:lang w:eastAsia="en-US"/>
        </w:rPr>
        <w:t>Поручителя</w:t>
      </w:r>
      <w:r w:rsidRPr="00960C98">
        <w:rPr>
          <w:b/>
          <w:sz w:val="22"/>
          <w:szCs w:val="22"/>
          <w:lang w:eastAsia="en-US"/>
        </w:rPr>
        <w:t xml:space="preserve"> по финансированию оборотных средств: </w:t>
      </w:r>
      <w:r w:rsidRPr="00960C98">
        <w:rPr>
          <w:sz w:val="22"/>
          <w:szCs w:val="22"/>
          <w:lang w:eastAsia="en-US"/>
        </w:rPr>
        <w:t xml:space="preserve">Политика по финансированию </w:t>
      </w:r>
      <w:r w:rsidRPr="00960C98">
        <w:rPr>
          <w:sz w:val="22"/>
          <w:szCs w:val="22"/>
          <w:lang w:eastAsia="en-US"/>
        </w:rPr>
        <w:lastRenderedPageBreak/>
        <w:t>оборотных средств на дату утверждения Проспекта ценных бумаг</w:t>
      </w:r>
      <w:r w:rsidR="008B6A5E" w:rsidRPr="00960C98">
        <w:rPr>
          <w:sz w:val="22"/>
          <w:szCs w:val="22"/>
          <w:lang w:eastAsia="en-US"/>
        </w:rPr>
        <w:t xml:space="preserve"> </w:t>
      </w:r>
      <w:r w:rsidR="00AF5D70" w:rsidRPr="00960C98">
        <w:rPr>
          <w:sz w:val="22"/>
          <w:szCs w:val="22"/>
          <w:lang w:eastAsia="en-US"/>
        </w:rPr>
        <w:t>Поручителем</w:t>
      </w:r>
      <w:r w:rsidRPr="00960C98">
        <w:rPr>
          <w:sz w:val="22"/>
          <w:szCs w:val="22"/>
          <w:lang w:eastAsia="en-US"/>
        </w:rPr>
        <w:t xml:space="preserve"> не сформирована.</w:t>
      </w:r>
    </w:p>
    <w:p w14:paraId="1530CC6A" w14:textId="620C71E5" w:rsidR="00E214EF" w:rsidRPr="00960C98" w:rsidRDefault="00E214EF" w:rsidP="00046433">
      <w:pPr>
        <w:widowControl w:val="0"/>
        <w:spacing w:after="240"/>
        <w:ind w:right="-7"/>
        <w:jc w:val="both"/>
        <w:rPr>
          <w:sz w:val="22"/>
          <w:szCs w:val="22"/>
          <w:lang w:eastAsia="en-US"/>
        </w:rPr>
      </w:pPr>
      <w:r w:rsidRPr="00960C98">
        <w:rPr>
          <w:b/>
          <w:sz w:val="22"/>
          <w:szCs w:val="22"/>
          <w:lang w:eastAsia="en-US"/>
        </w:rPr>
        <w:t>Факторы, которые могут повлечь изменение в политике финансирования оборотных средств, и о</w:t>
      </w:r>
      <w:r w:rsidR="00046433" w:rsidRPr="00960C98">
        <w:rPr>
          <w:b/>
          <w:sz w:val="22"/>
          <w:szCs w:val="22"/>
          <w:lang w:eastAsia="en-US"/>
        </w:rPr>
        <w:t>ценка вероятности их появления:</w:t>
      </w:r>
      <w:r w:rsidR="001879A5" w:rsidRPr="00960C98">
        <w:rPr>
          <w:sz w:val="22"/>
          <w:szCs w:val="22"/>
          <w:lang w:eastAsia="en-US"/>
        </w:rPr>
        <w:t xml:space="preserve"> Политика по финансированию оборотных средств на дату утверждения Проспекта ценных бумаг Поручителем не сформирована</w:t>
      </w:r>
      <w:r w:rsidR="001879A5" w:rsidRPr="00960C98">
        <w:rPr>
          <w:b/>
          <w:sz w:val="22"/>
          <w:szCs w:val="22"/>
          <w:lang w:eastAsia="en-US"/>
        </w:rPr>
        <w:t>.</w:t>
      </w:r>
    </w:p>
    <w:p w14:paraId="0C1ECB2A" w14:textId="6049203D" w:rsidR="00E214EF" w:rsidRPr="00960C98" w:rsidRDefault="00E214EF" w:rsidP="003266BA">
      <w:pPr>
        <w:widowControl w:val="0"/>
        <w:numPr>
          <w:ilvl w:val="2"/>
          <w:numId w:val="4"/>
        </w:numPr>
        <w:tabs>
          <w:tab w:val="left" w:pos="796"/>
        </w:tabs>
        <w:spacing w:after="240"/>
        <w:ind w:left="0" w:right="-7" w:firstLine="0"/>
        <w:jc w:val="both"/>
        <w:outlineLvl w:val="0"/>
        <w:rPr>
          <w:b/>
          <w:bCs/>
          <w:sz w:val="22"/>
          <w:szCs w:val="22"/>
          <w:lang w:eastAsia="en-US"/>
        </w:rPr>
      </w:pPr>
      <w:bookmarkStart w:id="218" w:name="_TOC_250090"/>
      <w:bookmarkStart w:id="219" w:name="_Toc57214144"/>
      <w:bookmarkStart w:id="220" w:name="_Toc59724743"/>
      <w:bookmarkStart w:id="221" w:name="_Toc64495693"/>
      <w:bookmarkStart w:id="222" w:name="_Toc64534219"/>
      <w:r w:rsidRPr="00960C98">
        <w:rPr>
          <w:b/>
          <w:bCs/>
          <w:sz w:val="22"/>
          <w:szCs w:val="22"/>
          <w:lang w:eastAsia="en-US"/>
        </w:rPr>
        <w:t>Финансовые вложения</w:t>
      </w:r>
      <w:r w:rsidRPr="00960C98">
        <w:rPr>
          <w:b/>
          <w:bCs/>
          <w:spacing w:val="-3"/>
          <w:sz w:val="22"/>
          <w:szCs w:val="22"/>
          <w:lang w:eastAsia="en-US"/>
        </w:rPr>
        <w:t xml:space="preserve"> </w:t>
      </w:r>
      <w:bookmarkEnd w:id="218"/>
      <w:r w:rsidR="004B0BF8" w:rsidRPr="00960C98">
        <w:rPr>
          <w:b/>
          <w:bCs/>
          <w:sz w:val="22"/>
          <w:szCs w:val="22"/>
          <w:lang w:eastAsia="en-US"/>
        </w:rPr>
        <w:t>Поручителя</w:t>
      </w:r>
      <w:bookmarkEnd w:id="219"/>
      <w:bookmarkEnd w:id="220"/>
      <w:bookmarkEnd w:id="221"/>
      <w:bookmarkEnd w:id="222"/>
    </w:p>
    <w:p w14:paraId="1464B6C5" w14:textId="5CAF6F7D" w:rsidR="00E214EF" w:rsidRPr="00960C98" w:rsidRDefault="00E214EF" w:rsidP="00844C62">
      <w:pPr>
        <w:widowControl w:val="0"/>
        <w:spacing w:after="240"/>
        <w:ind w:right="-7"/>
        <w:jc w:val="both"/>
        <w:rPr>
          <w:b/>
          <w:sz w:val="22"/>
          <w:szCs w:val="22"/>
          <w:lang w:eastAsia="en-US"/>
        </w:rPr>
      </w:pPr>
      <w:r w:rsidRPr="00960C98">
        <w:rPr>
          <w:b/>
          <w:sz w:val="22"/>
          <w:szCs w:val="22"/>
          <w:lang w:eastAsia="en-US"/>
        </w:rPr>
        <w:t xml:space="preserve">Перечень финансовых вложений </w:t>
      </w:r>
      <w:r w:rsidR="004B0BF8" w:rsidRPr="00960C98">
        <w:rPr>
          <w:b/>
          <w:sz w:val="22"/>
          <w:szCs w:val="22"/>
          <w:lang w:eastAsia="en-US"/>
        </w:rPr>
        <w:t>Поручителя</w:t>
      </w:r>
      <w:r w:rsidRPr="00960C98">
        <w:rPr>
          <w:b/>
          <w:sz w:val="22"/>
          <w:szCs w:val="22"/>
          <w:lang w:eastAsia="en-US"/>
        </w:rPr>
        <w:t>, которые составляют 10 и более процентов всех его финансовых вложений на конец последнего отчетного года до даты утверждения проспекта ценных бумаг:</w:t>
      </w:r>
    </w:p>
    <w:p w14:paraId="72EB201E" w14:textId="121079A0" w:rsidR="00FC067A" w:rsidRDefault="001A3DF4" w:rsidP="00844C62">
      <w:pPr>
        <w:widowControl w:val="0"/>
        <w:spacing w:after="240"/>
        <w:ind w:right="-7"/>
        <w:jc w:val="both"/>
        <w:rPr>
          <w:sz w:val="22"/>
          <w:szCs w:val="22"/>
        </w:rPr>
      </w:pPr>
      <w:r>
        <w:rPr>
          <w:sz w:val="22"/>
          <w:szCs w:val="22"/>
        </w:rPr>
        <w:t>Последним отчетным годом до даты утверждения Проспекта ценных бумаг является 2020 год. Однако, в связи с тем, что срок предоставления годовой бухгалтерской (финансовой) отчетности за 2020 год на дату утверждения Проспекта ценных бумаг еще не истек, в</w:t>
      </w:r>
      <w:r w:rsidR="00FC067A">
        <w:rPr>
          <w:sz w:val="22"/>
          <w:szCs w:val="22"/>
        </w:rPr>
        <w:t xml:space="preserve"> настоящем пункте приведены сведения</w:t>
      </w:r>
      <w:r w:rsidR="00642A89">
        <w:rPr>
          <w:sz w:val="22"/>
          <w:szCs w:val="22"/>
        </w:rPr>
        <w:t xml:space="preserve"> в соответствии с бухгалтерской (финансовой) отчетностью Поручителя </w:t>
      </w:r>
      <w:r w:rsidR="00FC067A">
        <w:rPr>
          <w:sz w:val="22"/>
          <w:szCs w:val="22"/>
        </w:rPr>
        <w:t xml:space="preserve">за 9 месяцев 2020 года. </w:t>
      </w:r>
    </w:p>
    <w:p w14:paraId="081F6EA1" w14:textId="03CEC90F" w:rsidR="00470E4B" w:rsidRPr="00960C98" w:rsidRDefault="00C06AD8" w:rsidP="00C06AD8">
      <w:pPr>
        <w:widowControl w:val="0"/>
        <w:spacing w:after="240"/>
        <w:ind w:right="-7"/>
        <w:jc w:val="both"/>
        <w:rPr>
          <w:i/>
          <w:iCs/>
          <w:sz w:val="22"/>
          <w:szCs w:val="22"/>
          <w:u w:val="single"/>
        </w:rPr>
      </w:pPr>
      <w:r w:rsidRPr="00960C98">
        <w:rPr>
          <w:i/>
          <w:iCs/>
          <w:sz w:val="22"/>
          <w:szCs w:val="22"/>
          <w:u w:val="single"/>
        </w:rPr>
        <w:t>Эмиссионные ценные бумаги</w:t>
      </w:r>
    </w:p>
    <w:p w14:paraId="2F03F754" w14:textId="1FFE5F41" w:rsidR="00D86BDE" w:rsidRPr="00960C98" w:rsidRDefault="00992A19" w:rsidP="00C06AD8">
      <w:pPr>
        <w:widowControl w:val="0"/>
        <w:spacing w:after="240"/>
        <w:ind w:right="-7"/>
        <w:jc w:val="both"/>
        <w:rPr>
          <w:sz w:val="22"/>
          <w:szCs w:val="22"/>
        </w:rPr>
      </w:pPr>
      <w:r>
        <w:rPr>
          <w:sz w:val="22"/>
          <w:szCs w:val="22"/>
        </w:rPr>
        <w:t>О</w:t>
      </w:r>
      <w:r w:rsidR="00D86BDE" w:rsidRPr="00960C98">
        <w:rPr>
          <w:sz w:val="22"/>
          <w:szCs w:val="22"/>
        </w:rPr>
        <w:t>тсутствуют.</w:t>
      </w:r>
    </w:p>
    <w:p w14:paraId="2C5DCBA7" w14:textId="2000AD3E" w:rsidR="00D86BDE" w:rsidRPr="00960C98" w:rsidRDefault="00D86BDE" w:rsidP="00D86BDE">
      <w:pPr>
        <w:widowControl w:val="0"/>
        <w:spacing w:after="240"/>
        <w:ind w:right="-7"/>
        <w:jc w:val="both"/>
        <w:rPr>
          <w:i/>
          <w:iCs/>
          <w:sz w:val="22"/>
          <w:szCs w:val="22"/>
          <w:u w:val="single"/>
        </w:rPr>
      </w:pPr>
      <w:r w:rsidRPr="00960C98">
        <w:rPr>
          <w:i/>
          <w:iCs/>
          <w:sz w:val="22"/>
          <w:szCs w:val="22"/>
          <w:u w:val="single"/>
        </w:rPr>
        <w:t>Неэмиссионные ценные бумаги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3998"/>
      </w:tblGrid>
      <w:tr w:rsidR="00470E4B" w:rsidRPr="00960C98" w14:paraId="1BD02928" w14:textId="77777777" w:rsidTr="004612C6">
        <w:trPr>
          <w:trHeight w:val="77"/>
        </w:trPr>
        <w:tc>
          <w:tcPr>
            <w:tcW w:w="5353" w:type="dxa"/>
            <w:shd w:val="clear" w:color="auto" w:fill="D0CECE" w:themeFill="background2" w:themeFillShade="E6"/>
            <w:vAlign w:val="center"/>
          </w:tcPr>
          <w:p w14:paraId="26FA7620" w14:textId="77777777" w:rsidR="00470E4B" w:rsidRPr="00960C98" w:rsidRDefault="00470E4B" w:rsidP="004612C6">
            <w:pPr>
              <w:adjustRightInd w:val="0"/>
              <w:spacing w:after="240"/>
              <w:jc w:val="both"/>
              <w:rPr>
                <w:bCs/>
                <w:sz w:val="22"/>
                <w:szCs w:val="22"/>
              </w:rPr>
            </w:pPr>
            <w:bookmarkStart w:id="223" w:name="_Hlk64391471"/>
            <w:r w:rsidRPr="00960C98">
              <w:rPr>
                <w:bCs/>
                <w:sz w:val="22"/>
                <w:szCs w:val="22"/>
              </w:rPr>
              <w:t>Вид ценных бумаг</w:t>
            </w:r>
          </w:p>
        </w:tc>
        <w:tc>
          <w:tcPr>
            <w:tcW w:w="3998" w:type="dxa"/>
            <w:shd w:val="clear" w:color="auto" w:fill="auto"/>
            <w:vAlign w:val="center"/>
          </w:tcPr>
          <w:p w14:paraId="4B3C6F8F" w14:textId="77777777" w:rsidR="00470E4B" w:rsidRPr="00960C98" w:rsidRDefault="00470E4B" w:rsidP="004612C6">
            <w:pPr>
              <w:adjustRightInd w:val="0"/>
              <w:spacing w:after="240"/>
              <w:jc w:val="center"/>
              <w:rPr>
                <w:sz w:val="22"/>
                <w:szCs w:val="22"/>
              </w:rPr>
            </w:pPr>
            <w:r w:rsidRPr="00960C98">
              <w:rPr>
                <w:sz w:val="22"/>
                <w:szCs w:val="22"/>
              </w:rPr>
              <w:t>Акции</w:t>
            </w:r>
            <w:r w:rsidR="00A46FD7" w:rsidRPr="00960C98">
              <w:rPr>
                <w:sz w:val="22"/>
                <w:szCs w:val="22"/>
              </w:rPr>
              <w:t xml:space="preserve"> обыкновенные</w:t>
            </w:r>
            <w:r w:rsidR="00D86BDE" w:rsidRPr="00960C98">
              <w:rPr>
                <w:sz w:val="22"/>
                <w:szCs w:val="22"/>
              </w:rPr>
              <w:t>.</w:t>
            </w:r>
          </w:p>
          <w:p w14:paraId="71927CF1" w14:textId="5D136827" w:rsidR="00D86BDE" w:rsidRPr="00960C98" w:rsidRDefault="00D86BDE" w:rsidP="004612C6">
            <w:pPr>
              <w:adjustRightInd w:val="0"/>
              <w:spacing w:after="240"/>
              <w:jc w:val="center"/>
              <w:rPr>
                <w:sz w:val="22"/>
                <w:szCs w:val="22"/>
              </w:rPr>
            </w:pPr>
            <w:r w:rsidRPr="00960C98">
              <w:rPr>
                <w:sz w:val="22"/>
                <w:szCs w:val="22"/>
              </w:rPr>
              <w:t xml:space="preserve">В соответствии с законодательством Республики Кипр рассматриваемые ценные бумаги не являются эмиссионными ценными бумагами. </w:t>
            </w:r>
          </w:p>
        </w:tc>
      </w:tr>
      <w:tr w:rsidR="00470E4B" w:rsidRPr="00960C98" w14:paraId="4BD3BCA3" w14:textId="77777777" w:rsidTr="004612C6">
        <w:trPr>
          <w:trHeight w:val="205"/>
        </w:trPr>
        <w:tc>
          <w:tcPr>
            <w:tcW w:w="5353" w:type="dxa"/>
            <w:shd w:val="clear" w:color="auto" w:fill="D0CECE" w:themeFill="background2" w:themeFillShade="E6"/>
            <w:vAlign w:val="center"/>
          </w:tcPr>
          <w:p w14:paraId="1BC7A3E6" w14:textId="444B4BB5" w:rsidR="00470E4B" w:rsidRPr="00960C98" w:rsidRDefault="00470E4B" w:rsidP="008E1AFD">
            <w:pPr>
              <w:adjustRightInd w:val="0"/>
              <w:spacing w:after="240"/>
              <w:jc w:val="both"/>
              <w:rPr>
                <w:rFonts w:eastAsia="MS Mincho"/>
                <w:bCs/>
                <w:iCs/>
                <w:sz w:val="22"/>
                <w:szCs w:val="22"/>
                <w:lang w:eastAsia="ja-JP"/>
              </w:rPr>
            </w:pPr>
            <w:r w:rsidRPr="00960C98">
              <w:rPr>
                <w:bCs/>
                <w:sz w:val="22"/>
                <w:szCs w:val="22"/>
              </w:rPr>
              <w:t xml:space="preserve">Полное фирменное наименование </w:t>
            </w:r>
            <w:r w:rsidR="004612C6" w:rsidRPr="00960C98">
              <w:rPr>
                <w:bCs/>
                <w:sz w:val="22"/>
                <w:szCs w:val="22"/>
              </w:rPr>
              <w:t>эмитента</w:t>
            </w:r>
          </w:p>
        </w:tc>
        <w:tc>
          <w:tcPr>
            <w:tcW w:w="3998" w:type="dxa"/>
            <w:shd w:val="clear" w:color="auto" w:fill="auto"/>
            <w:vAlign w:val="center"/>
          </w:tcPr>
          <w:p w14:paraId="54E76327" w14:textId="10059DAC" w:rsidR="00470E4B" w:rsidRPr="00960C98" w:rsidRDefault="00470E4B" w:rsidP="004612C6">
            <w:pPr>
              <w:spacing w:after="240"/>
              <w:jc w:val="center"/>
              <w:rPr>
                <w:sz w:val="22"/>
                <w:szCs w:val="22"/>
              </w:rPr>
            </w:pPr>
            <w:r w:rsidRPr="00960C98">
              <w:rPr>
                <w:sz w:val="22"/>
                <w:szCs w:val="22"/>
              </w:rPr>
              <w:t xml:space="preserve">БОВЕСТО ЛИМИТЕД </w:t>
            </w:r>
            <w:r w:rsidR="00F772B1" w:rsidRPr="00960C98">
              <w:rPr>
                <w:sz w:val="22"/>
                <w:szCs w:val="22"/>
              </w:rPr>
              <w:t xml:space="preserve">/ </w:t>
            </w:r>
            <w:r w:rsidRPr="00960C98">
              <w:rPr>
                <w:sz w:val="22"/>
                <w:szCs w:val="22"/>
              </w:rPr>
              <w:t>BOVESTO LIMITED</w:t>
            </w:r>
          </w:p>
        </w:tc>
      </w:tr>
      <w:tr w:rsidR="00470E4B" w:rsidRPr="00960C98" w14:paraId="72192DC3" w14:textId="77777777" w:rsidTr="004612C6">
        <w:trPr>
          <w:trHeight w:val="205"/>
        </w:trPr>
        <w:tc>
          <w:tcPr>
            <w:tcW w:w="5353" w:type="dxa"/>
            <w:shd w:val="clear" w:color="auto" w:fill="D0CECE" w:themeFill="background2" w:themeFillShade="E6"/>
            <w:vAlign w:val="center"/>
          </w:tcPr>
          <w:p w14:paraId="14F8A185" w14:textId="5607C5EB" w:rsidR="00470E4B" w:rsidRPr="00960C98" w:rsidRDefault="00470E4B" w:rsidP="008E1AFD">
            <w:pPr>
              <w:adjustRightInd w:val="0"/>
              <w:spacing w:after="240"/>
              <w:jc w:val="both"/>
              <w:rPr>
                <w:rFonts w:eastAsia="MS Mincho"/>
                <w:bCs/>
                <w:iCs/>
                <w:sz w:val="22"/>
                <w:szCs w:val="22"/>
                <w:lang w:eastAsia="ja-JP"/>
              </w:rPr>
            </w:pPr>
            <w:r w:rsidRPr="00960C98">
              <w:rPr>
                <w:bCs/>
                <w:sz w:val="22"/>
                <w:szCs w:val="22"/>
              </w:rPr>
              <w:t>Сокращенное фирменное наименование</w:t>
            </w:r>
            <w:r w:rsidR="001624E7" w:rsidRPr="00960C98">
              <w:rPr>
                <w:bCs/>
                <w:sz w:val="22"/>
                <w:szCs w:val="22"/>
              </w:rPr>
              <w:t xml:space="preserve"> эмитента</w:t>
            </w:r>
          </w:p>
        </w:tc>
        <w:tc>
          <w:tcPr>
            <w:tcW w:w="3998" w:type="dxa"/>
            <w:shd w:val="clear" w:color="auto" w:fill="auto"/>
            <w:vAlign w:val="center"/>
          </w:tcPr>
          <w:p w14:paraId="215918CD" w14:textId="73640C59" w:rsidR="00470E4B" w:rsidRPr="00960C98" w:rsidRDefault="00931590" w:rsidP="004612C6">
            <w:pPr>
              <w:spacing w:after="240"/>
              <w:jc w:val="center"/>
              <w:rPr>
                <w:sz w:val="22"/>
                <w:szCs w:val="22"/>
              </w:rPr>
            </w:pPr>
            <w:r w:rsidRPr="00960C98">
              <w:rPr>
                <w:rFonts w:eastAsiaTheme="minorHAnsi"/>
                <w:sz w:val="22"/>
                <w:szCs w:val="22"/>
                <w:lang w:eastAsia="en-US"/>
              </w:rPr>
              <w:t>Отсутствует</w:t>
            </w:r>
          </w:p>
        </w:tc>
      </w:tr>
      <w:tr w:rsidR="00470E4B" w:rsidRPr="00960C98" w14:paraId="6A19B1C7" w14:textId="77777777" w:rsidTr="004612C6">
        <w:trPr>
          <w:trHeight w:val="205"/>
        </w:trPr>
        <w:tc>
          <w:tcPr>
            <w:tcW w:w="5353" w:type="dxa"/>
            <w:shd w:val="clear" w:color="auto" w:fill="D0CECE" w:themeFill="background2" w:themeFillShade="E6"/>
            <w:vAlign w:val="center"/>
          </w:tcPr>
          <w:p w14:paraId="4AFD8202" w14:textId="77777777" w:rsidR="00470E4B" w:rsidRPr="00960C98" w:rsidRDefault="00470E4B" w:rsidP="004612C6">
            <w:pPr>
              <w:adjustRightInd w:val="0"/>
              <w:spacing w:after="240"/>
              <w:jc w:val="both"/>
              <w:rPr>
                <w:rFonts w:eastAsia="MS Mincho"/>
                <w:bCs/>
                <w:iCs/>
                <w:sz w:val="22"/>
                <w:szCs w:val="22"/>
                <w:lang w:eastAsia="ja-JP"/>
              </w:rPr>
            </w:pPr>
            <w:r w:rsidRPr="00960C98">
              <w:rPr>
                <w:bCs/>
                <w:sz w:val="22"/>
                <w:szCs w:val="22"/>
              </w:rPr>
              <w:t>Место нахождения</w:t>
            </w:r>
          </w:p>
        </w:tc>
        <w:tc>
          <w:tcPr>
            <w:tcW w:w="3998" w:type="dxa"/>
            <w:shd w:val="clear" w:color="auto" w:fill="auto"/>
            <w:vAlign w:val="center"/>
          </w:tcPr>
          <w:p w14:paraId="7A715D6A" w14:textId="6D966E8D" w:rsidR="00470E4B" w:rsidRPr="00960C98" w:rsidRDefault="00470E4B" w:rsidP="004612C6">
            <w:pPr>
              <w:spacing w:after="240"/>
              <w:jc w:val="center"/>
              <w:rPr>
                <w:sz w:val="22"/>
                <w:szCs w:val="22"/>
              </w:rPr>
            </w:pPr>
            <w:r w:rsidRPr="00960C98">
              <w:rPr>
                <w:sz w:val="22"/>
                <w:szCs w:val="22"/>
              </w:rPr>
              <w:t>Карпенисиу, 30 1077 Никосия, Кипр</w:t>
            </w:r>
            <w:r w:rsidR="00FE2399" w:rsidRPr="00960C98">
              <w:rPr>
                <w:sz w:val="22"/>
                <w:szCs w:val="22"/>
              </w:rPr>
              <w:t xml:space="preserve"> /</w:t>
            </w:r>
            <w:r w:rsidR="00FE2399" w:rsidRPr="00960C98">
              <w:rPr>
                <w:rFonts w:eastAsiaTheme="minorHAnsi"/>
                <w:sz w:val="22"/>
                <w:szCs w:val="22"/>
                <w:lang w:eastAsia="en-US"/>
              </w:rPr>
              <w:t xml:space="preserve"> Karpenisiou, 30, 1077 Nicosia, Cyprus</w:t>
            </w:r>
          </w:p>
        </w:tc>
      </w:tr>
      <w:tr w:rsidR="00470E4B" w:rsidRPr="00960C98" w14:paraId="10FB26BB" w14:textId="77777777" w:rsidTr="004612C6">
        <w:trPr>
          <w:trHeight w:val="205"/>
        </w:trPr>
        <w:tc>
          <w:tcPr>
            <w:tcW w:w="5353" w:type="dxa"/>
            <w:shd w:val="clear" w:color="auto" w:fill="D0CECE" w:themeFill="background2" w:themeFillShade="E6"/>
            <w:vAlign w:val="center"/>
          </w:tcPr>
          <w:p w14:paraId="76C60C50" w14:textId="16FCE03A" w:rsidR="00470E4B" w:rsidRPr="00960C98" w:rsidRDefault="00470E4B" w:rsidP="004612C6">
            <w:pPr>
              <w:adjustRightInd w:val="0"/>
              <w:spacing w:after="240"/>
              <w:jc w:val="both"/>
              <w:rPr>
                <w:rFonts w:eastAsia="MS Mincho"/>
                <w:bCs/>
                <w:iCs/>
                <w:sz w:val="22"/>
                <w:szCs w:val="22"/>
                <w:lang w:eastAsia="ja-JP"/>
              </w:rPr>
            </w:pPr>
            <w:r w:rsidRPr="00960C98">
              <w:rPr>
                <w:bCs/>
                <w:sz w:val="22"/>
                <w:szCs w:val="22"/>
              </w:rPr>
              <w:t>ИНН</w:t>
            </w:r>
          </w:p>
        </w:tc>
        <w:tc>
          <w:tcPr>
            <w:tcW w:w="3998" w:type="dxa"/>
            <w:shd w:val="clear" w:color="auto" w:fill="auto"/>
            <w:vAlign w:val="center"/>
          </w:tcPr>
          <w:p w14:paraId="26D33DEB" w14:textId="5CE827FC" w:rsidR="00470E4B" w:rsidRPr="00960C98" w:rsidRDefault="00470E4B" w:rsidP="004612C6">
            <w:pPr>
              <w:spacing w:after="240"/>
              <w:jc w:val="center"/>
              <w:rPr>
                <w:sz w:val="22"/>
                <w:szCs w:val="22"/>
              </w:rPr>
            </w:pPr>
            <w:r w:rsidRPr="00960C98">
              <w:rPr>
                <w:sz w:val="22"/>
                <w:szCs w:val="22"/>
              </w:rPr>
              <w:t>9909472938</w:t>
            </w:r>
          </w:p>
        </w:tc>
      </w:tr>
      <w:tr w:rsidR="001624E7" w:rsidRPr="00960C98" w14:paraId="2BDFEBC0" w14:textId="77777777" w:rsidTr="004612C6">
        <w:trPr>
          <w:trHeight w:val="205"/>
        </w:trPr>
        <w:tc>
          <w:tcPr>
            <w:tcW w:w="5353" w:type="dxa"/>
            <w:shd w:val="clear" w:color="auto" w:fill="D0CECE" w:themeFill="background2" w:themeFillShade="E6"/>
            <w:vAlign w:val="center"/>
          </w:tcPr>
          <w:p w14:paraId="6FA5D4E1" w14:textId="72069837" w:rsidR="001624E7" w:rsidRPr="00960C98" w:rsidRDefault="001624E7" w:rsidP="004612C6">
            <w:pPr>
              <w:adjustRightInd w:val="0"/>
              <w:spacing w:after="240"/>
              <w:jc w:val="both"/>
              <w:rPr>
                <w:bCs/>
                <w:sz w:val="22"/>
                <w:szCs w:val="22"/>
              </w:rPr>
            </w:pPr>
            <w:r w:rsidRPr="00960C98">
              <w:rPr>
                <w:bCs/>
                <w:sz w:val="22"/>
                <w:szCs w:val="22"/>
              </w:rPr>
              <w:t>ОГРН</w:t>
            </w:r>
          </w:p>
        </w:tc>
        <w:tc>
          <w:tcPr>
            <w:tcW w:w="3998" w:type="dxa"/>
            <w:shd w:val="clear" w:color="auto" w:fill="auto"/>
            <w:vAlign w:val="center"/>
          </w:tcPr>
          <w:p w14:paraId="47E4B426" w14:textId="5152CD68" w:rsidR="001624E7" w:rsidRPr="00960C98" w:rsidRDefault="001624E7" w:rsidP="004612C6">
            <w:pPr>
              <w:spacing w:after="240"/>
              <w:jc w:val="center"/>
              <w:rPr>
                <w:sz w:val="22"/>
                <w:szCs w:val="22"/>
              </w:rPr>
            </w:pPr>
            <w:r w:rsidRPr="00960C98">
              <w:rPr>
                <w:sz w:val="22"/>
                <w:szCs w:val="22"/>
              </w:rPr>
              <w:t xml:space="preserve">Не </w:t>
            </w:r>
            <w:r w:rsidR="00BB32D6" w:rsidRPr="00960C98">
              <w:rPr>
                <w:sz w:val="22"/>
                <w:szCs w:val="22"/>
              </w:rPr>
              <w:t>присваивался</w:t>
            </w:r>
            <w:r w:rsidR="00B809FD" w:rsidRPr="00960C98">
              <w:rPr>
                <w:sz w:val="22"/>
                <w:szCs w:val="22"/>
              </w:rPr>
              <w:t xml:space="preserve">. </w:t>
            </w:r>
            <w:r w:rsidR="00B809FD" w:rsidRPr="00960C98">
              <w:rPr>
                <w:rFonts w:eastAsiaTheme="minorHAnsi"/>
                <w:sz w:val="22"/>
                <w:szCs w:val="22"/>
                <w:lang w:eastAsia="en-US"/>
              </w:rPr>
              <w:t>Номер в Регистраторе компаний Республики Кипр: HE 353152</w:t>
            </w:r>
          </w:p>
        </w:tc>
      </w:tr>
      <w:tr w:rsidR="00470E4B" w:rsidRPr="00960C98" w14:paraId="38A26F5C" w14:textId="77777777" w:rsidTr="004612C6">
        <w:trPr>
          <w:trHeight w:val="1124"/>
        </w:trPr>
        <w:tc>
          <w:tcPr>
            <w:tcW w:w="5353" w:type="dxa"/>
            <w:shd w:val="clear" w:color="auto" w:fill="D0CECE" w:themeFill="background2" w:themeFillShade="E6"/>
            <w:vAlign w:val="center"/>
          </w:tcPr>
          <w:p w14:paraId="483FD2D8" w14:textId="77777777" w:rsidR="00470E4B" w:rsidRPr="00960C98" w:rsidRDefault="00470E4B" w:rsidP="004612C6">
            <w:pPr>
              <w:adjustRightInd w:val="0"/>
              <w:spacing w:after="240"/>
              <w:jc w:val="both"/>
              <w:rPr>
                <w:rFonts w:eastAsia="MS Mincho"/>
                <w:bCs/>
                <w:sz w:val="22"/>
                <w:szCs w:val="22"/>
              </w:rPr>
            </w:pPr>
            <w:r w:rsidRPr="00960C98">
              <w:rPr>
                <w:rFonts w:eastAsia="MS Mincho"/>
                <w:bCs/>
                <w:sz w:val="22"/>
                <w:szCs w:val="22"/>
              </w:rPr>
              <w:t>Государственный регистрационный номер выпуска эмиссионных ценных бумаг и дата государственной регистрации, регистрирующий орган, осуществивший государственную регистрацию выпуска эмиссионных ценных бумаг</w:t>
            </w:r>
          </w:p>
        </w:tc>
        <w:tc>
          <w:tcPr>
            <w:tcW w:w="3998" w:type="dxa"/>
            <w:shd w:val="clear" w:color="auto" w:fill="auto"/>
            <w:vAlign w:val="center"/>
          </w:tcPr>
          <w:p w14:paraId="53888D52" w14:textId="77777777" w:rsidR="00470E4B" w:rsidRPr="00960C98" w:rsidRDefault="00470E4B"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Не применимо</w:t>
            </w:r>
          </w:p>
        </w:tc>
      </w:tr>
      <w:tr w:rsidR="00470E4B" w:rsidRPr="00960C98" w14:paraId="66F0256F" w14:textId="77777777" w:rsidTr="004612C6">
        <w:trPr>
          <w:trHeight w:val="389"/>
        </w:trPr>
        <w:tc>
          <w:tcPr>
            <w:tcW w:w="5353" w:type="dxa"/>
            <w:shd w:val="clear" w:color="auto" w:fill="D0CECE" w:themeFill="background2" w:themeFillShade="E6"/>
            <w:vAlign w:val="center"/>
          </w:tcPr>
          <w:p w14:paraId="4A96FDD4" w14:textId="529313FD" w:rsidR="00470E4B" w:rsidRPr="00960C98" w:rsidRDefault="00470E4B" w:rsidP="004612C6">
            <w:pPr>
              <w:adjustRightInd w:val="0"/>
              <w:spacing w:after="240"/>
              <w:jc w:val="both"/>
              <w:rPr>
                <w:rFonts w:eastAsia="MS Mincho"/>
                <w:bCs/>
                <w:iCs/>
                <w:sz w:val="22"/>
                <w:szCs w:val="22"/>
                <w:lang w:eastAsia="ja-JP"/>
              </w:rPr>
            </w:pPr>
            <w:r w:rsidRPr="00960C98">
              <w:rPr>
                <w:rFonts w:eastAsia="MS Mincho"/>
                <w:bCs/>
                <w:sz w:val="22"/>
                <w:szCs w:val="22"/>
              </w:rPr>
              <w:t xml:space="preserve">Количество ценных бумаг, находящихся в собственности </w:t>
            </w:r>
            <w:r w:rsidR="00FD1EDD" w:rsidRPr="00960C98">
              <w:rPr>
                <w:rFonts w:eastAsia="MS Mincho"/>
                <w:bCs/>
                <w:sz w:val="22"/>
                <w:szCs w:val="22"/>
              </w:rPr>
              <w:t>П</w:t>
            </w:r>
            <w:r w:rsidRPr="00960C98">
              <w:rPr>
                <w:rFonts w:eastAsia="MS Mincho"/>
                <w:bCs/>
                <w:sz w:val="22"/>
                <w:szCs w:val="22"/>
              </w:rPr>
              <w:t>оручителя</w:t>
            </w:r>
            <w:r w:rsidRPr="00960C98">
              <w:rPr>
                <w:bCs/>
                <w:sz w:val="22"/>
                <w:szCs w:val="22"/>
              </w:rPr>
              <w:t>, шт</w:t>
            </w:r>
            <w:r w:rsidR="00EA61A0" w:rsidRPr="00960C98">
              <w:rPr>
                <w:bCs/>
                <w:sz w:val="22"/>
                <w:szCs w:val="22"/>
              </w:rPr>
              <w:t>.</w:t>
            </w:r>
          </w:p>
        </w:tc>
        <w:tc>
          <w:tcPr>
            <w:tcW w:w="3998" w:type="dxa"/>
            <w:shd w:val="clear" w:color="auto" w:fill="auto"/>
            <w:vAlign w:val="center"/>
          </w:tcPr>
          <w:p w14:paraId="1D948CF4" w14:textId="37E084FD" w:rsidR="00470E4B" w:rsidRPr="00960C98" w:rsidRDefault="00470E4B"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10</w:t>
            </w:r>
            <w:r w:rsidR="00AE2DD5" w:rsidRPr="00960C98">
              <w:rPr>
                <w:rFonts w:eastAsia="MS Mincho"/>
                <w:bCs/>
                <w:iCs/>
                <w:sz w:val="22"/>
                <w:szCs w:val="22"/>
                <w:lang w:val="en-US" w:eastAsia="ja-JP"/>
              </w:rPr>
              <w:t> </w:t>
            </w:r>
            <w:r w:rsidRPr="00960C98">
              <w:rPr>
                <w:rFonts w:eastAsia="MS Mincho"/>
                <w:bCs/>
                <w:iCs/>
                <w:sz w:val="22"/>
                <w:szCs w:val="22"/>
                <w:lang w:eastAsia="ja-JP"/>
              </w:rPr>
              <w:t>000</w:t>
            </w:r>
          </w:p>
        </w:tc>
      </w:tr>
      <w:tr w:rsidR="00AE2DD5" w:rsidRPr="00960C98" w14:paraId="47C263CD" w14:textId="77777777" w:rsidTr="004612C6">
        <w:trPr>
          <w:trHeight w:val="389"/>
        </w:trPr>
        <w:tc>
          <w:tcPr>
            <w:tcW w:w="5353" w:type="dxa"/>
            <w:shd w:val="clear" w:color="auto" w:fill="D0CECE" w:themeFill="background2" w:themeFillShade="E6"/>
            <w:vAlign w:val="center"/>
          </w:tcPr>
          <w:p w14:paraId="67D7DBB8" w14:textId="4FFC24CF" w:rsidR="00AE2DD5" w:rsidRPr="00960C98" w:rsidRDefault="00AE2DD5" w:rsidP="006C5982">
            <w:pPr>
              <w:adjustRightInd w:val="0"/>
              <w:spacing w:after="240"/>
              <w:jc w:val="both"/>
              <w:rPr>
                <w:rFonts w:eastAsia="MS Mincho"/>
                <w:bCs/>
                <w:sz w:val="22"/>
                <w:szCs w:val="22"/>
              </w:rPr>
            </w:pPr>
            <w:r w:rsidRPr="00960C98">
              <w:rPr>
                <w:rFonts w:eastAsia="MS Mincho"/>
                <w:bCs/>
                <w:sz w:val="22"/>
                <w:szCs w:val="22"/>
              </w:rPr>
              <w:t>Общая номинальная стоимость ценных бумаг, находящихся в собственности Поручителя</w:t>
            </w:r>
            <w:r w:rsidR="00EA61A0" w:rsidRPr="00960C98">
              <w:rPr>
                <w:rFonts w:eastAsia="MS Mincho"/>
                <w:bCs/>
                <w:sz w:val="22"/>
                <w:szCs w:val="22"/>
              </w:rPr>
              <w:t>,</w:t>
            </w:r>
            <w:r w:rsidR="005830F0" w:rsidRPr="00960C98">
              <w:rPr>
                <w:sz w:val="22"/>
                <w:szCs w:val="22"/>
              </w:rPr>
              <w:t xml:space="preserve"> </w:t>
            </w:r>
            <w:r w:rsidR="005830F0" w:rsidRPr="00960C98">
              <w:rPr>
                <w:rFonts w:eastAsia="MS Mincho"/>
                <w:bCs/>
                <w:sz w:val="22"/>
                <w:szCs w:val="22"/>
              </w:rPr>
              <w:t xml:space="preserve">для облигаций и иных долговых эмиссионных ценных </w:t>
            </w:r>
            <w:r w:rsidR="005830F0" w:rsidRPr="00960C98">
              <w:rPr>
                <w:rFonts w:eastAsia="MS Mincho"/>
                <w:bCs/>
                <w:sz w:val="22"/>
                <w:szCs w:val="22"/>
              </w:rPr>
              <w:lastRenderedPageBreak/>
              <w:t>бумаг, а для опционов эмитента - также срок погашения</w:t>
            </w:r>
          </w:p>
        </w:tc>
        <w:tc>
          <w:tcPr>
            <w:tcW w:w="3998" w:type="dxa"/>
            <w:shd w:val="clear" w:color="auto" w:fill="auto"/>
            <w:vAlign w:val="center"/>
          </w:tcPr>
          <w:p w14:paraId="5F151B3A" w14:textId="6014A856" w:rsidR="00AE2DD5" w:rsidRPr="00960C98" w:rsidRDefault="00EB1DC7" w:rsidP="00EB1DC7">
            <w:pPr>
              <w:adjustRightInd w:val="0"/>
              <w:spacing w:after="240"/>
              <w:jc w:val="center"/>
              <w:rPr>
                <w:rFonts w:eastAsia="MS Mincho"/>
                <w:bCs/>
                <w:iCs/>
                <w:sz w:val="22"/>
                <w:szCs w:val="22"/>
                <w:lang w:eastAsia="ja-JP"/>
              </w:rPr>
            </w:pPr>
            <w:r w:rsidRPr="00960C98">
              <w:rPr>
                <w:rFonts w:eastAsia="MS Mincho"/>
                <w:bCs/>
                <w:iCs/>
                <w:sz w:val="22"/>
                <w:szCs w:val="22"/>
                <w:lang w:eastAsia="ja-JP"/>
              </w:rPr>
              <w:lastRenderedPageBreak/>
              <w:t>О</w:t>
            </w:r>
            <w:r w:rsidR="005830F0" w:rsidRPr="00960C98">
              <w:rPr>
                <w:rFonts w:eastAsia="MS Mincho"/>
                <w:bCs/>
                <w:iCs/>
                <w:sz w:val="22"/>
                <w:szCs w:val="22"/>
                <w:lang w:eastAsia="ja-JP"/>
              </w:rPr>
              <w:t>бщая номинальная стоимость акций, принадлежащих Поручителю</w:t>
            </w:r>
            <w:r w:rsidR="00D738AF" w:rsidRPr="00960C98">
              <w:rPr>
                <w:rFonts w:eastAsia="MS Mincho"/>
                <w:bCs/>
                <w:iCs/>
                <w:sz w:val="22"/>
                <w:szCs w:val="22"/>
                <w:lang w:eastAsia="ja-JP"/>
              </w:rPr>
              <w:t>, составляет</w:t>
            </w:r>
            <w:r w:rsidR="005830F0" w:rsidRPr="00960C98">
              <w:rPr>
                <w:rFonts w:eastAsia="MS Mincho"/>
                <w:bCs/>
                <w:iCs/>
                <w:sz w:val="22"/>
                <w:szCs w:val="22"/>
                <w:lang w:eastAsia="ja-JP"/>
              </w:rPr>
              <w:t xml:space="preserve"> </w:t>
            </w:r>
            <w:r w:rsidR="00D13A65" w:rsidRPr="00960C98">
              <w:rPr>
                <w:rFonts w:eastAsia="MS Mincho"/>
                <w:bCs/>
                <w:iCs/>
                <w:sz w:val="22"/>
                <w:szCs w:val="22"/>
                <w:lang w:eastAsia="ja-JP"/>
              </w:rPr>
              <w:t>10</w:t>
            </w:r>
            <w:r w:rsidR="005830F0" w:rsidRPr="00960C98">
              <w:rPr>
                <w:rFonts w:eastAsia="MS Mincho"/>
                <w:bCs/>
                <w:iCs/>
                <w:sz w:val="22"/>
                <w:szCs w:val="22"/>
                <w:lang w:eastAsia="ja-JP"/>
              </w:rPr>
              <w:t> </w:t>
            </w:r>
            <w:r w:rsidR="00D13A65" w:rsidRPr="00960C98">
              <w:rPr>
                <w:rFonts w:eastAsia="MS Mincho"/>
                <w:bCs/>
                <w:iCs/>
                <w:sz w:val="22"/>
                <w:szCs w:val="22"/>
                <w:lang w:eastAsia="ja-JP"/>
              </w:rPr>
              <w:t>000</w:t>
            </w:r>
            <w:r w:rsidR="005830F0" w:rsidRPr="00960C98">
              <w:rPr>
                <w:rFonts w:eastAsia="MS Mincho"/>
                <w:bCs/>
                <w:iCs/>
                <w:sz w:val="22"/>
                <w:szCs w:val="22"/>
                <w:lang w:eastAsia="ja-JP"/>
              </w:rPr>
              <w:t xml:space="preserve"> </w:t>
            </w:r>
            <w:r w:rsidRPr="00960C98">
              <w:rPr>
                <w:rFonts w:eastAsia="MS Mincho"/>
                <w:bCs/>
                <w:iCs/>
                <w:sz w:val="22"/>
                <w:szCs w:val="22"/>
                <w:lang w:eastAsia="ja-JP"/>
              </w:rPr>
              <w:t>Е</w:t>
            </w:r>
            <w:r w:rsidR="005830F0" w:rsidRPr="00960C98">
              <w:rPr>
                <w:rFonts w:eastAsia="MS Mincho"/>
                <w:bCs/>
                <w:iCs/>
                <w:sz w:val="22"/>
                <w:szCs w:val="22"/>
                <w:lang w:eastAsia="ja-JP"/>
              </w:rPr>
              <w:t>вро.</w:t>
            </w:r>
          </w:p>
        </w:tc>
      </w:tr>
      <w:tr w:rsidR="00EA61A0" w:rsidRPr="00960C98" w14:paraId="0ACAC0FA" w14:textId="77777777" w:rsidTr="004612C6">
        <w:trPr>
          <w:trHeight w:val="389"/>
        </w:trPr>
        <w:tc>
          <w:tcPr>
            <w:tcW w:w="5353" w:type="dxa"/>
            <w:shd w:val="clear" w:color="auto" w:fill="D0CECE" w:themeFill="background2" w:themeFillShade="E6"/>
            <w:vAlign w:val="center"/>
          </w:tcPr>
          <w:p w14:paraId="4114E325" w14:textId="40E6524C" w:rsidR="00EA61A0" w:rsidRPr="00960C98" w:rsidRDefault="00EA61A0" w:rsidP="004612C6">
            <w:pPr>
              <w:adjustRightInd w:val="0"/>
              <w:spacing w:after="240"/>
              <w:jc w:val="both"/>
              <w:rPr>
                <w:rFonts w:eastAsia="MS Mincho"/>
                <w:bCs/>
                <w:sz w:val="22"/>
                <w:szCs w:val="22"/>
              </w:rPr>
            </w:pPr>
            <w:r w:rsidRPr="00960C98">
              <w:rPr>
                <w:rFonts w:eastAsia="MS Mincho"/>
                <w:bCs/>
                <w:sz w:val="22"/>
                <w:szCs w:val="22"/>
              </w:rPr>
              <w:t xml:space="preserve">Общая балансовая стоимость ценных бумаг, находящихся в собственности </w:t>
            </w:r>
            <w:r w:rsidR="008A7EA2" w:rsidRPr="00960C98">
              <w:rPr>
                <w:rFonts w:eastAsia="MS Mincho"/>
                <w:bCs/>
                <w:sz w:val="22"/>
                <w:szCs w:val="22"/>
              </w:rPr>
              <w:t>Поручителя</w:t>
            </w:r>
            <w:r w:rsidR="00DE498F" w:rsidRPr="00960C98">
              <w:rPr>
                <w:rFonts w:eastAsia="MS Mincho"/>
                <w:bCs/>
                <w:sz w:val="22"/>
                <w:szCs w:val="22"/>
              </w:rPr>
              <w:t xml:space="preserve">, руб. </w:t>
            </w:r>
          </w:p>
        </w:tc>
        <w:tc>
          <w:tcPr>
            <w:tcW w:w="3998" w:type="dxa"/>
            <w:shd w:val="clear" w:color="auto" w:fill="auto"/>
            <w:vAlign w:val="center"/>
          </w:tcPr>
          <w:p w14:paraId="595AC880" w14:textId="28BA0DEF" w:rsidR="00EA61A0" w:rsidRPr="00960C98" w:rsidRDefault="00DE498F"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45</w:t>
            </w:r>
            <w:r w:rsidR="00255D75" w:rsidRPr="00960C98">
              <w:rPr>
                <w:rFonts w:eastAsia="MS Mincho"/>
                <w:bCs/>
                <w:iCs/>
                <w:sz w:val="22"/>
                <w:szCs w:val="22"/>
                <w:lang w:eastAsia="ja-JP"/>
              </w:rPr>
              <w:t> </w:t>
            </w:r>
            <w:r w:rsidRPr="00960C98">
              <w:rPr>
                <w:rFonts w:eastAsia="MS Mincho"/>
                <w:bCs/>
                <w:iCs/>
                <w:sz w:val="22"/>
                <w:szCs w:val="22"/>
                <w:lang w:eastAsia="ja-JP"/>
              </w:rPr>
              <w:t>520</w:t>
            </w:r>
            <w:r w:rsidR="00255D75" w:rsidRPr="00960C98">
              <w:rPr>
                <w:rFonts w:eastAsia="MS Mincho"/>
                <w:bCs/>
                <w:iCs/>
                <w:sz w:val="22"/>
                <w:szCs w:val="22"/>
                <w:lang w:eastAsia="ja-JP"/>
              </w:rPr>
              <w:t> </w:t>
            </w:r>
            <w:r w:rsidRPr="00960C98">
              <w:rPr>
                <w:rFonts w:eastAsia="MS Mincho"/>
                <w:bCs/>
                <w:iCs/>
                <w:sz w:val="22"/>
                <w:szCs w:val="22"/>
                <w:lang w:eastAsia="ja-JP"/>
              </w:rPr>
              <w:t>000</w:t>
            </w:r>
            <w:r w:rsidR="00255D75" w:rsidRPr="00960C98">
              <w:rPr>
                <w:rFonts w:eastAsia="MS Mincho"/>
                <w:bCs/>
                <w:iCs/>
                <w:sz w:val="22"/>
                <w:szCs w:val="22"/>
                <w:lang w:eastAsia="ja-JP"/>
              </w:rPr>
              <w:t> </w:t>
            </w:r>
            <w:r w:rsidRPr="00960C98">
              <w:rPr>
                <w:rFonts w:eastAsia="MS Mincho"/>
                <w:bCs/>
                <w:iCs/>
                <w:sz w:val="22"/>
                <w:szCs w:val="22"/>
                <w:lang w:eastAsia="ja-JP"/>
              </w:rPr>
              <w:t>000</w:t>
            </w:r>
          </w:p>
        </w:tc>
      </w:tr>
      <w:tr w:rsidR="00DE498F" w:rsidRPr="00960C98" w14:paraId="04BC117A" w14:textId="77777777" w:rsidTr="004612C6">
        <w:trPr>
          <w:trHeight w:val="389"/>
        </w:trPr>
        <w:tc>
          <w:tcPr>
            <w:tcW w:w="5353" w:type="dxa"/>
            <w:shd w:val="clear" w:color="auto" w:fill="D0CECE" w:themeFill="background2" w:themeFillShade="E6"/>
            <w:vAlign w:val="center"/>
          </w:tcPr>
          <w:p w14:paraId="44D0944D" w14:textId="2C6C6006" w:rsidR="00DE498F" w:rsidRPr="00960C98" w:rsidRDefault="00D738AF" w:rsidP="004612C6">
            <w:pPr>
              <w:adjustRightInd w:val="0"/>
              <w:spacing w:after="240"/>
              <w:jc w:val="both"/>
              <w:rPr>
                <w:rFonts w:eastAsia="MS Mincho"/>
                <w:bCs/>
                <w:sz w:val="22"/>
                <w:szCs w:val="22"/>
              </w:rPr>
            </w:pPr>
            <w:r w:rsidRPr="00960C98">
              <w:rPr>
                <w:rFonts w:eastAsia="MS Mincho"/>
                <w:bCs/>
                <w:sz w:val="22"/>
                <w:szCs w:val="22"/>
              </w:rPr>
              <w:t>Балансовая стоимость ценных бумаг дочерних и зависимых обществ Поручителя</w:t>
            </w:r>
            <w:r w:rsidR="000870F3" w:rsidRPr="00960C98">
              <w:rPr>
                <w:rFonts w:eastAsia="MS Mincho"/>
                <w:bCs/>
                <w:sz w:val="22"/>
                <w:szCs w:val="22"/>
              </w:rPr>
              <w:t xml:space="preserve">, руб. </w:t>
            </w:r>
          </w:p>
        </w:tc>
        <w:tc>
          <w:tcPr>
            <w:tcW w:w="3998" w:type="dxa"/>
            <w:shd w:val="clear" w:color="auto" w:fill="auto"/>
            <w:vAlign w:val="center"/>
          </w:tcPr>
          <w:p w14:paraId="10D63501" w14:textId="0FFE89CA" w:rsidR="00DE498F" w:rsidRPr="00960C98" w:rsidRDefault="00D738AF"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0</w:t>
            </w:r>
          </w:p>
        </w:tc>
      </w:tr>
      <w:tr w:rsidR="00DE498F" w:rsidRPr="00960C98" w14:paraId="5E6A06E4" w14:textId="77777777" w:rsidTr="004612C6">
        <w:trPr>
          <w:trHeight w:val="389"/>
        </w:trPr>
        <w:tc>
          <w:tcPr>
            <w:tcW w:w="5353" w:type="dxa"/>
            <w:shd w:val="clear" w:color="auto" w:fill="D0CECE" w:themeFill="background2" w:themeFillShade="E6"/>
            <w:vAlign w:val="center"/>
          </w:tcPr>
          <w:p w14:paraId="79C39073" w14:textId="3CAA4CDB" w:rsidR="00DE498F" w:rsidRPr="00960C98" w:rsidRDefault="000870F3" w:rsidP="004612C6">
            <w:pPr>
              <w:adjustRightInd w:val="0"/>
              <w:spacing w:after="240"/>
              <w:jc w:val="both"/>
              <w:rPr>
                <w:rFonts w:eastAsia="MS Mincho"/>
                <w:bCs/>
                <w:sz w:val="22"/>
                <w:szCs w:val="22"/>
              </w:rPr>
            </w:pPr>
            <w:r w:rsidRPr="00960C98">
              <w:rPr>
                <w:rFonts w:eastAsia="MS Mincho"/>
                <w:bCs/>
                <w:sz w:val="22"/>
                <w:szCs w:val="22"/>
              </w:rPr>
              <w:t>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tc>
        <w:tc>
          <w:tcPr>
            <w:tcW w:w="3998" w:type="dxa"/>
            <w:shd w:val="clear" w:color="auto" w:fill="auto"/>
            <w:vAlign w:val="center"/>
          </w:tcPr>
          <w:p w14:paraId="5E899019" w14:textId="56472CE0" w:rsidR="00DE498F" w:rsidRPr="00960C98" w:rsidRDefault="000870F3"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 xml:space="preserve">Не применимо. </w:t>
            </w:r>
          </w:p>
        </w:tc>
      </w:tr>
      <w:tr w:rsidR="00DE498F" w:rsidRPr="00960C98" w14:paraId="68A67210" w14:textId="77777777" w:rsidTr="004612C6">
        <w:trPr>
          <w:trHeight w:val="389"/>
        </w:trPr>
        <w:tc>
          <w:tcPr>
            <w:tcW w:w="5353" w:type="dxa"/>
            <w:shd w:val="clear" w:color="auto" w:fill="D0CECE" w:themeFill="background2" w:themeFillShade="E6"/>
            <w:vAlign w:val="center"/>
          </w:tcPr>
          <w:p w14:paraId="1DF87952" w14:textId="62997BE5" w:rsidR="00DE498F" w:rsidRPr="00960C98" w:rsidRDefault="000870F3" w:rsidP="004612C6">
            <w:pPr>
              <w:adjustRightInd w:val="0"/>
              <w:spacing w:after="240"/>
              <w:jc w:val="both"/>
              <w:rPr>
                <w:rFonts w:eastAsia="MS Mincho"/>
                <w:bCs/>
                <w:sz w:val="22"/>
                <w:szCs w:val="22"/>
              </w:rPr>
            </w:pPr>
            <w:r w:rsidRPr="00960C98">
              <w:rPr>
                <w:rFonts w:eastAsia="MS Mincho"/>
                <w:bCs/>
                <w:sz w:val="22"/>
                <w:szCs w:val="22"/>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tc>
        <w:tc>
          <w:tcPr>
            <w:tcW w:w="3998" w:type="dxa"/>
            <w:shd w:val="clear" w:color="auto" w:fill="auto"/>
            <w:vAlign w:val="center"/>
          </w:tcPr>
          <w:p w14:paraId="6052EEF7" w14:textId="79A7ED0C" w:rsidR="00DE498F" w:rsidRPr="00960C98" w:rsidRDefault="000870F3"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 xml:space="preserve">Не применимо. </w:t>
            </w:r>
          </w:p>
        </w:tc>
      </w:tr>
      <w:tr w:rsidR="000870F3" w:rsidRPr="00960C98" w14:paraId="49CFACBF" w14:textId="77777777" w:rsidTr="004612C6">
        <w:trPr>
          <w:trHeight w:val="389"/>
        </w:trPr>
        <w:tc>
          <w:tcPr>
            <w:tcW w:w="5353" w:type="dxa"/>
            <w:shd w:val="clear" w:color="auto" w:fill="D0CECE" w:themeFill="background2" w:themeFillShade="E6"/>
            <w:vAlign w:val="center"/>
          </w:tcPr>
          <w:p w14:paraId="77ABA3FB" w14:textId="6FC78528" w:rsidR="000870F3" w:rsidRPr="00960C98" w:rsidRDefault="000870F3" w:rsidP="004612C6">
            <w:pPr>
              <w:adjustRightInd w:val="0"/>
              <w:spacing w:after="240"/>
              <w:jc w:val="both"/>
              <w:rPr>
                <w:rFonts w:eastAsia="MS Mincho"/>
                <w:bCs/>
                <w:sz w:val="22"/>
                <w:szCs w:val="22"/>
              </w:rPr>
            </w:pPr>
            <w:r w:rsidRPr="00960C98">
              <w:rPr>
                <w:rFonts w:eastAsia="MS Mincho"/>
                <w:bCs/>
                <w:sz w:val="22"/>
                <w:szCs w:val="22"/>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tc>
        <w:tc>
          <w:tcPr>
            <w:tcW w:w="3998" w:type="dxa"/>
            <w:shd w:val="clear" w:color="auto" w:fill="auto"/>
            <w:vAlign w:val="center"/>
          </w:tcPr>
          <w:p w14:paraId="0EBED3CA" w14:textId="03D61BFE" w:rsidR="000870F3" w:rsidRPr="00960C98" w:rsidRDefault="000870F3"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 xml:space="preserve">Не применимо, акции являются обыкновенными. </w:t>
            </w:r>
          </w:p>
        </w:tc>
      </w:tr>
      <w:tr w:rsidR="000870F3" w:rsidRPr="00960C98" w14:paraId="54357795" w14:textId="77777777" w:rsidTr="004612C6">
        <w:trPr>
          <w:trHeight w:val="389"/>
        </w:trPr>
        <w:tc>
          <w:tcPr>
            <w:tcW w:w="5353" w:type="dxa"/>
            <w:shd w:val="clear" w:color="auto" w:fill="D0CECE" w:themeFill="background2" w:themeFillShade="E6"/>
            <w:vAlign w:val="center"/>
          </w:tcPr>
          <w:p w14:paraId="45B91DC6" w14:textId="1A74698F" w:rsidR="000870F3" w:rsidRPr="00960C98" w:rsidRDefault="000870F3" w:rsidP="004612C6">
            <w:pPr>
              <w:adjustRightInd w:val="0"/>
              <w:spacing w:after="240"/>
              <w:jc w:val="both"/>
              <w:rPr>
                <w:rFonts w:eastAsia="MS Mincho"/>
                <w:bCs/>
                <w:sz w:val="22"/>
                <w:szCs w:val="22"/>
              </w:rPr>
            </w:pPr>
            <w:r w:rsidRPr="00960C98">
              <w:rPr>
                <w:rFonts w:eastAsia="MS Mincho"/>
                <w:bCs/>
                <w:sz w:val="22"/>
                <w:szCs w:val="22"/>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tc>
        <w:tc>
          <w:tcPr>
            <w:tcW w:w="3998" w:type="dxa"/>
            <w:shd w:val="clear" w:color="auto" w:fill="auto"/>
            <w:vAlign w:val="center"/>
          </w:tcPr>
          <w:p w14:paraId="07A63C39" w14:textId="18F24845" w:rsidR="000870F3" w:rsidRPr="00960C98" w:rsidRDefault="00FC067A" w:rsidP="004612C6">
            <w:pPr>
              <w:adjustRightInd w:val="0"/>
              <w:spacing w:after="240"/>
              <w:jc w:val="center"/>
              <w:rPr>
                <w:rFonts w:eastAsia="MS Mincho"/>
                <w:bCs/>
                <w:iCs/>
                <w:sz w:val="22"/>
                <w:szCs w:val="22"/>
                <w:lang w:eastAsia="ja-JP"/>
              </w:rPr>
            </w:pPr>
            <w:r>
              <w:rPr>
                <w:rFonts w:eastAsia="MS Mincho"/>
                <w:bCs/>
                <w:iCs/>
                <w:sz w:val="22"/>
                <w:szCs w:val="22"/>
                <w:lang w:eastAsia="ja-JP"/>
              </w:rPr>
              <w:t xml:space="preserve">0 </w:t>
            </w:r>
            <w:r w:rsidR="009B2802" w:rsidRPr="00960C98">
              <w:rPr>
                <w:rFonts w:eastAsia="MS Mincho"/>
                <w:bCs/>
                <w:iCs/>
                <w:sz w:val="22"/>
                <w:szCs w:val="22"/>
                <w:lang w:eastAsia="ja-JP"/>
              </w:rPr>
              <w:t>руб.</w:t>
            </w:r>
            <w:r w:rsidR="00255D75" w:rsidRPr="00960C98">
              <w:rPr>
                <w:rFonts w:eastAsia="MS Mincho"/>
                <w:bCs/>
                <w:iCs/>
                <w:sz w:val="22"/>
                <w:szCs w:val="22"/>
                <w:lang w:eastAsia="ja-JP"/>
              </w:rPr>
              <w:t> </w:t>
            </w:r>
          </w:p>
          <w:p w14:paraId="69B808C6" w14:textId="47C1322D" w:rsidR="009B2802" w:rsidRPr="00960C98" w:rsidRDefault="009B2802"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Срок выплаты</w:t>
            </w:r>
            <w:r w:rsidR="00D00BD4" w:rsidRPr="00960C98">
              <w:rPr>
                <w:rFonts w:eastAsia="MS Mincho"/>
                <w:bCs/>
                <w:iCs/>
                <w:sz w:val="22"/>
                <w:szCs w:val="22"/>
                <w:lang w:eastAsia="ja-JP"/>
              </w:rPr>
              <w:t xml:space="preserve"> дивидендов определяется решением директора эмитента акций.</w:t>
            </w:r>
          </w:p>
        </w:tc>
      </w:tr>
      <w:tr w:rsidR="000870F3" w:rsidRPr="00960C98" w14:paraId="3CA97D21" w14:textId="77777777" w:rsidTr="004612C6">
        <w:trPr>
          <w:trHeight w:val="389"/>
        </w:trPr>
        <w:tc>
          <w:tcPr>
            <w:tcW w:w="5353" w:type="dxa"/>
            <w:shd w:val="clear" w:color="auto" w:fill="D0CECE" w:themeFill="background2" w:themeFillShade="E6"/>
            <w:vAlign w:val="center"/>
          </w:tcPr>
          <w:p w14:paraId="1E665303" w14:textId="536CEABE" w:rsidR="000870F3" w:rsidRPr="00960C98" w:rsidRDefault="009B2802" w:rsidP="004612C6">
            <w:pPr>
              <w:adjustRightInd w:val="0"/>
              <w:spacing w:after="240"/>
              <w:jc w:val="both"/>
              <w:rPr>
                <w:rFonts w:eastAsia="MS Mincho"/>
                <w:bCs/>
                <w:sz w:val="22"/>
                <w:szCs w:val="22"/>
              </w:rPr>
            </w:pPr>
            <w:r w:rsidRPr="00960C98">
              <w:rPr>
                <w:rFonts w:eastAsia="MS Mincho"/>
                <w:bCs/>
                <w:sz w:val="22"/>
                <w:szCs w:val="22"/>
              </w:rPr>
              <w:t xml:space="preserve">В случае если величина вложений </w:t>
            </w:r>
            <w:r w:rsidR="00A5026E" w:rsidRPr="00960C98">
              <w:rPr>
                <w:rFonts w:eastAsia="MS Mincho"/>
                <w:bCs/>
                <w:sz w:val="22"/>
                <w:szCs w:val="22"/>
              </w:rPr>
              <w:t>Поручителя</w:t>
            </w:r>
            <w:r w:rsidRPr="00960C98">
              <w:rPr>
                <w:rFonts w:eastAsia="MS Mincho"/>
                <w:bCs/>
                <w:sz w:val="22"/>
                <w:szCs w:val="22"/>
              </w:rPr>
              <w:t xml:space="preserve">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w:t>
            </w:r>
            <w:r w:rsidR="0053228D" w:rsidRPr="00960C98">
              <w:rPr>
                <w:rFonts w:eastAsia="MS Mincho"/>
                <w:bCs/>
                <w:sz w:val="22"/>
                <w:szCs w:val="22"/>
              </w:rPr>
              <w:t>Поручителем</w:t>
            </w:r>
            <w:r w:rsidRPr="00960C98">
              <w:rPr>
                <w:rFonts w:eastAsia="MS Mincho"/>
                <w:bCs/>
                <w:sz w:val="22"/>
                <w:szCs w:val="22"/>
              </w:rPr>
              <w:t>.</w:t>
            </w:r>
          </w:p>
        </w:tc>
        <w:tc>
          <w:tcPr>
            <w:tcW w:w="3998" w:type="dxa"/>
            <w:shd w:val="clear" w:color="auto" w:fill="auto"/>
            <w:vAlign w:val="center"/>
          </w:tcPr>
          <w:p w14:paraId="568B64DE" w14:textId="43EF0108" w:rsidR="000870F3" w:rsidRPr="00960C98" w:rsidRDefault="00A5026E"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 xml:space="preserve">Величина вложений Поручителя не изменялась. </w:t>
            </w:r>
          </w:p>
        </w:tc>
      </w:tr>
      <w:tr w:rsidR="000870F3" w:rsidRPr="00960C98" w14:paraId="2CFDDB85" w14:textId="77777777" w:rsidTr="004612C6">
        <w:trPr>
          <w:trHeight w:val="389"/>
        </w:trPr>
        <w:tc>
          <w:tcPr>
            <w:tcW w:w="5353" w:type="dxa"/>
            <w:shd w:val="clear" w:color="auto" w:fill="D0CECE" w:themeFill="background2" w:themeFillShade="E6"/>
            <w:vAlign w:val="center"/>
          </w:tcPr>
          <w:p w14:paraId="74499CD5" w14:textId="0BE19D62" w:rsidR="000870F3" w:rsidRPr="00960C98" w:rsidRDefault="008E5719" w:rsidP="004612C6">
            <w:pPr>
              <w:adjustRightInd w:val="0"/>
              <w:spacing w:after="240"/>
              <w:jc w:val="both"/>
              <w:rPr>
                <w:rFonts w:eastAsia="MS Mincho"/>
                <w:bCs/>
                <w:sz w:val="22"/>
                <w:szCs w:val="22"/>
              </w:rPr>
            </w:pPr>
            <w:r w:rsidRPr="00960C98">
              <w:rPr>
                <w:rFonts w:eastAsia="MS Mincho"/>
                <w:bCs/>
                <w:sz w:val="22"/>
                <w:szCs w:val="22"/>
              </w:rPr>
              <w:t>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отчетного года до даты утверждения проспекта ценных бумаг.</w:t>
            </w:r>
          </w:p>
        </w:tc>
        <w:tc>
          <w:tcPr>
            <w:tcW w:w="3998" w:type="dxa"/>
            <w:shd w:val="clear" w:color="auto" w:fill="auto"/>
            <w:vAlign w:val="center"/>
          </w:tcPr>
          <w:p w14:paraId="47128825" w14:textId="42A38EED" w:rsidR="000870F3" w:rsidRPr="00960C98" w:rsidRDefault="008E5719" w:rsidP="004612C6">
            <w:pPr>
              <w:adjustRightInd w:val="0"/>
              <w:spacing w:after="240"/>
              <w:jc w:val="center"/>
              <w:rPr>
                <w:rFonts w:eastAsia="MS Mincho"/>
                <w:bCs/>
                <w:iCs/>
                <w:sz w:val="22"/>
                <w:szCs w:val="22"/>
                <w:lang w:eastAsia="ja-JP"/>
              </w:rPr>
            </w:pPr>
            <w:r w:rsidRPr="00960C98">
              <w:rPr>
                <w:rFonts w:eastAsia="MS Mincho"/>
                <w:bCs/>
                <w:iCs/>
                <w:sz w:val="22"/>
                <w:szCs w:val="22"/>
                <w:lang w:eastAsia="ja-JP"/>
              </w:rPr>
              <w:t xml:space="preserve">Созданные резервы под обесценение ценных бумаг – отсутствуют. </w:t>
            </w:r>
          </w:p>
        </w:tc>
      </w:tr>
    </w:tbl>
    <w:bookmarkEnd w:id="223"/>
    <w:p w14:paraId="611079FC" w14:textId="4EE079CB" w:rsidR="00470E4B" w:rsidRPr="00960C98" w:rsidRDefault="00470E4B" w:rsidP="00255A79">
      <w:pPr>
        <w:widowControl w:val="0"/>
        <w:spacing w:after="240"/>
        <w:ind w:right="-7"/>
        <w:jc w:val="both"/>
        <w:rPr>
          <w:i/>
          <w:iCs/>
          <w:sz w:val="22"/>
          <w:szCs w:val="22"/>
          <w:u w:val="single"/>
        </w:rPr>
      </w:pPr>
      <w:r w:rsidRPr="00960C98">
        <w:rPr>
          <w:i/>
          <w:iCs/>
          <w:sz w:val="22"/>
          <w:szCs w:val="22"/>
          <w:u w:val="single"/>
        </w:rPr>
        <w:t>Иные финансовые вложения:</w:t>
      </w:r>
    </w:p>
    <w:p w14:paraId="70DD9540" w14:textId="2CD4CA98" w:rsidR="00CF0F4C" w:rsidRPr="00960C98" w:rsidRDefault="00CF0F4C" w:rsidP="00255A79">
      <w:pPr>
        <w:widowControl w:val="0"/>
        <w:spacing w:after="240"/>
        <w:ind w:right="-7"/>
        <w:jc w:val="both"/>
        <w:rPr>
          <w:sz w:val="22"/>
          <w:szCs w:val="22"/>
        </w:rPr>
      </w:pPr>
      <w:r w:rsidRPr="00960C98">
        <w:rPr>
          <w:sz w:val="22"/>
          <w:szCs w:val="22"/>
        </w:rPr>
        <w:t>1.</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948"/>
      </w:tblGrid>
      <w:tr w:rsidR="00470E4B" w:rsidRPr="00960C98" w14:paraId="55018F38" w14:textId="77777777" w:rsidTr="00470E4B">
        <w:trPr>
          <w:trHeight w:val="321"/>
        </w:trPr>
        <w:tc>
          <w:tcPr>
            <w:tcW w:w="5382" w:type="dxa"/>
            <w:shd w:val="clear" w:color="auto" w:fill="D0CECE" w:themeFill="background2" w:themeFillShade="E6"/>
          </w:tcPr>
          <w:p w14:paraId="2A7A5ED0" w14:textId="77777777"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Объект финансового вложения</w:t>
            </w:r>
          </w:p>
        </w:tc>
        <w:tc>
          <w:tcPr>
            <w:tcW w:w="3948" w:type="dxa"/>
            <w:shd w:val="clear" w:color="auto" w:fill="auto"/>
          </w:tcPr>
          <w:p w14:paraId="339422A3" w14:textId="7F5828CB" w:rsidR="00470E4B" w:rsidRPr="00960C98" w:rsidRDefault="00480050" w:rsidP="00844C62">
            <w:pPr>
              <w:adjustRightInd w:val="0"/>
              <w:spacing w:after="240"/>
              <w:jc w:val="both"/>
              <w:rPr>
                <w:sz w:val="22"/>
                <w:szCs w:val="22"/>
              </w:rPr>
            </w:pPr>
            <w:r w:rsidRPr="00960C98">
              <w:rPr>
                <w:sz w:val="22"/>
                <w:szCs w:val="22"/>
              </w:rPr>
              <w:t>Д</w:t>
            </w:r>
            <w:r w:rsidR="00470E4B" w:rsidRPr="00960C98">
              <w:rPr>
                <w:sz w:val="22"/>
                <w:szCs w:val="22"/>
              </w:rPr>
              <w:t>оля в уставном капитале</w:t>
            </w:r>
            <w:r w:rsidRPr="00960C98">
              <w:rPr>
                <w:sz w:val="22"/>
                <w:szCs w:val="22"/>
              </w:rPr>
              <w:t xml:space="preserve"> общества с ограниченной ответственностью</w:t>
            </w:r>
          </w:p>
        </w:tc>
      </w:tr>
      <w:tr w:rsidR="00470E4B" w:rsidRPr="00960C98" w14:paraId="1A9FC09E" w14:textId="77777777" w:rsidTr="00470E4B">
        <w:trPr>
          <w:trHeight w:val="321"/>
        </w:trPr>
        <w:tc>
          <w:tcPr>
            <w:tcW w:w="5382" w:type="dxa"/>
            <w:shd w:val="clear" w:color="auto" w:fill="D0CECE" w:themeFill="background2" w:themeFillShade="E6"/>
          </w:tcPr>
          <w:p w14:paraId="37E0468A" w14:textId="3527738D"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Полное фирменн</w:t>
            </w:r>
            <w:r w:rsidR="00F33370" w:rsidRPr="00960C98">
              <w:rPr>
                <w:rFonts w:eastAsia="MS Mincho"/>
                <w:bCs/>
                <w:sz w:val="22"/>
                <w:szCs w:val="22"/>
              </w:rPr>
              <w:t>о</w:t>
            </w:r>
            <w:r w:rsidRPr="00960C98">
              <w:rPr>
                <w:rFonts w:eastAsia="MS Mincho"/>
                <w:bCs/>
                <w:sz w:val="22"/>
                <w:szCs w:val="22"/>
              </w:rPr>
              <w:t>е наименовани</w:t>
            </w:r>
            <w:r w:rsidR="00F33370" w:rsidRPr="00960C98">
              <w:rPr>
                <w:rFonts w:eastAsia="MS Mincho"/>
                <w:bCs/>
                <w:sz w:val="22"/>
                <w:szCs w:val="22"/>
              </w:rPr>
              <w:t>е</w:t>
            </w:r>
            <w:r w:rsidRPr="00960C98">
              <w:rPr>
                <w:rFonts w:eastAsia="MS Mincho"/>
                <w:bCs/>
                <w:sz w:val="22"/>
                <w:szCs w:val="22"/>
              </w:rPr>
              <w:t xml:space="preserve"> </w:t>
            </w:r>
            <w:r w:rsidR="00F33370" w:rsidRPr="00960C98">
              <w:rPr>
                <w:rFonts w:eastAsia="MS Mincho"/>
                <w:bCs/>
                <w:sz w:val="22"/>
                <w:szCs w:val="22"/>
              </w:rPr>
              <w:t xml:space="preserve">организации, </w:t>
            </w:r>
            <w:r w:rsidRPr="00960C98">
              <w:rPr>
                <w:rFonts w:eastAsia="MS Mincho"/>
                <w:bCs/>
                <w:sz w:val="22"/>
                <w:szCs w:val="22"/>
              </w:rPr>
              <w:t xml:space="preserve">в которой </w:t>
            </w:r>
            <w:r w:rsidR="00480050" w:rsidRPr="00960C98">
              <w:rPr>
                <w:rFonts w:eastAsia="MS Mincho"/>
                <w:bCs/>
                <w:sz w:val="22"/>
                <w:szCs w:val="22"/>
              </w:rPr>
              <w:t>П</w:t>
            </w:r>
            <w:r w:rsidRPr="00960C98">
              <w:rPr>
                <w:rFonts w:eastAsia="MS Mincho"/>
                <w:bCs/>
                <w:sz w:val="22"/>
                <w:szCs w:val="22"/>
              </w:rPr>
              <w:t>оручитель имеет долю участия в уставном (складочном) капитале (паевом фонде)</w:t>
            </w:r>
          </w:p>
        </w:tc>
        <w:tc>
          <w:tcPr>
            <w:tcW w:w="3948" w:type="dxa"/>
            <w:shd w:val="clear" w:color="auto" w:fill="auto"/>
          </w:tcPr>
          <w:p w14:paraId="31FEE4E4" w14:textId="01DE153E" w:rsidR="00470E4B" w:rsidRPr="00960C98" w:rsidRDefault="00470E4B" w:rsidP="00E23EAD">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Общество с ограниченной ответственностью «БТ </w:t>
            </w:r>
            <w:r w:rsidR="00E23EAD" w:rsidRPr="00960C98">
              <w:rPr>
                <w:rFonts w:eastAsia="MS Mincho"/>
                <w:bCs/>
                <w:iCs/>
                <w:sz w:val="22"/>
                <w:szCs w:val="22"/>
                <w:lang w:eastAsia="ja-JP"/>
              </w:rPr>
              <w:t>ХОЛДИНГ</w:t>
            </w:r>
            <w:r w:rsidRPr="00960C98">
              <w:rPr>
                <w:rFonts w:eastAsia="MS Mincho"/>
                <w:bCs/>
                <w:iCs/>
                <w:sz w:val="22"/>
                <w:szCs w:val="22"/>
                <w:lang w:eastAsia="ja-JP"/>
              </w:rPr>
              <w:t>»</w:t>
            </w:r>
          </w:p>
        </w:tc>
      </w:tr>
      <w:tr w:rsidR="00470E4B" w:rsidRPr="00960C98" w14:paraId="32D27DDA" w14:textId="77777777" w:rsidTr="00470E4B">
        <w:trPr>
          <w:trHeight w:val="321"/>
        </w:trPr>
        <w:tc>
          <w:tcPr>
            <w:tcW w:w="5382" w:type="dxa"/>
            <w:shd w:val="clear" w:color="auto" w:fill="D0CECE" w:themeFill="background2" w:themeFillShade="E6"/>
          </w:tcPr>
          <w:p w14:paraId="7DAD334E" w14:textId="10AC72C2"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lastRenderedPageBreak/>
              <w:t>Сокращенное фирменн</w:t>
            </w:r>
            <w:r w:rsidR="00F33370" w:rsidRPr="00960C98">
              <w:rPr>
                <w:rFonts w:eastAsia="MS Mincho"/>
                <w:bCs/>
                <w:sz w:val="22"/>
                <w:szCs w:val="22"/>
              </w:rPr>
              <w:t>о</w:t>
            </w:r>
            <w:r w:rsidRPr="00960C98">
              <w:rPr>
                <w:rFonts w:eastAsia="MS Mincho"/>
                <w:bCs/>
                <w:sz w:val="22"/>
                <w:szCs w:val="22"/>
              </w:rPr>
              <w:t>е наименовани</w:t>
            </w:r>
            <w:r w:rsidR="00F33370" w:rsidRPr="00960C98">
              <w:rPr>
                <w:rFonts w:eastAsia="MS Mincho"/>
                <w:bCs/>
                <w:sz w:val="22"/>
                <w:szCs w:val="22"/>
              </w:rPr>
              <w:t>е</w:t>
            </w:r>
            <w:r w:rsidRPr="00960C98">
              <w:rPr>
                <w:rFonts w:eastAsia="MS Mincho"/>
                <w:bCs/>
                <w:sz w:val="22"/>
                <w:szCs w:val="22"/>
              </w:rPr>
              <w:t xml:space="preserve"> </w:t>
            </w:r>
            <w:r w:rsidR="00F33370" w:rsidRPr="00960C98">
              <w:rPr>
                <w:rFonts w:eastAsia="MS Mincho"/>
                <w:bCs/>
                <w:sz w:val="22"/>
                <w:szCs w:val="22"/>
              </w:rPr>
              <w:t xml:space="preserve">организации, </w:t>
            </w:r>
            <w:r w:rsidRPr="00960C98">
              <w:rPr>
                <w:rFonts w:eastAsia="MS Mincho"/>
                <w:bCs/>
                <w:sz w:val="22"/>
                <w:szCs w:val="22"/>
              </w:rPr>
              <w:t xml:space="preserve">в которой </w:t>
            </w:r>
            <w:r w:rsidR="00CB575D" w:rsidRPr="00960C98">
              <w:rPr>
                <w:rFonts w:eastAsia="MS Mincho"/>
                <w:bCs/>
                <w:sz w:val="22"/>
                <w:szCs w:val="22"/>
              </w:rPr>
              <w:t>П</w:t>
            </w:r>
            <w:r w:rsidRPr="00960C98">
              <w:rPr>
                <w:rFonts w:eastAsia="MS Mincho"/>
                <w:bCs/>
                <w:sz w:val="22"/>
                <w:szCs w:val="22"/>
              </w:rPr>
              <w:t>оручитель имеет долю участия в уставном (складочном) капитале (паевом фонде)</w:t>
            </w:r>
          </w:p>
        </w:tc>
        <w:tc>
          <w:tcPr>
            <w:tcW w:w="3948" w:type="dxa"/>
            <w:shd w:val="clear" w:color="auto" w:fill="auto"/>
          </w:tcPr>
          <w:p w14:paraId="7896233B" w14:textId="3FE19F13" w:rsidR="00470E4B" w:rsidRPr="00960C98" w:rsidRDefault="00470E4B" w:rsidP="00E23EAD">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ООО «БТ </w:t>
            </w:r>
            <w:r w:rsidR="00E23EAD" w:rsidRPr="00960C98">
              <w:rPr>
                <w:rFonts w:eastAsia="MS Mincho"/>
                <w:bCs/>
                <w:iCs/>
                <w:sz w:val="22"/>
                <w:szCs w:val="22"/>
                <w:lang w:eastAsia="ja-JP"/>
              </w:rPr>
              <w:t>ХОЛДИНГ</w:t>
            </w:r>
            <w:r w:rsidRPr="00960C98">
              <w:rPr>
                <w:rFonts w:eastAsia="MS Mincho"/>
                <w:bCs/>
                <w:iCs/>
                <w:sz w:val="22"/>
                <w:szCs w:val="22"/>
                <w:lang w:eastAsia="ja-JP"/>
              </w:rPr>
              <w:t>»</w:t>
            </w:r>
          </w:p>
        </w:tc>
      </w:tr>
      <w:tr w:rsidR="00470E4B" w:rsidRPr="00960C98" w14:paraId="13929942" w14:textId="77777777" w:rsidTr="00470E4B">
        <w:trPr>
          <w:trHeight w:val="321"/>
        </w:trPr>
        <w:tc>
          <w:tcPr>
            <w:tcW w:w="5382" w:type="dxa"/>
            <w:shd w:val="clear" w:color="auto" w:fill="D0CECE" w:themeFill="background2" w:themeFillShade="E6"/>
          </w:tcPr>
          <w:p w14:paraId="5032F1EE" w14:textId="346E8113"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Место нахождения</w:t>
            </w:r>
            <w:r w:rsidR="00782229" w:rsidRPr="00960C98">
              <w:rPr>
                <w:rFonts w:eastAsia="MS Mincho"/>
                <w:bCs/>
                <w:sz w:val="22"/>
                <w:szCs w:val="22"/>
              </w:rPr>
              <w:t xml:space="preserve"> </w:t>
            </w:r>
            <w:r w:rsidR="006514F7" w:rsidRPr="00960C98">
              <w:rPr>
                <w:rFonts w:eastAsia="MS Mincho"/>
                <w:bCs/>
                <w:sz w:val="22"/>
                <w:szCs w:val="22"/>
              </w:rPr>
              <w:t>/</w:t>
            </w:r>
            <w:r w:rsidR="00782229" w:rsidRPr="00960C98">
              <w:rPr>
                <w:rFonts w:eastAsia="MS Mincho"/>
                <w:bCs/>
                <w:sz w:val="22"/>
                <w:szCs w:val="22"/>
              </w:rPr>
              <w:t xml:space="preserve"> </w:t>
            </w:r>
            <w:r w:rsidR="006514F7" w:rsidRPr="00960C98">
              <w:rPr>
                <w:rFonts w:eastAsia="MS Mincho"/>
                <w:bCs/>
                <w:sz w:val="22"/>
                <w:szCs w:val="22"/>
              </w:rPr>
              <w:t>адрес юридического лица</w:t>
            </w:r>
            <w:r w:rsidR="007B21DF" w:rsidRPr="00960C98">
              <w:rPr>
                <w:rFonts w:eastAsia="MS Mincho"/>
                <w:bCs/>
                <w:sz w:val="22"/>
                <w:szCs w:val="22"/>
              </w:rPr>
              <w:t xml:space="preserve"> </w:t>
            </w:r>
            <w:r w:rsidRPr="00960C98">
              <w:rPr>
                <w:rFonts w:eastAsia="MS Mincho"/>
                <w:bCs/>
                <w:sz w:val="22"/>
                <w:szCs w:val="22"/>
              </w:rPr>
              <w:t xml:space="preserve">организации, в которой </w:t>
            </w:r>
            <w:r w:rsidR="007B21DF" w:rsidRPr="00960C98">
              <w:rPr>
                <w:rFonts w:eastAsia="MS Mincho"/>
                <w:bCs/>
                <w:sz w:val="22"/>
                <w:szCs w:val="22"/>
              </w:rPr>
              <w:t>П</w:t>
            </w:r>
            <w:r w:rsidRPr="00960C98">
              <w:rPr>
                <w:rFonts w:eastAsia="MS Mincho"/>
                <w:bCs/>
                <w:sz w:val="22"/>
                <w:szCs w:val="22"/>
              </w:rPr>
              <w:t>оручитель имеет долю участия в уставном (складочном) капитале (паевом фонде)</w:t>
            </w:r>
          </w:p>
        </w:tc>
        <w:tc>
          <w:tcPr>
            <w:tcW w:w="3948" w:type="dxa"/>
            <w:shd w:val="clear" w:color="auto" w:fill="auto"/>
          </w:tcPr>
          <w:p w14:paraId="4D781A37" w14:textId="078A1742" w:rsidR="00470E4B" w:rsidRPr="00960C98" w:rsidRDefault="006514F7"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Российская Федерация, город Москва / </w:t>
            </w:r>
            <w:r w:rsidR="00470E4B" w:rsidRPr="00960C98">
              <w:rPr>
                <w:rFonts w:eastAsia="MS Mincho"/>
                <w:bCs/>
                <w:iCs/>
                <w:sz w:val="22"/>
                <w:szCs w:val="22"/>
                <w:lang w:eastAsia="ja-JP"/>
              </w:rPr>
              <w:t>105066, г. Москва, ул. Нижняя Красносельская, д.</w:t>
            </w:r>
            <w:r w:rsidR="005B579D" w:rsidRPr="00960C98">
              <w:rPr>
                <w:rFonts w:eastAsia="MS Mincho"/>
                <w:bCs/>
                <w:iCs/>
                <w:sz w:val="22"/>
                <w:szCs w:val="22"/>
                <w:lang w:eastAsia="ja-JP"/>
              </w:rPr>
              <w:t xml:space="preserve"> </w:t>
            </w:r>
            <w:r w:rsidR="00470E4B" w:rsidRPr="00960C98">
              <w:rPr>
                <w:rFonts w:eastAsia="MS Mincho"/>
                <w:bCs/>
                <w:iCs/>
                <w:sz w:val="22"/>
                <w:szCs w:val="22"/>
                <w:lang w:eastAsia="ja-JP"/>
              </w:rPr>
              <w:t>40/12, корп. 20, этаж 5, помещение II, комната 3A</w:t>
            </w:r>
          </w:p>
        </w:tc>
      </w:tr>
      <w:tr w:rsidR="00470E4B" w:rsidRPr="00960C98" w14:paraId="4B34868C" w14:textId="77777777" w:rsidTr="00470E4B">
        <w:trPr>
          <w:trHeight w:val="321"/>
        </w:trPr>
        <w:tc>
          <w:tcPr>
            <w:tcW w:w="5382" w:type="dxa"/>
            <w:shd w:val="clear" w:color="auto" w:fill="D0CECE" w:themeFill="background2" w:themeFillShade="E6"/>
          </w:tcPr>
          <w:p w14:paraId="7A0E3451" w14:textId="081F85AA"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ИНН</w:t>
            </w:r>
            <w:r w:rsidR="00CF0F4C" w:rsidRPr="00960C98">
              <w:rPr>
                <w:rFonts w:eastAsia="MS Mincho"/>
                <w:bCs/>
                <w:sz w:val="22"/>
                <w:szCs w:val="22"/>
              </w:rPr>
              <w:t xml:space="preserve">, </w:t>
            </w:r>
            <w:r w:rsidRPr="00960C98">
              <w:rPr>
                <w:rFonts w:eastAsia="MS Mincho"/>
                <w:bCs/>
                <w:sz w:val="22"/>
                <w:szCs w:val="22"/>
              </w:rPr>
              <w:t xml:space="preserve">ОГРН, организации, в которой </w:t>
            </w:r>
            <w:r w:rsidR="00CF0F4C" w:rsidRPr="00960C98">
              <w:rPr>
                <w:rFonts w:eastAsia="MS Mincho"/>
                <w:bCs/>
                <w:sz w:val="22"/>
                <w:szCs w:val="22"/>
              </w:rPr>
              <w:t>П</w:t>
            </w:r>
            <w:r w:rsidRPr="00960C98">
              <w:rPr>
                <w:rFonts w:eastAsia="MS Mincho"/>
                <w:bCs/>
                <w:sz w:val="22"/>
                <w:szCs w:val="22"/>
              </w:rPr>
              <w:t>оручитель имеет долю участия в уставном (складочном) капитале (паевом фонде)</w:t>
            </w:r>
          </w:p>
        </w:tc>
        <w:tc>
          <w:tcPr>
            <w:tcW w:w="3948" w:type="dxa"/>
            <w:shd w:val="clear" w:color="auto" w:fill="auto"/>
          </w:tcPr>
          <w:p w14:paraId="081D303C" w14:textId="75635F5E" w:rsidR="00CF0F4C" w:rsidRPr="00960C98" w:rsidRDefault="00CF0F4C"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ИНН: </w:t>
            </w:r>
            <w:r w:rsidR="005A3D3A" w:rsidRPr="00960C98">
              <w:rPr>
                <w:rFonts w:eastAsia="MS Mincho"/>
                <w:bCs/>
                <w:iCs/>
                <w:sz w:val="22"/>
                <w:szCs w:val="22"/>
                <w:lang w:eastAsia="ja-JP"/>
              </w:rPr>
              <w:t>7715632427</w:t>
            </w:r>
          </w:p>
          <w:p w14:paraId="0DFA023D" w14:textId="14028F0F" w:rsidR="00470E4B" w:rsidRPr="00960C98" w:rsidRDefault="00CF0F4C"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ОГРН: </w:t>
            </w:r>
            <w:r w:rsidR="00470E4B" w:rsidRPr="00960C98">
              <w:rPr>
                <w:rFonts w:eastAsia="MS Mincho"/>
                <w:bCs/>
                <w:iCs/>
                <w:sz w:val="22"/>
                <w:szCs w:val="22"/>
                <w:lang w:eastAsia="ja-JP"/>
              </w:rPr>
              <w:t>1077746148930</w:t>
            </w:r>
          </w:p>
        </w:tc>
      </w:tr>
      <w:tr w:rsidR="00470E4B" w:rsidRPr="00960C98" w14:paraId="25360DC7" w14:textId="77777777" w:rsidTr="00470E4B">
        <w:trPr>
          <w:trHeight w:val="321"/>
        </w:trPr>
        <w:tc>
          <w:tcPr>
            <w:tcW w:w="5382" w:type="dxa"/>
            <w:shd w:val="clear" w:color="auto" w:fill="D0CECE" w:themeFill="background2" w:themeFillShade="E6"/>
          </w:tcPr>
          <w:p w14:paraId="391A7F07" w14:textId="420ABA39"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Размер вложения в денежном выражении,</w:t>
            </w:r>
            <w:r w:rsidR="00E23EAD" w:rsidRPr="00960C98">
              <w:rPr>
                <w:rFonts w:eastAsia="MS Mincho"/>
                <w:bCs/>
                <w:sz w:val="22"/>
                <w:szCs w:val="22"/>
              </w:rPr>
              <w:t xml:space="preserve"> </w:t>
            </w:r>
            <w:r w:rsidR="00420D26" w:rsidRPr="00960C98">
              <w:rPr>
                <w:rFonts w:eastAsia="MS Mincho"/>
                <w:bCs/>
                <w:sz w:val="22"/>
                <w:szCs w:val="22"/>
              </w:rPr>
              <w:t>руб.</w:t>
            </w:r>
          </w:p>
        </w:tc>
        <w:tc>
          <w:tcPr>
            <w:tcW w:w="3948" w:type="dxa"/>
            <w:shd w:val="clear" w:color="auto" w:fill="auto"/>
          </w:tcPr>
          <w:p w14:paraId="48880509" w14:textId="2BA8C181" w:rsidR="00470E4B" w:rsidRPr="00960C98" w:rsidRDefault="00642A89" w:rsidP="003F0E7B">
            <w:pPr>
              <w:adjustRightInd w:val="0"/>
              <w:spacing w:after="240"/>
              <w:jc w:val="both"/>
              <w:rPr>
                <w:rFonts w:eastAsia="MS Mincho"/>
                <w:bCs/>
                <w:iCs/>
                <w:sz w:val="22"/>
                <w:szCs w:val="22"/>
                <w:lang w:eastAsia="ja-JP"/>
              </w:rPr>
            </w:pPr>
            <w:r w:rsidRPr="00642A89">
              <w:rPr>
                <w:rFonts w:eastAsia="MS Mincho"/>
                <w:bCs/>
                <w:iCs/>
                <w:sz w:val="22"/>
                <w:szCs w:val="22"/>
                <w:lang w:eastAsia="ja-JP"/>
              </w:rPr>
              <w:t>13</w:t>
            </w:r>
            <w:r>
              <w:rPr>
                <w:rFonts w:eastAsia="MS Mincho"/>
                <w:bCs/>
                <w:iCs/>
                <w:sz w:val="22"/>
                <w:szCs w:val="22"/>
                <w:lang w:eastAsia="ja-JP"/>
              </w:rPr>
              <w:t> </w:t>
            </w:r>
            <w:r w:rsidRPr="00642A89">
              <w:rPr>
                <w:rFonts w:eastAsia="MS Mincho"/>
                <w:bCs/>
                <w:iCs/>
                <w:sz w:val="22"/>
                <w:szCs w:val="22"/>
                <w:lang w:eastAsia="ja-JP"/>
              </w:rPr>
              <w:t>744</w:t>
            </w:r>
            <w:r>
              <w:rPr>
                <w:rFonts w:eastAsia="MS Mincho"/>
                <w:bCs/>
                <w:iCs/>
                <w:sz w:val="22"/>
                <w:szCs w:val="22"/>
                <w:lang w:eastAsia="ja-JP"/>
              </w:rPr>
              <w:t> </w:t>
            </w:r>
            <w:r w:rsidRPr="00642A89">
              <w:rPr>
                <w:rFonts w:eastAsia="MS Mincho"/>
                <w:bCs/>
                <w:iCs/>
                <w:sz w:val="22"/>
                <w:szCs w:val="22"/>
                <w:lang w:eastAsia="ja-JP"/>
              </w:rPr>
              <w:t>480</w:t>
            </w:r>
            <w:r>
              <w:rPr>
                <w:rFonts w:eastAsia="MS Mincho"/>
                <w:bCs/>
                <w:iCs/>
                <w:sz w:val="22"/>
                <w:szCs w:val="22"/>
                <w:lang w:eastAsia="ja-JP"/>
              </w:rPr>
              <w:t> </w:t>
            </w:r>
            <w:r w:rsidRPr="00642A89">
              <w:rPr>
                <w:rFonts w:eastAsia="MS Mincho"/>
                <w:bCs/>
                <w:iCs/>
                <w:sz w:val="22"/>
                <w:szCs w:val="22"/>
                <w:lang w:eastAsia="ja-JP"/>
              </w:rPr>
              <w:t>118,73</w:t>
            </w:r>
          </w:p>
        </w:tc>
      </w:tr>
      <w:tr w:rsidR="002D338D" w:rsidRPr="00960C98" w14:paraId="24A407C9" w14:textId="77777777" w:rsidTr="00470E4B">
        <w:trPr>
          <w:trHeight w:val="321"/>
        </w:trPr>
        <w:tc>
          <w:tcPr>
            <w:tcW w:w="5382" w:type="dxa"/>
            <w:shd w:val="clear" w:color="auto" w:fill="D0CECE" w:themeFill="background2" w:themeFillShade="E6"/>
          </w:tcPr>
          <w:p w14:paraId="13C2D00D" w14:textId="76F89316" w:rsidR="002D338D" w:rsidRPr="00960C98" w:rsidRDefault="00420D26" w:rsidP="00844C62">
            <w:pPr>
              <w:adjustRightInd w:val="0"/>
              <w:spacing w:after="240"/>
              <w:jc w:val="both"/>
              <w:rPr>
                <w:rFonts w:eastAsia="MS Mincho"/>
                <w:bCs/>
                <w:sz w:val="22"/>
                <w:szCs w:val="22"/>
              </w:rPr>
            </w:pPr>
            <w:r w:rsidRPr="00960C98">
              <w:rPr>
                <w:rFonts w:eastAsia="MS Mincho"/>
                <w:bCs/>
                <w:sz w:val="22"/>
                <w:szCs w:val="22"/>
              </w:rPr>
              <w:t>Р</w:t>
            </w:r>
            <w:r w:rsidR="002D338D" w:rsidRPr="00960C98">
              <w:rPr>
                <w:rFonts w:eastAsia="MS Mincho"/>
                <w:bCs/>
                <w:sz w:val="22"/>
                <w:szCs w:val="22"/>
              </w:rPr>
              <w:t>азмер вложения в процентах от уставного (складочного) капитала (паевого фонда) организации</w:t>
            </w:r>
            <w:r w:rsidR="00D6675E" w:rsidRPr="00960C98">
              <w:rPr>
                <w:rFonts w:eastAsia="MS Mincho"/>
                <w:bCs/>
                <w:sz w:val="22"/>
                <w:szCs w:val="22"/>
              </w:rPr>
              <w:t>, в которой Поручитель имеет долю участия в уставном (складочном) капитале (паевом фонде), %</w:t>
            </w:r>
          </w:p>
        </w:tc>
        <w:tc>
          <w:tcPr>
            <w:tcW w:w="3948" w:type="dxa"/>
            <w:shd w:val="clear" w:color="auto" w:fill="auto"/>
          </w:tcPr>
          <w:p w14:paraId="33B43D65" w14:textId="43D68BA2" w:rsidR="002D338D" w:rsidRPr="00960C98" w:rsidRDefault="00D6675E"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100%</w:t>
            </w:r>
          </w:p>
        </w:tc>
      </w:tr>
      <w:tr w:rsidR="00470E4B" w:rsidRPr="00960C98" w14:paraId="1FF99A4E" w14:textId="77777777" w:rsidTr="00470E4B">
        <w:trPr>
          <w:trHeight w:val="321"/>
        </w:trPr>
        <w:tc>
          <w:tcPr>
            <w:tcW w:w="5382" w:type="dxa"/>
            <w:shd w:val="clear" w:color="auto" w:fill="D0CECE" w:themeFill="background2" w:themeFillShade="E6"/>
          </w:tcPr>
          <w:p w14:paraId="25BB472A" w14:textId="77777777"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Размер дохода от объекта финансового вложения или порядок его определения, руб.</w:t>
            </w:r>
          </w:p>
        </w:tc>
        <w:tc>
          <w:tcPr>
            <w:tcW w:w="3948" w:type="dxa"/>
            <w:shd w:val="clear" w:color="auto" w:fill="auto"/>
          </w:tcPr>
          <w:p w14:paraId="1CA5CEC2" w14:textId="77777777" w:rsidR="00470E4B" w:rsidRPr="00960C98" w:rsidRDefault="00470E4B"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0</w:t>
            </w:r>
          </w:p>
        </w:tc>
      </w:tr>
      <w:tr w:rsidR="00470E4B" w:rsidRPr="00960C98" w14:paraId="297102E8" w14:textId="77777777" w:rsidTr="00EE61BF">
        <w:trPr>
          <w:trHeight w:val="77"/>
        </w:trPr>
        <w:tc>
          <w:tcPr>
            <w:tcW w:w="5382" w:type="dxa"/>
            <w:shd w:val="clear" w:color="auto" w:fill="D0CECE" w:themeFill="background2" w:themeFillShade="E6"/>
          </w:tcPr>
          <w:p w14:paraId="45A17428" w14:textId="77777777" w:rsidR="00470E4B" w:rsidRPr="00960C98" w:rsidRDefault="00470E4B" w:rsidP="00844C62">
            <w:pPr>
              <w:adjustRightInd w:val="0"/>
              <w:spacing w:after="240"/>
              <w:jc w:val="both"/>
              <w:rPr>
                <w:rFonts w:eastAsia="MS Mincho"/>
                <w:bCs/>
                <w:sz w:val="22"/>
                <w:szCs w:val="22"/>
              </w:rPr>
            </w:pPr>
            <w:r w:rsidRPr="00960C98">
              <w:rPr>
                <w:rFonts w:eastAsia="MS Mincho"/>
                <w:bCs/>
                <w:sz w:val="22"/>
                <w:szCs w:val="22"/>
              </w:rPr>
              <w:t>Срок выплаты дохода от объекта финансового вложения</w:t>
            </w:r>
          </w:p>
        </w:tc>
        <w:tc>
          <w:tcPr>
            <w:tcW w:w="3948" w:type="dxa"/>
            <w:shd w:val="clear" w:color="auto" w:fill="auto"/>
          </w:tcPr>
          <w:p w14:paraId="5DF209DB" w14:textId="77777777" w:rsidR="00470E4B" w:rsidRPr="00960C98" w:rsidRDefault="00470E4B" w:rsidP="00844C62">
            <w:pPr>
              <w:adjustRightInd w:val="0"/>
              <w:spacing w:after="240"/>
              <w:jc w:val="both"/>
              <w:rPr>
                <w:rFonts w:eastAsia="MS Mincho"/>
                <w:bCs/>
                <w:iCs/>
                <w:sz w:val="22"/>
                <w:szCs w:val="22"/>
                <w:lang w:eastAsia="ja-JP"/>
              </w:rPr>
            </w:pPr>
            <w:r w:rsidRPr="00960C98">
              <w:rPr>
                <w:rFonts w:eastAsia="MS Mincho"/>
                <w:bCs/>
                <w:iCs/>
                <w:sz w:val="22"/>
                <w:szCs w:val="22"/>
                <w:lang w:eastAsia="ja-JP"/>
              </w:rPr>
              <w:t>отсутствует</w:t>
            </w:r>
          </w:p>
        </w:tc>
      </w:tr>
    </w:tbl>
    <w:p w14:paraId="6F894AC8" w14:textId="43AAE1A8" w:rsidR="00470E4B" w:rsidRPr="00960C98" w:rsidRDefault="00CF0F4C" w:rsidP="00CF0F4C">
      <w:pPr>
        <w:adjustRightInd w:val="0"/>
        <w:spacing w:after="240"/>
        <w:jc w:val="both"/>
        <w:rPr>
          <w:rFonts w:eastAsia="MS Mincho"/>
          <w:bCs/>
          <w:iCs/>
          <w:sz w:val="22"/>
          <w:szCs w:val="22"/>
          <w:lang w:eastAsia="ja-JP"/>
        </w:rPr>
      </w:pPr>
      <w:r w:rsidRPr="00960C98">
        <w:rPr>
          <w:rFonts w:eastAsia="MS Mincho"/>
          <w:bCs/>
          <w:iCs/>
          <w:sz w:val="22"/>
          <w:szCs w:val="22"/>
          <w:lang w:eastAsia="ja-JP"/>
        </w:rPr>
        <w:t>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969"/>
      </w:tblGrid>
      <w:tr w:rsidR="00EE61BF" w:rsidRPr="00960C98" w14:paraId="1B31681E" w14:textId="77777777" w:rsidTr="00470E4B">
        <w:trPr>
          <w:trHeight w:val="196"/>
        </w:trPr>
        <w:tc>
          <w:tcPr>
            <w:tcW w:w="5382" w:type="dxa"/>
            <w:shd w:val="clear" w:color="auto" w:fill="D0CECE" w:themeFill="background2" w:themeFillShade="E6"/>
          </w:tcPr>
          <w:p w14:paraId="0106C5F5" w14:textId="0CB5DF43"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Объект финансового вложения</w:t>
            </w:r>
          </w:p>
        </w:tc>
        <w:tc>
          <w:tcPr>
            <w:tcW w:w="3969" w:type="dxa"/>
            <w:shd w:val="clear" w:color="auto" w:fill="auto"/>
          </w:tcPr>
          <w:p w14:paraId="7BE4FFAC" w14:textId="7B2D72DD" w:rsidR="00EE61BF" w:rsidRPr="00960C98" w:rsidRDefault="00483582" w:rsidP="00EE61BF">
            <w:pPr>
              <w:adjustRightInd w:val="0"/>
              <w:spacing w:after="240"/>
              <w:jc w:val="both"/>
              <w:rPr>
                <w:sz w:val="22"/>
                <w:szCs w:val="22"/>
              </w:rPr>
            </w:pPr>
            <w:r w:rsidRPr="00960C98">
              <w:rPr>
                <w:sz w:val="22"/>
                <w:szCs w:val="22"/>
              </w:rPr>
              <w:t>Д</w:t>
            </w:r>
            <w:r w:rsidR="00EE61BF" w:rsidRPr="00960C98">
              <w:rPr>
                <w:sz w:val="22"/>
                <w:szCs w:val="22"/>
              </w:rPr>
              <w:t>оля в уставном капитале</w:t>
            </w:r>
            <w:r w:rsidRPr="00960C98">
              <w:rPr>
                <w:sz w:val="22"/>
                <w:szCs w:val="22"/>
              </w:rPr>
              <w:t xml:space="preserve"> общества с ограниченной ответственностью</w:t>
            </w:r>
          </w:p>
        </w:tc>
      </w:tr>
      <w:tr w:rsidR="00EE61BF" w:rsidRPr="00960C98" w14:paraId="65DEEAF1" w14:textId="77777777" w:rsidTr="00470E4B">
        <w:trPr>
          <w:trHeight w:val="196"/>
        </w:trPr>
        <w:tc>
          <w:tcPr>
            <w:tcW w:w="5382" w:type="dxa"/>
            <w:shd w:val="clear" w:color="auto" w:fill="D0CECE" w:themeFill="background2" w:themeFillShade="E6"/>
          </w:tcPr>
          <w:p w14:paraId="517404DD" w14:textId="7472FD84"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Полное фирменное наименование организации, в которой Поручитель имеет долю участия в уставном (складочном) капитале (паевом фонде)</w:t>
            </w:r>
          </w:p>
        </w:tc>
        <w:tc>
          <w:tcPr>
            <w:tcW w:w="3969" w:type="dxa"/>
            <w:shd w:val="clear" w:color="auto" w:fill="auto"/>
          </w:tcPr>
          <w:p w14:paraId="6AEB7470" w14:textId="77777777" w:rsidR="00EE61BF" w:rsidRPr="00960C98" w:rsidRDefault="00EE61BF"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Общество с ограниченной ответственностью «МАРКЕТПЛЕЙС»</w:t>
            </w:r>
          </w:p>
        </w:tc>
      </w:tr>
      <w:tr w:rsidR="00EE61BF" w:rsidRPr="00960C98" w14:paraId="050C40AD" w14:textId="77777777" w:rsidTr="00470E4B">
        <w:trPr>
          <w:trHeight w:val="196"/>
        </w:trPr>
        <w:tc>
          <w:tcPr>
            <w:tcW w:w="5382" w:type="dxa"/>
            <w:shd w:val="clear" w:color="auto" w:fill="D0CECE" w:themeFill="background2" w:themeFillShade="E6"/>
          </w:tcPr>
          <w:p w14:paraId="33E7FBF0" w14:textId="241CBEF1"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 xml:space="preserve">Сокращенное фирменное наименование организации, в которой </w:t>
            </w:r>
            <w:r w:rsidR="00CB575D" w:rsidRPr="00960C98">
              <w:rPr>
                <w:rFonts w:eastAsia="MS Mincho"/>
                <w:bCs/>
                <w:sz w:val="22"/>
                <w:szCs w:val="22"/>
              </w:rPr>
              <w:t>П</w:t>
            </w:r>
            <w:r w:rsidRPr="00960C98">
              <w:rPr>
                <w:rFonts w:eastAsia="MS Mincho"/>
                <w:bCs/>
                <w:sz w:val="22"/>
                <w:szCs w:val="22"/>
              </w:rPr>
              <w:t>оручитель имеет долю участия в уставном (складочном) капитале (паевом фонде)</w:t>
            </w:r>
          </w:p>
        </w:tc>
        <w:tc>
          <w:tcPr>
            <w:tcW w:w="3969" w:type="dxa"/>
            <w:shd w:val="clear" w:color="auto" w:fill="auto"/>
          </w:tcPr>
          <w:p w14:paraId="65B8FE9A" w14:textId="77777777" w:rsidR="00EE61BF" w:rsidRPr="00960C98" w:rsidRDefault="00EE61BF"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ООО «МАРКЕТПЛЕЙС»</w:t>
            </w:r>
          </w:p>
        </w:tc>
      </w:tr>
      <w:tr w:rsidR="00EE61BF" w:rsidRPr="00960C98" w14:paraId="49D02967" w14:textId="77777777" w:rsidTr="00470E4B">
        <w:trPr>
          <w:trHeight w:val="196"/>
        </w:trPr>
        <w:tc>
          <w:tcPr>
            <w:tcW w:w="5382" w:type="dxa"/>
            <w:shd w:val="clear" w:color="auto" w:fill="D0CECE" w:themeFill="background2" w:themeFillShade="E6"/>
          </w:tcPr>
          <w:p w14:paraId="4219E173" w14:textId="11C49C0B"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Место нахождения</w:t>
            </w:r>
            <w:r w:rsidR="00782229" w:rsidRPr="00960C98">
              <w:rPr>
                <w:rFonts w:eastAsia="MS Mincho"/>
                <w:bCs/>
                <w:sz w:val="22"/>
                <w:szCs w:val="22"/>
              </w:rPr>
              <w:t xml:space="preserve"> </w:t>
            </w:r>
            <w:r w:rsidR="006514F7" w:rsidRPr="00960C98">
              <w:rPr>
                <w:rFonts w:eastAsia="MS Mincho"/>
                <w:bCs/>
                <w:sz w:val="22"/>
                <w:szCs w:val="22"/>
              </w:rPr>
              <w:t>/</w:t>
            </w:r>
            <w:r w:rsidR="00782229" w:rsidRPr="00960C98">
              <w:rPr>
                <w:rFonts w:eastAsia="MS Mincho"/>
                <w:bCs/>
                <w:sz w:val="22"/>
                <w:szCs w:val="22"/>
              </w:rPr>
              <w:t xml:space="preserve"> </w:t>
            </w:r>
            <w:r w:rsidR="006514F7" w:rsidRPr="00960C98">
              <w:rPr>
                <w:rFonts w:eastAsia="MS Mincho"/>
                <w:bCs/>
                <w:sz w:val="22"/>
                <w:szCs w:val="22"/>
              </w:rPr>
              <w:t>ад</w:t>
            </w:r>
            <w:r w:rsidR="00782229" w:rsidRPr="00960C98">
              <w:rPr>
                <w:rFonts w:eastAsia="MS Mincho"/>
                <w:bCs/>
                <w:sz w:val="22"/>
                <w:szCs w:val="22"/>
              </w:rPr>
              <w:t>р</w:t>
            </w:r>
            <w:r w:rsidR="006514F7" w:rsidRPr="00960C98">
              <w:rPr>
                <w:rFonts w:eastAsia="MS Mincho"/>
                <w:bCs/>
                <w:sz w:val="22"/>
                <w:szCs w:val="22"/>
              </w:rPr>
              <w:t xml:space="preserve">ес юридического лица </w:t>
            </w:r>
            <w:r w:rsidRPr="00960C98">
              <w:rPr>
                <w:rFonts w:eastAsia="MS Mincho"/>
                <w:bCs/>
                <w:sz w:val="22"/>
                <w:szCs w:val="22"/>
              </w:rPr>
              <w:t xml:space="preserve"> организации, в которой Поручитель имеет долю участия в уставном (складочном) капитале (паевом фонде)</w:t>
            </w:r>
          </w:p>
        </w:tc>
        <w:tc>
          <w:tcPr>
            <w:tcW w:w="3969" w:type="dxa"/>
            <w:shd w:val="clear" w:color="auto" w:fill="auto"/>
          </w:tcPr>
          <w:p w14:paraId="75EABFE2" w14:textId="046D7970" w:rsidR="00EE61BF" w:rsidRPr="00960C98" w:rsidRDefault="006514F7"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Российская Федерация, город Москва / </w:t>
            </w:r>
            <w:r w:rsidR="00EE61BF" w:rsidRPr="00960C98">
              <w:rPr>
                <w:rFonts w:eastAsia="MS Mincho"/>
                <w:bCs/>
                <w:iCs/>
                <w:sz w:val="22"/>
                <w:szCs w:val="22"/>
                <w:lang w:eastAsia="ja-JP"/>
              </w:rPr>
              <w:t>105082, город Москва, площадь Спартаковская, дом 16/15, строение 6</w:t>
            </w:r>
          </w:p>
        </w:tc>
      </w:tr>
      <w:tr w:rsidR="00EE61BF" w:rsidRPr="00960C98" w14:paraId="59758171" w14:textId="77777777" w:rsidTr="00470E4B">
        <w:trPr>
          <w:trHeight w:val="196"/>
        </w:trPr>
        <w:tc>
          <w:tcPr>
            <w:tcW w:w="5382" w:type="dxa"/>
            <w:shd w:val="clear" w:color="auto" w:fill="D0CECE" w:themeFill="background2" w:themeFillShade="E6"/>
          </w:tcPr>
          <w:p w14:paraId="51D12843" w14:textId="3D978D24"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ИНН, ОГРН, организации, в которой Поручитель имеет долю участия в уставном (складочном) капитале (паевом фонде)</w:t>
            </w:r>
          </w:p>
        </w:tc>
        <w:tc>
          <w:tcPr>
            <w:tcW w:w="3969" w:type="dxa"/>
            <w:shd w:val="clear" w:color="auto" w:fill="auto"/>
          </w:tcPr>
          <w:p w14:paraId="2B0C1222" w14:textId="77777777" w:rsidR="00483582" w:rsidRPr="00960C98" w:rsidRDefault="00483582"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ИНН: </w:t>
            </w:r>
            <w:r w:rsidR="00EE61BF" w:rsidRPr="00960C98">
              <w:rPr>
                <w:rFonts w:eastAsia="MS Mincho"/>
                <w:bCs/>
                <w:iCs/>
                <w:sz w:val="22"/>
                <w:szCs w:val="22"/>
                <w:lang w:eastAsia="ja-JP"/>
              </w:rPr>
              <w:t>9701048328</w:t>
            </w:r>
          </w:p>
          <w:p w14:paraId="600275FE" w14:textId="00BCBEB8" w:rsidR="00EE61BF" w:rsidRPr="00960C98" w:rsidRDefault="00483582"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ОГРН: </w:t>
            </w:r>
            <w:r w:rsidR="00EE61BF" w:rsidRPr="00960C98">
              <w:rPr>
                <w:rFonts w:eastAsia="MS Mincho"/>
                <w:bCs/>
                <w:iCs/>
                <w:sz w:val="22"/>
                <w:szCs w:val="22"/>
                <w:lang w:eastAsia="ja-JP"/>
              </w:rPr>
              <w:t>1167746803180</w:t>
            </w:r>
          </w:p>
        </w:tc>
      </w:tr>
      <w:tr w:rsidR="00EE61BF" w:rsidRPr="00960C98" w14:paraId="4CE35797" w14:textId="77777777" w:rsidTr="00470E4B">
        <w:trPr>
          <w:trHeight w:val="196"/>
        </w:trPr>
        <w:tc>
          <w:tcPr>
            <w:tcW w:w="5382" w:type="dxa"/>
            <w:shd w:val="clear" w:color="auto" w:fill="D0CECE" w:themeFill="background2" w:themeFillShade="E6"/>
          </w:tcPr>
          <w:p w14:paraId="0BF3A2AC" w14:textId="15AE5FFB"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Размер вложения в денежном выражении, руб.</w:t>
            </w:r>
          </w:p>
        </w:tc>
        <w:tc>
          <w:tcPr>
            <w:tcW w:w="3969" w:type="dxa"/>
            <w:shd w:val="clear" w:color="auto" w:fill="auto"/>
          </w:tcPr>
          <w:p w14:paraId="1CB45310" w14:textId="4855BA77" w:rsidR="00EE61BF" w:rsidRPr="00960C98" w:rsidRDefault="00EE53C2" w:rsidP="00CB4F80">
            <w:pPr>
              <w:adjustRightInd w:val="0"/>
              <w:spacing w:after="240"/>
              <w:jc w:val="both"/>
              <w:rPr>
                <w:rFonts w:eastAsia="MS Mincho"/>
                <w:bCs/>
                <w:iCs/>
                <w:sz w:val="22"/>
                <w:szCs w:val="22"/>
                <w:lang w:eastAsia="ja-JP"/>
              </w:rPr>
            </w:pPr>
            <w:r>
              <w:rPr>
                <w:rFonts w:eastAsia="MS Mincho"/>
                <w:bCs/>
                <w:iCs/>
                <w:sz w:val="22"/>
                <w:szCs w:val="22"/>
                <w:lang w:eastAsia="ja-JP"/>
              </w:rPr>
              <w:t xml:space="preserve">  </w:t>
            </w:r>
            <w:r w:rsidRPr="00EE53C2">
              <w:rPr>
                <w:rFonts w:eastAsia="MS Mincho"/>
                <w:bCs/>
                <w:iCs/>
                <w:sz w:val="22"/>
                <w:szCs w:val="22"/>
                <w:lang w:eastAsia="ja-JP"/>
              </w:rPr>
              <w:t>7</w:t>
            </w:r>
            <w:r>
              <w:rPr>
                <w:rFonts w:eastAsia="MS Mincho"/>
                <w:bCs/>
                <w:iCs/>
                <w:sz w:val="22"/>
                <w:szCs w:val="22"/>
                <w:lang w:eastAsia="ja-JP"/>
              </w:rPr>
              <w:t> </w:t>
            </w:r>
            <w:r w:rsidRPr="00EE53C2">
              <w:rPr>
                <w:rFonts w:eastAsia="MS Mincho"/>
                <w:bCs/>
                <w:iCs/>
                <w:sz w:val="22"/>
                <w:szCs w:val="22"/>
                <w:lang w:eastAsia="ja-JP"/>
              </w:rPr>
              <w:t>467</w:t>
            </w:r>
            <w:r>
              <w:rPr>
                <w:rFonts w:eastAsia="MS Mincho"/>
                <w:bCs/>
                <w:iCs/>
                <w:sz w:val="22"/>
                <w:szCs w:val="22"/>
                <w:lang w:eastAsia="ja-JP"/>
              </w:rPr>
              <w:t> </w:t>
            </w:r>
            <w:r w:rsidRPr="00EE53C2">
              <w:rPr>
                <w:rFonts w:eastAsia="MS Mincho"/>
                <w:bCs/>
                <w:iCs/>
                <w:sz w:val="22"/>
                <w:szCs w:val="22"/>
                <w:lang w:eastAsia="ja-JP"/>
              </w:rPr>
              <w:t>000</w:t>
            </w:r>
            <w:r>
              <w:rPr>
                <w:rFonts w:eastAsia="MS Mincho"/>
                <w:bCs/>
                <w:iCs/>
                <w:sz w:val="22"/>
                <w:szCs w:val="22"/>
                <w:lang w:eastAsia="ja-JP"/>
              </w:rPr>
              <w:t> </w:t>
            </w:r>
            <w:r w:rsidRPr="00EE53C2">
              <w:rPr>
                <w:rFonts w:eastAsia="MS Mincho"/>
                <w:bCs/>
                <w:iCs/>
                <w:sz w:val="22"/>
                <w:szCs w:val="22"/>
                <w:lang w:eastAsia="ja-JP"/>
              </w:rPr>
              <w:t>000</w:t>
            </w:r>
          </w:p>
        </w:tc>
      </w:tr>
      <w:tr w:rsidR="00EE61BF" w:rsidRPr="00960C98" w14:paraId="578ABC1B" w14:textId="77777777" w:rsidTr="00470E4B">
        <w:trPr>
          <w:trHeight w:val="196"/>
        </w:trPr>
        <w:tc>
          <w:tcPr>
            <w:tcW w:w="5382" w:type="dxa"/>
            <w:shd w:val="clear" w:color="auto" w:fill="D0CECE" w:themeFill="background2" w:themeFillShade="E6"/>
          </w:tcPr>
          <w:p w14:paraId="48A42056" w14:textId="18783F23"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Размер вложения в процентах от уставного (складочного) капитала (паевого фонда) организации, в которой Поручитель имеет долю участия в уставном (складочном) капитале (паевом фонде), %</w:t>
            </w:r>
          </w:p>
        </w:tc>
        <w:tc>
          <w:tcPr>
            <w:tcW w:w="3969" w:type="dxa"/>
            <w:shd w:val="clear" w:color="auto" w:fill="auto"/>
          </w:tcPr>
          <w:p w14:paraId="5B794CF8" w14:textId="589893B8" w:rsidR="00EE61BF" w:rsidRPr="00960C98" w:rsidRDefault="00483582" w:rsidP="00EE61BF">
            <w:pPr>
              <w:adjustRightInd w:val="0"/>
              <w:spacing w:after="240"/>
              <w:jc w:val="both"/>
              <w:rPr>
                <w:rFonts w:eastAsia="MS Mincho"/>
                <w:bCs/>
                <w:iCs/>
                <w:sz w:val="22"/>
                <w:szCs w:val="22"/>
                <w:lang w:eastAsia="ja-JP"/>
              </w:rPr>
            </w:pPr>
            <w:r w:rsidRPr="00960C98">
              <w:rPr>
                <w:rFonts w:eastAsia="MS Mincho"/>
                <w:bCs/>
                <w:iCs/>
                <w:sz w:val="22"/>
                <w:szCs w:val="22"/>
                <w:lang w:eastAsia="ja-JP"/>
              </w:rPr>
              <w:t>80%</w:t>
            </w:r>
          </w:p>
        </w:tc>
      </w:tr>
      <w:tr w:rsidR="00EE61BF" w:rsidRPr="00960C98" w14:paraId="36E7DF83" w14:textId="77777777" w:rsidTr="00470E4B">
        <w:trPr>
          <w:trHeight w:val="196"/>
        </w:trPr>
        <w:tc>
          <w:tcPr>
            <w:tcW w:w="5382" w:type="dxa"/>
            <w:shd w:val="clear" w:color="auto" w:fill="D0CECE" w:themeFill="background2" w:themeFillShade="E6"/>
          </w:tcPr>
          <w:p w14:paraId="005F34E0" w14:textId="19DBBA2E"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lastRenderedPageBreak/>
              <w:t>Размер дохода от объекта финансового вложения или порядок его определения, руб.</w:t>
            </w:r>
          </w:p>
        </w:tc>
        <w:tc>
          <w:tcPr>
            <w:tcW w:w="3969" w:type="dxa"/>
            <w:shd w:val="clear" w:color="auto" w:fill="auto"/>
          </w:tcPr>
          <w:p w14:paraId="5F7C196A" w14:textId="01B515CA" w:rsidR="00EE61BF" w:rsidRPr="00960C98" w:rsidRDefault="00483582" w:rsidP="00EE61BF">
            <w:pPr>
              <w:adjustRightInd w:val="0"/>
              <w:spacing w:after="240"/>
              <w:ind w:right="-243"/>
              <w:jc w:val="both"/>
              <w:rPr>
                <w:rFonts w:eastAsia="MS Mincho"/>
                <w:bCs/>
                <w:iCs/>
                <w:sz w:val="22"/>
                <w:szCs w:val="22"/>
                <w:lang w:eastAsia="ja-JP"/>
              </w:rPr>
            </w:pPr>
            <w:r w:rsidRPr="00960C98">
              <w:rPr>
                <w:rFonts w:eastAsia="MS Mincho"/>
                <w:bCs/>
                <w:iCs/>
                <w:sz w:val="22"/>
                <w:szCs w:val="22"/>
                <w:lang w:eastAsia="ja-JP"/>
              </w:rPr>
              <w:t>0</w:t>
            </w:r>
          </w:p>
        </w:tc>
      </w:tr>
      <w:tr w:rsidR="00EE61BF" w:rsidRPr="00960C98" w14:paraId="4D13EF4A" w14:textId="77777777" w:rsidTr="00470E4B">
        <w:trPr>
          <w:trHeight w:val="196"/>
        </w:trPr>
        <w:tc>
          <w:tcPr>
            <w:tcW w:w="5382" w:type="dxa"/>
            <w:shd w:val="clear" w:color="auto" w:fill="D0CECE" w:themeFill="background2" w:themeFillShade="E6"/>
          </w:tcPr>
          <w:p w14:paraId="058FC32C" w14:textId="1D823B93" w:rsidR="00EE61BF" w:rsidRPr="00960C98" w:rsidRDefault="00EE61BF" w:rsidP="00EE61BF">
            <w:pPr>
              <w:adjustRightInd w:val="0"/>
              <w:spacing w:after="240"/>
              <w:jc w:val="both"/>
              <w:rPr>
                <w:rFonts w:eastAsia="MS Mincho"/>
                <w:bCs/>
                <w:sz w:val="22"/>
                <w:szCs w:val="22"/>
              </w:rPr>
            </w:pPr>
            <w:r w:rsidRPr="00960C98">
              <w:rPr>
                <w:rFonts w:eastAsia="MS Mincho"/>
                <w:bCs/>
                <w:sz w:val="22"/>
                <w:szCs w:val="22"/>
              </w:rPr>
              <w:t>Срок выплаты дохода от объекта финансового вложения</w:t>
            </w:r>
          </w:p>
        </w:tc>
        <w:tc>
          <w:tcPr>
            <w:tcW w:w="3969" w:type="dxa"/>
            <w:shd w:val="clear" w:color="auto" w:fill="auto"/>
          </w:tcPr>
          <w:p w14:paraId="773F28FA" w14:textId="199C880A" w:rsidR="00EE61BF" w:rsidRPr="00960C98" w:rsidRDefault="00EE61BF" w:rsidP="00EE61BF">
            <w:pPr>
              <w:adjustRightInd w:val="0"/>
              <w:spacing w:after="240"/>
              <w:ind w:right="-243"/>
              <w:jc w:val="both"/>
              <w:rPr>
                <w:rFonts w:eastAsia="MS Mincho"/>
                <w:bCs/>
                <w:iCs/>
                <w:sz w:val="22"/>
                <w:szCs w:val="22"/>
                <w:lang w:eastAsia="ja-JP"/>
              </w:rPr>
            </w:pPr>
            <w:r w:rsidRPr="00960C98">
              <w:rPr>
                <w:rFonts w:eastAsia="MS Mincho"/>
                <w:bCs/>
                <w:iCs/>
                <w:sz w:val="22"/>
                <w:szCs w:val="22"/>
                <w:lang w:eastAsia="ja-JP"/>
              </w:rPr>
              <w:t>Отсутствует</w:t>
            </w:r>
          </w:p>
        </w:tc>
      </w:tr>
    </w:tbl>
    <w:p w14:paraId="312DC9D8" w14:textId="5026CC24" w:rsidR="004D3EA7" w:rsidRPr="00960C98" w:rsidRDefault="004B5566" w:rsidP="00844C62">
      <w:pPr>
        <w:widowControl w:val="0"/>
        <w:spacing w:after="240"/>
        <w:ind w:right="-7"/>
        <w:jc w:val="both"/>
        <w:rPr>
          <w:b/>
          <w:sz w:val="22"/>
          <w:szCs w:val="22"/>
          <w:lang w:eastAsia="en-US"/>
        </w:rPr>
      </w:pPr>
      <w:r w:rsidRPr="00960C98">
        <w:rPr>
          <w:b/>
          <w:sz w:val="22"/>
          <w:szCs w:val="22"/>
          <w:lang w:eastAsia="en-US"/>
        </w:rPr>
        <w:t>И</w:t>
      </w:r>
      <w:r w:rsidR="004D3EA7" w:rsidRPr="00960C98">
        <w:rPr>
          <w:b/>
          <w:sz w:val="22"/>
          <w:szCs w:val="22"/>
          <w:lang w:eastAsia="en-US"/>
        </w:rPr>
        <w:t>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14:paraId="5BD78C99" w14:textId="5F25334C" w:rsidR="004D3EA7" w:rsidRPr="00960C98" w:rsidRDefault="004D3EA7" w:rsidP="00844C62">
      <w:pPr>
        <w:widowControl w:val="0"/>
        <w:spacing w:after="240"/>
        <w:ind w:right="-7"/>
        <w:jc w:val="both"/>
        <w:rPr>
          <w:sz w:val="22"/>
          <w:szCs w:val="22"/>
          <w:lang w:eastAsia="en-US"/>
        </w:rPr>
      </w:pPr>
      <w:r w:rsidRPr="00960C98">
        <w:rPr>
          <w:sz w:val="22"/>
          <w:szCs w:val="22"/>
          <w:lang w:eastAsia="en-US"/>
        </w:rPr>
        <w:t>Величина потенциальных убытков, связанных с банкротством организаций (предприятий), в которые были произведены инвестиции, по каждому виду указанных инвестиций ограничена размером вложенных средств.</w:t>
      </w:r>
    </w:p>
    <w:p w14:paraId="1E975DE8" w14:textId="179D118F" w:rsidR="00E214EF" w:rsidRPr="00960C98" w:rsidRDefault="00E214EF" w:rsidP="00844C62">
      <w:pPr>
        <w:widowControl w:val="0"/>
        <w:spacing w:after="240"/>
        <w:ind w:right="-7"/>
        <w:jc w:val="both"/>
        <w:rPr>
          <w:b/>
          <w:sz w:val="22"/>
          <w:szCs w:val="22"/>
          <w:lang w:eastAsia="en-US"/>
        </w:rPr>
      </w:pPr>
      <w:r w:rsidRPr="00960C98">
        <w:rPr>
          <w:b/>
          <w:sz w:val="22"/>
          <w:szCs w:val="22"/>
          <w:lang w:eastAsia="en-US"/>
        </w:rPr>
        <w:t xml:space="preserve">Средства </w:t>
      </w:r>
      <w:r w:rsidR="004B0BF8" w:rsidRPr="00960C98">
        <w:rPr>
          <w:b/>
          <w:sz w:val="22"/>
          <w:szCs w:val="22"/>
          <w:lang w:eastAsia="en-US"/>
        </w:rPr>
        <w:t>Поручителя</w:t>
      </w:r>
      <w:r w:rsidRPr="00960C98">
        <w:rPr>
          <w:b/>
          <w:sz w:val="22"/>
          <w:szCs w:val="22"/>
          <w:lang w:eastAsia="en-US"/>
        </w:rPr>
        <w:t xml:space="preserve"> </w:t>
      </w:r>
      <w:r w:rsidR="002E122C" w:rsidRPr="00960C98">
        <w:rPr>
          <w:b/>
          <w:sz w:val="22"/>
          <w:szCs w:val="22"/>
          <w:u w:val="single"/>
          <w:lang w:eastAsia="en-US"/>
        </w:rPr>
        <w:t>не размещались</w:t>
      </w:r>
      <w:r w:rsidR="002E122C" w:rsidRPr="00960C98">
        <w:rPr>
          <w:b/>
          <w:sz w:val="22"/>
          <w:szCs w:val="22"/>
          <w:lang w:eastAsia="en-US"/>
        </w:rPr>
        <w:t xml:space="preserve"> </w:t>
      </w:r>
      <w:r w:rsidRPr="00960C98">
        <w:rPr>
          <w:b/>
          <w:sz w:val="22"/>
          <w:szCs w:val="22"/>
          <w:lang w:eastAsia="en-US"/>
        </w:rPr>
        <w:t>на депозитных или иных счетах в банках и иных кредитных организациях, лицензии которых были приостановлены или отозваны, а также в банках и иных кредитных организациях, в отношении которых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w:t>
      </w:r>
    </w:p>
    <w:p w14:paraId="2E9BC3C3" w14:textId="6001368A" w:rsidR="00E214EF" w:rsidRPr="00960C98" w:rsidRDefault="00E214EF" w:rsidP="00844C62">
      <w:pPr>
        <w:widowControl w:val="0"/>
        <w:spacing w:after="240"/>
        <w:ind w:right="-7"/>
        <w:jc w:val="both"/>
        <w:rPr>
          <w:b/>
          <w:sz w:val="22"/>
          <w:szCs w:val="22"/>
          <w:lang w:eastAsia="en-US"/>
        </w:rPr>
      </w:pPr>
      <w:r w:rsidRPr="00960C98">
        <w:rPr>
          <w:b/>
          <w:sz w:val="22"/>
          <w:szCs w:val="22"/>
          <w:lang w:eastAsia="en-US"/>
        </w:rPr>
        <w:t xml:space="preserve">Стандарты (правила) бухгалтерской отчетности, в соответствии с которыми </w:t>
      </w:r>
      <w:r w:rsidR="004B0BF8" w:rsidRPr="00960C98">
        <w:rPr>
          <w:b/>
          <w:sz w:val="22"/>
          <w:szCs w:val="22"/>
          <w:lang w:eastAsia="en-US"/>
        </w:rPr>
        <w:t xml:space="preserve">Поручитель </w:t>
      </w:r>
      <w:r w:rsidRPr="00960C98">
        <w:rPr>
          <w:b/>
          <w:sz w:val="22"/>
          <w:szCs w:val="22"/>
          <w:lang w:eastAsia="en-US"/>
        </w:rPr>
        <w:t xml:space="preserve">произвел расчеты, отраженные в настоящем пункте </w:t>
      </w:r>
      <w:r w:rsidR="00E954A3" w:rsidRPr="00960C98">
        <w:rPr>
          <w:b/>
          <w:sz w:val="22"/>
          <w:szCs w:val="22"/>
          <w:lang w:eastAsia="en-US"/>
        </w:rPr>
        <w:t>п</w:t>
      </w:r>
      <w:r w:rsidR="006C5982" w:rsidRPr="00960C98">
        <w:rPr>
          <w:b/>
          <w:sz w:val="22"/>
          <w:szCs w:val="22"/>
          <w:lang w:eastAsia="en-US"/>
        </w:rPr>
        <w:t xml:space="preserve">риложения к </w:t>
      </w:r>
      <w:r w:rsidR="0040587B" w:rsidRPr="00960C98">
        <w:rPr>
          <w:b/>
          <w:sz w:val="22"/>
          <w:szCs w:val="22"/>
          <w:lang w:eastAsia="en-US"/>
        </w:rPr>
        <w:t>П</w:t>
      </w:r>
      <w:r w:rsidRPr="00960C98">
        <w:rPr>
          <w:b/>
          <w:sz w:val="22"/>
          <w:szCs w:val="22"/>
          <w:lang w:eastAsia="en-US"/>
        </w:rPr>
        <w:t>роспект</w:t>
      </w:r>
      <w:r w:rsidR="006C5982" w:rsidRPr="00960C98">
        <w:rPr>
          <w:b/>
          <w:sz w:val="22"/>
          <w:szCs w:val="22"/>
          <w:lang w:eastAsia="en-US"/>
        </w:rPr>
        <w:t>у</w:t>
      </w:r>
      <w:r w:rsidRPr="00960C98">
        <w:rPr>
          <w:b/>
          <w:sz w:val="22"/>
          <w:szCs w:val="22"/>
          <w:lang w:eastAsia="en-US"/>
        </w:rPr>
        <w:t xml:space="preserve"> ценных бумаг:</w:t>
      </w:r>
    </w:p>
    <w:p w14:paraId="28B1DCDE" w14:textId="77777777" w:rsidR="00E214EF" w:rsidRPr="00960C98" w:rsidRDefault="00E214EF" w:rsidP="00844C62">
      <w:pPr>
        <w:widowControl w:val="0"/>
        <w:spacing w:after="240"/>
        <w:ind w:right="-7"/>
        <w:jc w:val="both"/>
        <w:rPr>
          <w:sz w:val="22"/>
          <w:szCs w:val="22"/>
          <w:lang w:eastAsia="en-US"/>
        </w:rPr>
      </w:pPr>
      <w:r w:rsidRPr="00960C98">
        <w:rPr>
          <w:sz w:val="22"/>
          <w:szCs w:val="22"/>
          <w:lang w:eastAsia="en-US"/>
        </w:rPr>
        <w:t>Настоящие расчеты произведены в соответствии с российскими правилами бухгалтерской отчетности, в</w:t>
      </w:r>
      <w:r w:rsidRPr="00960C98">
        <w:rPr>
          <w:spacing w:val="6"/>
          <w:sz w:val="22"/>
          <w:szCs w:val="22"/>
          <w:lang w:eastAsia="en-US"/>
        </w:rPr>
        <w:t xml:space="preserve"> </w:t>
      </w:r>
      <w:r w:rsidRPr="00960C98">
        <w:rPr>
          <w:sz w:val="22"/>
          <w:szCs w:val="22"/>
          <w:lang w:eastAsia="en-US"/>
        </w:rPr>
        <w:t>частности:</w:t>
      </w:r>
    </w:p>
    <w:p w14:paraId="4A72FFFF" w14:textId="77777777" w:rsidR="000A69B4" w:rsidRPr="00960C98" w:rsidRDefault="00E214EF" w:rsidP="003266BA">
      <w:pPr>
        <w:widowControl w:val="0"/>
        <w:numPr>
          <w:ilvl w:val="0"/>
          <w:numId w:val="6"/>
        </w:numPr>
        <w:tabs>
          <w:tab w:val="left" w:pos="960"/>
        </w:tabs>
        <w:spacing w:after="240"/>
        <w:ind w:left="0" w:right="-7" w:firstLine="0"/>
        <w:jc w:val="both"/>
        <w:rPr>
          <w:sz w:val="22"/>
          <w:szCs w:val="22"/>
          <w:lang w:eastAsia="en-US"/>
        </w:rPr>
      </w:pPr>
      <w:r w:rsidRPr="00960C98">
        <w:rPr>
          <w:sz w:val="22"/>
          <w:szCs w:val="22"/>
          <w:lang w:eastAsia="en-US"/>
        </w:rPr>
        <w:t xml:space="preserve">Федеральный </w:t>
      </w:r>
      <w:r w:rsidRPr="00960C98">
        <w:rPr>
          <w:spacing w:val="-3"/>
          <w:sz w:val="22"/>
          <w:szCs w:val="22"/>
          <w:lang w:eastAsia="en-US"/>
        </w:rPr>
        <w:t xml:space="preserve">закон от </w:t>
      </w:r>
      <w:r w:rsidRPr="00960C98">
        <w:rPr>
          <w:sz w:val="22"/>
          <w:szCs w:val="22"/>
          <w:lang w:eastAsia="en-US"/>
        </w:rPr>
        <w:t xml:space="preserve">6 декабря 2011 года № 402-ФЗ </w:t>
      </w:r>
      <w:r w:rsidRPr="00960C98">
        <w:rPr>
          <w:spacing w:val="-3"/>
          <w:sz w:val="22"/>
          <w:szCs w:val="22"/>
          <w:lang w:eastAsia="en-US"/>
        </w:rPr>
        <w:t xml:space="preserve">«О </w:t>
      </w:r>
      <w:r w:rsidRPr="00960C98">
        <w:rPr>
          <w:sz w:val="22"/>
          <w:szCs w:val="22"/>
          <w:lang w:eastAsia="en-US"/>
        </w:rPr>
        <w:t>бухгалтерском</w:t>
      </w:r>
      <w:r w:rsidRPr="00960C98">
        <w:rPr>
          <w:spacing w:val="24"/>
          <w:sz w:val="22"/>
          <w:szCs w:val="22"/>
          <w:lang w:eastAsia="en-US"/>
        </w:rPr>
        <w:t xml:space="preserve"> </w:t>
      </w:r>
      <w:r w:rsidRPr="00960C98">
        <w:rPr>
          <w:sz w:val="22"/>
          <w:szCs w:val="22"/>
          <w:lang w:eastAsia="en-US"/>
        </w:rPr>
        <w:t>учете»;</w:t>
      </w:r>
    </w:p>
    <w:p w14:paraId="38D3C130" w14:textId="77777777" w:rsidR="00E214EF" w:rsidRPr="00960C98" w:rsidRDefault="00E214EF" w:rsidP="003266BA">
      <w:pPr>
        <w:widowControl w:val="0"/>
        <w:numPr>
          <w:ilvl w:val="0"/>
          <w:numId w:val="6"/>
        </w:numPr>
        <w:tabs>
          <w:tab w:val="left" w:pos="960"/>
        </w:tabs>
        <w:spacing w:after="240"/>
        <w:ind w:left="0" w:right="-7" w:firstLine="0"/>
        <w:jc w:val="both"/>
        <w:rPr>
          <w:sz w:val="22"/>
          <w:szCs w:val="22"/>
          <w:lang w:eastAsia="en-US"/>
        </w:rPr>
      </w:pPr>
      <w:r w:rsidRPr="00960C98">
        <w:rPr>
          <w:sz w:val="22"/>
          <w:szCs w:val="22"/>
          <w:lang w:eastAsia="en-US"/>
        </w:rPr>
        <w:t>Положение</w:t>
      </w:r>
      <w:r w:rsidR="0040587B" w:rsidRPr="00960C98">
        <w:rPr>
          <w:sz w:val="22"/>
          <w:szCs w:val="22"/>
          <w:lang w:eastAsia="en-US"/>
        </w:rPr>
        <w:t xml:space="preserve"> </w:t>
      </w:r>
      <w:r w:rsidRPr="00960C98">
        <w:rPr>
          <w:sz w:val="22"/>
          <w:szCs w:val="22"/>
          <w:lang w:eastAsia="en-US"/>
        </w:rPr>
        <w:t>по</w:t>
      </w:r>
      <w:r w:rsidR="0040587B" w:rsidRPr="00960C98">
        <w:rPr>
          <w:sz w:val="22"/>
          <w:szCs w:val="22"/>
          <w:lang w:eastAsia="en-US"/>
        </w:rPr>
        <w:t xml:space="preserve"> </w:t>
      </w:r>
      <w:r w:rsidRPr="00960C98">
        <w:rPr>
          <w:sz w:val="22"/>
          <w:szCs w:val="22"/>
          <w:lang w:eastAsia="en-US"/>
        </w:rPr>
        <w:t>ведению</w:t>
      </w:r>
      <w:r w:rsidR="0040587B" w:rsidRPr="00960C98">
        <w:rPr>
          <w:sz w:val="22"/>
          <w:szCs w:val="22"/>
          <w:lang w:eastAsia="en-US"/>
        </w:rPr>
        <w:t xml:space="preserve"> б</w:t>
      </w:r>
      <w:r w:rsidRPr="00960C98">
        <w:rPr>
          <w:sz w:val="22"/>
          <w:szCs w:val="22"/>
          <w:lang w:eastAsia="en-US"/>
        </w:rPr>
        <w:t>ухгалтерского</w:t>
      </w:r>
      <w:r w:rsidR="0040587B" w:rsidRPr="00960C98">
        <w:rPr>
          <w:sz w:val="22"/>
          <w:szCs w:val="22"/>
          <w:lang w:eastAsia="en-US"/>
        </w:rPr>
        <w:t xml:space="preserve"> </w:t>
      </w:r>
      <w:r w:rsidRPr="00960C98">
        <w:rPr>
          <w:sz w:val="22"/>
          <w:szCs w:val="22"/>
          <w:lang w:eastAsia="en-US"/>
        </w:rPr>
        <w:t>учета</w:t>
      </w:r>
      <w:r w:rsidR="0040587B" w:rsidRPr="00960C98">
        <w:rPr>
          <w:sz w:val="22"/>
          <w:szCs w:val="22"/>
          <w:lang w:eastAsia="en-US"/>
        </w:rPr>
        <w:t xml:space="preserve"> </w:t>
      </w:r>
      <w:r w:rsidRPr="00960C98">
        <w:rPr>
          <w:sz w:val="22"/>
          <w:szCs w:val="22"/>
          <w:lang w:eastAsia="en-US"/>
        </w:rPr>
        <w:t>и</w:t>
      </w:r>
      <w:r w:rsidR="0040587B" w:rsidRPr="00960C98">
        <w:rPr>
          <w:sz w:val="22"/>
          <w:szCs w:val="22"/>
          <w:lang w:eastAsia="en-US"/>
        </w:rPr>
        <w:t xml:space="preserve"> </w:t>
      </w:r>
      <w:r w:rsidRPr="00960C98">
        <w:rPr>
          <w:sz w:val="22"/>
          <w:szCs w:val="22"/>
          <w:lang w:eastAsia="en-US"/>
        </w:rPr>
        <w:t>бухгалтерской</w:t>
      </w:r>
      <w:r w:rsidR="0040587B" w:rsidRPr="00960C98">
        <w:rPr>
          <w:sz w:val="22"/>
          <w:szCs w:val="22"/>
          <w:lang w:eastAsia="en-US"/>
        </w:rPr>
        <w:t xml:space="preserve"> </w:t>
      </w:r>
      <w:r w:rsidRPr="00960C98">
        <w:rPr>
          <w:sz w:val="22"/>
          <w:szCs w:val="22"/>
          <w:lang w:eastAsia="en-US"/>
        </w:rPr>
        <w:t>отчетности</w:t>
      </w:r>
      <w:r w:rsidR="000A69B4" w:rsidRPr="00960C98">
        <w:rPr>
          <w:sz w:val="22"/>
          <w:szCs w:val="22"/>
          <w:lang w:eastAsia="en-US"/>
        </w:rPr>
        <w:t xml:space="preserve"> </w:t>
      </w:r>
      <w:r w:rsidRPr="00960C98">
        <w:rPr>
          <w:sz w:val="22"/>
          <w:szCs w:val="22"/>
          <w:lang w:eastAsia="en-US"/>
        </w:rPr>
        <w:t>в</w:t>
      </w:r>
      <w:r w:rsidR="0040587B" w:rsidRPr="00960C98">
        <w:rPr>
          <w:sz w:val="22"/>
          <w:szCs w:val="22"/>
          <w:lang w:eastAsia="en-US"/>
        </w:rPr>
        <w:t xml:space="preserve"> </w:t>
      </w:r>
      <w:r w:rsidRPr="00960C98">
        <w:rPr>
          <w:spacing w:val="-7"/>
          <w:sz w:val="22"/>
          <w:szCs w:val="22"/>
          <w:lang w:eastAsia="en-US"/>
        </w:rPr>
        <w:t>РФ,</w:t>
      </w:r>
      <w:r w:rsidR="000A69B4" w:rsidRPr="00960C98">
        <w:rPr>
          <w:spacing w:val="-7"/>
          <w:sz w:val="22"/>
          <w:szCs w:val="22"/>
          <w:lang w:eastAsia="en-US"/>
        </w:rPr>
        <w:t xml:space="preserve"> у</w:t>
      </w:r>
      <w:r w:rsidRPr="00960C98">
        <w:rPr>
          <w:sz w:val="22"/>
          <w:szCs w:val="22"/>
          <w:lang w:eastAsia="en-US"/>
        </w:rPr>
        <w:t xml:space="preserve">твержденное Приказом Министерства финансов РФ </w:t>
      </w:r>
      <w:r w:rsidRPr="00960C98">
        <w:rPr>
          <w:spacing w:val="-3"/>
          <w:sz w:val="22"/>
          <w:szCs w:val="22"/>
          <w:lang w:eastAsia="en-US"/>
        </w:rPr>
        <w:t xml:space="preserve">от </w:t>
      </w:r>
      <w:r w:rsidRPr="00960C98">
        <w:rPr>
          <w:sz w:val="22"/>
          <w:szCs w:val="22"/>
          <w:lang w:eastAsia="en-US"/>
        </w:rPr>
        <w:t>29 июля 1998 года №</w:t>
      </w:r>
      <w:r w:rsidRPr="00960C98">
        <w:rPr>
          <w:spacing w:val="5"/>
          <w:sz w:val="22"/>
          <w:szCs w:val="22"/>
          <w:lang w:eastAsia="en-US"/>
        </w:rPr>
        <w:t xml:space="preserve"> </w:t>
      </w:r>
      <w:r w:rsidRPr="00960C98">
        <w:rPr>
          <w:sz w:val="22"/>
          <w:szCs w:val="22"/>
          <w:lang w:eastAsia="en-US"/>
        </w:rPr>
        <w:t>34н;</w:t>
      </w:r>
    </w:p>
    <w:p w14:paraId="2EA72954" w14:textId="77777777" w:rsidR="00E214EF" w:rsidRPr="00960C98" w:rsidRDefault="00E214EF" w:rsidP="003266BA">
      <w:pPr>
        <w:widowControl w:val="0"/>
        <w:numPr>
          <w:ilvl w:val="0"/>
          <w:numId w:val="6"/>
        </w:numPr>
        <w:tabs>
          <w:tab w:val="left" w:pos="960"/>
        </w:tabs>
        <w:spacing w:after="240"/>
        <w:ind w:left="0" w:right="-7" w:firstLine="0"/>
        <w:jc w:val="both"/>
        <w:rPr>
          <w:sz w:val="22"/>
          <w:szCs w:val="22"/>
          <w:lang w:eastAsia="en-US"/>
        </w:rPr>
      </w:pPr>
      <w:r w:rsidRPr="00960C98">
        <w:rPr>
          <w:sz w:val="22"/>
          <w:szCs w:val="22"/>
          <w:lang w:eastAsia="en-US"/>
        </w:rPr>
        <w:t xml:space="preserve">Положение по бухгалтерскому учету «Учет финансовых вложений» ПБУ 19/02, утвержденное Приказом Министерства финансов РФ </w:t>
      </w:r>
      <w:r w:rsidRPr="00960C98">
        <w:rPr>
          <w:spacing w:val="-3"/>
          <w:sz w:val="22"/>
          <w:szCs w:val="22"/>
          <w:lang w:eastAsia="en-US"/>
        </w:rPr>
        <w:t xml:space="preserve">от </w:t>
      </w:r>
      <w:r w:rsidRPr="00960C98">
        <w:rPr>
          <w:sz w:val="22"/>
          <w:szCs w:val="22"/>
          <w:lang w:eastAsia="en-US"/>
        </w:rPr>
        <w:t>10 декабря 2002 года №</w:t>
      </w:r>
      <w:r w:rsidRPr="00960C98">
        <w:rPr>
          <w:spacing w:val="12"/>
          <w:sz w:val="22"/>
          <w:szCs w:val="22"/>
          <w:lang w:eastAsia="en-US"/>
        </w:rPr>
        <w:t xml:space="preserve"> </w:t>
      </w:r>
      <w:r w:rsidRPr="00960C98">
        <w:rPr>
          <w:sz w:val="22"/>
          <w:szCs w:val="22"/>
          <w:lang w:eastAsia="en-US"/>
        </w:rPr>
        <w:t>126н.</w:t>
      </w:r>
    </w:p>
    <w:p w14:paraId="5DE93BA7" w14:textId="44A3525F" w:rsidR="00E214EF" w:rsidRPr="00960C98" w:rsidRDefault="00E214EF" w:rsidP="003266BA">
      <w:pPr>
        <w:widowControl w:val="0"/>
        <w:numPr>
          <w:ilvl w:val="2"/>
          <w:numId w:val="4"/>
        </w:numPr>
        <w:tabs>
          <w:tab w:val="left" w:pos="791"/>
        </w:tabs>
        <w:spacing w:after="240"/>
        <w:ind w:left="0" w:right="-7" w:firstLine="0"/>
        <w:jc w:val="both"/>
        <w:outlineLvl w:val="0"/>
        <w:rPr>
          <w:b/>
          <w:bCs/>
          <w:sz w:val="22"/>
          <w:szCs w:val="22"/>
          <w:lang w:eastAsia="en-US"/>
        </w:rPr>
      </w:pPr>
      <w:bookmarkStart w:id="224" w:name="_TOC_250089"/>
      <w:bookmarkStart w:id="225" w:name="_Toc57214145"/>
      <w:bookmarkStart w:id="226" w:name="_Toc59724744"/>
      <w:bookmarkStart w:id="227" w:name="_Toc64495694"/>
      <w:bookmarkStart w:id="228" w:name="_Toc64534220"/>
      <w:r w:rsidRPr="00960C98">
        <w:rPr>
          <w:b/>
          <w:bCs/>
          <w:sz w:val="22"/>
          <w:szCs w:val="22"/>
          <w:lang w:eastAsia="en-US"/>
        </w:rPr>
        <w:t>Нематериальные активы</w:t>
      </w:r>
      <w:r w:rsidRPr="00960C98">
        <w:rPr>
          <w:b/>
          <w:bCs/>
          <w:spacing w:val="-3"/>
          <w:sz w:val="22"/>
          <w:szCs w:val="22"/>
          <w:lang w:eastAsia="en-US"/>
        </w:rPr>
        <w:t xml:space="preserve"> </w:t>
      </w:r>
      <w:bookmarkEnd w:id="224"/>
      <w:r w:rsidR="004B0BF8" w:rsidRPr="00960C98">
        <w:rPr>
          <w:b/>
          <w:bCs/>
          <w:sz w:val="22"/>
          <w:szCs w:val="22"/>
          <w:lang w:eastAsia="en-US"/>
        </w:rPr>
        <w:t>Поручителя</w:t>
      </w:r>
      <w:bookmarkEnd w:id="225"/>
      <w:bookmarkEnd w:id="226"/>
      <w:bookmarkEnd w:id="227"/>
      <w:bookmarkEnd w:id="228"/>
    </w:p>
    <w:p w14:paraId="57A26217" w14:textId="1972B4DF" w:rsidR="00E214EF"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Информация о составе, о первоначальной (восстановительной) стоимости нематериальных активов и величине начисленной амортизации за пять последних завершенных отчетных лет или за каждый завершенный отчетный год, если </w:t>
      </w:r>
      <w:r w:rsidR="004B0BF8" w:rsidRPr="00960C98">
        <w:rPr>
          <w:b/>
          <w:sz w:val="22"/>
          <w:szCs w:val="22"/>
          <w:lang w:eastAsia="en-US"/>
        </w:rPr>
        <w:t xml:space="preserve">Поручитель </w:t>
      </w:r>
      <w:r w:rsidRPr="00960C98">
        <w:rPr>
          <w:b/>
          <w:sz w:val="22"/>
          <w:szCs w:val="22"/>
          <w:lang w:eastAsia="en-US"/>
        </w:rPr>
        <w:t xml:space="preserve">осуществляет свою деятельность менее пяти лет, если данные сведения не были отражены в бухгалтерской (финансовой) отчетности </w:t>
      </w:r>
      <w:r w:rsidR="004B0BF8" w:rsidRPr="00960C98">
        <w:rPr>
          <w:b/>
          <w:sz w:val="22"/>
          <w:szCs w:val="22"/>
          <w:lang w:eastAsia="en-US"/>
        </w:rPr>
        <w:t>Поручителя</w:t>
      </w:r>
      <w:r w:rsidRPr="00960C98">
        <w:rPr>
          <w:b/>
          <w:sz w:val="22"/>
          <w:szCs w:val="22"/>
          <w:lang w:eastAsia="en-US"/>
        </w:rPr>
        <w:t xml:space="preserve"> за соответствующий период:</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3096"/>
        <w:gridCol w:w="3096"/>
        <w:gridCol w:w="3097"/>
      </w:tblGrid>
      <w:tr w:rsidR="008C6FD1" w:rsidRPr="00960C98" w14:paraId="2A7BE12E" w14:textId="77777777" w:rsidTr="008C6FD1">
        <w:trPr>
          <w:trHeight w:val="624"/>
        </w:trPr>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4A36A5" w14:textId="257AC953" w:rsidR="008C6FD1" w:rsidRPr="00960C98" w:rsidRDefault="008C6FD1" w:rsidP="00E844B8">
            <w:pPr>
              <w:adjustRightInd w:val="0"/>
              <w:spacing w:after="240"/>
              <w:jc w:val="center"/>
              <w:rPr>
                <w:rFonts w:eastAsia="MS Mincho"/>
                <w:bCs/>
                <w:iCs/>
                <w:sz w:val="22"/>
                <w:szCs w:val="22"/>
                <w:lang w:eastAsia="ja-JP"/>
              </w:rPr>
            </w:pPr>
            <w:r w:rsidRPr="00960C98">
              <w:rPr>
                <w:rFonts w:eastAsia="MS Mincho"/>
                <w:bCs/>
                <w:iCs/>
                <w:sz w:val="22"/>
                <w:szCs w:val="22"/>
                <w:lang w:eastAsia="ja-JP"/>
              </w:rPr>
              <w:t>Наименование</w:t>
            </w:r>
            <w:r w:rsidR="00CA3E89" w:rsidRPr="00960C98">
              <w:rPr>
                <w:rFonts w:eastAsia="MS Mincho"/>
                <w:bCs/>
                <w:iCs/>
                <w:sz w:val="22"/>
                <w:szCs w:val="22"/>
                <w:lang w:eastAsia="ja-JP"/>
              </w:rPr>
              <w:t> </w:t>
            </w:r>
            <w:r w:rsidRPr="00960C98">
              <w:rPr>
                <w:rFonts w:eastAsia="MS Mincho"/>
                <w:bCs/>
                <w:iCs/>
                <w:sz w:val="22"/>
                <w:szCs w:val="22"/>
                <w:lang w:eastAsia="ja-JP"/>
              </w:rPr>
              <w:t>группы</w:t>
            </w:r>
            <w:r w:rsidR="00CA3E89" w:rsidRPr="00960C98">
              <w:rPr>
                <w:rFonts w:eastAsia="MS Mincho"/>
                <w:bCs/>
                <w:iCs/>
                <w:sz w:val="22"/>
                <w:szCs w:val="22"/>
                <w:lang w:eastAsia="ja-JP"/>
              </w:rPr>
              <w:t> </w:t>
            </w:r>
            <w:r w:rsidRPr="00960C98">
              <w:rPr>
                <w:rFonts w:eastAsia="MS Mincho"/>
                <w:bCs/>
                <w:iCs/>
                <w:sz w:val="22"/>
                <w:szCs w:val="22"/>
                <w:lang w:eastAsia="ja-JP"/>
              </w:rPr>
              <w:t>объектов</w:t>
            </w:r>
            <w:r w:rsidR="00CA3E89" w:rsidRPr="00960C98">
              <w:rPr>
                <w:rFonts w:eastAsia="MS Mincho"/>
                <w:bCs/>
                <w:iCs/>
                <w:sz w:val="22"/>
                <w:szCs w:val="22"/>
                <w:lang w:eastAsia="ja-JP"/>
              </w:rPr>
              <w:t> </w:t>
            </w:r>
            <w:r w:rsidRPr="00960C98">
              <w:rPr>
                <w:rFonts w:eastAsia="MS Mincho"/>
                <w:bCs/>
                <w:iCs/>
                <w:sz w:val="22"/>
                <w:szCs w:val="22"/>
                <w:lang w:eastAsia="ja-JP"/>
              </w:rPr>
              <w:t>нематериальных</w:t>
            </w:r>
            <w:r w:rsidR="00CA3E89" w:rsidRPr="00960C98">
              <w:rPr>
                <w:rFonts w:eastAsia="MS Mincho"/>
                <w:bCs/>
                <w:iCs/>
                <w:sz w:val="22"/>
                <w:szCs w:val="22"/>
                <w:lang w:eastAsia="ja-JP"/>
              </w:rPr>
              <w:t> </w:t>
            </w:r>
            <w:r w:rsidRPr="00960C98">
              <w:rPr>
                <w:rFonts w:eastAsia="MS Mincho"/>
                <w:bCs/>
                <w:iCs/>
                <w:sz w:val="22"/>
                <w:szCs w:val="22"/>
                <w:lang w:eastAsia="ja-JP"/>
              </w:rPr>
              <w:t>активов</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1F0041" w14:textId="6850511D" w:rsidR="008C6FD1" w:rsidRPr="00960C98" w:rsidRDefault="008C6FD1" w:rsidP="00E844B8">
            <w:pPr>
              <w:adjustRightInd w:val="0"/>
              <w:spacing w:after="240"/>
              <w:jc w:val="center"/>
              <w:rPr>
                <w:rFonts w:eastAsia="MS Mincho"/>
                <w:bCs/>
                <w:iCs/>
                <w:sz w:val="22"/>
                <w:szCs w:val="22"/>
                <w:lang w:eastAsia="ja-JP"/>
              </w:rPr>
            </w:pPr>
            <w:r w:rsidRPr="00960C98">
              <w:rPr>
                <w:rFonts w:eastAsia="MS Mincho"/>
                <w:bCs/>
                <w:iCs/>
                <w:sz w:val="22"/>
                <w:szCs w:val="22"/>
                <w:lang w:eastAsia="ja-JP"/>
              </w:rPr>
              <w:t>Первоначальная</w:t>
            </w:r>
            <w:r w:rsidR="00CA3E89" w:rsidRPr="00960C98">
              <w:rPr>
                <w:rFonts w:eastAsia="MS Mincho"/>
                <w:bCs/>
                <w:iCs/>
                <w:sz w:val="22"/>
                <w:szCs w:val="22"/>
                <w:lang w:eastAsia="ja-JP"/>
              </w:rPr>
              <w:t> </w:t>
            </w:r>
            <w:r w:rsidRPr="00960C98">
              <w:rPr>
                <w:rFonts w:eastAsia="MS Mincho"/>
                <w:bCs/>
                <w:iCs/>
                <w:sz w:val="22"/>
                <w:szCs w:val="22"/>
                <w:lang w:eastAsia="ja-JP"/>
              </w:rPr>
              <w:t>(восстановительная)</w:t>
            </w:r>
            <w:r w:rsidR="00CA3E89" w:rsidRPr="00960C98">
              <w:rPr>
                <w:rFonts w:eastAsia="MS Mincho"/>
                <w:bCs/>
                <w:iCs/>
                <w:sz w:val="22"/>
                <w:szCs w:val="22"/>
                <w:lang w:eastAsia="ja-JP"/>
              </w:rPr>
              <w:t> </w:t>
            </w:r>
            <w:r w:rsidRPr="00960C98">
              <w:rPr>
                <w:rFonts w:eastAsia="MS Mincho"/>
                <w:bCs/>
                <w:iCs/>
                <w:sz w:val="22"/>
                <w:szCs w:val="22"/>
                <w:lang w:eastAsia="ja-JP"/>
              </w:rPr>
              <w:t>стоимость,</w:t>
            </w:r>
            <w:r w:rsidR="00CA3E89" w:rsidRPr="00960C98">
              <w:rPr>
                <w:rFonts w:eastAsia="MS Mincho"/>
                <w:bCs/>
                <w:iCs/>
                <w:sz w:val="22"/>
                <w:szCs w:val="22"/>
                <w:lang w:eastAsia="ja-JP"/>
              </w:rPr>
              <w:t> </w:t>
            </w:r>
            <w:r w:rsidRPr="00960C98">
              <w:rPr>
                <w:rFonts w:eastAsia="MS Mincho"/>
                <w:bCs/>
                <w:iCs/>
                <w:sz w:val="22"/>
                <w:szCs w:val="22"/>
                <w:lang w:eastAsia="ja-JP"/>
              </w:rPr>
              <w:t>тыс.</w:t>
            </w:r>
            <w:r w:rsidR="00CA3E89" w:rsidRPr="00960C98">
              <w:rPr>
                <w:rFonts w:eastAsia="MS Mincho"/>
                <w:bCs/>
                <w:iCs/>
                <w:sz w:val="22"/>
                <w:szCs w:val="22"/>
                <w:lang w:eastAsia="ja-JP"/>
              </w:rPr>
              <w:t> </w:t>
            </w:r>
            <w:r w:rsidRPr="00960C98">
              <w:rPr>
                <w:rFonts w:eastAsia="MS Mincho"/>
                <w:bCs/>
                <w:iCs/>
                <w:sz w:val="22"/>
                <w:szCs w:val="22"/>
                <w:lang w:eastAsia="ja-JP"/>
              </w:rPr>
              <w:t>руб.</w:t>
            </w:r>
          </w:p>
        </w:tc>
        <w:tc>
          <w:tcPr>
            <w:tcW w:w="309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598CCF" w14:textId="77098DE6" w:rsidR="008C6FD1" w:rsidRPr="00960C98" w:rsidRDefault="008C6FD1" w:rsidP="00E844B8">
            <w:pPr>
              <w:adjustRightInd w:val="0"/>
              <w:spacing w:after="240"/>
              <w:jc w:val="center"/>
              <w:rPr>
                <w:rFonts w:eastAsia="MS Mincho"/>
                <w:bCs/>
                <w:iCs/>
                <w:sz w:val="22"/>
                <w:szCs w:val="22"/>
                <w:lang w:eastAsia="ja-JP"/>
              </w:rPr>
            </w:pPr>
            <w:r w:rsidRPr="00960C98">
              <w:rPr>
                <w:rFonts w:eastAsia="MS Mincho"/>
                <w:bCs/>
                <w:iCs/>
                <w:sz w:val="22"/>
                <w:szCs w:val="22"/>
                <w:lang w:eastAsia="ja-JP"/>
              </w:rPr>
              <w:t>Сумма</w:t>
            </w:r>
            <w:r w:rsidR="00CA3E89" w:rsidRPr="00960C98">
              <w:rPr>
                <w:rFonts w:eastAsia="MS Mincho"/>
                <w:bCs/>
                <w:iCs/>
                <w:sz w:val="22"/>
                <w:szCs w:val="22"/>
                <w:lang w:eastAsia="ja-JP"/>
              </w:rPr>
              <w:t> </w:t>
            </w:r>
            <w:r w:rsidRPr="00960C98">
              <w:rPr>
                <w:rFonts w:eastAsia="MS Mincho"/>
                <w:bCs/>
                <w:iCs/>
                <w:sz w:val="22"/>
                <w:szCs w:val="22"/>
                <w:lang w:eastAsia="ja-JP"/>
              </w:rPr>
              <w:t>начисленной</w:t>
            </w:r>
            <w:r w:rsidR="00CA3E89" w:rsidRPr="00960C98">
              <w:rPr>
                <w:rFonts w:eastAsia="MS Mincho"/>
                <w:bCs/>
                <w:iCs/>
                <w:sz w:val="22"/>
                <w:szCs w:val="22"/>
                <w:lang w:eastAsia="ja-JP"/>
              </w:rPr>
              <w:t> </w:t>
            </w:r>
            <w:r w:rsidRPr="00960C98">
              <w:rPr>
                <w:rFonts w:eastAsia="MS Mincho"/>
                <w:bCs/>
                <w:iCs/>
                <w:sz w:val="22"/>
                <w:szCs w:val="22"/>
                <w:lang w:eastAsia="ja-JP"/>
              </w:rPr>
              <w:t>амортизации,</w:t>
            </w:r>
            <w:r w:rsidR="00CA3E89" w:rsidRPr="00960C98">
              <w:rPr>
                <w:rFonts w:eastAsia="MS Mincho"/>
                <w:bCs/>
                <w:iCs/>
                <w:sz w:val="22"/>
                <w:szCs w:val="22"/>
                <w:lang w:eastAsia="ja-JP"/>
              </w:rPr>
              <w:t> </w:t>
            </w:r>
            <w:r w:rsidRPr="00960C98">
              <w:rPr>
                <w:rFonts w:eastAsia="MS Mincho"/>
                <w:bCs/>
                <w:iCs/>
                <w:sz w:val="22"/>
                <w:szCs w:val="22"/>
                <w:lang w:eastAsia="ja-JP"/>
              </w:rPr>
              <w:t>тыс.</w:t>
            </w:r>
            <w:r w:rsidR="00CA3E89" w:rsidRPr="00960C98">
              <w:rPr>
                <w:rFonts w:eastAsia="MS Mincho"/>
                <w:bCs/>
                <w:iCs/>
                <w:sz w:val="22"/>
                <w:szCs w:val="22"/>
                <w:lang w:eastAsia="ja-JP"/>
              </w:rPr>
              <w:t> </w:t>
            </w:r>
            <w:r w:rsidRPr="00960C98">
              <w:rPr>
                <w:rFonts w:eastAsia="MS Mincho"/>
                <w:bCs/>
                <w:iCs/>
                <w:sz w:val="22"/>
                <w:szCs w:val="22"/>
                <w:lang w:eastAsia="ja-JP"/>
              </w:rPr>
              <w:t>руб.</w:t>
            </w:r>
          </w:p>
        </w:tc>
      </w:tr>
      <w:tr w:rsidR="008C6FD1" w:rsidRPr="00960C98" w14:paraId="0A875414" w14:textId="77777777" w:rsidTr="008C6FD1">
        <w:trPr>
          <w:trHeight w:val="212"/>
        </w:trPr>
        <w:tc>
          <w:tcPr>
            <w:tcW w:w="9289" w:type="dxa"/>
            <w:gridSpan w:val="3"/>
            <w:tcBorders>
              <w:top w:val="single" w:sz="4" w:space="0" w:color="auto"/>
              <w:left w:val="single" w:sz="4" w:space="0" w:color="auto"/>
              <w:bottom w:val="single" w:sz="4" w:space="0" w:color="auto"/>
              <w:right w:val="single" w:sz="4" w:space="0" w:color="auto"/>
            </w:tcBorders>
          </w:tcPr>
          <w:p w14:paraId="6D7A5E7A" w14:textId="77777777" w:rsidR="008C6FD1" w:rsidRPr="00960C98" w:rsidRDefault="008C6FD1" w:rsidP="00E844B8">
            <w:pPr>
              <w:adjustRightInd w:val="0"/>
              <w:spacing w:after="240"/>
              <w:ind w:firstLine="20"/>
              <w:jc w:val="both"/>
              <w:rPr>
                <w:rFonts w:eastAsia="MS Mincho"/>
                <w:bCs/>
                <w:iCs/>
                <w:sz w:val="22"/>
                <w:szCs w:val="22"/>
                <w:lang w:eastAsia="ja-JP"/>
              </w:rPr>
            </w:pPr>
            <w:r w:rsidRPr="00960C98">
              <w:rPr>
                <w:rFonts w:eastAsia="MS Mincho"/>
                <w:bCs/>
                <w:iCs/>
                <w:sz w:val="22"/>
                <w:szCs w:val="22"/>
                <w:lang w:eastAsia="ja-JP"/>
              </w:rPr>
              <w:t xml:space="preserve">Отчетная дата: </w:t>
            </w:r>
            <w:r w:rsidRPr="00960C98">
              <w:rPr>
                <w:rFonts w:eastAsia="MS Mincho"/>
                <w:b/>
                <w:bCs/>
                <w:iCs/>
                <w:sz w:val="22"/>
                <w:szCs w:val="22"/>
                <w:lang w:eastAsia="ja-JP"/>
              </w:rPr>
              <w:t>"31" декабря 2015 г.</w:t>
            </w:r>
          </w:p>
        </w:tc>
      </w:tr>
      <w:tr w:rsidR="008C6FD1" w:rsidRPr="00960C98" w14:paraId="3CED1B3F"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04B12A28"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Лицензии на программное обеспечение, разработки и веб сайт</w:t>
            </w:r>
          </w:p>
        </w:tc>
        <w:tc>
          <w:tcPr>
            <w:tcW w:w="3096" w:type="dxa"/>
            <w:tcBorders>
              <w:top w:val="single" w:sz="4" w:space="0" w:color="auto"/>
              <w:left w:val="single" w:sz="4" w:space="0" w:color="auto"/>
              <w:bottom w:val="single" w:sz="4" w:space="0" w:color="auto"/>
              <w:right w:val="single" w:sz="4" w:space="0" w:color="auto"/>
            </w:tcBorders>
            <w:vAlign w:val="center"/>
          </w:tcPr>
          <w:p w14:paraId="1BAAFE6D" w14:textId="6F633F93"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255D75" w:rsidRPr="00960C98">
              <w:rPr>
                <w:color w:val="000000"/>
                <w:sz w:val="22"/>
                <w:szCs w:val="22"/>
                <w:lang w:val="en-US"/>
              </w:rPr>
              <w:t> </w:t>
            </w:r>
            <w:r w:rsidRPr="00960C98">
              <w:rPr>
                <w:color w:val="000000"/>
                <w:sz w:val="22"/>
                <w:szCs w:val="22"/>
              </w:rPr>
              <w:t>163</w:t>
            </w:r>
            <w:r w:rsidR="00CA3E89" w:rsidRPr="00960C98">
              <w:rPr>
                <w:color w:val="000000"/>
                <w:sz w:val="22"/>
                <w:szCs w:val="22"/>
              </w:rPr>
              <w:t> </w:t>
            </w:r>
            <w:r w:rsidRPr="00960C98">
              <w:rPr>
                <w:color w:val="000000"/>
                <w:sz w:val="22"/>
                <w:szCs w:val="22"/>
              </w:rPr>
              <w:t>391</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09EF506D" w14:textId="2482373E"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(323</w:t>
            </w:r>
            <w:r w:rsidR="00CA3E89" w:rsidRPr="00960C98">
              <w:rPr>
                <w:color w:val="000000"/>
                <w:sz w:val="22"/>
                <w:szCs w:val="22"/>
              </w:rPr>
              <w:t> </w:t>
            </w:r>
            <w:r w:rsidRPr="00960C98">
              <w:rPr>
                <w:color w:val="000000"/>
                <w:sz w:val="22"/>
                <w:szCs w:val="22"/>
              </w:rPr>
              <w:t>807)</w:t>
            </w:r>
          </w:p>
        </w:tc>
      </w:tr>
      <w:tr w:rsidR="008C6FD1" w:rsidRPr="00960C98" w14:paraId="771A91A6"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6F3B1BD2"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Прочие нематериальные активы</w:t>
            </w:r>
          </w:p>
        </w:tc>
        <w:tc>
          <w:tcPr>
            <w:tcW w:w="3096" w:type="dxa"/>
            <w:tcBorders>
              <w:top w:val="single" w:sz="4" w:space="0" w:color="auto"/>
              <w:left w:val="single" w:sz="4" w:space="0" w:color="auto"/>
              <w:bottom w:val="single" w:sz="4" w:space="0" w:color="auto"/>
              <w:right w:val="single" w:sz="4" w:space="0" w:color="auto"/>
            </w:tcBorders>
            <w:vAlign w:val="center"/>
          </w:tcPr>
          <w:p w14:paraId="49A7429F" w14:textId="0D31542F"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6</w:t>
            </w:r>
            <w:r w:rsidR="00CA3E89" w:rsidRPr="00960C98">
              <w:rPr>
                <w:color w:val="000000"/>
                <w:sz w:val="22"/>
                <w:szCs w:val="22"/>
              </w:rPr>
              <w:t> </w:t>
            </w:r>
            <w:r w:rsidRPr="00960C98">
              <w:rPr>
                <w:color w:val="000000"/>
                <w:sz w:val="22"/>
                <w:szCs w:val="22"/>
              </w:rPr>
              <w:t>686</w:t>
            </w:r>
          </w:p>
        </w:tc>
        <w:tc>
          <w:tcPr>
            <w:tcW w:w="3097" w:type="dxa"/>
            <w:tcBorders>
              <w:top w:val="single" w:sz="4" w:space="0" w:color="auto"/>
              <w:left w:val="single" w:sz="4" w:space="0" w:color="auto"/>
              <w:bottom w:val="single" w:sz="4" w:space="0" w:color="auto"/>
              <w:right w:val="single" w:sz="4" w:space="0" w:color="auto"/>
            </w:tcBorders>
            <w:vAlign w:val="center"/>
          </w:tcPr>
          <w:p w14:paraId="30B3A701" w14:textId="501BE598"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(3</w:t>
            </w:r>
            <w:r w:rsidR="00CA3E89" w:rsidRPr="00960C98">
              <w:rPr>
                <w:color w:val="000000"/>
                <w:sz w:val="22"/>
                <w:szCs w:val="22"/>
              </w:rPr>
              <w:t> </w:t>
            </w:r>
            <w:r w:rsidRPr="00960C98">
              <w:rPr>
                <w:color w:val="000000"/>
                <w:sz w:val="22"/>
                <w:szCs w:val="22"/>
              </w:rPr>
              <w:t>343)</w:t>
            </w:r>
          </w:p>
        </w:tc>
      </w:tr>
      <w:tr w:rsidR="008C6FD1" w:rsidRPr="00960C98" w14:paraId="12838938"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515287A9"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lastRenderedPageBreak/>
              <w:t>Итого:</w:t>
            </w:r>
          </w:p>
        </w:tc>
        <w:tc>
          <w:tcPr>
            <w:tcW w:w="3096" w:type="dxa"/>
            <w:tcBorders>
              <w:top w:val="single" w:sz="4" w:space="0" w:color="auto"/>
              <w:left w:val="single" w:sz="4" w:space="0" w:color="auto"/>
              <w:bottom w:val="single" w:sz="4" w:space="0" w:color="auto"/>
              <w:right w:val="single" w:sz="4" w:space="0" w:color="auto"/>
            </w:tcBorders>
            <w:vAlign w:val="center"/>
          </w:tcPr>
          <w:p w14:paraId="662B500F" w14:textId="241021A9"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170</w:t>
            </w:r>
            <w:r w:rsidR="00CA3E89" w:rsidRPr="00960C98">
              <w:rPr>
                <w:color w:val="000000"/>
                <w:sz w:val="22"/>
                <w:szCs w:val="22"/>
              </w:rPr>
              <w:t> </w:t>
            </w:r>
            <w:r w:rsidRPr="00960C98">
              <w:rPr>
                <w:color w:val="000000"/>
                <w:sz w:val="22"/>
                <w:szCs w:val="22"/>
              </w:rPr>
              <w:t>077</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26AB3E58" w14:textId="3939AD48" w:rsidR="008C6FD1" w:rsidRPr="00960C98" w:rsidRDefault="00CA3E89" w:rsidP="00E844B8">
            <w:pPr>
              <w:adjustRightInd w:val="0"/>
              <w:spacing w:after="240"/>
              <w:jc w:val="center"/>
              <w:rPr>
                <w:rFonts w:eastAsia="MS Mincho"/>
                <w:bCs/>
                <w:iCs/>
                <w:sz w:val="22"/>
                <w:szCs w:val="22"/>
                <w:lang w:eastAsia="ja-JP"/>
              </w:rPr>
            </w:pPr>
            <w:r w:rsidRPr="00960C98">
              <w:rPr>
                <w:color w:val="000000"/>
                <w:sz w:val="22"/>
                <w:szCs w:val="22"/>
              </w:rPr>
              <w:t> </w:t>
            </w:r>
            <w:r w:rsidR="008C6FD1" w:rsidRPr="00960C98">
              <w:rPr>
                <w:color w:val="000000"/>
                <w:sz w:val="22"/>
                <w:szCs w:val="22"/>
              </w:rPr>
              <w:t>(327</w:t>
            </w:r>
            <w:r w:rsidRPr="00960C98">
              <w:rPr>
                <w:color w:val="000000"/>
                <w:sz w:val="22"/>
                <w:szCs w:val="22"/>
              </w:rPr>
              <w:t> </w:t>
            </w:r>
            <w:r w:rsidR="008C6FD1" w:rsidRPr="00960C98">
              <w:rPr>
                <w:color w:val="000000"/>
                <w:sz w:val="22"/>
                <w:szCs w:val="22"/>
              </w:rPr>
              <w:t>150)</w:t>
            </w:r>
          </w:p>
        </w:tc>
      </w:tr>
      <w:tr w:rsidR="008C6FD1" w:rsidRPr="00960C98" w14:paraId="6E88E305" w14:textId="77777777" w:rsidTr="008C6FD1">
        <w:trPr>
          <w:trHeight w:val="198"/>
        </w:trPr>
        <w:tc>
          <w:tcPr>
            <w:tcW w:w="9289" w:type="dxa"/>
            <w:gridSpan w:val="3"/>
            <w:tcBorders>
              <w:top w:val="single" w:sz="4" w:space="0" w:color="auto"/>
              <w:left w:val="single" w:sz="4" w:space="0" w:color="auto"/>
              <w:bottom w:val="single" w:sz="4" w:space="0" w:color="auto"/>
              <w:right w:val="single" w:sz="4" w:space="0" w:color="auto"/>
            </w:tcBorders>
          </w:tcPr>
          <w:p w14:paraId="5B33D540" w14:textId="22B2BA1F" w:rsidR="008C6FD1" w:rsidRPr="00960C98" w:rsidRDefault="008C6FD1" w:rsidP="00E844B8">
            <w:pPr>
              <w:adjustRightInd w:val="0"/>
              <w:spacing w:after="240"/>
              <w:rPr>
                <w:rFonts w:eastAsia="MS Mincho"/>
                <w:bCs/>
                <w:iCs/>
                <w:sz w:val="22"/>
                <w:szCs w:val="22"/>
                <w:lang w:eastAsia="ja-JP"/>
              </w:rPr>
            </w:pPr>
            <w:r w:rsidRPr="00960C98">
              <w:rPr>
                <w:rFonts w:eastAsia="MS Mincho"/>
                <w:bCs/>
                <w:iCs/>
                <w:sz w:val="22"/>
                <w:szCs w:val="22"/>
                <w:lang w:eastAsia="ja-JP"/>
              </w:rPr>
              <w:t xml:space="preserve">Отчетная дата: </w:t>
            </w:r>
            <w:r w:rsidRPr="00960C98">
              <w:rPr>
                <w:rFonts w:eastAsia="MS Mincho"/>
                <w:b/>
                <w:bCs/>
                <w:iCs/>
                <w:sz w:val="22"/>
                <w:szCs w:val="22"/>
                <w:lang w:eastAsia="ja-JP"/>
              </w:rPr>
              <w:t>"31" декабря 2016 г.</w:t>
            </w:r>
          </w:p>
        </w:tc>
      </w:tr>
      <w:tr w:rsidR="008C6FD1" w:rsidRPr="00960C98" w14:paraId="3AED35DE"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147A30CD"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Лицензии на программное обеспечение, разработки и веб сайт</w:t>
            </w:r>
          </w:p>
        </w:tc>
        <w:tc>
          <w:tcPr>
            <w:tcW w:w="3096" w:type="dxa"/>
            <w:tcBorders>
              <w:top w:val="single" w:sz="4" w:space="0" w:color="auto"/>
              <w:left w:val="single" w:sz="4" w:space="0" w:color="auto"/>
              <w:bottom w:val="single" w:sz="4" w:space="0" w:color="auto"/>
              <w:right w:val="single" w:sz="4" w:space="0" w:color="auto"/>
            </w:tcBorders>
            <w:vAlign w:val="center"/>
          </w:tcPr>
          <w:p w14:paraId="2EAEF739" w14:textId="4470E042"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543</w:t>
            </w:r>
            <w:r w:rsidR="00CA3E89" w:rsidRPr="00960C98">
              <w:rPr>
                <w:color w:val="000000"/>
                <w:sz w:val="22"/>
                <w:szCs w:val="22"/>
              </w:rPr>
              <w:t> </w:t>
            </w:r>
            <w:r w:rsidRPr="00960C98">
              <w:rPr>
                <w:color w:val="000000"/>
                <w:sz w:val="22"/>
                <w:szCs w:val="22"/>
              </w:rPr>
              <w:t>098</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094F1BE1" w14:textId="7B670E1E" w:rsidR="008C6FD1" w:rsidRPr="00960C98" w:rsidRDefault="00CA3E89" w:rsidP="00E844B8">
            <w:pPr>
              <w:adjustRightInd w:val="0"/>
              <w:spacing w:after="240"/>
              <w:jc w:val="center"/>
              <w:rPr>
                <w:rFonts w:eastAsia="MS Mincho"/>
                <w:bCs/>
                <w:iCs/>
                <w:sz w:val="22"/>
                <w:szCs w:val="22"/>
                <w:lang w:eastAsia="ja-JP"/>
              </w:rPr>
            </w:pPr>
            <w:r w:rsidRPr="00960C98">
              <w:rPr>
                <w:color w:val="000000"/>
                <w:sz w:val="22"/>
                <w:szCs w:val="22"/>
              </w:rPr>
              <w:t> </w:t>
            </w:r>
            <w:r w:rsidR="008C6FD1" w:rsidRPr="00960C98">
              <w:rPr>
                <w:color w:val="000000"/>
                <w:sz w:val="22"/>
                <w:szCs w:val="22"/>
              </w:rPr>
              <w:t>(597</w:t>
            </w:r>
            <w:r w:rsidRPr="00960C98">
              <w:rPr>
                <w:color w:val="000000"/>
                <w:sz w:val="22"/>
                <w:szCs w:val="22"/>
              </w:rPr>
              <w:t> </w:t>
            </w:r>
            <w:r w:rsidR="008C6FD1" w:rsidRPr="00960C98">
              <w:rPr>
                <w:color w:val="000000"/>
                <w:sz w:val="22"/>
                <w:szCs w:val="22"/>
              </w:rPr>
              <w:t>667)</w:t>
            </w:r>
          </w:p>
        </w:tc>
      </w:tr>
      <w:tr w:rsidR="008C6FD1" w:rsidRPr="00960C98" w14:paraId="385C2B33"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39386927"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Прочие нематериальные активы</w:t>
            </w:r>
          </w:p>
        </w:tc>
        <w:tc>
          <w:tcPr>
            <w:tcW w:w="3096" w:type="dxa"/>
            <w:tcBorders>
              <w:top w:val="single" w:sz="4" w:space="0" w:color="auto"/>
              <w:left w:val="single" w:sz="4" w:space="0" w:color="auto"/>
              <w:bottom w:val="single" w:sz="4" w:space="0" w:color="auto"/>
              <w:right w:val="single" w:sz="4" w:space="0" w:color="auto"/>
            </w:tcBorders>
            <w:vAlign w:val="center"/>
          </w:tcPr>
          <w:p w14:paraId="4426DF66" w14:textId="1AA339EB"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6</w:t>
            </w:r>
            <w:r w:rsidR="00CA3E89" w:rsidRPr="00960C98">
              <w:rPr>
                <w:color w:val="000000"/>
                <w:sz w:val="22"/>
                <w:szCs w:val="22"/>
              </w:rPr>
              <w:t> </w:t>
            </w:r>
            <w:r w:rsidRPr="00960C98">
              <w:rPr>
                <w:color w:val="000000"/>
                <w:sz w:val="22"/>
                <w:szCs w:val="22"/>
              </w:rPr>
              <w:t>686</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22552AEB" w14:textId="09EA40E1"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(4</w:t>
            </w:r>
            <w:r w:rsidR="00CA3E89" w:rsidRPr="00960C98">
              <w:rPr>
                <w:color w:val="000000"/>
                <w:sz w:val="22"/>
                <w:szCs w:val="22"/>
              </w:rPr>
              <w:t> </w:t>
            </w:r>
            <w:r w:rsidRPr="00960C98">
              <w:rPr>
                <w:color w:val="000000"/>
                <w:sz w:val="22"/>
                <w:szCs w:val="22"/>
              </w:rPr>
              <w:t>012)</w:t>
            </w:r>
          </w:p>
        </w:tc>
      </w:tr>
      <w:tr w:rsidR="008C6FD1" w:rsidRPr="00960C98" w14:paraId="076DB8BE"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42F21559"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Итого:</w:t>
            </w:r>
          </w:p>
        </w:tc>
        <w:tc>
          <w:tcPr>
            <w:tcW w:w="3096" w:type="dxa"/>
            <w:tcBorders>
              <w:top w:val="single" w:sz="4" w:space="0" w:color="auto"/>
              <w:left w:val="single" w:sz="4" w:space="0" w:color="auto"/>
              <w:bottom w:val="single" w:sz="4" w:space="0" w:color="auto"/>
              <w:right w:val="single" w:sz="4" w:space="0" w:color="auto"/>
            </w:tcBorders>
            <w:vAlign w:val="center"/>
          </w:tcPr>
          <w:p w14:paraId="5C29DEA8" w14:textId="4682EE48"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549</w:t>
            </w:r>
            <w:r w:rsidR="00CA3E89" w:rsidRPr="00960C98">
              <w:rPr>
                <w:color w:val="000000"/>
                <w:sz w:val="22"/>
                <w:szCs w:val="22"/>
              </w:rPr>
              <w:t> </w:t>
            </w:r>
            <w:r w:rsidRPr="00960C98">
              <w:rPr>
                <w:color w:val="000000"/>
                <w:sz w:val="22"/>
                <w:szCs w:val="22"/>
              </w:rPr>
              <w:t>784</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4D4FBF61" w14:textId="6D288DD6" w:rsidR="008C6FD1" w:rsidRPr="00960C98" w:rsidRDefault="00CA3E89" w:rsidP="00E844B8">
            <w:pPr>
              <w:adjustRightInd w:val="0"/>
              <w:spacing w:after="240"/>
              <w:jc w:val="center"/>
              <w:rPr>
                <w:rFonts w:eastAsia="MS Mincho"/>
                <w:bCs/>
                <w:iCs/>
                <w:sz w:val="22"/>
                <w:szCs w:val="22"/>
                <w:lang w:eastAsia="ja-JP"/>
              </w:rPr>
            </w:pPr>
            <w:r w:rsidRPr="00960C98">
              <w:rPr>
                <w:color w:val="000000"/>
                <w:sz w:val="22"/>
                <w:szCs w:val="22"/>
              </w:rPr>
              <w:t> </w:t>
            </w:r>
            <w:r w:rsidR="008C6FD1" w:rsidRPr="00960C98">
              <w:rPr>
                <w:color w:val="000000"/>
                <w:sz w:val="22"/>
                <w:szCs w:val="22"/>
              </w:rPr>
              <w:t>(601</w:t>
            </w:r>
            <w:r w:rsidRPr="00960C98">
              <w:rPr>
                <w:color w:val="000000"/>
                <w:sz w:val="22"/>
                <w:szCs w:val="22"/>
              </w:rPr>
              <w:t> </w:t>
            </w:r>
            <w:r w:rsidR="008C6FD1" w:rsidRPr="00960C98">
              <w:rPr>
                <w:color w:val="000000"/>
                <w:sz w:val="22"/>
                <w:szCs w:val="22"/>
              </w:rPr>
              <w:t>679)</w:t>
            </w:r>
          </w:p>
        </w:tc>
      </w:tr>
      <w:tr w:rsidR="008C6FD1" w:rsidRPr="00960C98" w14:paraId="3638360A" w14:textId="77777777" w:rsidTr="008C6FD1">
        <w:trPr>
          <w:trHeight w:val="198"/>
        </w:trPr>
        <w:tc>
          <w:tcPr>
            <w:tcW w:w="9289" w:type="dxa"/>
            <w:gridSpan w:val="3"/>
            <w:tcBorders>
              <w:top w:val="single" w:sz="4" w:space="0" w:color="auto"/>
              <w:left w:val="single" w:sz="4" w:space="0" w:color="auto"/>
              <w:bottom w:val="single" w:sz="4" w:space="0" w:color="auto"/>
              <w:right w:val="single" w:sz="4" w:space="0" w:color="auto"/>
            </w:tcBorders>
          </w:tcPr>
          <w:p w14:paraId="175515F6" w14:textId="77777777" w:rsidR="008C6FD1" w:rsidRPr="00960C98" w:rsidRDefault="008C6FD1" w:rsidP="00E844B8">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Отчетная дата: </w:t>
            </w:r>
            <w:r w:rsidRPr="00960C98">
              <w:rPr>
                <w:rFonts w:eastAsia="MS Mincho"/>
                <w:b/>
                <w:bCs/>
                <w:iCs/>
                <w:sz w:val="22"/>
                <w:szCs w:val="22"/>
                <w:lang w:eastAsia="ja-JP"/>
              </w:rPr>
              <w:t>"31" декабря 2017 г.</w:t>
            </w:r>
          </w:p>
        </w:tc>
      </w:tr>
      <w:tr w:rsidR="008C6FD1" w:rsidRPr="00960C98" w14:paraId="5A7204B4"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257DF5E6"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Лицензии на программное обеспечение, разработки и веб сайт</w:t>
            </w:r>
          </w:p>
        </w:tc>
        <w:tc>
          <w:tcPr>
            <w:tcW w:w="3096" w:type="dxa"/>
            <w:tcBorders>
              <w:top w:val="single" w:sz="4" w:space="0" w:color="auto"/>
              <w:left w:val="single" w:sz="4" w:space="0" w:color="auto"/>
              <w:bottom w:val="single" w:sz="4" w:space="0" w:color="auto"/>
              <w:right w:val="single" w:sz="4" w:space="0" w:color="auto"/>
            </w:tcBorders>
            <w:vAlign w:val="center"/>
          </w:tcPr>
          <w:p w14:paraId="6C4F5158" w14:textId="30FA9E8D"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994</w:t>
            </w:r>
            <w:r w:rsidR="00CA3E89" w:rsidRPr="00960C98">
              <w:rPr>
                <w:color w:val="000000"/>
                <w:sz w:val="22"/>
                <w:szCs w:val="22"/>
              </w:rPr>
              <w:t> </w:t>
            </w:r>
            <w:r w:rsidRPr="00960C98">
              <w:rPr>
                <w:color w:val="000000"/>
                <w:sz w:val="22"/>
                <w:szCs w:val="22"/>
              </w:rPr>
              <w:t>022</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39F0802D" w14:textId="79D6971A" w:rsidR="008C6FD1" w:rsidRPr="00960C98" w:rsidRDefault="00CA3E89" w:rsidP="00E844B8">
            <w:pPr>
              <w:adjustRightInd w:val="0"/>
              <w:spacing w:after="240"/>
              <w:jc w:val="center"/>
              <w:rPr>
                <w:rFonts w:eastAsia="MS Mincho"/>
                <w:bCs/>
                <w:iCs/>
                <w:sz w:val="22"/>
                <w:szCs w:val="22"/>
                <w:lang w:eastAsia="ja-JP"/>
              </w:rPr>
            </w:pPr>
            <w:r w:rsidRPr="00960C98">
              <w:rPr>
                <w:color w:val="000000"/>
                <w:sz w:val="22"/>
                <w:szCs w:val="22"/>
              </w:rPr>
              <w:t> </w:t>
            </w:r>
            <w:r w:rsidR="008C6FD1" w:rsidRPr="00960C98">
              <w:rPr>
                <w:color w:val="000000"/>
                <w:sz w:val="22"/>
                <w:szCs w:val="22"/>
              </w:rPr>
              <w:t>(876</w:t>
            </w:r>
            <w:r w:rsidRPr="00960C98">
              <w:rPr>
                <w:color w:val="000000"/>
                <w:sz w:val="22"/>
                <w:szCs w:val="22"/>
              </w:rPr>
              <w:t> </w:t>
            </w:r>
            <w:r w:rsidR="008C6FD1" w:rsidRPr="00960C98">
              <w:rPr>
                <w:color w:val="000000"/>
                <w:sz w:val="22"/>
                <w:szCs w:val="22"/>
              </w:rPr>
              <w:t>332)</w:t>
            </w:r>
          </w:p>
        </w:tc>
      </w:tr>
      <w:tr w:rsidR="008C6FD1" w:rsidRPr="00960C98" w14:paraId="41DAA1F2"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632B5CBB"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Прочие нематериальные активы</w:t>
            </w:r>
          </w:p>
        </w:tc>
        <w:tc>
          <w:tcPr>
            <w:tcW w:w="3096" w:type="dxa"/>
            <w:tcBorders>
              <w:top w:val="single" w:sz="4" w:space="0" w:color="auto"/>
              <w:left w:val="single" w:sz="4" w:space="0" w:color="auto"/>
              <w:bottom w:val="single" w:sz="4" w:space="0" w:color="auto"/>
              <w:right w:val="single" w:sz="4" w:space="0" w:color="auto"/>
            </w:tcBorders>
            <w:vAlign w:val="center"/>
          </w:tcPr>
          <w:p w14:paraId="11916EFE" w14:textId="0D1D9D9A"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6</w:t>
            </w:r>
            <w:r w:rsidR="00CA3E89" w:rsidRPr="00960C98">
              <w:rPr>
                <w:color w:val="000000"/>
                <w:sz w:val="22"/>
                <w:szCs w:val="22"/>
              </w:rPr>
              <w:t> </w:t>
            </w:r>
            <w:r w:rsidRPr="00960C98">
              <w:rPr>
                <w:color w:val="000000"/>
                <w:sz w:val="22"/>
                <w:szCs w:val="22"/>
              </w:rPr>
              <w:t>686</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135BBFD2" w14:textId="155933AE"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(4</w:t>
            </w:r>
            <w:r w:rsidR="00CA3E89" w:rsidRPr="00960C98">
              <w:rPr>
                <w:color w:val="000000"/>
                <w:sz w:val="22"/>
                <w:szCs w:val="22"/>
              </w:rPr>
              <w:t> </w:t>
            </w:r>
            <w:r w:rsidRPr="00960C98">
              <w:rPr>
                <w:color w:val="000000"/>
                <w:sz w:val="22"/>
                <w:szCs w:val="22"/>
              </w:rPr>
              <w:t>680)</w:t>
            </w:r>
          </w:p>
        </w:tc>
      </w:tr>
      <w:tr w:rsidR="008C6FD1" w:rsidRPr="00960C98" w14:paraId="0E8DF70D"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7B83A5C4"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Итого:</w:t>
            </w:r>
          </w:p>
        </w:tc>
        <w:tc>
          <w:tcPr>
            <w:tcW w:w="3096" w:type="dxa"/>
            <w:tcBorders>
              <w:top w:val="single" w:sz="4" w:space="0" w:color="auto"/>
              <w:left w:val="single" w:sz="4" w:space="0" w:color="auto"/>
              <w:bottom w:val="single" w:sz="4" w:space="0" w:color="auto"/>
              <w:right w:val="single" w:sz="4" w:space="0" w:color="auto"/>
            </w:tcBorders>
            <w:vAlign w:val="center"/>
          </w:tcPr>
          <w:p w14:paraId="047B3CC7" w14:textId="355842E3"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2</w:t>
            </w:r>
            <w:r w:rsidR="00CA3E89" w:rsidRPr="00960C98">
              <w:rPr>
                <w:color w:val="000000"/>
                <w:sz w:val="22"/>
                <w:szCs w:val="22"/>
              </w:rPr>
              <w:t> </w:t>
            </w:r>
            <w:r w:rsidRPr="00960C98">
              <w:rPr>
                <w:color w:val="000000"/>
                <w:sz w:val="22"/>
                <w:szCs w:val="22"/>
              </w:rPr>
              <w:t>000</w:t>
            </w:r>
            <w:r w:rsidR="00CA3E89" w:rsidRPr="00960C98">
              <w:rPr>
                <w:color w:val="000000"/>
                <w:sz w:val="22"/>
                <w:szCs w:val="22"/>
              </w:rPr>
              <w:t> </w:t>
            </w:r>
            <w:r w:rsidRPr="00960C98">
              <w:rPr>
                <w:color w:val="000000"/>
                <w:sz w:val="22"/>
                <w:szCs w:val="22"/>
              </w:rPr>
              <w:t>708</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06D7596A" w14:textId="6BB42111" w:rsidR="008C6FD1" w:rsidRPr="00960C98" w:rsidRDefault="00CA3E89" w:rsidP="00E844B8">
            <w:pPr>
              <w:adjustRightInd w:val="0"/>
              <w:spacing w:after="240"/>
              <w:jc w:val="center"/>
              <w:rPr>
                <w:rFonts w:eastAsia="MS Mincho"/>
                <w:bCs/>
                <w:iCs/>
                <w:sz w:val="22"/>
                <w:szCs w:val="22"/>
                <w:lang w:eastAsia="ja-JP"/>
              </w:rPr>
            </w:pPr>
            <w:r w:rsidRPr="00960C98">
              <w:rPr>
                <w:color w:val="000000"/>
                <w:sz w:val="22"/>
                <w:szCs w:val="22"/>
              </w:rPr>
              <w:t> </w:t>
            </w:r>
            <w:r w:rsidR="008C6FD1" w:rsidRPr="00960C98">
              <w:rPr>
                <w:color w:val="000000"/>
                <w:sz w:val="22"/>
                <w:szCs w:val="22"/>
              </w:rPr>
              <w:t>(881</w:t>
            </w:r>
            <w:r w:rsidRPr="00960C98">
              <w:rPr>
                <w:color w:val="000000"/>
                <w:sz w:val="22"/>
                <w:szCs w:val="22"/>
              </w:rPr>
              <w:t> </w:t>
            </w:r>
            <w:r w:rsidR="008C6FD1" w:rsidRPr="00960C98">
              <w:rPr>
                <w:color w:val="000000"/>
                <w:sz w:val="22"/>
                <w:szCs w:val="22"/>
              </w:rPr>
              <w:t>012)</w:t>
            </w:r>
          </w:p>
        </w:tc>
      </w:tr>
      <w:tr w:rsidR="008C6FD1" w:rsidRPr="00960C98" w14:paraId="220AB122" w14:textId="77777777" w:rsidTr="008C6FD1">
        <w:trPr>
          <w:trHeight w:val="212"/>
        </w:trPr>
        <w:tc>
          <w:tcPr>
            <w:tcW w:w="9289" w:type="dxa"/>
            <w:gridSpan w:val="3"/>
            <w:tcBorders>
              <w:top w:val="single" w:sz="4" w:space="0" w:color="auto"/>
              <w:left w:val="single" w:sz="4" w:space="0" w:color="auto"/>
              <w:bottom w:val="single" w:sz="4" w:space="0" w:color="auto"/>
              <w:right w:val="single" w:sz="4" w:space="0" w:color="auto"/>
            </w:tcBorders>
          </w:tcPr>
          <w:p w14:paraId="774B6265" w14:textId="77777777" w:rsidR="008C6FD1" w:rsidRPr="00960C98" w:rsidRDefault="008C6FD1" w:rsidP="00E844B8">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Отчетная дата: </w:t>
            </w:r>
            <w:r w:rsidRPr="00960C98">
              <w:rPr>
                <w:rFonts w:eastAsia="MS Mincho"/>
                <w:b/>
                <w:bCs/>
                <w:iCs/>
                <w:sz w:val="22"/>
                <w:szCs w:val="22"/>
                <w:lang w:eastAsia="ja-JP"/>
              </w:rPr>
              <w:t>"31" декабря 2018 г.</w:t>
            </w:r>
          </w:p>
        </w:tc>
      </w:tr>
      <w:tr w:rsidR="008C6FD1" w:rsidRPr="00960C98" w14:paraId="3A2D3421" w14:textId="77777777" w:rsidTr="008C6FD1">
        <w:trPr>
          <w:trHeight w:val="212"/>
        </w:trPr>
        <w:tc>
          <w:tcPr>
            <w:tcW w:w="3096" w:type="dxa"/>
            <w:tcBorders>
              <w:top w:val="single" w:sz="4" w:space="0" w:color="auto"/>
              <w:left w:val="single" w:sz="4" w:space="0" w:color="auto"/>
              <w:bottom w:val="single" w:sz="4" w:space="0" w:color="auto"/>
              <w:right w:val="single" w:sz="4" w:space="0" w:color="auto"/>
            </w:tcBorders>
            <w:vAlign w:val="center"/>
          </w:tcPr>
          <w:p w14:paraId="0F3A2352"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Лицензии на программное обеспечение, разработки и веб сайт</w:t>
            </w:r>
          </w:p>
        </w:tc>
        <w:tc>
          <w:tcPr>
            <w:tcW w:w="3096" w:type="dxa"/>
            <w:tcBorders>
              <w:top w:val="single" w:sz="4" w:space="0" w:color="auto"/>
              <w:left w:val="single" w:sz="4" w:space="0" w:color="auto"/>
              <w:bottom w:val="single" w:sz="4" w:space="0" w:color="auto"/>
              <w:right w:val="single" w:sz="4" w:space="0" w:color="auto"/>
            </w:tcBorders>
            <w:vAlign w:val="center"/>
          </w:tcPr>
          <w:p w14:paraId="4469BC95" w14:textId="174CFFEB"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3</w:t>
            </w:r>
            <w:r w:rsidR="00CA3E89" w:rsidRPr="00960C98">
              <w:rPr>
                <w:color w:val="000000"/>
                <w:sz w:val="22"/>
                <w:szCs w:val="22"/>
              </w:rPr>
              <w:t> </w:t>
            </w:r>
            <w:r w:rsidRPr="00960C98">
              <w:rPr>
                <w:color w:val="000000"/>
                <w:sz w:val="22"/>
                <w:szCs w:val="22"/>
              </w:rPr>
              <w:t>252</w:t>
            </w:r>
            <w:r w:rsidR="00CA3E89" w:rsidRPr="00960C98">
              <w:rPr>
                <w:color w:val="000000"/>
                <w:sz w:val="22"/>
                <w:szCs w:val="22"/>
              </w:rPr>
              <w:t> </w:t>
            </w:r>
            <w:r w:rsidRPr="00960C98">
              <w:rPr>
                <w:color w:val="000000"/>
                <w:sz w:val="22"/>
                <w:szCs w:val="22"/>
              </w:rPr>
              <w:t>712</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27747806" w14:textId="5B093D98"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450</w:t>
            </w:r>
            <w:r w:rsidR="00CA3E89" w:rsidRPr="00960C98">
              <w:rPr>
                <w:color w:val="000000"/>
                <w:sz w:val="22"/>
                <w:szCs w:val="22"/>
              </w:rPr>
              <w:t> </w:t>
            </w:r>
            <w:r w:rsidRPr="00960C98">
              <w:rPr>
                <w:color w:val="000000"/>
                <w:sz w:val="22"/>
                <w:szCs w:val="22"/>
              </w:rPr>
              <w:t>643)</w:t>
            </w:r>
          </w:p>
        </w:tc>
      </w:tr>
      <w:tr w:rsidR="008C6FD1" w:rsidRPr="00960C98" w14:paraId="71F5F3D8"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7335A76F"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Прочие нематериальные активы</w:t>
            </w:r>
          </w:p>
        </w:tc>
        <w:tc>
          <w:tcPr>
            <w:tcW w:w="3096" w:type="dxa"/>
            <w:tcBorders>
              <w:top w:val="single" w:sz="4" w:space="0" w:color="auto"/>
              <w:left w:val="single" w:sz="4" w:space="0" w:color="auto"/>
              <w:bottom w:val="single" w:sz="4" w:space="0" w:color="auto"/>
              <w:right w:val="single" w:sz="4" w:space="0" w:color="auto"/>
            </w:tcBorders>
            <w:vAlign w:val="center"/>
          </w:tcPr>
          <w:p w14:paraId="6C65382B" w14:textId="1708B210"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7</w:t>
            </w:r>
            <w:r w:rsidR="00CA3E89" w:rsidRPr="00960C98">
              <w:rPr>
                <w:color w:val="000000"/>
                <w:sz w:val="22"/>
                <w:szCs w:val="22"/>
              </w:rPr>
              <w:t> </w:t>
            </w:r>
            <w:r w:rsidRPr="00960C98">
              <w:rPr>
                <w:color w:val="000000"/>
                <w:sz w:val="22"/>
                <w:szCs w:val="22"/>
              </w:rPr>
              <w:t>279</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0228CABA" w14:textId="7D3FB746"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(5</w:t>
            </w:r>
            <w:r w:rsidR="00CA3E89" w:rsidRPr="00960C98">
              <w:rPr>
                <w:color w:val="000000"/>
                <w:sz w:val="22"/>
                <w:szCs w:val="22"/>
              </w:rPr>
              <w:t> </w:t>
            </w:r>
            <w:r w:rsidRPr="00960C98">
              <w:rPr>
                <w:color w:val="000000"/>
                <w:sz w:val="22"/>
                <w:szCs w:val="22"/>
              </w:rPr>
              <w:t>794)</w:t>
            </w:r>
          </w:p>
        </w:tc>
      </w:tr>
      <w:tr w:rsidR="008C6FD1" w:rsidRPr="00960C98" w14:paraId="29E321EB"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0398A11B"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Итого:</w:t>
            </w:r>
          </w:p>
        </w:tc>
        <w:tc>
          <w:tcPr>
            <w:tcW w:w="3096" w:type="dxa"/>
            <w:tcBorders>
              <w:top w:val="single" w:sz="4" w:space="0" w:color="auto"/>
              <w:left w:val="single" w:sz="4" w:space="0" w:color="auto"/>
              <w:bottom w:val="single" w:sz="4" w:space="0" w:color="auto"/>
              <w:right w:val="single" w:sz="4" w:space="0" w:color="auto"/>
            </w:tcBorders>
            <w:vAlign w:val="center"/>
          </w:tcPr>
          <w:p w14:paraId="11694820" w14:textId="392F1AED"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3</w:t>
            </w:r>
            <w:r w:rsidR="00CA3E89" w:rsidRPr="00960C98">
              <w:rPr>
                <w:color w:val="000000"/>
                <w:sz w:val="22"/>
                <w:szCs w:val="22"/>
              </w:rPr>
              <w:t> </w:t>
            </w:r>
            <w:r w:rsidRPr="00960C98">
              <w:rPr>
                <w:color w:val="000000"/>
                <w:sz w:val="22"/>
                <w:szCs w:val="22"/>
              </w:rPr>
              <w:t>259</w:t>
            </w:r>
            <w:r w:rsidR="00CA3E89" w:rsidRPr="00960C98">
              <w:rPr>
                <w:color w:val="000000"/>
                <w:sz w:val="22"/>
                <w:szCs w:val="22"/>
              </w:rPr>
              <w:t> </w:t>
            </w:r>
            <w:r w:rsidRPr="00960C98">
              <w:rPr>
                <w:color w:val="000000"/>
                <w:sz w:val="22"/>
                <w:szCs w:val="22"/>
              </w:rPr>
              <w:t>991</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0F00B9C3" w14:textId="46A52526"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(1</w:t>
            </w:r>
            <w:r w:rsidR="00CA3E89" w:rsidRPr="00960C98">
              <w:rPr>
                <w:color w:val="000000"/>
                <w:sz w:val="22"/>
                <w:szCs w:val="22"/>
              </w:rPr>
              <w:t> </w:t>
            </w:r>
            <w:r w:rsidRPr="00960C98">
              <w:rPr>
                <w:color w:val="000000"/>
                <w:sz w:val="22"/>
                <w:szCs w:val="22"/>
              </w:rPr>
              <w:t>456</w:t>
            </w:r>
            <w:r w:rsidR="00CA3E89" w:rsidRPr="00960C98">
              <w:rPr>
                <w:color w:val="000000"/>
                <w:sz w:val="22"/>
                <w:szCs w:val="22"/>
              </w:rPr>
              <w:t> </w:t>
            </w:r>
            <w:r w:rsidRPr="00960C98">
              <w:rPr>
                <w:color w:val="000000"/>
                <w:sz w:val="22"/>
                <w:szCs w:val="22"/>
              </w:rPr>
              <w:t>437)</w:t>
            </w:r>
          </w:p>
        </w:tc>
      </w:tr>
      <w:tr w:rsidR="008C6FD1" w:rsidRPr="00960C98" w14:paraId="4B64D199" w14:textId="77777777" w:rsidTr="008C6FD1">
        <w:trPr>
          <w:trHeight w:val="212"/>
        </w:trPr>
        <w:tc>
          <w:tcPr>
            <w:tcW w:w="9289" w:type="dxa"/>
            <w:gridSpan w:val="3"/>
            <w:tcBorders>
              <w:top w:val="single" w:sz="4" w:space="0" w:color="auto"/>
              <w:left w:val="single" w:sz="4" w:space="0" w:color="auto"/>
              <w:bottom w:val="single" w:sz="4" w:space="0" w:color="auto"/>
              <w:right w:val="single" w:sz="4" w:space="0" w:color="auto"/>
            </w:tcBorders>
          </w:tcPr>
          <w:p w14:paraId="0998F111" w14:textId="77777777" w:rsidR="008C6FD1" w:rsidRPr="00960C98" w:rsidRDefault="008C6FD1" w:rsidP="00E844B8">
            <w:pPr>
              <w:adjustRightInd w:val="0"/>
              <w:spacing w:after="240"/>
              <w:jc w:val="both"/>
              <w:rPr>
                <w:rFonts w:eastAsia="MS Mincho"/>
                <w:bCs/>
                <w:iCs/>
                <w:sz w:val="22"/>
                <w:szCs w:val="22"/>
                <w:lang w:eastAsia="ja-JP"/>
              </w:rPr>
            </w:pPr>
            <w:r w:rsidRPr="00960C98">
              <w:rPr>
                <w:rFonts w:eastAsia="MS Mincho"/>
                <w:bCs/>
                <w:iCs/>
                <w:sz w:val="22"/>
                <w:szCs w:val="22"/>
                <w:lang w:eastAsia="ja-JP"/>
              </w:rPr>
              <w:t xml:space="preserve">Отчетная дата: </w:t>
            </w:r>
            <w:r w:rsidRPr="00960C98">
              <w:rPr>
                <w:rFonts w:eastAsia="MS Mincho"/>
                <w:b/>
                <w:bCs/>
                <w:iCs/>
                <w:sz w:val="22"/>
                <w:szCs w:val="22"/>
                <w:lang w:eastAsia="ja-JP"/>
              </w:rPr>
              <w:t>"31" декабря 2019 г.</w:t>
            </w:r>
          </w:p>
        </w:tc>
      </w:tr>
      <w:tr w:rsidR="008C6FD1" w:rsidRPr="00960C98" w14:paraId="01D0FA44"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75C9ABCD"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Лицензии на программное обеспечение, разработки и веб сайт</w:t>
            </w:r>
          </w:p>
        </w:tc>
        <w:tc>
          <w:tcPr>
            <w:tcW w:w="3096" w:type="dxa"/>
            <w:tcBorders>
              <w:top w:val="single" w:sz="4" w:space="0" w:color="auto"/>
              <w:left w:val="single" w:sz="4" w:space="0" w:color="auto"/>
              <w:bottom w:val="single" w:sz="4" w:space="0" w:color="auto"/>
              <w:right w:val="single" w:sz="4" w:space="0" w:color="auto"/>
            </w:tcBorders>
            <w:vAlign w:val="center"/>
          </w:tcPr>
          <w:p w14:paraId="54D0D3C7" w14:textId="348F0977"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4</w:t>
            </w:r>
            <w:r w:rsidR="00CA3E89" w:rsidRPr="00960C98">
              <w:rPr>
                <w:color w:val="000000"/>
                <w:sz w:val="22"/>
                <w:szCs w:val="22"/>
              </w:rPr>
              <w:t> </w:t>
            </w:r>
            <w:r w:rsidRPr="00960C98">
              <w:rPr>
                <w:color w:val="000000"/>
                <w:sz w:val="22"/>
                <w:szCs w:val="22"/>
              </w:rPr>
              <w:t>104</w:t>
            </w:r>
            <w:r w:rsidR="00CA3E89" w:rsidRPr="00960C98">
              <w:rPr>
                <w:color w:val="000000"/>
                <w:sz w:val="22"/>
                <w:szCs w:val="22"/>
              </w:rPr>
              <w:t> </w:t>
            </w:r>
            <w:r w:rsidRPr="00960C98">
              <w:rPr>
                <w:color w:val="000000"/>
                <w:sz w:val="22"/>
                <w:szCs w:val="22"/>
              </w:rPr>
              <w:t>923</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6A596051" w14:textId="2E1CD96D"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(2</w:t>
            </w:r>
            <w:r w:rsidR="00CA3E89" w:rsidRPr="00960C98">
              <w:rPr>
                <w:color w:val="000000"/>
                <w:sz w:val="22"/>
                <w:szCs w:val="22"/>
              </w:rPr>
              <w:t> </w:t>
            </w:r>
            <w:r w:rsidRPr="00960C98">
              <w:rPr>
                <w:color w:val="000000"/>
                <w:sz w:val="22"/>
                <w:szCs w:val="22"/>
              </w:rPr>
              <w:t>077</w:t>
            </w:r>
            <w:r w:rsidR="00CA3E89" w:rsidRPr="00960C98">
              <w:rPr>
                <w:color w:val="000000"/>
                <w:sz w:val="22"/>
                <w:szCs w:val="22"/>
              </w:rPr>
              <w:t> </w:t>
            </w:r>
            <w:r w:rsidRPr="00960C98">
              <w:rPr>
                <w:color w:val="000000"/>
                <w:sz w:val="22"/>
                <w:szCs w:val="22"/>
              </w:rPr>
              <w:t>669)</w:t>
            </w:r>
          </w:p>
        </w:tc>
      </w:tr>
      <w:tr w:rsidR="008C6FD1" w:rsidRPr="00960C98" w14:paraId="57F75B50"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491DB953"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Торговые знаки</w:t>
            </w:r>
          </w:p>
        </w:tc>
        <w:tc>
          <w:tcPr>
            <w:tcW w:w="3096" w:type="dxa"/>
            <w:tcBorders>
              <w:top w:val="single" w:sz="4" w:space="0" w:color="auto"/>
              <w:left w:val="single" w:sz="4" w:space="0" w:color="auto"/>
              <w:bottom w:val="single" w:sz="4" w:space="0" w:color="auto"/>
              <w:right w:val="single" w:sz="4" w:space="0" w:color="auto"/>
            </w:tcBorders>
            <w:vAlign w:val="center"/>
          </w:tcPr>
          <w:p w14:paraId="145B8EF5" w14:textId="74DDE234"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5</w:t>
            </w:r>
            <w:r w:rsidR="00CA3E89" w:rsidRPr="00960C98">
              <w:rPr>
                <w:color w:val="000000"/>
                <w:sz w:val="22"/>
                <w:szCs w:val="22"/>
              </w:rPr>
              <w:t> </w:t>
            </w:r>
            <w:r w:rsidRPr="00960C98">
              <w:rPr>
                <w:color w:val="000000"/>
                <w:sz w:val="22"/>
                <w:szCs w:val="22"/>
              </w:rPr>
              <w:t>862</w:t>
            </w:r>
            <w:r w:rsidR="00CA3E89" w:rsidRPr="00960C98">
              <w:rPr>
                <w:color w:val="000000"/>
                <w:sz w:val="22"/>
                <w:szCs w:val="22"/>
              </w:rPr>
              <w:t> </w:t>
            </w:r>
            <w:r w:rsidRPr="00960C98">
              <w:rPr>
                <w:color w:val="000000"/>
                <w:sz w:val="22"/>
                <w:szCs w:val="22"/>
              </w:rPr>
              <w:t>201</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17880368" w14:textId="35D99206"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(3</w:t>
            </w:r>
            <w:r w:rsidR="00CA3E89" w:rsidRPr="00960C98">
              <w:rPr>
                <w:color w:val="000000"/>
                <w:sz w:val="22"/>
                <w:szCs w:val="22"/>
              </w:rPr>
              <w:t> </w:t>
            </w:r>
            <w:r w:rsidRPr="00960C98">
              <w:rPr>
                <w:color w:val="000000"/>
                <w:sz w:val="22"/>
                <w:szCs w:val="22"/>
              </w:rPr>
              <w:t>263)</w:t>
            </w:r>
          </w:p>
        </w:tc>
      </w:tr>
      <w:tr w:rsidR="008C6FD1" w:rsidRPr="00960C98" w14:paraId="1CCCEC3B"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4776DE2F"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lastRenderedPageBreak/>
              <w:t>Прочие нематериальные активы</w:t>
            </w:r>
          </w:p>
        </w:tc>
        <w:tc>
          <w:tcPr>
            <w:tcW w:w="3096" w:type="dxa"/>
            <w:tcBorders>
              <w:top w:val="single" w:sz="4" w:space="0" w:color="auto"/>
              <w:left w:val="single" w:sz="4" w:space="0" w:color="auto"/>
              <w:bottom w:val="single" w:sz="4" w:space="0" w:color="auto"/>
              <w:right w:val="single" w:sz="4" w:space="0" w:color="auto"/>
            </w:tcBorders>
            <w:vAlign w:val="center"/>
          </w:tcPr>
          <w:p w14:paraId="36368DE9" w14:textId="77C6FF8A"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9</w:t>
            </w:r>
            <w:r w:rsidR="00CA3E89" w:rsidRPr="00960C98">
              <w:rPr>
                <w:color w:val="000000"/>
                <w:sz w:val="22"/>
                <w:szCs w:val="22"/>
              </w:rPr>
              <w:t> </w:t>
            </w:r>
            <w:r w:rsidRPr="00960C98">
              <w:rPr>
                <w:color w:val="000000"/>
                <w:sz w:val="22"/>
                <w:szCs w:val="22"/>
              </w:rPr>
              <w:t>287</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65EEFF81" w14:textId="28D9CDF6"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(6</w:t>
            </w:r>
            <w:r w:rsidR="00CA3E89" w:rsidRPr="00960C98">
              <w:rPr>
                <w:color w:val="000000"/>
                <w:sz w:val="22"/>
                <w:szCs w:val="22"/>
              </w:rPr>
              <w:t> </w:t>
            </w:r>
            <w:r w:rsidRPr="00960C98">
              <w:rPr>
                <w:color w:val="000000"/>
                <w:sz w:val="22"/>
                <w:szCs w:val="22"/>
              </w:rPr>
              <w:t>719)</w:t>
            </w:r>
          </w:p>
        </w:tc>
      </w:tr>
      <w:tr w:rsidR="008C6FD1" w:rsidRPr="00960C98" w14:paraId="26D79F26" w14:textId="77777777" w:rsidTr="008C6FD1">
        <w:trPr>
          <w:trHeight w:val="198"/>
        </w:trPr>
        <w:tc>
          <w:tcPr>
            <w:tcW w:w="3096" w:type="dxa"/>
            <w:tcBorders>
              <w:top w:val="single" w:sz="4" w:space="0" w:color="auto"/>
              <w:left w:val="single" w:sz="4" w:space="0" w:color="auto"/>
              <w:bottom w:val="single" w:sz="4" w:space="0" w:color="auto"/>
              <w:right w:val="single" w:sz="4" w:space="0" w:color="auto"/>
            </w:tcBorders>
            <w:vAlign w:val="center"/>
          </w:tcPr>
          <w:p w14:paraId="7C8F4A47" w14:textId="77777777" w:rsidR="008C6FD1" w:rsidRPr="00960C98" w:rsidRDefault="008C6FD1" w:rsidP="00E844B8">
            <w:pPr>
              <w:adjustRightInd w:val="0"/>
              <w:spacing w:after="240"/>
              <w:jc w:val="both"/>
              <w:rPr>
                <w:rFonts w:eastAsia="MS Mincho"/>
                <w:bCs/>
                <w:iCs/>
                <w:sz w:val="22"/>
                <w:szCs w:val="22"/>
                <w:lang w:eastAsia="ja-JP"/>
              </w:rPr>
            </w:pPr>
            <w:r w:rsidRPr="00960C98">
              <w:rPr>
                <w:color w:val="000000"/>
                <w:sz w:val="22"/>
                <w:szCs w:val="22"/>
              </w:rPr>
              <w:t>Итого:</w:t>
            </w:r>
          </w:p>
        </w:tc>
        <w:tc>
          <w:tcPr>
            <w:tcW w:w="3096" w:type="dxa"/>
            <w:tcBorders>
              <w:top w:val="single" w:sz="4" w:space="0" w:color="auto"/>
              <w:left w:val="single" w:sz="4" w:space="0" w:color="auto"/>
              <w:bottom w:val="single" w:sz="4" w:space="0" w:color="auto"/>
              <w:right w:val="single" w:sz="4" w:space="0" w:color="auto"/>
            </w:tcBorders>
            <w:vAlign w:val="center"/>
          </w:tcPr>
          <w:p w14:paraId="20218480" w14:textId="161179C3"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9</w:t>
            </w:r>
            <w:r w:rsidR="00CA3E89" w:rsidRPr="00960C98">
              <w:rPr>
                <w:color w:val="000000"/>
                <w:sz w:val="22"/>
                <w:szCs w:val="22"/>
              </w:rPr>
              <w:t> </w:t>
            </w:r>
            <w:r w:rsidRPr="00960C98">
              <w:rPr>
                <w:color w:val="000000"/>
                <w:sz w:val="22"/>
                <w:szCs w:val="22"/>
              </w:rPr>
              <w:t>976</w:t>
            </w:r>
            <w:r w:rsidR="00CA3E89" w:rsidRPr="00960C98">
              <w:rPr>
                <w:color w:val="000000"/>
                <w:sz w:val="22"/>
                <w:szCs w:val="22"/>
              </w:rPr>
              <w:t> </w:t>
            </w:r>
            <w:r w:rsidRPr="00960C98">
              <w:rPr>
                <w:color w:val="000000"/>
                <w:sz w:val="22"/>
                <w:szCs w:val="22"/>
              </w:rPr>
              <w:t>411</w:t>
            </w:r>
            <w:r w:rsidR="00CA3E89" w:rsidRPr="00960C98">
              <w:rPr>
                <w:color w:val="000000"/>
                <w:sz w:val="22"/>
                <w:szCs w:val="22"/>
              </w:rPr>
              <w:t> </w:t>
            </w:r>
          </w:p>
        </w:tc>
        <w:tc>
          <w:tcPr>
            <w:tcW w:w="3097" w:type="dxa"/>
            <w:tcBorders>
              <w:top w:val="single" w:sz="4" w:space="0" w:color="auto"/>
              <w:left w:val="single" w:sz="4" w:space="0" w:color="auto"/>
              <w:bottom w:val="single" w:sz="4" w:space="0" w:color="auto"/>
              <w:right w:val="single" w:sz="4" w:space="0" w:color="auto"/>
            </w:tcBorders>
            <w:vAlign w:val="center"/>
          </w:tcPr>
          <w:p w14:paraId="40E4DBF8" w14:textId="4752EFEA" w:rsidR="008C6FD1" w:rsidRPr="00960C98" w:rsidRDefault="008C6FD1" w:rsidP="00E844B8">
            <w:pPr>
              <w:adjustRightInd w:val="0"/>
              <w:spacing w:after="240"/>
              <w:jc w:val="center"/>
              <w:rPr>
                <w:rFonts w:eastAsia="MS Mincho"/>
                <w:bCs/>
                <w:iCs/>
                <w:sz w:val="22"/>
                <w:szCs w:val="22"/>
                <w:lang w:eastAsia="ja-JP"/>
              </w:rPr>
            </w:pPr>
            <w:r w:rsidRPr="00960C98">
              <w:rPr>
                <w:color w:val="000000"/>
                <w:sz w:val="22"/>
                <w:szCs w:val="22"/>
              </w:rPr>
              <w:t>(2</w:t>
            </w:r>
            <w:r w:rsidR="00CA3E89" w:rsidRPr="00960C98">
              <w:rPr>
                <w:color w:val="000000"/>
                <w:sz w:val="22"/>
                <w:szCs w:val="22"/>
              </w:rPr>
              <w:t> </w:t>
            </w:r>
            <w:r w:rsidRPr="00960C98">
              <w:rPr>
                <w:color w:val="000000"/>
                <w:sz w:val="22"/>
                <w:szCs w:val="22"/>
              </w:rPr>
              <w:t>087</w:t>
            </w:r>
            <w:r w:rsidR="00CA3E89" w:rsidRPr="00960C98">
              <w:rPr>
                <w:color w:val="000000"/>
                <w:sz w:val="22"/>
                <w:szCs w:val="22"/>
              </w:rPr>
              <w:t> </w:t>
            </w:r>
            <w:r w:rsidRPr="00960C98">
              <w:rPr>
                <w:color w:val="000000"/>
                <w:sz w:val="22"/>
                <w:szCs w:val="22"/>
              </w:rPr>
              <w:t>651)</w:t>
            </w:r>
          </w:p>
        </w:tc>
      </w:tr>
    </w:tbl>
    <w:p w14:paraId="156A2DD0" w14:textId="77777777" w:rsidR="004C0239" w:rsidRPr="00960C98" w:rsidRDefault="004C0239" w:rsidP="004C0239">
      <w:pPr>
        <w:widowControl w:val="0"/>
        <w:spacing w:after="240"/>
        <w:ind w:right="-7"/>
        <w:jc w:val="both"/>
        <w:rPr>
          <w:b/>
          <w:sz w:val="22"/>
          <w:szCs w:val="22"/>
          <w:lang w:eastAsia="en-US"/>
        </w:rPr>
      </w:pPr>
      <w:r w:rsidRPr="00960C98">
        <w:rPr>
          <w:b/>
          <w:sz w:val="22"/>
          <w:szCs w:val="22"/>
          <w:lang w:eastAsia="en-US"/>
        </w:rPr>
        <w:t>В случае взноса нематериальных активов в уставный складочный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14:paraId="60918050" w14:textId="11D72587" w:rsidR="008C6FD1" w:rsidRPr="00960C98" w:rsidRDefault="004C0239" w:rsidP="004C0239">
      <w:pPr>
        <w:widowControl w:val="0"/>
        <w:spacing w:after="240"/>
        <w:ind w:right="-7"/>
        <w:jc w:val="both"/>
        <w:rPr>
          <w:bCs/>
          <w:sz w:val="22"/>
          <w:szCs w:val="22"/>
          <w:lang w:eastAsia="en-US"/>
        </w:rPr>
      </w:pPr>
      <w:r w:rsidRPr="00960C98">
        <w:rPr>
          <w:bCs/>
          <w:sz w:val="22"/>
          <w:szCs w:val="22"/>
          <w:lang w:eastAsia="en-US"/>
        </w:rPr>
        <w:t xml:space="preserve">Взноса нематериальных активов в уставный капитал </w:t>
      </w:r>
      <w:r w:rsidR="00E510CC" w:rsidRPr="00960C98">
        <w:rPr>
          <w:bCs/>
          <w:sz w:val="22"/>
          <w:szCs w:val="22"/>
          <w:lang w:eastAsia="en-US"/>
        </w:rPr>
        <w:t>Поручителя</w:t>
      </w:r>
      <w:r w:rsidRPr="00960C98">
        <w:rPr>
          <w:bCs/>
          <w:sz w:val="22"/>
          <w:szCs w:val="22"/>
          <w:lang w:eastAsia="en-US"/>
        </w:rPr>
        <w:t xml:space="preserve"> или поступления в безвозмездном порядке на протяжении периода с </w:t>
      </w:r>
      <w:r w:rsidR="00826B06" w:rsidRPr="00960C98">
        <w:rPr>
          <w:bCs/>
          <w:sz w:val="22"/>
          <w:szCs w:val="22"/>
          <w:lang w:eastAsia="en-US"/>
        </w:rPr>
        <w:t>01.01.</w:t>
      </w:r>
      <w:r w:rsidRPr="00960C98">
        <w:rPr>
          <w:bCs/>
          <w:sz w:val="22"/>
          <w:szCs w:val="22"/>
          <w:lang w:eastAsia="en-US"/>
        </w:rPr>
        <w:t>201</w:t>
      </w:r>
      <w:r w:rsidR="00E510CC" w:rsidRPr="00960C98">
        <w:rPr>
          <w:bCs/>
          <w:sz w:val="22"/>
          <w:szCs w:val="22"/>
          <w:lang w:eastAsia="en-US"/>
        </w:rPr>
        <w:t xml:space="preserve">5 года </w:t>
      </w:r>
      <w:r w:rsidRPr="00960C98">
        <w:rPr>
          <w:bCs/>
          <w:sz w:val="22"/>
          <w:szCs w:val="22"/>
          <w:lang w:eastAsia="en-US"/>
        </w:rPr>
        <w:t>по 30</w:t>
      </w:r>
      <w:r w:rsidR="00826B06" w:rsidRPr="00960C98">
        <w:rPr>
          <w:bCs/>
          <w:sz w:val="22"/>
          <w:szCs w:val="22"/>
          <w:lang w:eastAsia="en-US"/>
        </w:rPr>
        <w:t>.09.</w:t>
      </w:r>
      <w:r w:rsidRPr="00960C98">
        <w:rPr>
          <w:bCs/>
          <w:sz w:val="22"/>
          <w:szCs w:val="22"/>
          <w:lang w:eastAsia="en-US"/>
        </w:rPr>
        <w:t>20</w:t>
      </w:r>
      <w:r w:rsidR="00826B06" w:rsidRPr="00960C98">
        <w:rPr>
          <w:bCs/>
          <w:sz w:val="22"/>
          <w:szCs w:val="22"/>
          <w:lang w:eastAsia="en-US"/>
        </w:rPr>
        <w:t>20</w:t>
      </w:r>
      <w:r w:rsidR="00E510CC" w:rsidRPr="00960C98">
        <w:rPr>
          <w:bCs/>
          <w:sz w:val="22"/>
          <w:szCs w:val="22"/>
          <w:lang w:eastAsia="en-US"/>
        </w:rPr>
        <w:t xml:space="preserve"> </w:t>
      </w:r>
      <w:r w:rsidRPr="00960C98">
        <w:rPr>
          <w:bCs/>
          <w:sz w:val="22"/>
          <w:szCs w:val="22"/>
          <w:lang w:eastAsia="en-US"/>
        </w:rPr>
        <w:t>не происходило.</w:t>
      </w:r>
    </w:p>
    <w:p w14:paraId="60C91E07" w14:textId="77777777" w:rsidR="006B18B1" w:rsidRPr="00960C98" w:rsidRDefault="006B18B1" w:rsidP="00E844B8">
      <w:pPr>
        <w:widowControl w:val="0"/>
        <w:spacing w:after="240"/>
        <w:ind w:right="-7"/>
        <w:jc w:val="both"/>
        <w:rPr>
          <w:b/>
          <w:sz w:val="22"/>
          <w:szCs w:val="22"/>
          <w:lang w:eastAsia="en-US"/>
        </w:rPr>
      </w:pPr>
      <w:r w:rsidRPr="00960C98">
        <w:rPr>
          <w:b/>
          <w:sz w:val="22"/>
          <w:szCs w:val="22"/>
          <w:lang w:eastAsia="en-US"/>
        </w:rPr>
        <w:t>Стандарты (правила) бухгалтерской отчетности, в соответствии с которыми Поручитель произвел расчеты, отраженные в настоящем пункте Проспекта ценных бумаг:</w:t>
      </w:r>
    </w:p>
    <w:p w14:paraId="1E91D7D9" w14:textId="77777777" w:rsidR="006B18B1" w:rsidRPr="00960C98" w:rsidRDefault="006B18B1" w:rsidP="00E844B8">
      <w:pPr>
        <w:widowControl w:val="0"/>
        <w:spacing w:after="240"/>
        <w:ind w:right="-7"/>
        <w:jc w:val="both"/>
        <w:rPr>
          <w:sz w:val="22"/>
          <w:szCs w:val="22"/>
          <w:lang w:eastAsia="en-US"/>
        </w:rPr>
      </w:pPr>
      <w:r w:rsidRPr="00960C98">
        <w:rPr>
          <w:sz w:val="22"/>
          <w:szCs w:val="22"/>
          <w:lang w:eastAsia="en-US"/>
        </w:rPr>
        <w:t>Настоящие расчеты произведены в соответствии с российскими правилами бухгалтерской отчетности, в</w:t>
      </w:r>
      <w:r w:rsidRPr="00960C98">
        <w:rPr>
          <w:spacing w:val="6"/>
          <w:sz w:val="22"/>
          <w:szCs w:val="22"/>
          <w:lang w:eastAsia="en-US"/>
        </w:rPr>
        <w:t xml:space="preserve"> </w:t>
      </w:r>
      <w:r w:rsidRPr="00960C98">
        <w:rPr>
          <w:sz w:val="22"/>
          <w:szCs w:val="22"/>
          <w:lang w:eastAsia="en-US"/>
        </w:rPr>
        <w:t>частности:</w:t>
      </w:r>
    </w:p>
    <w:p w14:paraId="059DC504" w14:textId="77777777" w:rsidR="00B454BE" w:rsidRPr="00960C98" w:rsidRDefault="006B18B1" w:rsidP="003266BA">
      <w:pPr>
        <w:widowControl w:val="0"/>
        <w:numPr>
          <w:ilvl w:val="0"/>
          <w:numId w:val="6"/>
        </w:numPr>
        <w:tabs>
          <w:tab w:val="left" w:pos="960"/>
        </w:tabs>
        <w:spacing w:after="240"/>
        <w:ind w:left="0" w:right="-7" w:firstLine="0"/>
        <w:jc w:val="both"/>
        <w:rPr>
          <w:sz w:val="22"/>
          <w:szCs w:val="22"/>
          <w:lang w:eastAsia="en-US"/>
        </w:rPr>
      </w:pPr>
      <w:r w:rsidRPr="00960C98">
        <w:rPr>
          <w:sz w:val="22"/>
          <w:szCs w:val="22"/>
          <w:lang w:eastAsia="en-US"/>
        </w:rPr>
        <w:t xml:space="preserve">Федеральный </w:t>
      </w:r>
      <w:r w:rsidRPr="00960C98">
        <w:rPr>
          <w:spacing w:val="-3"/>
          <w:sz w:val="22"/>
          <w:szCs w:val="22"/>
          <w:lang w:eastAsia="en-US"/>
        </w:rPr>
        <w:t xml:space="preserve">закон от </w:t>
      </w:r>
      <w:r w:rsidRPr="00960C98">
        <w:rPr>
          <w:sz w:val="22"/>
          <w:szCs w:val="22"/>
          <w:lang w:eastAsia="en-US"/>
        </w:rPr>
        <w:t xml:space="preserve">6 декабря 2011 года № 402-ФЗ </w:t>
      </w:r>
      <w:r w:rsidRPr="00960C98">
        <w:rPr>
          <w:spacing w:val="-3"/>
          <w:sz w:val="22"/>
          <w:szCs w:val="22"/>
          <w:lang w:eastAsia="en-US"/>
        </w:rPr>
        <w:t xml:space="preserve">«О </w:t>
      </w:r>
      <w:r w:rsidRPr="00960C98">
        <w:rPr>
          <w:sz w:val="22"/>
          <w:szCs w:val="22"/>
          <w:lang w:eastAsia="en-US"/>
        </w:rPr>
        <w:t>бухгалтерском</w:t>
      </w:r>
      <w:r w:rsidRPr="00960C98">
        <w:rPr>
          <w:spacing w:val="24"/>
          <w:sz w:val="22"/>
          <w:szCs w:val="22"/>
          <w:lang w:eastAsia="en-US"/>
        </w:rPr>
        <w:t xml:space="preserve"> </w:t>
      </w:r>
      <w:r w:rsidRPr="00960C98">
        <w:rPr>
          <w:sz w:val="22"/>
          <w:szCs w:val="22"/>
          <w:lang w:eastAsia="en-US"/>
        </w:rPr>
        <w:t>учете»;</w:t>
      </w:r>
    </w:p>
    <w:p w14:paraId="2F31FC18" w14:textId="463D9BA5" w:rsidR="00B454BE" w:rsidRPr="00960C98" w:rsidRDefault="00B454BE" w:rsidP="003266BA">
      <w:pPr>
        <w:widowControl w:val="0"/>
        <w:numPr>
          <w:ilvl w:val="0"/>
          <w:numId w:val="6"/>
        </w:numPr>
        <w:tabs>
          <w:tab w:val="left" w:pos="960"/>
        </w:tabs>
        <w:spacing w:after="240"/>
        <w:ind w:left="0" w:right="-7" w:firstLine="0"/>
        <w:jc w:val="both"/>
        <w:rPr>
          <w:sz w:val="22"/>
          <w:szCs w:val="22"/>
          <w:lang w:eastAsia="en-US"/>
        </w:rPr>
      </w:pPr>
      <w:r w:rsidRPr="00960C98">
        <w:rPr>
          <w:sz w:val="22"/>
          <w:szCs w:val="22"/>
          <w:lang w:eastAsia="en-US"/>
        </w:rPr>
        <w:t>Приказ Минфина России от 27.12.2007 № 153н «Об утверждении Положения по бухгалтерскому учету «Учет нематериальных активов» (ПБУ 14/2007).</w:t>
      </w:r>
    </w:p>
    <w:p w14:paraId="2C8A0B6D" w14:textId="1AF36A5C" w:rsidR="00E214EF" w:rsidRPr="00960C98" w:rsidRDefault="00E214EF" w:rsidP="003266BA">
      <w:pPr>
        <w:widowControl w:val="0"/>
        <w:numPr>
          <w:ilvl w:val="1"/>
          <w:numId w:val="4"/>
        </w:numPr>
        <w:tabs>
          <w:tab w:val="left" w:pos="686"/>
        </w:tabs>
        <w:spacing w:after="240"/>
        <w:ind w:left="0" w:right="-7" w:firstLine="0"/>
        <w:jc w:val="both"/>
        <w:outlineLvl w:val="0"/>
        <w:rPr>
          <w:b/>
          <w:bCs/>
          <w:sz w:val="22"/>
          <w:szCs w:val="22"/>
          <w:lang w:eastAsia="en-US"/>
        </w:rPr>
      </w:pPr>
      <w:bookmarkStart w:id="229" w:name="_TOC_250088"/>
      <w:bookmarkStart w:id="230" w:name="_Toc57214146"/>
      <w:bookmarkStart w:id="231" w:name="_Toc59724745"/>
      <w:bookmarkStart w:id="232" w:name="_Toc64495695"/>
      <w:bookmarkStart w:id="233" w:name="_Toc64534221"/>
      <w:r w:rsidRPr="00960C98">
        <w:rPr>
          <w:b/>
          <w:bCs/>
          <w:sz w:val="22"/>
          <w:szCs w:val="22"/>
          <w:lang w:eastAsia="en-US"/>
        </w:rPr>
        <w:t xml:space="preserve">Сведения о политике и расходах </w:t>
      </w:r>
      <w:r w:rsidR="004B0BF8" w:rsidRPr="00960C98">
        <w:rPr>
          <w:b/>
          <w:bCs/>
          <w:sz w:val="22"/>
          <w:szCs w:val="22"/>
          <w:lang w:eastAsia="en-US"/>
        </w:rPr>
        <w:t>Поручителя</w:t>
      </w:r>
      <w:r w:rsidRPr="00960C98">
        <w:rPr>
          <w:b/>
          <w:bCs/>
          <w:sz w:val="22"/>
          <w:szCs w:val="22"/>
          <w:lang w:eastAsia="en-US"/>
        </w:rPr>
        <w:t xml:space="preserve"> в области научно-технического развития, в отношении лицензий и патентов, новых разработок и</w:t>
      </w:r>
      <w:r w:rsidRPr="00960C98">
        <w:rPr>
          <w:b/>
          <w:bCs/>
          <w:spacing w:val="-2"/>
          <w:sz w:val="22"/>
          <w:szCs w:val="22"/>
          <w:lang w:eastAsia="en-US"/>
        </w:rPr>
        <w:t xml:space="preserve"> </w:t>
      </w:r>
      <w:bookmarkEnd w:id="229"/>
      <w:r w:rsidRPr="00960C98">
        <w:rPr>
          <w:b/>
          <w:bCs/>
          <w:sz w:val="22"/>
          <w:szCs w:val="22"/>
          <w:lang w:eastAsia="en-US"/>
        </w:rPr>
        <w:t>исследований</w:t>
      </w:r>
      <w:bookmarkEnd w:id="230"/>
      <w:bookmarkEnd w:id="231"/>
      <w:bookmarkEnd w:id="232"/>
      <w:bookmarkEnd w:id="233"/>
    </w:p>
    <w:p w14:paraId="46E52957" w14:textId="29FF8AAC" w:rsidR="00E214EF"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Информация о политике </w:t>
      </w:r>
      <w:r w:rsidR="004B0BF8" w:rsidRPr="00960C98">
        <w:rPr>
          <w:b/>
          <w:sz w:val="22"/>
          <w:szCs w:val="22"/>
          <w:lang w:eastAsia="en-US"/>
        </w:rPr>
        <w:t>Поручителя</w:t>
      </w:r>
      <w:r w:rsidRPr="00960C98">
        <w:rPr>
          <w:b/>
          <w:sz w:val="22"/>
          <w:szCs w:val="22"/>
          <w:lang w:eastAsia="en-US"/>
        </w:rPr>
        <w:t xml:space="preserve"> в области научно-технического развития за пять последних завершенных отчетных лет либо за каждый завершенный отчетный год, если </w:t>
      </w:r>
      <w:r w:rsidR="004B0BF8" w:rsidRPr="00960C98">
        <w:rPr>
          <w:b/>
          <w:sz w:val="22"/>
          <w:szCs w:val="22"/>
          <w:lang w:eastAsia="en-US"/>
        </w:rPr>
        <w:t xml:space="preserve">Поручитель </w:t>
      </w:r>
      <w:r w:rsidRPr="00960C98">
        <w:rPr>
          <w:b/>
          <w:sz w:val="22"/>
          <w:szCs w:val="22"/>
          <w:lang w:eastAsia="en-US"/>
        </w:rPr>
        <w:t xml:space="preserve">осуществляет свою деятельность менее пяти лет, включая сведения о затратах на осуществление научно-технической деятельности за счет собственных средств </w:t>
      </w:r>
      <w:r w:rsidR="004B0BF8" w:rsidRPr="00960C98">
        <w:rPr>
          <w:b/>
          <w:sz w:val="22"/>
          <w:szCs w:val="22"/>
          <w:lang w:eastAsia="en-US"/>
        </w:rPr>
        <w:t>Поручителя</w:t>
      </w:r>
      <w:r w:rsidRPr="00960C98">
        <w:rPr>
          <w:b/>
          <w:sz w:val="22"/>
          <w:szCs w:val="22"/>
          <w:lang w:eastAsia="en-US"/>
        </w:rPr>
        <w:t xml:space="preserve"> за каждый из отчетных периодов:</w:t>
      </w:r>
    </w:p>
    <w:p w14:paraId="3DEA923F" w14:textId="374C17D8" w:rsidR="00E214EF" w:rsidRPr="00960C98" w:rsidRDefault="00D22E2A" w:rsidP="00E844B8">
      <w:pPr>
        <w:widowControl w:val="0"/>
        <w:spacing w:after="240"/>
        <w:ind w:right="-7"/>
        <w:jc w:val="both"/>
        <w:rPr>
          <w:sz w:val="22"/>
          <w:szCs w:val="22"/>
          <w:lang w:eastAsia="en-US"/>
        </w:rPr>
      </w:pPr>
      <w:r w:rsidRPr="00960C98">
        <w:rPr>
          <w:sz w:val="22"/>
          <w:szCs w:val="22"/>
          <w:lang w:eastAsia="en-US"/>
        </w:rPr>
        <w:t>Поручитель не осуществлял деятельность в области научно-технического развития и не производил</w:t>
      </w:r>
      <w:r w:rsidR="001C0BC3" w:rsidRPr="00960C98">
        <w:rPr>
          <w:sz w:val="22"/>
          <w:szCs w:val="22"/>
          <w:lang w:eastAsia="en-US"/>
        </w:rPr>
        <w:t xml:space="preserve"> </w:t>
      </w:r>
      <w:r w:rsidRPr="00960C98">
        <w:rPr>
          <w:sz w:val="22"/>
          <w:szCs w:val="22"/>
          <w:lang w:eastAsia="en-US"/>
        </w:rPr>
        <w:t xml:space="preserve">затрат на осуществление научно-технической деятельности, политика </w:t>
      </w:r>
      <w:r w:rsidR="001C0BC3" w:rsidRPr="00960C98">
        <w:rPr>
          <w:sz w:val="22"/>
          <w:szCs w:val="22"/>
          <w:lang w:eastAsia="en-US"/>
        </w:rPr>
        <w:t>отсутствует.</w:t>
      </w:r>
    </w:p>
    <w:p w14:paraId="22995E26" w14:textId="41A2098B" w:rsidR="00326357"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Сведения о создании и получении </w:t>
      </w:r>
      <w:r w:rsidR="00AF5D70" w:rsidRPr="00960C98">
        <w:rPr>
          <w:b/>
          <w:sz w:val="22"/>
          <w:szCs w:val="22"/>
          <w:lang w:eastAsia="en-US"/>
        </w:rPr>
        <w:t>Поручителем</w:t>
      </w:r>
      <w:r w:rsidRPr="00960C98">
        <w:rPr>
          <w:b/>
          <w:sz w:val="22"/>
          <w:szCs w:val="22"/>
          <w:lang w:eastAsia="en-US"/>
        </w:rPr>
        <w:t xml:space="preserve"> правовой охраны основных объектов интеллектуальной собственности</w:t>
      </w:r>
      <w:r w:rsidR="00326357" w:rsidRPr="00960C98">
        <w:rPr>
          <w:b/>
          <w:sz w:val="22"/>
          <w:szCs w:val="22"/>
          <w:lang w:eastAsia="en-US"/>
        </w:rPr>
        <w:t xml:space="preserve">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w:t>
      </w:r>
    </w:p>
    <w:p w14:paraId="5DBDB039" w14:textId="6490DEA7" w:rsidR="00FC6F54" w:rsidRPr="00960C98" w:rsidRDefault="005965A3" w:rsidP="00BF2473">
      <w:pPr>
        <w:spacing w:after="240"/>
        <w:jc w:val="both"/>
        <w:rPr>
          <w:rFonts w:eastAsia="MS Mincho"/>
          <w:bCs/>
          <w:sz w:val="22"/>
          <w:szCs w:val="22"/>
          <w:lang w:eastAsia="ja-JP"/>
        </w:rPr>
      </w:pPr>
      <w:r w:rsidRPr="00960C98">
        <w:rPr>
          <w:rFonts w:eastAsia="MS Mincho"/>
          <w:bCs/>
          <w:sz w:val="22"/>
          <w:szCs w:val="22"/>
          <w:lang w:eastAsia="ja-JP"/>
        </w:rPr>
        <w:t>Поручитель не имеет патенты на изобретения, на полезную модель и на промышленный образец</w:t>
      </w:r>
      <w:r w:rsidR="00687261" w:rsidRPr="00960C98">
        <w:rPr>
          <w:rFonts w:eastAsia="MS Mincho"/>
          <w:bCs/>
          <w:sz w:val="22"/>
          <w:szCs w:val="22"/>
          <w:lang w:eastAsia="ja-JP"/>
        </w:rPr>
        <w:t>, наименования места происхождения товаров не зарегистрированы.</w:t>
      </w:r>
    </w:p>
    <w:p w14:paraId="52D83E2C" w14:textId="24A2B5ED" w:rsidR="00BA3163" w:rsidRPr="00960C98" w:rsidRDefault="005965A3" w:rsidP="00BF2473">
      <w:pPr>
        <w:spacing w:after="240"/>
        <w:jc w:val="both"/>
        <w:rPr>
          <w:rFonts w:eastAsia="MS Mincho"/>
          <w:bCs/>
          <w:sz w:val="22"/>
          <w:szCs w:val="22"/>
          <w:lang w:eastAsia="ja-JP"/>
        </w:rPr>
      </w:pPr>
      <w:r w:rsidRPr="00960C98">
        <w:rPr>
          <w:rFonts w:eastAsia="MS Mincho"/>
          <w:bCs/>
          <w:sz w:val="22"/>
          <w:szCs w:val="22"/>
          <w:lang w:eastAsia="ja-JP"/>
        </w:rPr>
        <w:t xml:space="preserve">В Государственном реестре товарных знаков и знаков обслуживания Федеральной службой по интеллектуальной собственности, патентам и товарным знакам зарегистрированы </w:t>
      </w:r>
      <w:r w:rsidR="00687261" w:rsidRPr="00960C98">
        <w:rPr>
          <w:rFonts w:eastAsia="MS Mincho"/>
          <w:bCs/>
          <w:sz w:val="22"/>
          <w:szCs w:val="22"/>
          <w:lang w:eastAsia="ja-JP"/>
        </w:rPr>
        <w:t>следующие</w:t>
      </w:r>
      <w:r w:rsidRPr="00960C98">
        <w:rPr>
          <w:rFonts w:eastAsia="MS Mincho"/>
          <w:bCs/>
          <w:sz w:val="22"/>
          <w:szCs w:val="22"/>
          <w:lang w:eastAsia="ja-JP"/>
        </w:rPr>
        <w:t xml:space="preserve"> </w:t>
      </w:r>
      <w:r w:rsidRPr="00960C98">
        <w:rPr>
          <w:rFonts w:eastAsia="MS Mincho"/>
          <w:bCs/>
          <w:i/>
          <w:iCs/>
          <w:sz w:val="22"/>
          <w:szCs w:val="22"/>
          <w:u w:val="single"/>
          <w:lang w:eastAsia="ja-JP"/>
        </w:rPr>
        <w:t>товарные знаки (знаки обслуживания)</w:t>
      </w:r>
      <w:r w:rsidRPr="00960C98">
        <w:rPr>
          <w:rFonts w:eastAsia="MS Mincho"/>
          <w:bCs/>
          <w:sz w:val="22"/>
          <w:szCs w:val="22"/>
          <w:lang w:eastAsia="ja-JP"/>
        </w:rPr>
        <w:t xml:space="preserve">, </w:t>
      </w:r>
      <w:r w:rsidR="00E32567" w:rsidRPr="00960C98">
        <w:rPr>
          <w:rFonts w:eastAsia="MS Mincho"/>
          <w:bCs/>
          <w:sz w:val="22"/>
          <w:szCs w:val="22"/>
          <w:lang w:eastAsia="ja-JP"/>
        </w:rPr>
        <w:t>правообладателем которых является Поручитель</w:t>
      </w:r>
      <w:r w:rsidR="00687261" w:rsidRPr="00960C98">
        <w:rPr>
          <w:rFonts w:eastAsia="MS Mincho"/>
          <w:bCs/>
          <w:sz w:val="22"/>
          <w:szCs w:val="22"/>
          <w:lang w:eastAsia="ja-JP"/>
        </w:rPr>
        <w:t>:</w:t>
      </w:r>
    </w:p>
    <w:tbl>
      <w:tblPr>
        <w:tblW w:w="9498" w:type="dxa"/>
        <w:tblInd w:w="-5" w:type="dxa"/>
        <w:tblLayout w:type="fixed"/>
        <w:tblLook w:val="04A0" w:firstRow="1" w:lastRow="0" w:firstColumn="1" w:lastColumn="0" w:noHBand="0" w:noVBand="1"/>
      </w:tblPr>
      <w:tblGrid>
        <w:gridCol w:w="425"/>
        <w:gridCol w:w="1560"/>
        <w:gridCol w:w="993"/>
        <w:gridCol w:w="1417"/>
        <w:gridCol w:w="1134"/>
        <w:gridCol w:w="1276"/>
        <w:gridCol w:w="1134"/>
        <w:gridCol w:w="1559"/>
      </w:tblGrid>
      <w:tr w:rsidR="00FF1C2A" w:rsidRPr="00960C98" w14:paraId="3C68B176" w14:textId="77777777" w:rsidTr="008A4197">
        <w:trPr>
          <w:trHeight w:val="765"/>
        </w:trPr>
        <w:tc>
          <w:tcPr>
            <w:tcW w:w="425" w:type="dxa"/>
            <w:tcBorders>
              <w:top w:val="single" w:sz="4" w:space="0" w:color="auto"/>
              <w:left w:val="single" w:sz="4" w:space="0" w:color="auto"/>
              <w:bottom w:val="single" w:sz="4" w:space="0" w:color="auto"/>
              <w:right w:val="single" w:sz="4" w:space="0" w:color="auto"/>
            </w:tcBorders>
            <w:vAlign w:val="center"/>
          </w:tcPr>
          <w:p w14:paraId="126E4E5D" w14:textId="77777777" w:rsidR="00FF1C2A" w:rsidRPr="00960C98" w:rsidRDefault="00FF1C2A" w:rsidP="008A4197">
            <w:pPr>
              <w:jc w:val="center"/>
              <w:rPr>
                <w:b/>
              </w:rPr>
            </w:pPr>
            <w:r w:rsidRPr="00960C98">
              <w:rPr>
                <w:b/>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EEFF" w14:textId="77777777" w:rsidR="00FF1C2A" w:rsidRPr="00960C98" w:rsidRDefault="00FF1C2A" w:rsidP="008A4197">
            <w:pPr>
              <w:jc w:val="center"/>
              <w:rPr>
                <w:b/>
                <w:bCs/>
                <w:color w:val="FFFFFF"/>
                <w:lang w:val="en-US"/>
              </w:rPr>
            </w:pPr>
            <w:r w:rsidRPr="00960C98">
              <w:rPr>
                <w:rFonts w:eastAsia="MS Mincho"/>
                <w:b/>
                <w:lang w:eastAsia="ja-JP"/>
              </w:rPr>
              <w:t>Товарный знак, знак обслуживания</w:t>
            </w:r>
          </w:p>
        </w:tc>
        <w:tc>
          <w:tcPr>
            <w:tcW w:w="993" w:type="dxa"/>
            <w:tcBorders>
              <w:top w:val="single" w:sz="4" w:space="0" w:color="auto"/>
              <w:left w:val="nil"/>
              <w:bottom w:val="single" w:sz="4" w:space="0" w:color="auto"/>
              <w:right w:val="single" w:sz="4" w:space="0" w:color="auto"/>
            </w:tcBorders>
            <w:shd w:val="clear" w:color="auto" w:fill="auto"/>
            <w:vAlign w:val="center"/>
          </w:tcPr>
          <w:p w14:paraId="009D82BC" w14:textId="77777777" w:rsidR="00FF1C2A" w:rsidRPr="00960C98" w:rsidRDefault="00FF1C2A" w:rsidP="008A4197">
            <w:pPr>
              <w:jc w:val="center"/>
              <w:rPr>
                <w:b/>
                <w:bCs/>
                <w:color w:val="FFFFFF"/>
                <w:lang w:val="en-US"/>
              </w:rPr>
            </w:pPr>
            <w:r w:rsidRPr="00960C98">
              <w:rPr>
                <w:rFonts w:eastAsia="MS Mincho"/>
                <w:b/>
                <w:lang w:eastAsia="ja-JP"/>
              </w:rPr>
              <w:t>Номер свидетельства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AD0E76" w14:textId="77777777" w:rsidR="00FF1C2A" w:rsidRPr="00960C98" w:rsidRDefault="00FF1C2A" w:rsidP="008A4197">
            <w:pPr>
              <w:jc w:val="center"/>
              <w:rPr>
                <w:b/>
                <w:bCs/>
                <w:color w:val="FFFFFF"/>
                <w:lang w:val="en-US"/>
              </w:rPr>
            </w:pPr>
            <w:r w:rsidRPr="00960C98">
              <w:rPr>
                <w:b/>
              </w:rPr>
              <w:t>Страна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8621" w14:textId="77777777" w:rsidR="00FF1C2A" w:rsidRPr="00960C98" w:rsidRDefault="00FF1C2A" w:rsidP="008A4197">
            <w:pPr>
              <w:jc w:val="center"/>
              <w:rPr>
                <w:b/>
                <w:bCs/>
                <w:color w:val="FFFFFF"/>
                <w:lang w:val="en-US"/>
              </w:rPr>
            </w:pPr>
            <w:r w:rsidRPr="00960C98">
              <w:rPr>
                <w:b/>
              </w:rPr>
              <w:t>Дата</w:t>
            </w:r>
            <w:r w:rsidRPr="00960C98">
              <w:rPr>
                <w:b/>
                <w:lang w:val="en-US"/>
              </w:rPr>
              <w:t xml:space="preserve"> </w:t>
            </w:r>
            <w:r w:rsidRPr="00960C98">
              <w:rPr>
                <w:b/>
              </w:rPr>
              <w:t>регистрации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F68D4F" w14:textId="77777777" w:rsidR="00FF1C2A" w:rsidRPr="00960C98" w:rsidRDefault="00FF1C2A" w:rsidP="008A4197">
            <w:pPr>
              <w:jc w:val="center"/>
              <w:rPr>
                <w:b/>
                <w:bCs/>
                <w:color w:val="FFFFFF"/>
              </w:rPr>
            </w:pPr>
            <w:r w:rsidRPr="00960C98">
              <w:rPr>
                <w:rFonts w:eastAsia="MS Mincho"/>
                <w:b/>
                <w:lang w:eastAsia="ja-JP"/>
              </w:rPr>
              <w:t>Дата окончания срока действия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97EA10" w14:textId="77777777" w:rsidR="00FF1C2A" w:rsidRPr="00960C98" w:rsidRDefault="00FF1C2A" w:rsidP="008A4197">
            <w:pPr>
              <w:jc w:val="center"/>
              <w:rPr>
                <w:b/>
                <w:bCs/>
                <w:color w:val="FFFFFF"/>
              </w:rPr>
            </w:pPr>
            <w:r w:rsidRPr="00960C98">
              <w:rPr>
                <w:b/>
              </w:rPr>
              <w:t>Классы МКТУ</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FB43E6" w14:textId="77777777" w:rsidR="00FF1C2A" w:rsidRPr="00960C98" w:rsidRDefault="00FF1C2A" w:rsidP="008A4197">
            <w:pPr>
              <w:jc w:val="center"/>
              <w:rPr>
                <w:b/>
                <w:bCs/>
                <w:color w:val="FFFFFF"/>
              </w:rPr>
            </w:pPr>
            <w:r w:rsidRPr="00960C98">
              <w:rPr>
                <w:b/>
              </w:rPr>
              <w:t>Изображение товарного знака</w:t>
            </w:r>
          </w:p>
        </w:tc>
      </w:tr>
      <w:tr w:rsidR="00FF1C2A" w:rsidRPr="00960C98" w14:paraId="25BBFF73" w14:textId="77777777" w:rsidTr="008A4197">
        <w:trPr>
          <w:trHeight w:val="1020"/>
        </w:trPr>
        <w:tc>
          <w:tcPr>
            <w:tcW w:w="425" w:type="dxa"/>
            <w:tcBorders>
              <w:top w:val="single" w:sz="4" w:space="0" w:color="auto"/>
              <w:left w:val="single" w:sz="4" w:space="0" w:color="auto"/>
              <w:bottom w:val="single" w:sz="4" w:space="0" w:color="auto"/>
              <w:right w:val="single" w:sz="4" w:space="0" w:color="auto"/>
            </w:tcBorders>
            <w:vAlign w:val="center"/>
          </w:tcPr>
          <w:p w14:paraId="176CCCB8" w14:textId="77777777" w:rsidR="00FF1C2A" w:rsidRPr="00960C98" w:rsidRDefault="00FF1C2A" w:rsidP="008A4197">
            <w:pPr>
              <w:jc w:val="center"/>
              <w:rPr>
                <w:bCs/>
              </w:rPr>
            </w:pPr>
            <w:r w:rsidRPr="00960C98">
              <w:rPr>
                <w:bCs/>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661F2" w14:textId="77777777" w:rsidR="00FF1C2A" w:rsidRPr="00960C98" w:rsidRDefault="00FF1C2A" w:rsidP="008A4197">
            <w:pPr>
              <w:jc w:val="center"/>
              <w:rPr>
                <w:b/>
                <w:bCs/>
              </w:rPr>
            </w:pPr>
            <w:r w:rsidRPr="00960C98">
              <w:rPr>
                <w:b/>
                <w:bCs/>
              </w:rPr>
              <w:t>ЭЛЬДОРАДО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E18561B" w14:textId="77777777" w:rsidR="00FF1C2A" w:rsidRPr="00960C98" w:rsidRDefault="00FF1C2A" w:rsidP="008A4197">
            <w:pPr>
              <w:jc w:val="center"/>
              <w:rPr>
                <w:color w:val="000000"/>
              </w:rPr>
            </w:pPr>
            <w:r w:rsidRPr="00960C98">
              <w:rPr>
                <w:color w:val="000000"/>
              </w:rPr>
              <w:t>204667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AC37CD"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A62F" w14:textId="77777777" w:rsidR="00FF1C2A" w:rsidRPr="00960C98" w:rsidRDefault="00FF1C2A" w:rsidP="008A4197">
            <w:pPr>
              <w:jc w:val="center"/>
              <w:rPr>
                <w:color w:val="000000"/>
              </w:rPr>
            </w:pPr>
            <w:r w:rsidRPr="00960C98">
              <w:rPr>
                <w:color w:val="000000"/>
              </w:rPr>
              <w:t>28.08.2001</w:t>
            </w:r>
          </w:p>
        </w:tc>
        <w:tc>
          <w:tcPr>
            <w:tcW w:w="1276" w:type="dxa"/>
            <w:tcBorders>
              <w:top w:val="nil"/>
              <w:left w:val="nil"/>
              <w:bottom w:val="single" w:sz="4" w:space="0" w:color="auto"/>
              <w:right w:val="single" w:sz="4" w:space="0" w:color="auto"/>
            </w:tcBorders>
            <w:shd w:val="clear" w:color="auto" w:fill="auto"/>
            <w:vAlign w:val="center"/>
            <w:hideMark/>
          </w:tcPr>
          <w:p w14:paraId="40255CCC" w14:textId="77777777" w:rsidR="00FF1C2A" w:rsidRPr="00960C98" w:rsidRDefault="00FF1C2A" w:rsidP="008A4197">
            <w:pPr>
              <w:jc w:val="center"/>
              <w:rPr>
                <w:color w:val="000000"/>
              </w:rPr>
            </w:pPr>
            <w:r w:rsidRPr="00960C98">
              <w:rPr>
                <w:color w:val="000000"/>
              </w:rPr>
              <w:t>23.06.2029</w:t>
            </w:r>
          </w:p>
        </w:tc>
        <w:tc>
          <w:tcPr>
            <w:tcW w:w="1134" w:type="dxa"/>
            <w:tcBorders>
              <w:top w:val="nil"/>
              <w:left w:val="nil"/>
              <w:bottom w:val="single" w:sz="4" w:space="0" w:color="auto"/>
              <w:right w:val="single" w:sz="4" w:space="0" w:color="auto"/>
            </w:tcBorders>
            <w:shd w:val="clear" w:color="auto" w:fill="auto"/>
            <w:vAlign w:val="center"/>
            <w:hideMark/>
          </w:tcPr>
          <w:p w14:paraId="7465E489" w14:textId="77777777" w:rsidR="00FF1C2A" w:rsidRPr="00960C98" w:rsidRDefault="00FF1C2A" w:rsidP="008A4197">
            <w:pPr>
              <w:jc w:val="center"/>
              <w:rPr>
                <w:color w:val="000000"/>
              </w:rPr>
            </w:pPr>
            <w:r w:rsidRPr="00960C98">
              <w:rPr>
                <w:color w:val="000000"/>
              </w:rPr>
              <w:t>1 - 15, 17, 18, 20 - 22, 24, 26 - 28, 30, 37, 38, 40</w:t>
            </w:r>
          </w:p>
        </w:tc>
        <w:tc>
          <w:tcPr>
            <w:tcW w:w="1559" w:type="dxa"/>
            <w:tcBorders>
              <w:top w:val="nil"/>
              <w:left w:val="nil"/>
              <w:bottom w:val="single" w:sz="4" w:space="0" w:color="auto"/>
              <w:right w:val="single" w:sz="4" w:space="0" w:color="auto"/>
            </w:tcBorders>
            <w:shd w:val="clear" w:color="auto" w:fill="auto"/>
            <w:vAlign w:val="center"/>
          </w:tcPr>
          <w:p w14:paraId="03FD413A" w14:textId="77777777" w:rsidR="00FF1C2A" w:rsidRPr="00960C98" w:rsidRDefault="00FF1C2A" w:rsidP="008A4197">
            <w:pPr>
              <w:rPr>
                <w:color w:val="000000"/>
                <w:sz w:val="18"/>
                <w:szCs w:val="18"/>
              </w:rPr>
            </w:pPr>
            <w:r w:rsidRPr="00960C98">
              <w:rPr>
                <w:noProof/>
                <w:sz w:val="18"/>
                <w:szCs w:val="18"/>
              </w:rPr>
              <w:drawing>
                <wp:inline distT="0" distB="0" distL="0" distR="0" wp14:anchorId="40D120A9" wp14:editId="31DEC12C">
                  <wp:extent cx="819302" cy="175565"/>
                  <wp:effectExtent l="0" t="0" r="0" b="0"/>
                  <wp:docPr id="4" name="Рисунок 4" descr="http://www.fips.ru/rutmimage/0/200000/200000/204000/204667.gif"/>
                  <wp:cNvGraphicFramePr/>
                  <a:graphic xmlns:a="http://schemas.openxmlformats.org/drawingml/2006/main">
                    <a:graphicData uri="http://schemas.openxmlformats.org/drawingml/2006/picture">
                      <pic:pic xmlns:pic="http://schemas.openxmlformats.org/drawingml/2006/picture">
                        <pic:nvPicPr>
                          <pic:cNvPr id="4" name="Рисунок 4" descr="http://www.fips.ru/rutmimage/0/200000/200000/204000/204667.g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615" cy="178632"/>
                          </a:xfrm>
                          <a:prstGeom prst="rect">
                            <a:avLst/>
                          </a:prstGeom>
                          <a:noFill/>
                          <a:ln>
                            <a:noFill/>
                          </a:ln>
                        </pic:spPr>
                      </pic:pic>
                    </a:graphicData>
                  </a:graphic>
                </wp:inline>
              </w:drawing>
            </w:r>
          </w:p>
        </w:tc>
      </w:tr>
      <w:tr w:rsidR="00FF1C2A" w:rsidRPr="00960C98" w14:paraId="3FBD004C"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843AD27" w14:textId="77777777" w:rsidR="00FF1C2A" w:rsidRPr="00960C98" w:rsidRDefault="00FF1C2A" w:rsidP="008A4197">
            <w:pPr>
              <w:jc w:val="center"/>
              <w:rPr>
                <w:bCs/>
              </w:rPr>
            </w:pPr>
            <w:r w:rsidRPr="00960C98">
              <w:rPr>
                <w:bCs/>
              </w:rPr>
              <w:lastRenderedPageBreak/>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68ADC" w14:textId="77777777" w:rsidR="00FF1C2A" w:rsidRPr="00960C98" w:rsidRDefault="00FF1C2A" w:rsidP="008A4197">
            <w:pPr>
              <w:jc w:val="center"/>
              <w:rPr>
                <w:b/>
                <w:bCs/>
              </w:rPr>
            </w:pPr>
            <w:r w:rsidRPr="00960C98">
              <w:rPr>
                <w:b/>
                <w:bCs/>
              </w:rPr>
              <w:t>ЭЛЬДОРАДО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19DDA8" w14:textId="77777777" w:rsidR="00FF1C2A" w:rsidRPr="00960C98" w:rsidRDefault="00FF1C2A" w:rsidP="008A4197">
            <w:pPr>
              <w:jc w:val="center"/>
              <w:rPr>
                <w:color w:val="000000"/>
              </w:rPr>
            </w:pPr>
            <w:r w:rsidRPr="00960C98">
              <w:rPr>
                <w:color w:val="000000"/>
              </w:rPr>
              <w:t>244380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5957A9"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E250" w14:textId="77777777" w:rsidR="00FF1C2A" w:rsidRPr="00960C98" w:rsidRDefault="00FF1C2A" w:rsidP="008A4197">
            <w:pPr>
              <w:jc w:val="center"/>
              <w:rPr>
                <w:color w:val="000000"/>
              </w:rPr>
            </w:pPr>
            <w:r w:rsidRPr="00960C98">
              <w:rPr>
                <w:color w:val="000000"/>
              </w:rPr>
              <w:t>23.04.2003</w:t>
            </w:r>
          </w:p>
        </w:tc>
        <w:tc>
          <w:tcPr>
            <w:tcW w:w="1276" w:type="dxa"/>
            <w:tcBorders>
              <w:top w:val="nil"/>
              <w:left w:val="nil"/>
              <w:bottom w:val="single" w:sz="4" w:space="0" w:color="auto"/>
              <w:right w:val="single" w:sz="4" w:space="0" w:color="auto"/>
            </w:tcBorders>
            <w:shd w:val="clear" w:color="auto" w:fill="auto"/>
            <w:vAlign w:val="center"/>
            <w:hideMark/>
          </w:tcPr>
          <w:p w14:paraId="03EACA8B" w14:textId="77777777" w:rsidR="00FF1C2A" w:rsidRPr="00960C98" w:rsidRDefault="00FF1C2A" w:rsidP="008A4197">
            <w:pPr>
              <w:jc w:val="center"/>
              <w:rPr>
                <w:color w:val="000000"/>
              </w:rPr>
            </w:pPr>
            <w:r w:rsidRPr="00960C98">
              <w:t>18.12.2021</w:t>
            </w:r>
          </w:p>
        </w:tc>
        <w:tc>
          <w:tcPr>
            <w:tcW w:w="1134" w:type="dxa"/>
            <w:tcBorders>
              <w:top w:val="nil"/>
              <w:left w:val="nil"/>
              <w:bottom w:val="single" w:sz="4" w:space="0" w:color="auto"/>
              <w:right w:val="single" w:sz="4" w:space="0" w:color="auto"/>
            </w:tcBorders>
            <w:shd w:val="clear" w:color="auto" w:fill="auto"/>
            <w:vAlign w:val="center"/>
            <w:hideMark/>
          </w:tcPr>
          <w:p w14:paraId="6168E1CE" w14:textId="77777777" w:rsidR="00FF1C2A" w:rsidRPr="00960C98" w:rsidRDefault="00FF1C2A" w:rsidP="008A4197">
            <w:pPr>
              <w:jc w:val="center"/>
              <w:rPr>
                <w:color w:val="000000"/>
              </w:rPr>
            </w:pPr>
            <w:r w:rsidRPr="00960C98">
              <w:rPr>
                <w:color w:val="000000"/>
              </w:rPr>
              <w:t>35, 42</w:t>
            </w:r>
          </w:p>
        </w:tc>
        <w:tc>
          <w:tcPr>
            <w:tcW w:w="1559" w:type="dxa"/>
            <w:tcBorders>
              <w:top w:val="nil"/>
              <w:left w:val="nil"/>
              <w:bottom w:val="single" w:sz="4" w:space="0" w:color="auto"/>
              <w:right w:val="single" w:sz="4" w:space="0" w:color="auto"/>
            </w:tcBorders>
            <w:shd w:val="clear" w:color="auto" w:fill="auto"/>
            <w:vAlign w:val="center"/>
          </w:tcPr>
          <w:p w14:paraId="0FAB753B" w14:textId="77777777" w:rsidR="00FF1C2A" w:rsidRPr="00960C98" w:rsidRDefault="00FF1C2A" w:rsidP="008A4197">
            <w:pPr>
              <w:rPr>
                <w:color w:val="000000"/>
                <w:sz w:val="18"/>
                <w:szCs w:val="18"/>
              </w:rPr>
            </w:pPr>
            <w:r w:rsidRPr="00960C98">
              <w:rPr>
                <w:noProof/>
                <w:sz w:val="18"/>
                <w:szCs w:val="18"/>
              </w:rPr>
              <w:drawing>
                <wp:anchor distT="0" distB="0" distL="114300" distR="114300" simplePos="0" relativeHeight="251659264" behindDoc="0" locked="0" layoutInCell="1" allowOverlap="1" wp14:anchorId="49A57D4A" wp14:editId="6CC46496">
                  <wp:simplePos x="0" y="0"/>
                  <wp:positionH relativeFrom="column">
                    <wp:posOffset>5383</wp:posOffset>
                  </wp:positionH>
                  <wp:positionV relativeFrom="paragraph">
                    <wp:posOffset>57785</wp:posOffset>
                  </wp:positionV>
                  <wp:extent cx="760779" cy="153619"/>
                  <wp:effectExtent l="0" t="0" r="1270" b="0"/>
                  <wp:wrapSquare wrapText="bothSides"/>
                  <wp:docPr id="3" name="Рисунок 3" descr="http://www.fips.ru/rutmimage/0/200000/240000/244000/244380.gif"/>
                  <wp:cNvGraphicFramePr/>
                  <a:graphic xmlns:a="http://schemas.openxmlformats.org/drawingml/2006/main">
                    <a:graphicData uri="http://schemas.openxmlformats.org/drawingml/2006/picture">
                      <pic:pic xmlns:pic="http://schemas.openxmlformats.org/drawingml/2006/picture">
                        <pic:nvPicPr>
                          <pic:cNvPr id="3" name="Рисунок 3" descr="http://www.fips.ru/rutmimage/0/200000/240000/244000/244380.g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779" cy="153619"/>
                          </a:xfrm>
                          <a:prstGeom prst="rect">
                            <a:avLst/>
                          </a:prstGeom>
                          <a:noFill/>
                          <a:ln>
                            <a:noFill/>
                          </a:ln>
                        </pic:spPr>
                      </pic:pic>
                    </a:graphicData>
                  </a:graphic>
                </wp:anchor>
              </w:drawing>
            </w:r>
          </w:p>
        </w:tc>
      </w:tr>
      <w:tr w:rsidR="00FF1C2A" w:rsidRPr="00960C98" w14:paraId="4375167B" w14:textId="77777777" w:rsidTr="008A4197">
        <w:trPr>
          <w:trHeight w:val="862"/>
        </w:trPr>
        <w:tc>
          <w:tcPr>
            <w:tcW w:w="425" w:type="dxa"/>
            <w:tcBorders>
              <w:top w:val="single" w:sz="4" w:space="0" w:color="auto"/>
              <w:left w:val="single" w:sz="4" w:space="0" w:color="auto"/>
              <w:bottom w:val="single" w:sz="4" w:space="0" w:color="auto"/>
              <w:right w:val="single" w:sz="4" w:space="0" w:color="auto"/>
            </w:tcBorders>
            <w:vAlign w:val="center"/>
          </w:tcPr>
          <w:p w14:paraId="50C12F5C" w14:textId="77777777" w:rsidR="00FF1C2A" w:rsidRPr="00960C98" w:rsidRDefault="00FF1C2A" w:rsidP="008A4197">
            <w:pPr>
              <w:jc w:val="center"/>
              <w:rPr>
                <w:bCs/>
              </w:rPr>
            </w:pPr>
            <w:r w:rsidRPr="00960C98">
              <w:rPr>
                <w:bCs/>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2CEC4" w14:textId="77777777" w:rsidR="00FF1C2A" w:rsidRPr="00960C98" w:rsidRDefault="00FF1C2A" w:rsidP="008A4197">
            <w:pPr>
              <w:jc w:val="center"/>
              <w:rPr>
                <w:b/>
                <w:bCs/>
              </w:rPr>
            </w:pPr>
            <w:r w:rsidRPr="00960C98">
              <w:rPr>
                <w:b/>
                <w:bCs/>
              </w:rPr>
              <w:t>Эльдорадо</w:t>
            </w:r>
          </w:p>
          <w:p w14:paraId="0402EFBA" w14:textId="77777777" w:rsidR="00FF1C2A" w:rsidRPr="00960C98" w:rsidRDefault="00FF1C2A" w:rsidP="008A4197">
            <w:pPr>
              <w:jc w:val="center"/>
              <w:rPr>
                <w:b/>
                <w:bCs/>
              </w:rPr>
            </w:pPr>
            <w:r w:rsidRPr="00960C98">
              <w:rPr>
                <w:b/>
                <w:bCs/>
              </w:rPr>
              <w:t>(изображение с</w:t>
            </w:r>
          </w:p>
          <w:p w14:paraId="7FB360B9" w14:textId="77777777" w:rsidR="00FF1C2A" w:rsidRPr="00960C98" w:rsidRDefault="00FF1C2A" w:rsidP="008A4197">
            <w:pPr>
              <w:jc w:val="center"/>
              <w:rPr>
                <w:b/>
                <w:bCs/>
              </w:rPr>
            </w:pPr>
            <w:r w:rsidRPr="00960C98">
              <w:rPr>
                <w:b/>
                <w:bCs/>
              </w:rPr>
              <w:t>вилкой в начале</w:t>
            </w:r>
          </w:p>
          <w:p w14:paraId="1F929537" w14:textId="77777777" w:rsidR="00FF1C2A" w:rsidRPr="00960C98" w:rsidRDefault="00FF1C2A" w:rsidP="008A4197">
            <w:pPr>
              <w:jc w:val="center"/>
              <w:rPr>
                <w:b/>
                <w:bCs/>
              </w:rPr>
            </w:pPr>
            <w:r w:rsidRPr="00960C98">
              <w:rPr>
                <w:b/>
                <w:bCs/>
              </w:rPr>
              <w:t>слова)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5732A22" w14:textId="77777777" w:rsidR="00FF1C2A" w:rsidRPr="00960C98" w:rsidRDefault="00FF1C2A" w:rsidP="008A4197">
            <w:pPr>
              <w:jc w:val="center"/>
              <w:rPr>
                <w:color w:val="000000"/>
              </w:rPr>
            </w:pPr>
            <w:r w:rsidRPr="00960C98">
              <w:rPr>
                <w:color w:val="000000"/>
              </w:rPr>
              <w:t>276457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243B4F"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131" w14:textId="77777777" w:rsidR="00FF1C2A" w:rsidRPr="00960C98" w:rsidRDefault="00FF1C2A" w:rsidP="008A4197">
            <w:pPr>
              <w:jc w:val="center"/>
              <w:rPr>
                <w:color w:val="000000"/>
              </w:rPr>
            </w:pPr>
            <w:r w:rsidRPr="00960C98">
              <w:rPr>
                <w:color w:val="000000"/>
              </w:rPr>
              <w:t>11.10.2004</w:t>
            </w:r>
          </w:p>
        </w:tc>
        <w:tc>
          <w:tcPr>
            <w:tcW w:w="1276" w:type="dxa"/>
            <w:tcBorders>
              <w:top w:val="nil"/>
              <w:left w:val="nil"/>
              <w:bottom w:val="single" w:sz="4" w:space="0" w:color="auto"/>
              <w:right w:val="single" w:sz="4" w:space="0" w:color="auto"/>
            </w:tcBorders>
            <w:shd w:val="clear" w:color="auto" w:fill="auto"/>
            <w:vAlign w:val="center"/>
            <w:hideMark/>
          </w:tcPr>
          <w:p w14:paraId="2C79FFF6" w14:textId="77777777" w:rsidR="00FF1C2A" w:rsidRPr="00960C98" w:rsidRDefault="00FF1C2A" w:rsidP="008A4197">
            <w:pPr>
              <w:jc w:val="center"/>
              <w:rPr>
                <w:color w:val="000000"/>
              </w:rPr>
            </w:pPr>
            <w:r w:rsidRPr="00960C98">
              <w:rPr>
                <w:color w:val="000000"/>
              </w:rPr>
              <w:t>22.09.2023</w:t>
            </w:r>
          </w:p>
        </w:tc>
        <w:tc>
          <w:tcPr>
            <w:tcW w:w="1134" w:type="dxa"/>
            <w:tcBorders>
              <w:top w:val="nil"/>
              <w:left w:val="nil"/>
              <w:bottom w:val="single" w:sz="4" w:space="0" w:color="auto"/>
              <w:right w:val="single" w:sz="4" w:space="0" w:color="auto"/>
            </w:tcBorders>
            <w:shd w:val="clear" w:color="auto" w:fill="auto"/>
            <w:vAlign w:val="center"/>
            <w:hideMark/>
          </w:tcPr>
          <w:p w14:paraId="5F5D4BD2" w14:textId="77777777" w:rsidR="00FF1C2A" w:rsidRPr="00960C98" w:rsidRDefault="00FF1C2A" w:rsidP="008A4197">
            <w:pPr>
              <w:jc w:val="center"/>
              <w:rPr>
                <w:color w:val="000000"/>
              </w:rPr>
            </w:pPr>
            <w:r w:rsidRPr="00960C98">
              <w:rPr>
                <w:color w:val="000000"/>
              </w:rPr>
              <w:t>8, 9, 11, 20, 21, 28, 35 - 37, 39, 41, 42</w:t>
            </w:r>
          </w:p>
        </w:tc>
        <w:tc>
          <w:tcPr>
            <w:tcW w:w="1559" w:type="dxa"/>
            <w:tcBorders>
              <w:top w:val="nil"/>
              <w:left w:val="nil"/>
              <w:bottom w:val="single" w:sz="4" w:space="0" w:color="auto"/>
              <w:right w:val="single" w:sz="4" w:space="0" w:color="auto"/>
            </w:tcBorders>
            <w:shd w:val="clear" w:color="auto" w:fill="auto"/>
            <w:vAlign w:val="center"/>
          </w:tcPr>
          <w:p w14:paraId="19328DC2" w14:textId="77777777" w:rsidR="00FF1C2A" w:rsidRPr="00960C98" w:rsidRDefault="00FF1C2A" w:rsidP="008A4197">
            <w:pPr>
              <w:rPr>
                <w:color w:val="000000"/>
                <w:sz w:val="18"/>
                <w:szCs w:val="18"/>
              </w:rPr>
            </w:pPr>
            <w:r w:rsidRPr="00960C98">
              <w:rPr>
                <w:noProof/>
                <w:sz w:val="18"/>
                <w:szCs w:val="18"/>
              </w:rPr>
              <w:drawing>
                <wp:inline distT="0" distB="0" distL="0" distR="0" wp14:anchorId="4553AD20" wp14:editId="36258E5A">
                  <wp:extent cx="760781" cy="329184"/>
                  <wp:effectExtent l="0" t="0" r="1270" b="0"/>
                  <wp:docPr id="11" name="Рисунок 11" descr="http://www.fips.ru/rutmimage/0/200000/270000/276000/27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70000/276000/2764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5436" cy="331198"/>
                          </a:xfrm>
                          <a:prstGeom prst="rect">
                            <a:avLst/>
                          </a:prstGeom>
                          <a:noFill/>
                          <a:ln>
                            <a:noFill/>
                          </a:ln>
                        </pic:spPr>
                      </pic:pic>
                    </a:graphicData>
                  </a:graphic>
                </wp:inline>
              </w:drawing>
            </w:r>
          </w:p>
        </w:tc>
      </w:tr>
      <w:tr w:rsidR="00FF1C2A" w:rsidRPr="00960C98" w14:paraId="542F8228" w14:textId="77777777" w:rsidTr="008A4197">
        <w:trPr>
          <w:trHeight w:val="765"/>
        </w:trPr>
        <w:tc>
          <w:tcPr>
            <w:tcW w:w="425" w:type="dxa"/>
            <w:tcBorders>
              <w:top w:val="single" w:sz="4" w:space="0" w:color="auto"/>
              <w:left w:val="single" w:sz="4" w:space="0" w:color="auto"/>
              <w:bottom w:val="single" w:sz="4" w:space="0" w:color="auto"/>
              <w:right w:val="single" w:sz="4" w:space="0" w:color="auto"/>
            </w:tcBorders>
            <w:vAlign w:val="center"/>
          </w:tcPr>
          <w:p w14:paraId="7DEC3FB3" w14:textId="77777777" w:rsidR="00FF1C2A" w:rsidRPr="00960C98" w:rsidRDefault="00FF1C2A" w:rsidP="008A4197">
            <w:pPr>
              <w:jc w:val="center"/>
              <w:rPr>
                <w:bCs/>
              </w:rPr>
            </w:pPr>
            <w:r w:rsidRPr="00960C98">
              <w:rPr>
                <w:bCs/>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4C01E" w14:textId="77777777" w:rsidR="00FF1C2A" w:rsidRPr="00960C98" w:rsidRDefault="00FF1C2A" w:rsidP="008A4197">
            <w:pPr>
              <w:jc w:val="center"/>
              <w:rPr>
                <w:b/>
                <w:bCs/>
              </w:rPr>
            </w:pPr>
            <w:r w:rsidRPr="00960C98">
              <w:rPr>
                <w:b/>
                <w:bCs/>
              </w:rPr>
              <w:t>Э (изображение с вилкой)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D5B361C" w14:textId="77777777" w:rsidR="00FF1C2A" w:rsidRPr="00960C98" w:rsidRDefault="00FF1C2A" w:rsidP="008A4197">
            <w:pPr>
              <w:jc w:val="center"/>
              <w:rPr>
                <w:color w:val="000000"/>
              </w:rPr>
            </w:pPr>
            <w:r w:rsidRPr="00960C98">
              <w:rPr>
                <w:color w:val="000000"/>
              </w:rPr>
              <w:t>274448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37A9B7"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8748" w14:textId="77777777" w:rsidR="00FF1C2A" w:rsidRPr="00960C98" w:rsidRDefault="00FF1C2A" w:rsidP="008A4197">
            <w:pPr>
              <w:jc w:val="center"/>
              <w:rPr>
                <w:color w:val="000000"/>
              </w:rPr>
            </w:pPr>
            <w:r w:rsidRPr="00960C98">
              <w:rPr>
                <w:color w:val="000000"/>
              </w:rPr>
              <w:t>02.09.2004</w:t>
            </w:r>
          </w:p>
        </w:tc>
        <w:tc>
          <w:tcPr>
            <w:tcW w:w="1276" w:type="dxa"/>
            <w:tcBorders>
              <w:top w:val="nil"/>
              <w:left w:val="nil"/>
              <w:bottom w:val="single" w:sz="4" w:space="0" w:color="auto"/>
              <w:right w:val="single" w:sz="4" w:space="0" w:color="auto"/>
            </w:tcBorders>
            <w:shd w:val="clear" w:color="auto" w:fill="auto"/>
            <w:vAlign w:val="center"/>
            <w:hideMark/>
          </w:tcPr>
          <w:p w14:paraId="1F3098AB" w14:textId="77777777" w:rsidR="00FF1C2A" w:rsidRPr="00960C98" w:rsidRDefault="00FF1C2A" w:rsidP="008A4197">
            <w:pPr>
              <w:jc w:val="center"/>
              <w:rPr>
                <w:color w:val="000000"/>
              </w:rPr>
            </w:pPr>
            <w:r w:rsidRPr="00960C98">
              <w:rPr>
                <w:color w:val="000000"/>
              </w:rPr>
              <w:t>22.09.2023</w:t>
            </w:r>
          </w:p>
        </w:tc>
        <w:tc>
          <w:tcPr>
            <w:tcW w:w="1134" w:type="dxa"/>
            <w:tcBorders>
              <w:top w:val="nil"/>
              <w:left w:val="nil"/>
              <w:bottom w:val="single" w:sz="4" w:space="0" w:color="auto"/>
              <w:right w:val="single" w:sz="4" w:space="0" w:color="auto"/>
            </w:tcBorders>
            <w:shd w:val="clear" w:color="auto" w:fill="auto"/>
            <w:vAlign w:val="center"/>
            <w:hideMark/>
          </w:tcPr>
          <w:p w14:paraId="265DA4D9" w14:textId="77777777" w:rsidR="00FF1C2A" w:rsidRPr="00960C98" w:rsidRDefault="00FF1C2A" w:rsidP="008A4197">
            <w:pPr>
              <w:jc w:val="center"/>
              <w:rPr>
                <w:color w:val="000000"/>
              </w:rPr>
            </w:pPr>
            <w:r w:rsidRPr="00960C98">
              <w:rPr>
                <w:color w:val="000000"/>
              </w:rPr>
              <w:t>8, 9, 11, 20, 21, 28, 35 - 37, 39, 41, 42</w:t>
            </w:r>
          </w:p>
        </w:tc>
        <w:tc>
          <w:tcPr>
            <w:tcW w:w="1559" w:type="dxa"/>
            <w:tcBorders>
              <w:top w:val="nil"/>
              <w:left w:val="nil"/>
              <w:bottom w:val="single" w:sz="4" w:space="0" w:color="auto"/>
              <w:right w:val="single" w:sz="4" w:space="0" w:color="auto"/>
            </w:tcBorders>
            <w:shd w:val="clear" w:color="auto" w:fill="auto"/>
            <w:vAlign w:val="center"/>
          </w:tcPr>
          <w:p w14:paraId="7189F2AB" w14:textId="77777777" w:rsidR="00FF1C2A" w:rsidRPr="00960C98" w:rsidRDefault="00FF1C2A" w:rsidP="008A4197">
            <w:pPr>
              <w:rPr>
                <w:color w:val="000000"/>
                <w:sz w:val="18"/>
                <w:szCs w:val="18"/>
              </w:rPr>
            </w:pPr>
            <w:r w:rsidRPr="00960C98">
              <w:rPr>
                <w:noProof/>
                <w:sz w:val="18"/>
                <w:szCs w:val="18"/>
              </w:rPr>
              <w:drawing>
                <wp:inline distT="0" distB="0" distL="0" distR="0" wp14:anchorId="59D2D17C" wp14:editId="07BB6422">
                  <wp:extent cx="678086" cy="299923"/>
                  <wp:effectExtent l="0" t="0" r="8255" b="5080"/>
                  <wp:docPr id="15" name="Рисунок 15" descr="http://www.fips.ru/rutmimage/0/200000/270000/274000/27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70000/274000/274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764" cy="300665"/>
                          </a:xfrm>
                          <a:prstGeom prst="rect">
                            <a:avLst/>
                          </a:prstGeom>
                          <a:noFill/>
                          <a:ln>
                            <a:noFill/>
                          </a:ln>
                        </pic:spPr>
                      </pic:pic>
                    </a:graphicData>
                  </a:graphic>
                </wp:inline>
              </w:drawing>
            </w:r>
          </w:p>
        </w:tc>
      </w:tr>
      <w:tr w:rsidR="00FF1C2A" w:rsidRPr="00960C98" w14:paraId="72A612F7" w14:textId="77777777" w:rsidTr="008A4197">
        <w:trPr>
          <w:trHeight w:val="629"/>
        </w:trPr>
        <w:tc>
          <w:tcPr>
            <w:tcW w:w="425" w:type="dxa"/>
            <w:tcBorders>
              <w:top w:val="single" w:sz="4" w:space="0" w:color="auto"/>
              <w:left w:val="single" w:sz="4" w:space="0" w:color="auto"/>
              <w:bottom w:val="single" w:sz="4" w:space="0" w:color="auto"/>
              <w:right w:val="single" w:sz="4" w:space="0" w:color="auto"/>
            </w:tcBorders>
            <w:vAlign w:val="center"/>
          </w:tcPr>
          <w:p w14:paraId="3DA11212" w14:textId="77777777" w:rsidR="00FF1C2A" w:rsidRPr="00960C98" w:rsidRDefault="00FF1C2A" w:rsidP="008A4197">
            <w:pPr>
              <w:jc w:val="center"/>
              <w:rPr>
                <w:bCs/>
              </w:rPr>
            </w:pPr>
            <w:r w:rsidRPr="00960C98">
              <w:rPr>
                <w:bCs/>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3F18B3" w14:textId="77777777" w:rsidR="00FF1C2A" w:rsidRPr="00960C98" w:rsidRDefault="00FF1C2A" w:rsidP="008A4197">
            <w:pPr>
              <w:jc w:val="center"/>
              <w:rPr>
                <w:b/>
                <w:bCs/>
              </w:rPr>
            </w:pPr>
            <w:r w:rsidRPr="00960C98">
              <w:rPr>
                <w:b/>
                <w:bCs/>
              </w:rPr>
              <w:t>Эльдорадо</w:t>
            </w:r>
          </w:p>
          <w:p w14:paraId="7AA374E6" w14:textId="77777777" w:rsidR="00FF1C2A" w:rsidRPr="00960C98" w:rsidRDefault="00FF1C2A" w:rsidP="008A4197">
            <w:pPr>
              <w:jc w:val="center"/>
              <w:rPr>
                <w:b/>
                <w:bCs/>
              </w:rPr>
            </w:pPr>
            <w:r w:rsidRPr="00960C98">
              <w:rPr>
                <w:b/>
                <w:bCs/>
              </w:rPr>
              <w:t>(изображение с</w:t>
            </w:r>
          </w:p>
          <w:p w14:paraId="6BC88EA4" w14:textId="77777777" w:rsidR="00FF1C2A" w:rsidRPr="00960C98" w:rsidRDefault="00FF1C2A" w:rsidP="008A4197">
            <w:pPr>
              <w:jc w:val="center"/>
              <w:rPr>
                <w:b/>
                <w:bCs/>
              </w:rPr>
            </w:pPr>
            <w:r w:rsidRPr="00960C98">
              <w:rPr>
                <w:b/>
                <w:bCs/>
              </w:rPr>
              <w:t>вилкой в начале</w:t>
            </w:r>
          </w:p>
          <w:p w14:paraId="081529C9" w14:textId="77777777" w:rsidR="00FF1C2A" w:rsidRPr="00960C98" w:rsidRDefault="00FF1C2A" w:rsidP="008A4197">
            <w:pPr>
              <w:jc w:val="center"/>
              <w:rPr>
                <w:b/>
                <w:bCs/>
              </w:rPr>
            </w:pPr>
            <w:r w:rsidRPr="00960C98">
              <w:rPr>
                <w:b/>
                <w:bCs/>
              </w:rPr>
              <w:t>слова)</w:t>
            </w:r>
          </w:p>
        </w:tc>
        <w:tc>
          <w:tcPr>
            <w:tcW w:w="993" w:type="dxa"/>
            <w:tcBorders>
              <w:top w:val="single" w:sz="4" w:space="0" w:color="auto"/>
              <w:left w:val="nil"/>
              <w:bottom w:val="single" w:sz="4" w:space="0" w:color="auto"/>
              <w:right w:val="single" w:sz="4" w:space="0" w:color="auto"/>
            </w:tcBorders>
            <w:shd w:val="clear" w:color="auto" w:fill="auto"/>
            <w:vAlign w:val="center"/>
          </w:tcPr>
          <w:p w14:paraId="2EF0AF68" w14:textId="77777777" w:rsidR="00FF1C2A" w:rsidRPr="00960C98" w:rsidRDefault="00FF1C2A" w:rsidP="008A4197">
            <w:pPr>
              <w:jc w:val="center"/>
              <w:rPr>
                <w:color w:val="000000"/>
              </w:rPr>
            </w:pPr>
            <w:r w:rsidRPr="00960C98">
              <w:rPr>
                <w:bCs/>
              </w:rPr>
              <w:t>514187</w:t>
            </w:r>
          </w:p>
        </w:tc>
        <w:tc>
          <w:tcPr>
            <w:tcW w:w="1417" w:type="dxa"/>
            <w:tcBorders>
              <w:top w:val="single" w:sz="4" w:space="0" w:color="auto"/>
              <w:left w:val="nil"/>
              <w:bottom w:val="single" w:sz="4" w:space="0" w:color="auto"/>
              <w:right w:val="single" w:sz="4" w:space="0" w:color="auto"/>
            </w:tcBorders>
            <w:shd w:val="clear" w:color="auto" w:fill="auto"/>
            <w:vAlign w:val="center"/>
          </w:tcPr>
          <w:p w14:paraId="6285E2C6"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59B666" w14:textId="77777777" w:rsidR="00FF1C2A" w:rsidRPr="00960C98" w:rsidRDefault="00FF1C2A" w:rsidP="008A4197">
            <w:pPr>
              <w:jc w:val="center"/>
              <w:rPr>
                <w:color w:val="000000"/>
              </w:rPr>
            </w:pPr>
            <w:r w:rsidRPr="00960C98">
              <w:t>28.05.2014</w:t>
            </w:r>
          </w:p>
        </w:tc>
        <w:tc>
          <w:tcPr>
            <w:tcW w:w="1276" w:type="dxa"/>
            <w:tcBorders>
              <w:top w:val="nil"/>
              <w:left w:val="nil"/>
              <w:bottom w:val="single" w:sz="4" w:space="0" w:color="auto"/>
              <w:right w:val="single" w:sz="4" w:space="0" w:color="auto"/>
            </w:tcBorders>
            <w:shd w:val="clear" w:color="auto" w:fill="auto"/>
            <w:vAlign w:val="center"/>
          </w:tcPr>
          <w:p w14:paraId="1DB7332F" w14:textId="77777777" w:rsidR="00FF1C2A" w:rsidRPr="00960C98" w:rsidRDefault="00FF1C2A" w:rsidP="008A4197">
            <w:pPr>
              <w:jc w:val="center"/>
              <w:rPr>
                <w:color w:val="000000"/>
              </w:rPr>
            </w:pPr>
            <w:r w:rsidRPr="00960C98">
              <w:t>12.03.2023</w:t>
            </w:r>
          </w:p>
        </w:tc>
        <w:tc>
          <w:tcPr>
            <w:tcW w:w="1134" w:type="dxa"/>
            <w:tcBorders>
              <w:top w:val="nil"/>
              <w:left w:val="nil"/>
              <w:bottom w:val="single" w:sz="4" w:space="0" w:color="auto"/>
              <w:right w:val="single" w:sz="4" w:space="0" w:color="auto"/>
            </w:tcBorders>
            <w:shd w:val="clear" w:color="auto" w:fill="auto"/>
            <w:vAlign w:val="center"/>
          </w:tcPr>
          <w:p w14:paraId="18335A88" w14:textId="77777777" w:rsidR="00FF1C2A" w:rsidRPr="00960C98" w:rsidRDefault="00FF1C2A" w:rsidP="008A4197">
            <w:pPr>
              <w:jc w:val="center"/>
              <w:rPr>
                <w:color w:val="000000"/>
              </w:rPr>
            </w:pPr>
            <w:r w:rsidRPr="00960C98">
              <w:t>7, 8, 9, 11, 20, 21, 28, 35 - 37, 39, 41, 42</w:t>
            </w:r>
          </w:p>
        </w:tc>
        <w:tc>
          <w:tcPr>
            <w:tcW w:w="1559" w:type="dxa"/>
            <w:tcBorders>
              <w:top w:val="nil"/>
              <w:left w:val="nil"/>
              <w:bottom w:val="single" w:sz="4" w:space="0" w:color="auto"/>
              <w:right w:val="single" w:sz="4" w:space="0" w:color="auto"/>
            </w:tcBorders>
            <w:shd w:val="clear" w:color="auto" w:fill="auto"/>
            <w:vAlign w:val="center"/>
          </w:tcPr>
          <w:p w14:paraId="0524DFB0" w14:textId="77777777" w:rsidR="00FF1C2A" w:rsidRPr="00960C98" w:rsidRDefault="00FF1C2A" w:rsidP="008A4197">
            <w:pPr>
              <w:rPr>
                <w:noProof/>
                <w:sz w:val="18"/>
                <w:szCs w:val="18"/>
              </w:rPr>
            </w:pPr>
            <w:r w:rsidRPr="00960C98">
              <w:rPr>
                <w:noProof/>
                <w:sz w:val="18"/>
                <w:szCs w:val="18"/>
              </w:rPr>
              <w:drawing>
                <wp:inline distT="0" distB="0" distL="0" distR="0" wp14:anchorId="3AFD16E9" wp14:editId="1A64C914">
                  <wp:extent cx="760781" cy="414712"/>
                  <wp:effectExtent l="0" t="0" r="1270" b="4445"/>
                  <wp:docPr id="8" name="Рисунок 8" descr="http://www.fips.ru/rutmimage/0/500000/510000/514000/51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500000/510000/514000/5141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113" cy="417618"/>
                          </a:xfrm>
                          <a:prstGeom prst="rect">
                            <a:avLst/>
                          </a:prstGeom>
                          <a:noFill/>
                          <a:ln>
                            <a:noFill/>
                          </a:ln>
                        </pic:spPr>
                      </pic:pic>
                    </a:graphicData>
                  </a:graphic>
                </wp:inline>
              </w:drawing>
            </w:r>
          </w:p>
        </w:tc>
      </w:tr>
      <w:tr w:rsidR="00FF1C2A" w:rsidRPr="00960C98" w14:paraId="45E1FE61" w14:textId="77777777" w:rsidTr="008A4197">
        <w:trPr>
          <w:trHeight w:val="629"/>
        </w:trPr>
        <w:tc>
          <w:tcPr>
            <w:tcW w:w="425" w:type="dxa"/>
            <w:tcBorders>
              <w:top w:val="single" w:sz="4" w:space="0" w:color="auto"/>
              <w:left w:val="single" w:sz="4" w:space="0" w:color="auto"/>
              <w:bottom w:val="single" w:sz="4" w:space="0" w:color="auto"/>
              <w:right w:val="single" w:sz="4" w:space="0" w:color="auto"/>
            </w:tcBorders>
            <w:vAlign w:val="center"/>
          </w:tcPr>
          <w:p w14:paraId="68327820" w14:textId="77777777" w:rsidR="00FF1C2A" w:rsidRPr="00960C98" w:rsidRDefault="00FF1C2A" w:rsidP="008A4197">
            <w:pPr>
              <w:jc w:val="center"/>
              <w:rPr>
                <w:bCs/>
              </w:rPr>
            </w:pPr>
            <w:r w:rsidRPr="00960C98">
              <w:rPr>
                <w:bCs/>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3376121" w14:textId="77777777" w:rsidR="00FF1C2A" w:rsidRPr="00960C98" w:rsidRDefault="00FF1C2A" w:rsidP="008A4197">
            <w:pPr>
              <w:jc w:val="center"/>
              <w:rPr>
                <w:b/>
                <w:bCs/>
              </w:rPr>
            </w:pPr>
            <w:r w:rsidRPr="00960C98">
              <w:rPr>
                <w:b/>
                <w:bCs/>
              </w:rPr>
              <w:t>Э (с вилкой)</w:t>
            </w:r>
          </w:p>
        </w:tc>
        <w:tc>
          <w:tcPr>
            <w:tcW w:w="993" w:type="dxa"/>
            <w:tcBorders>
              <w:top w:val="single" w:sz="4" w:space="0" w:color="auto"/>
              <w:left w:val="nil"/>
              <w:bottom w:val="single" w:sz="4" w:space="0" w:color="auto"/>
              <w:right w:val="single" w:sz="4" w:space="0" w:color="auto"/>
            </w:tcBorders>
            <w:shd w:val="clear" w:color="auto" w:fill="auto"/>
            <w:vAlign w:val="center"/>
          </w:tcPr>
          <w:p w14:paraId="2E961258" w14:textId="77777777" w:rsidR="00FF1C2A" w:rsidRPr="00960C98" w:rsidRDefault="00FF1C2A" w:rsidP="008A4197">
            <w:pPr>
              <w:jc w:val="center"/>
              <w:rPr>
                <w:color w:val="000000"/>
              </w:rPr>
            </w:pPr>
            <w:r w:rsidRPr="00960C98">
              <w:rPr>
                <w:bCs/>
              </w:rPr>
              <w:t>507396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4A8E6A" w14:textId="77777777" w:rsidR="00FF1C2A" w:rsidRPr="00960C98" w:rsidRDefault="00FF1C2A" w:rsidP="008A4197">
            <w:pPr>
              <w:jc w:val="center"/>
              <w:rPr>
                <w:color w:val="000000"/>
              </w:rPr>
            </w:pPr>
            <w:r w:rsidRPr="00960C98">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46472F" w14:textId="77777777" w:rsidR="00FF1C2A" w:rsidRPr="00960C98" w:rsidRDefault="00FF1C2A" w:rsidP="008A4197">
            <w:pPr>
              <w:jc w:val="center"/>
              <w:rPr>
                <w:color w:val="000000"/>
              </w:rPr>
            </w:pPr>
            <w:r w:rsidRPr="00960C98">
              <w:t>26.02.2014</w:t>
            </w:r>
          </w:p>
        </w:tc>
        <w:tc>
          <w:tcPr>
            <w:tcW w:w="1276" w:type="dxa"/>
            <w:tcBorders>
              <w:top w:val="nil"/>
              <w:left w:val="nil"/>
              <w:bottom w:val="single" w:sz="4" w:space="0" w:color="auto"/>
              <w:right w:val="single" w:sz="4" w:space="0" w:color="auto"/>
            </w:tcBorders>
            <w:shd w:val="clear" w:color="auto" w:fill="auto"/>
            <w:vAlign w:val="center"/>
          </w:tcPr>
          <w:p w14:paraId="2C25A546" w14:textId="77777777" w:rsidR="00FF1C2A" w:rsidRPr="00960C98" w:rsidRDefault="00FF1C2A" w:rsidP="008A4197">
            <w:pPr>
              <w:jc w:val="center"/>
              <w:rPr>
                <w:color w:val="000000"/>
              </w:rPr>
            </w:pPr>
            <w:r w:rsidRPr="00960C98">
              <w:t>12.03.2023</w:t>
            </w:r>
          </w:p>
        </w:tc>
        <w:tc>
          <w:tcPr>
            <w:tcW w:w="1134" w:type="dxa"/>
            <w:tcBorders>
              <w:top w:val="nil"/>
              <w:left w:val="nil"/>
              <w:bottom w:val="single" w:sz="4" w:space="0" w:color="auto"/>
              <w:right w:val="single" w:sz="4" w:space="0" w:color="auto"/>
            </w:tcBorders>
            <w:shd w:val="clear" w:color="auto" w:fill="auto"/>
            <w:vAlign w:val="center"/>
          </w:tcPr>
          <w:p w14:paraId="3B42480B" w14:textId="77777777" w:rsidR="00FF1C2A" w:rsidRPr="00960C98" w:rsidRDefault="00FF1C2A" w:rsidP="008A4197">
            <w:pPr>
              <w:jc w:val="center"/>
              <w:rPr>
                <w:color w:val="000000"/>
              </w:rPr>
            </w:pPr>
            <w:r w:rsidRPr="00960C98">
              <w:t>7, 8, 9, 11, 20, 21, 28, 35 - 37, 39, 41, 42</w:t>
            </w:r>
          </w:p>
        </w:tc>
        <w:tc>
          <w:tcPr>
            <w:tcW w:w="1559" w:type="dxa"/>
            <w:tcBorders>
              <w:top w:val="nil"/>
              <w:left w:val="nil"/>
              <w:bottom w:val="single" w:sz="4" w:space="0" w:color="auto"/>
              <w:right w:val="single" w:sz="4" w:space="0" w:color="auto"/>
            </w:tcBorders>
            <w:shd w:val="clear" w:color="auto" w:fill="auto"/>
            <w:vAlign w:val="center"/>
          </w:tcPr>
          <w:p w14:paraId="78D2B120" w14:textId="77777777" w:rsidR="00FF1C2A" w:rsidRPr="00960C98" w:rsidRDefault="00FF1C2A" w:rsidP="008A4197">
            <w:pPr>
              <w:rPr>
                <w:noProof/>
                <w:sz w:val="18"/>
                <w:szCs w:val="18"/>
              </w:rPr>
            </w:pPr>
            <w:r w:rsidRPr="00960C98">
              <w:rPr>
                <w:noProof/>
                <w:sz w:val="18"/>
                <w:szCs w:val="18"/>
              </w:rPr>
              <w:drawing>
                <wp:inline distT="0" distB="0" distL="0" distR="0" wp14:anchorId="2782D557" wp14:editId="613F329C">
                  <wp:extent cx="760781" cy="482804"/>
                  <wp:effectExtent l="0" t="0" r="1270" b="0"/>
                  <wp:docPr id="39" name="Рисунок 39" descr="http://www.fips.ru/rutmimage/0/500000/500000/507000/50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500000/500000/507000/5073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483578"/>
                          </a:xfrm>
                          <a:prstGeom prst="rect">
                            <a:avLst/>
                          </a:prstGeom>
                          <a:noFill/>
                          <a:ln>
                            <a:noFill/>
                          </a:ln>
                        </pic:spPr>
                      </pic:pic>
                    </a:graphicData>
                  </a:graphic>
                </wp:inline>
              </w:drawing>
            </w:r>
          </w:p>
        </w:tc>
      </w:tr>
      <w:tr w:rsidR="00FF1C2A" w:rsidRPr="00AC084B" w14:paraId="34576418" w14:textId="77777777" w:rsidTr="008A4197">
        <w:trPr>
          <w:trHeight w:val="629"/>
        </w:trPr>
        <w:tc>
          <w:tcPr>
            <w:tcW w:w="425" w:type="dxa"/>
            <w:tcBorders>
              <w:top w:val="single" w:sz="4" w:space="0" w:color="auto"/>
              <w:left w:val="single" w:sz="4" w:space="0" w:color="auto"/>
              <w:bottom w:val="single" w:sz="4" w:space="0" w:color="auto"/>
              <w:right w:val="single" w:sz="4" w:space="0" w:color="auto"/>
            </w:tcBorders>
            <w:vAlign w:val="center"/>
          </w:tcPr>
          <w:p w14:paraId="09E89C7E" w14:textId="77777777" w:rsidR="00FF1C2A" w:rsidRPr="00960C98" w:rsidRDefault="00FF1C2A" w:rsidP="008A4197">
            <w:pPr>
              <w:jc w:val="center"/>
              <w:rPr>
                <w:bCs/>
              </w:rPr>
            </w:pPr>
            <w:r w:rsidRPr="00960C98">
              <w:rPr>
                <w:bCs/>
              </w:rPr>
              <w:t>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C84BAA" w14:textId="77777777" w:rsidR="00FF1C2A" w:rsidRPr="00960C98" w:rsidRDefault="00FF1C2A" w:rsidP="008A4197">
            <w:pPr>
              <w:jc w:val="center"/>
              <w:rPr>
                <w:b/>
                <w:bCs/>
              </w:rPr>
            </w:pPr>
            <w:r w:rsidRPr="00960C98">
              <w:rPr>
                <w:b/>
                <w:bCs/>
              </w:rPr>
              <w:t>Эльдорадо</w:t>
            </w:r>
          </w:p>
          <w:p w14:paraId="0E0B93F3" w14:textId="77777777" w:rsidR="00FF1C2A" w:rsidRPr="00960C98" w:rsidRDefault="00FF1C2A" w:rsidP="008A4197">
            <w:pPr>
              <w:jc w:val="center"/>
              <w:rPr>
                <w:b/>
                <w:bCs/>
              </w:rPr>
            </w:pPr>
            <w:r w:rsidRPr="00960C98">
              <w:rPr>
                <w:b/>
                <w:bCs/>
              </w:rPr>
              <w:t>(изображение с</w:t>
            </w:r>
          </w:p>
          <w:p w14:paraId="6D3786EC" w14:textId="77777777" w:rsidR="00FF1C2A" w:rsidRPr="00960C98" w:rsidRDefault="00FF1C2A" w:rsidP="008A4197">
            <w:pPr>
              <w:jc w:val="center"/>
              <w:rPr>
                <w:b/>
                <w:bCs/>
              </w:rPr>
            </w:pPr>
            <w:r w:rsidRPr="00960C98">
              <w:rPr>
                <w:b/>
                <w:bCs/>
              </w:rPr>
              <w:t>вилкой в начале</w:t>
            </w:r>
          </w:p>
          <w:p w14:paraId="06400E0A" w14:textId="77777777" w:rsidR="00FF1C2A" w:rsidRPr="00960C98" w:rsidRDefault="00FF1C2A" w:rsidP="008A4197">
            <w:pPr>
              <w:jc w:val="center"/>
              <w:rPr>
                <w:b/>
                <w:bCs/>
              </w:rPr>
            </w:pPr>
            <w:r w:rsidRPr="00960C98">
              <w:rPr>
                <w:b/>
                <w:bCs/>
              </w:rPr>
              <w:t>слова)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674450" w14:textId="77777777" w:rsidR="00FF1C2A" w:rsidRPr="00960C98" w:rsidRDefault="00FF1C2A" w:rsidP="008A4197">
            <w:pPr>
              <w:jc w:val="center"/>
            </w:pPr>
            <w:r w:rsidRPr="00960C98">
              <w:t>1244742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B4911F" w14:textId="77777777" w:rsidR="00FF1C2A" w:rsidRPr="00960C98" w:rsidRDefault="00FF1C2A" w:rsidP="008A4197">
            <w:pPr>
              <w:jc w:val="center"/>
              <w:rPr>
                <w:bCs/>
              </w:rPr>
            </w:pPr>
            <w:r w:rsidRPr="00960C98">
              <w:rPr>
                <w:bCs/>
              </w:rPr>
              <w:t xml:space="preserve">ВОИС: Грузия, </w:t>
            </w:r>
          </w:p>
          <w:p w14:paraId="603026DB" w14:textId="77777777" w:rsidR="00FF1C2A" w:rsidRPr="00960C98" w:rsidRDefault="00FF1C2A" w:rsidP="008A4197">
            <w:pPr>
              <w:jc w:val="center"/>
            </w:pPr>
            <w:r w:rsidRPr="00960C98">
              <w:t xml:space="preserve">Туркмения, </w:t>
            </w:r>
          </w:p>
          <w:p w14:paraId="324F7C2C" w14:textId="77777777" w:rsidR="00FF1C2A" w:rsidRPr="00960C98" w:rsidRDefault="00FF1C2A" w:rsidP="008A4197">
            <w:pPr>
              <w:jc w:val="center"/>
            </w:pPr>
            <w:r w:rsidRPr="00960C98">
              <w:t>Узбекистан,</w:t>
            </w:r>
          </w:p>
          <w:p w14:paraId="2E5B6AF1" w14:textId="77777777" w:rsidR="00FF1C2A" w:rsidRPr="00960C98" w:rsidRDefault="00FF1C2A" w:rsidP="008A4197">
            <w:pPr>
              <w:jc w:val="center"/>
              <w:rPr>
                <w:bCs/>
              </w:rPr>
            </w:pPr>
            <w:r w:rsidRPr="00960C98">
              <w:rPr>
                <w:bCs/>
              </w:rPr>
              <w:t>Армения,</w:t>
            </w:r>
            <w:r w:rsidRPr="00960C98">
              <w:rPr>
                <w:bCs/>
                <w:u w:val="single"/>
              </w:rPr>
              <w:t xml:space="preserve"> </w:t>
            </w:r>
            <w:r w:rsidRPr="00960C98">
              <w:rPr>
                <w:bCs/>
                <w:color w:val="202122"/>
                <w:shd w:val="clear" w:color="auto" w:fill="FFFFFF"/>
              </w:rPr>
              <w:t>Азербайджан</w:t>
            </w:r>
            <w:r w:rsidRPr="00960C98">
              <w:t>, Беларусь, Китай,</w:t>
            </w:r>
          </w:p>
          <w:p w14:paraId="042279EB" w14:textId="77777777" w:rsidR="00FF1C2A" w:rsidRPr="00960C98" w:rsidRDefault="00FF1C2A" w:rsidP="008A4197">
            <w:pPr>
              <w:jc w:val="center"/>
            </w:pPr>
            <w:r w:rsidRPr="00960C98">
              <w:t>Киргизия,</w:t>
            </w:r>
          </w:p>
          <w:p w14:paraId="39ABE218" w14:textId="77777777" w:rsidR="00FF1C2A" w:rsidRPr="00960C98" w:rsidRDefault="00FF1C2A" w:rsidP="008A4197">
            <w:pPr>
              <w:jc w:val="center"/>
              <w:rPr>
                <w:color w:val="000000"/>
              </w:rPr>
            </w:pPr>
            <w:r w:rsidRPr="00960C98">
              <w:t>Казахстан, Молдавия, Таджикистан, Украина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D95A1" w14:textId="77777777" w:rsidR="00FF1C2A" w:rsidRPr="00960C98" w:rsidRDefault="00FF1C2A" w:rsidP="008A4197">
            <w:pPr>
              <w:jc w:val="center"/>
              <w:rPr>
                <w:color w:val="000000"/>
              </w:rPr>
            </w:pPr>
            <w:r w:rsidRPr="00960C98">
              <w:t>28.07.2014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31EBF9" w14:textId="77777777" w:rsidR="00FF1C2A" w:rsidRPr="00960C98" w:rsidRDefault="00FF1C2A" w:rsidP="008A4197">
            <w:pPr>
              <w:jc w:val="center"/>
              <w:rPr>
                <w:color w:val="000000"/>
              </w:rPr>
            </w:pPr>
            <w:r w:rsidRPr="00960C98">
              <w:t>28.07.2024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688EC" w14:textId="77777777" w:rsidR="00FF1C2A" w:rsidRPr="00960C98" w:rsidRDefault="00FF1C2A" w:rsidP="008A4197">
            <w:pPr>
              <w:jc w:val="center"/>
              <w:rPr>
                <w:color w:val="000000"/>
              </w:rPr>
            </w:pPr>
            <w:r w:rsidRPr="00960C98">
              <w:t>7, 8, 9, 11, 20, 21, 28, 35 - 37, 39, 41, 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2F9AED" w14:textId="77777777" w:rsidR="00FF1C2A" w:rsidRPr="00AC084B" w:rsidRDefault="00FF1C2A" w:rsidP="008A4197">
            <w:pPr>
              <w:rPr>
                <w:noProof/>
                <w:sz w:val="18"/>
                <w:szCs w:val="18"/>
              </w:rPr>
            </w:pPr>
            <w:r w:rsidRPr="00960C98">
              <w:rPr>
                <w:noProof/>
                <w:sz w:val="18"/>
                <w:szCs w:val="18"/>
              </w:rPr>
              <w:drawing>
                <wp:inline distT="0" distB="0" distL="0" distR="0" wp14:anchorId="508579DD" wp14:editId="2BA10268">
                  <wp:extent cx="760781" cy="414712"/>
                  <wp:effectExtent l="0" t="0" r="1270" b="4445"/>
                  <wp:docPr id="40" name="Рисунок 40" descr="http://www.fips.ru/rutmimage/0/500000/510000/514000/51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500000/510000/514000/5141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113" cy="417618"/>
                          </a:xfrm>
                          <a:prstGeom prst="rect">
                            <a:avLst/>
                          </a:prstGeom>
                          <a:noFill/>
                          <a:ln>
                            <a:noFill/>
                          </a:ln>
                        </pic:spPr>
                      </pic:pic>
                    </a:graphicData>
                  </a:graphic>
                </wp:inline>
              </w:drawing>
            </w:r>
          </w:p>
        </w:tc>
      </w:tr>
      <w:tr w:rsidR="00FF1C2A" w:rsidRPr="00AC084B" w14:paraId="0EEBA73B" w14:textId="77777777" w:rsidTr="008A4197">
        <w:trPr>
          <w:trHeight w:val="629"/>
        </w:trPr>
        <w:tc>
          <w:tcPr>
            <w:tcW w:w="425" w:type="dxa"/>
            <w:tcBorders>
              <w:top w:val="single" w:sz="4" w:space="0" w:color="auto"/>
              <w:left w:val="single" w:sz="4" w:space="0" w:color="auto"/>
              <w:bottom w:val="single" w:sz="4" w:space="0" w:color="auto"/>
              <w:right w:val="single" w:sz="4" w:space="0" w:color="auto"/>
            </w:tcBorders>
            <w:vAlign w:val="center"/>
          </w:tcPr>
          <w:p w14:paraId="17A7B913" w14:textId="77777777" w:rsidR="00FF1C2A" w:rsidRPr="008A0CF7" w:rsidRDefault="00FF1C2A" w:rsidP="008A4197">
            <w:pPr>
              <w:jc w:val="center"/>
              <w:rPr>
                <w:bCs/>
              </w:rPr>
            </w:pPr>
            <w:r w:rsidRPr="008A0CF7">
              <w:rPr>
                <w:bCs/>
              </w:rPr>
              <w:t>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73C4E7" w14:textId="77777777" w:rsidR="00FF1C2A" w:rsidRPr="008A0CF7" w:rsidRDefault="00FF1C2A" w:rsidP="008A4197">
            <w:pPr>
              <w:jc w:val="center"/>
              <w:rPr>
                <w:b/>
                <w:bCs/>
                <w:lang w:val="en-US"/>
              </w:rPr>
            </w:pPr>
            <w:r w:rsidRPr="008A0CF7">
              <w:rPr>
                <w:b/>
                <w:bCs/>
              </w:rPr>
              <w:t>Э (изображение с вилкой)</w:t>
            </w:r>
          </w:p>
        </w:tc>
        <w:tc>
          <w:tcPr>
            <w:tcW w:w="993" w:type="dxa"/>
            <w:tcBorders>
              <w:top w:val="single" w:sz="4" w:space="0" w:color="auto"/>
              <w:left w:val="nil"/>
              <w:bottom w:val="single" w:sz="4" w:space="0" w:color="auto"/>
              <w:right w:val="single" w:sz="4" w:space="0" w:color="auto"/>
            </w:tcBorders>
            <w:shd w:val="clear" w:color="auto" w:fill="auto"/>
            <w:vAlign w:val="center"/>
          </w:tcPr>
          <w:p w14:paraId="2C5591D5" w14:textId="77777777" w:rsidR="00FF1C2A" w:rsidRPr="008A0CF7" w:rsidRDefault="00FF1C2A" w:rsidP="008A4197">
            <w:pPr>
              <w:jc w:val="center"/>
            </w:pPr>
            <w:r w:rsidRPr="008A0CF7">
              <w:t>1245667</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C86FE5" w14:textId="77777777" w:rsidR="00FF1C2A" w:rsidRDefault="00FF1C2A" w:rsidP="008A4197">
            <w:pPr>
              <w:jc w:val="center"/>
              <w:rPr>
                <w:bCs/>
              </w:rPr>
            </w:pPr>
            <w:r w:rsidRPr="001A7D84">
              <w:rPr>
                <w:bCs/>
              </w:rPr>
              <w:t xml:space="preserve">ВОИС: </w:t>
            </w:r>
            <w:r>
              <w:rPr>
                <w:bCs/>
              </w:rPr>
              <w:t xml:space="preserve">Грузия, </w:t>
            </w:r>
          </w:p>
          <w:p w14:paraId="49798406" w14:textId="77777777" w:rsidR="00FF1C2A" w:rsidRDefault="00FF1C2A" w:rsidP="008A4197">
            <w:pPr>
              <w:jc w:val="center"/>
            </w:pPr>
            <w:r>
              <w:t xml:space="preserve">Туркмения, </w:t>
            </w:r>
          </w:p>
          <w:p w14:paraId="55CAC03B" w14:textId="77777777" w:rsidR="00FF1C2A" w:rsidRDefault="00FF1C2A" w:rsidP="008A4197">
            <w:pPr>
              <w:jc w:val="center"/>
            </w:pPr>
            <w:r>
              <w:t>Узбекистан,</w:t>
            </w:r>
          </w:p>
          <w:p w14:paraId="5E3D8068" w14:textId="77777777" w:rsidR="00FF1C2A" w:rsidRDefault="00FF1C2A" w:rsidP="008A4197">
            <w:pPr>
              <w:jc w:val="center"/>
            </w:pPr>
            <w:r w:rsidRPr="001A7D84">
              <w:rPr>
                <w:bCs/>
              </w:rPr>
              <w:t>Армения,</w:t>
            </w:r>
            <w:r w:rsidRPr="002C270B">
              <w:rPr>
                <w:bCs/>
                <w:u w:val="single"/>
              </w:rPr>
              <w:t xml:space="preserve"> </w:t>
            </w:r>
            <w:r w:rsidRPr="002C270B">
              <w:rPr>
                <w:bCs/>
                <w:color w:val="202122"/>
                <w:shd w:val="clear" w:color="auto" w:fill="FFFFFF"/>
              </w:rPr>
              <w:t>Азербайджан</w:t>
            </w:r>
            <w:r w:rsidRPr="002C270B">
              <w:t xml:space="preserve">, </w:t>
            </w:r>
            <w:r>
              <w:t>Беларусь</w:t>
            </w:r>
            <w:r w:rsidRPr="002C270B">
              <w:t xml:space="preserve">, </w:t>
            </w:r>
            <w:r>
              <w:t>Китай</w:t>
            </w:r>
            <w:r w:rsidRPr="002C270B">
              <w:t xml:space="preserve">, </w:t>
            </w:r>
            <w:r>
              <w:t>Киргизия</w:t>
            </w:r>
            <w:r w:rsidRPr="002C270B">
              <w:t>,</w:t>
            </w:r>
          </w:p>
          <w:p w14:paraId="787401F9" w14:textId="77777777" w:rsidR="00FF1C2A" w:rsidRPr="00EE18DC" w:rsidRDefault="00FF1C2A" w:rsidP="008A4197">
            <w:pPr>
              <w:jc w:val="center"/>
              <w:rPr>
                <w:color w:val="000000"/>
              </w:rPr>
            </w:pPr>
            <w:r>
              <w:t>Казахстан, Молдавия, Таджикистан, Украина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7CB8C0" w14:textId="77777777" w:rsidR="00FF1C2A" w:rsidRPr="008A0CF7" w:rsidRDefault="00FF1C2A" w:rsidP="008A4197">
            <w:pPr>
              <w:jc w:val="center"/>
              <w:rPr>
                <w:color w:val="000000"/>
                <w:lang w:val="en-US"/>
              </w:rPr>
            </w:pPr>
            <w:r w:rsidRPr="008A0CF7">
              <w:t>2</w:t>
            </w:r>
            <w:r w:rsidRPr="008A0CF7">
              <w:rPr>
                <w:lang w:val="en-US"/>
              </w:rPr>
              <w:t>8</w:t>
            </w:r>
            <w:r w:rsidRPr="008A0CF7">
              <w:t>.0</w:t>
            </w:r>
            <w:r w:rsidRPr="008A0CF7">
              <w:rPr>
                <w:lang w:val="en-US"/>
              </w:rPr>
              <w:t>7</w:t>
            </w:r>
            <w:r w:rsidRPr="008A0CF7">
              <w:t>.2014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C86B00" w14:textId="77777777" w:rsidR="00FF1C2A" w:rsidRPr="008A0CF7" w:rsidRDefault="00FF1C2A" w:rsidP="008A4197">
            <w:pPr>
              <w:jc w:val="center"/>
              <w:rPr>
                <w:color w:val="000000"/>
                <w:lang w:val="en-US"/>
              </w:rPr>
            </w:pPr>
            <w:r w:rsidRPr="008A0CF7">
              <w:t>2</w:t>
            </w:r>
            <w:r w:rsidRPr="008A0CF7">
              <w:rPr>
                <w:lang w:val="en-US"/>
              </w:rPr>
              <w:t>8</w:t>
            </w:r>
            <w:r w:rsidRPr="008A0CF7">
              <w:t>.0</w:t>
            </w:r>
            <w:r w:rsidRPr="008A0CF7">
              <w:rPr>
                <w:lang w:val="en-US"/>
              </w:rPr>
              <w:t>7</w:t>
            </w:r>
            <w:r w:rsidRPr="008A0CF7">
              <w:t>.20</w:t>
            </w:r>
            <w:r w:rsidRPr="008A0CF7">
              <w:rPr>
                <w:lang w:val="en-US"/>
              </w:rPr>
              <w:t>2</w:t>
            </w:r>
            <w:r w:rsidRPr="008A0CF7">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BDC341" w14:textId="77777777" w:rsidR="00FF1C2A" w:rsidRPr="008A0CF7" w:rsidRDefault="00FF1C2A" w:rsidP="008A4197">
            <w:pPr>
              <w:jc w:val="center"/>
              <w:rPr>
                <w:color w:val="000000"/>
                <w:lang w:val="en-US"/>
              </w:rPr>
            </w:pPr>
            <w:r w:rsidRPr="008A0CF7">
              <w:t>7, 8, 9, 11, 20, 21, 28, 35 - 37, 39, 41, 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DF86FF4" w14:textId="77777777" w:rsidR="00FF1C2A" w:rsidRPr="00AC084B" w:rsidRDefault="00FF1C2A" w:rsidP="008A4197">
            <w:pPr>
              <w:rPr>
                <w:noProof/>
                <w:sz w:val="18"/>
                <w:szCs w:val="18"/>
                <w:lang w:val="en-US"/>
              </w:rPr>
            </w:pPr>
            <w:r w:rsidRPr="00AC084B">
              <w:rPr>
                <w:noProof/>
                <w:sz w:val="18"/>
                <w:szCs w:val="18"/>
              </w:rPr>
              <w:drawing>
                <wp:inline distT="0" distB="0" distL="0" distR="0" wp14:anchorId="5AE61191" wp14:editId="473CD3F2">
                  <wp:extent cx="760781" cy="539909"/>
                  <wp:effectExtent l="0" t="0" r="1270" b="0"/>
                  <wp:docPr id="41" name="Рисунок 41" descr="http://www.fips.ru/rutmimage/0/500000/500000/507000/50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500000/500000/507000/507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1" cy="540775"/>
                          </a:xfrm>
                          <a:prstGeom prst="rect">
                            <a:avLst/>
                          </a:prstGeom>
                          <a:noFill/>
                          <a:ln>
                            <a:noFill/>
                          </a:ln>
                        </pic:spPr>
                      </pic:pic>
                    </a:graphicData>
                  </a:graphic>
                </wp:inline>
              </w:drawing>
            </w:r>
          </w:p>
        </w:tc>
      </w:tr>
      <w:tr w:rsidR="00FF1C2A" w:rsidRPr="00AC084B" w14:paraId="582659F4" w14:textId="77777777" w:rsidTr="008A4197">
        <w:trPr>
          <w:trHeight w:val="1178"/>
        </w:trPr>
        <w:tc>
          <w:tcPr>
            <w:tcW w:w="425" w:type="dxa"/>
            <w:tcBorders>
              <w:top w:val="single" w:sz="4" w:space="0" w:color="auto"/>
              <w:left w:val="single" w:sz="4" w:space="0" w:color="auto"/>
              <w:bottom w:val="single" w:sz="4" w:space="0" w:color="auto"/>
              <w:right w:val="single" w:sz="4" w:space="0" w:color="auto"/>
            </w:tcBorders>
            <w:vAlign w:val="center"/>
          </w:tcPr>
          <w:p w14:paraId="017B2FC5" w14:textId="77777777" w:rsidR="00FF1C2A" w:rsidRPr="008A0CF7" w:rsidRDefault="00FF1C2A" w:rsidP="008A4197">
            <w:pPr>
              <w:jc w:val="center"/>
              <w:rPr>
                <w:bCs/>
              </w:rPr>
            </w:pPr>
            <w:r w:rsidRPr="008A0CF7">
              <w:rPr>
                <w:bCs/>
              </w:rPr>
              <w:t>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E447EB" w14:textId="77777777" w:rsidR="00FF1C2A" w:rsidRPr="008A0CF7" w:rsidRDefault="00FF1C2A" w:rsidP="008A4197">
            <w:pPr>
              <w:jc w:val="center"/>
              <w:rPr>
                <w:b/>
                <w:bCs/>
              </w:rPr>
            </w:pPr>
            <w:r w:rsidRPr="008A0CF7">
              <w:rPr>
                <w:b/>
                <w:bCs/>
              </w:rPr>
              <w:t>Эльдорадо</w:t>
            </w:r>
          </w:p>
          <w:p w14:paraId="69A7FAC8" w14:textId="77777777" w:rsidR="00FF1C2A" w:rsidRPr="008A0CF7" w:rsidRDefault="00FF1C2A" w:rsidP="008A4197">
            <w:pPr>
              <w:jc w:val="center"/>
              <w:rPr>
                <w:b/>
                <w:bCs/>
              </w:rPr>
            </w:pPr>
            <w:r w:rsidRPr="008A0CF7">
              <w:rPr>
                <w:b/>
                <w:bCs/>
              </w:rPr>
              <w:t>(изображение с</w:t>
            </w:r>
          </w:p>
          <w:p w14:paraId="6C4CAC23" w14:textId="77777777" w:rsidR="00FF1C2A" w:rsidRPr="008A0CF7" w:rsidRDefault="00FF1C2A" w:rsidP="008A4197">
            <w:pPr>
              <w:jc w:val="center"/>
              <w:rPr>
                <w:b/>
                <w:bCs/>
              </w:rPr>
            </w:pPr>
            <w:r w:rsidRPr="008A0CF7">
              <w:rPr>
                <w:b/>
                <w:bCs/>
              </w:rPr>
              <w:t>вилкой в начале</w:t>
            </w:r>
          </w:p>
          <w:p w14:paraId="5474A09E" w14:textId="77777777" w:rsidR="00FF1C2A" w:rsidRPr="008A0CF7" w:rsidRDefault="00FF1C2A" w:rsidP="008A4197">
            <w:pPr>
              <w:jc w:val="center"/>
              <w:rPr>
                <w:b/>
                <w:bCs/>
                <w:color w:val="FF0000"/>
                <w:highlight w:val="black"/>
              </w:rPr>
            </w:pPr>
            <w:r w:rsidRPr="008A0CF7">
              <w:rPr>
                <w:b/>
                <w:bCs/>
              </w:rPr>
              <w:t>слова)</w:t>
            </w:r>
          </w:p>
        </w:tc>
        <w:tc>
          <w:tcPr>
            <w:tcW w:w="993" w:type="dxa"/>
            <w:tcBorders>
              <w:top w:val="single" w:sz="4" w:space="0" w:color="auto"/>
              <w:left w:val="nil"/>
              <w:bottom w:val="single" w:sz="4" w:space="0" w:color="auto"/>
              <w:right w:val="single" w:sz="4" w:space="0" w:color="auto"/>
            </w:tcBorders>
            <w:shd w:val="clear" w:color="auto" w:fill="auto"/>
            <w:vAlign w:val="center"/>
          </w:tcPr>
          <w:p w14:paraId="1942A870" w14:textId="77777777" w:rsidR="00FF1C2A" w:rsidRPr="008A0CF7" w:rsidRDefault="00FF1C2A" w:rsidP="008A4197">
            <w:pPr>
              <w:jc w:val="center"/>
            </w:pPr>
            <w:r w:rsidRPr="008A0CF7">
              <w:rPr>
                <w:bCs/>
              </w:rPr>
              <w:t>910317</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449EC4" w14:textId="77777777" w:rsidR="00FF1C2A" w:rsidRDefault="00FF1C2A" w:rsidP="008A4197">
            <w:pPr>
              <w:jc w:val="center"/>
              <w:rPr>
                <w:bCs/>
              </w:rPr>
            </w:pPr>
            <w:r w:rsidRPr="00C82864">
              <w:rPr>
                <w:bCs/>
              </w:rPr>
              <w:t>ВОИС:</w:t>
            </w:r>
            <w:r>
              <w:rPr>
                <w:bCs/>
              </w:rPr>
              <w:t xml:space="preserve"> Грузия, </w:t>
            </w:r>
          </w:p>
          <w:p w14:paraId="3C8B8305" w14:textId="77777777" w:rsidR="00FF1C2A" w:rsidRDefault="00FF1C2A" w:rsidP="008A4197">
            <w:pPr>
              <w:jc w:val="center"/>
            </w:pPr>
            <w:r>
              <w:t xml:space="preserve">Туркмения, </w:t>
            </w:r>
          </w:p>
          <w:p w14:paraId="4F2E2B09" w14:textId="77777777" w:rsidR="00FF1C2A" w:rsidRDefault="00FF1C2A" w:rsidP="008A4197">
            <w:pPr>
              <w:jc w:val="center"/>
            </w:pPr>
            <w:r>
              <w:t>Узбекистан,</w:t>
            </w:r>
          </w:p>
          <w:p w14:paraId="3935D867" w14:textId="77777777" w:rsidR="00FF1C2A" w:rsidRDefault="00FF1C2A" w:rsidP="008A4197">
            <w:pPr>
              <w:jc w:val="center"/>
            </w:pPr>
            <w:r w:rsidRPr="001A7D84">
              <w:rPr>
                <w:bCs/>
              </w:rPr>
              <w:t>Армения,</w:t>
            </w:r>
            <w:r w:rsidRPr="002C270B">
              <w:rPr>
                <w:bCs/>
                <w:u w:val="single"/>
              </w:rPr>
              <w:t xml:space="preserve"> </w:t>
            </w:r>
            <w:r w:rsidRPr="002C270B">
              <w:rPr>
                <w:bCs/>
                <w:color w:val="202122"/>
                <w:shd w:val="clear" w:color="auto" w:fill="FFFFFF"/>
              </w:rPr>
              <w:t>Азербайджан</w:t>
            </w:r>
            <w:r w:rsidRPr="002C270B">
              <w:t xml:space="preserve">, </w:t>
            </w:r>
            <w:r>
              <w:t>Беларусь</w:t>
            </w:r>
            <w:r w:rsidRPr="002C270B">
              <w:t>,</w:t>
            </w:r>
            <w:r>
              <w:t xml:space="preserve"> Киргизия</w:t>
            </w:r>
            <w:r w:rsidRPr="002C270B">
              <w:t>,</w:t>
            </w:r>
          </w:p>
          <w:p w14:paraId="61BBC2FB" w14:textId="77777777" w:rsidR="00FF1C2A" w:rsidRPr="00C82864" w:rsidRDefault="00FF1C2A" w:rsidP="008A4197">
            <w:pPr>
              <w:jc w:val="center"/>
            </w:pPr>
            <w:r>
              <w:t>Молдавия, Таджикистан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33EFAC" w14:textId="77777777" w:rsidR="00FF1C2A" w:rsidRPr="008A0CF7" w:rsidRDefault="00FF1C2A" w:rsidP="008A4197">
            <w:pPr>
              <w:jc w:val="center"/>
              <w:rPr>
                <w:lang w:val="en-US"/>
              </w:rPr>
            </w:pPr>
            <w:r w:rsidRPr="008A0CF7">
              <w:t>29.11.2004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7E872F" w14:textId="77777777" w:rsidR="00FF1C2A" w:rsidRPr="008A0CF7" w:rsidRDefault="00FF1C2A" w:rsidP="008A4197">
            <w:pPr>
              <w:jc w:val="center"/>
              <w:rPr>
                <w:lang w:val="en-US"/>
              </w:rPr>
            </w:pPr>
            <w:r w:rsidRPr="008A0CF7">
              <w:t>29.11.2024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14C68E" w14:textId="77777777" w:rsidR="00FF1C2A" w:rsidRPr="008A0CF7" w:rsidRDefault="00FF1C2A" w:rsidP="008A4197">
            <w:pPr>
              <w:jc w:val="center"/>
              <w:rPr>
                <w:lang w:val="en-US"/>
              </w:rPr>
            </w:pPr>
            <w:r w:rsidRPr="008A0CF7">
              <w:t>8, 9, 11, 20, 21, 28, 35, 36</w:t>
            </w:r>
            <w:r w:rsidRPr="008A0CF7">
              <w:rPr>
                <w:lang w:val="en-US"/>
              </w:rPr>
              <w:t>,</w:t>
            </w:r>
            <w:r w:rsidRPr="008A0CF7">
              <w:t xml:space="preserve"> 37 39, 41, 42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11FD12" w14:textId="77777777" w:rsidR="00FF1C2A" w:rsidRPr="00AC084B" w:rsidRDefault="00FF1C2A" w:rsidP="008A4197">
            <w:pPr>
              <w:rPr>
                <w:noProof/>
                <w:sz w:val="18"/>
                <w:szCs w:val="18"/>
                <w:lang w:val="en-US"/>
              </w:rPr>
            </w:pPr>
            <w:r w:rsidRPr="00AC084B">
              <w:rPr>
                <w:noProof/>
                <w:sz w:val="18"/>
                <w:szCs w:val="18"/>
                <w:highlight w:val="yellow"/>
              </w:rPr>
              <w:drawing>
                <wp:inline distT="0" distB="0" distL="0" distR="0" wp14:anchorId="039BD6D1" wp14:editId="0C8CB29F">
                  <wp:extent cx="819303" cy="234086"/>
                  <wp:effectExtent l="0" t="0" r="0" b="0"/>
                  <wp:docPr id="36" name="Рисунок 36" descr="http://www.wipo.int/romarin/images/91/03/91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romarin/images/91/03/910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303" cy="234086"/>
                          </a:xfrm>
                          <a:prstGeom prst="rect">
                            <a:avLst/>
                          </a:prstGeom>
                          <a:noFill/>
                          <a:ln>
                            <a:noFill/>
                          </a:ln>
                        </pic:spPr>
                      </pic:pic>
                    </a:graphicData>
                  </a:graphic>
                </wp:inline>
              </w:drawing>
            </w:r>
          </w:p>
        </w:tc>
      </w:tr>
      <w:tr w:rsidR="00FF1C2A" w:rsidRPr="00AC084B" w14:paraId="2064D52F" w14:textId="77777777" w:rsidTr="008A4197">
        <w:trPr>
          <w:trHeight w:val="819"/>
        </w:trPr>
        <w:tc>
          <w:tcPr>
            <w:tcW w:w="425" w:type="dxa"/>
            <w:tcBorders>
              <w:top w:val="single" w:sz="4" w:space="0" w:color="auto"/>
              <w:left w:val="single" w:sz="4" w:space="0" w:color="auto"/>
              <w:bottom w:val="single" w:sz="4" w:space="0" w:color="auto"/>
              <w:right w:val="single" w:sz="4" w:space="0" w:color="auto"/>
            </w:tcBorders>
            <w:vAlign w:val="center"/>
          </w:tcPr>
          <w:p w14:paraId="5255CB3E" w14:textId="77777777" w:rsidR="00FF1C2A" w:rsidRPr="008A0CF7" w:rsidRDefault="00FF1C2A" w:rsidP="008A4197">
            <w:pPr>
              <w:jc w:val="center"/>
              <w:rPr>
                <w:bCs/>
              </w:rPr>
            </w:pPr>
            <w:r w:rsidRPr="008A0CF7">
              <w:rPr>
                <w:bCs/>
              </w:rPr>
              <w:t>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62EF0D" w14:textId="77777777" w:rsidR="00FF1C2A" w:rsidRPr="008A0CF7" w:rsidRDefault="00FF1C2A" w:rsidP="008A4197">
            <w:pPr>
              <w:jc w:val="center"/>
              <w:rPr>
                <w:b/>
                <w:bCs/>
                <w:lang w:val="en-US"/>
              </w:rPr>
            </w:pPr>
            <w:r w:rsidRPr="008A0CF7">
              <w:rPr>
                <w:b/>
                <w:bCs/>
              </w:rPr>
              <w:t>Э (изображение с вилкой)</w:t>
            </w:r>
          </w:p>
        </w:tc>
        <w:tc>
          <w:tcPr>
            <w:tcW w:w="993" w:type="dxa"/>
            <w:tcBorders>
              <w:top w:val="single" w:sz="4" w:space="0" w:color="auto"/>
              <w:left w:val="nil"/>
              <w:bottom w:val="single" w:sz="4" w:space="0" w:color="auto"/>
              <w:right w:val="single" w:sz="4" w:space="0" w:color="auto"/>
            </w:tcBorders>
            <w:shd w:val="clear" w:color="auto" w:fill="auto"/>
            <w:vAlign w:val="center"/>
          </w:tcPr>
          <w:p w14:paraId="2E79A449" w14:textId="77777777" w:rsidR="00FF1C2A" w:rsidRPr="008A0CF7" w:rsidRDefault="00FF1C2A" w:rsidP="008A4197">
            <w:pPr>
              <w:jc w:val="center"/>
              <w:rPr>
                <w:lang w:val="en-US"/>
              </w:rPr>
            </w:pPr>
            <w:r w:rsidRPr="008A0CF7">
              <w:rPr>
                <w:bCs/>
              </w:rPr>
              <w:t>910316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BA040D7" w14:textId="77777777" w:rsidR="00FF1C2A" w:rsidRDefault="00FF1C2A" w:rsidP="008A4197">
            <w:pPr>
              <w:jc w:val="center"/>
              <w:rPr>
                <w:bCs/>
              </w:rPr>
            </w:pPr>
            <w:r w:rsidRPr="00CC02E2">
              <w:rPr>
                <w:bCs/>
              </w:rPr>
              <w:t>ВОИС:</w:t>
            </w:r>
            <w:r>
              <w:rPr>
                <w:bCs/>
              </w:rPr>
              <w:t xml:space="preserve"> Грузия, </w:t>
            </w:r>
          </w:p>
          <w:p w14:paraId="1DE4340D" w14:textId="77777777" w:rsidR="00FF1C2A" w:rsidRDefault="00FF1C2A" w:rsidP="008A4197">
            <w:pPr>
              <w:jc w:val="center"/>
            </w:pPr>
            <w:r>
              <w:t xml:space="preserve">Туркмения, </w:t>
            </w:r>
          </w:p>
          <w:p w14:paraId="56AD9630" w14:textId="77777777" w:rsidR="00FF1C2A" w:rsidRDefault="00FF1C2A" w:rsidP="008A4197">
            <w:pPr>
              <w:jc w:val="center"/>
            </w:pPr>
            <w:r>
              <w:t>Узбекистан,</w:t>
            </w:r>
          </w:p>
          <w:p w14:paraId="5C678381" w14:textId="77777777" w:rsidR="00FF1C2A" w:rsidRDefault="00FF1C2A" w:rsidP="008A4197">
            <w:pPr>
              <w:jc w:val="center"/>
            </w:pPr>
            <w:r w:rsidRPr="001A7D84">
              <w:rPr>
                <w:bCs/>
              </w:rPr>
              <w:lastRenderedPageBreak/>
              <w:t>Армения,</w:t>
            </w:r>
            <w:r w:rsidRPr="002C270B">
              <w:rPr>
                <w:bCs/>
                <w:u w:val="single"/>
              </w:rPr>
              <w:t xml:space="preserve"> </w:t>
            </w:r>
            <w:r w:rsidRPr="002C270B">
              <w:rPr>
                <w:bCs/>
                <w:color w:val="202122"/>
                <w:shd w:val="clear" w:color="auto" w:fill="FFFFFF"/>
              </w:rPr>
              <w:t>Азербайджан</w:t>
            </w:r>
            <w:r w:rsidRPr="002C270B">
              <w:t xml:space="preserve">, </w:t>
            </w:r>
            <w:r>
              <w:t>Беларусь</w:t>
            </w:r>
            <w:r w:rsidRPr="002C270B">
              <w:t>,</w:t>
            </w:r>
            <w:r>
              <w:t xml:space="preserve"> Киргизия</w:t>
            </w:r>
            <w:r w:rsidRPr="002C270B">
              <w:t>,</w:t>
            </w:r>
          </w:p>
          <w:p w14:paraId="0A2CE46D" w14:textId="77777777" w:rsidR="00FF1C2A" w:rsidRPr="00BE0111" w:rsidRDefault="00FF1C2A" w:rsidP="008A4197">
            <w:pPr>
              <w:jc w:val="center"/>
              <w:rPr>
                <w:b/>
                <w:bCs/>
                <w:u w:val="single"/>
              </w:rPr>
            </w:pPr>
            <w:r>
              <w:t>Молдавия, Таджикистан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43E709" w14:textId="77777777" w:rsidR="00FF1C2A" w:rsidRPr="008A0CF7" w:rsidRDefault="00FF1C2A" w:rsidP="008A4197">
            <w:pPr>
              <w:jc w:val="center"/>
              <w:rPr>
                <w:lang w:val="en-US"/>
              </w:rPr>
            </w:pPr>
            <w:r w:rsidRPr="008A0CF7">
              <w:lastRenderedPageBreak/>
              <w:t>29.11.2004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034261" w14:textId="77777777" w:rsidR="00FF1C2A" w:rsidRPr="008A0CF7" w:rsidRDefault="00FF1C2A" w:rsidP="008A4197">
            <w:pPr>
              <w:jc w:val="center"/>
              <w:rPr>
                <w:lang w:val="en-US"/>
              </w:rPr>
            </w:pPr>
            <w:r w:rsidRPr="008A0CF7">
              <w:t>29.11.2024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162B54" w14:textId="77777777" w:rsidR="00FF1C2A" w:rsidRPr="008A0CF7" w:rsidRDefault="00FF1C2A" w:rsidP="008A4197">
            <w:pPr>
              <w:jc w:val="center"/>
              <w:rPr>
                <w:lang w:val="en-US"/>
              </w:rPr>
            </w:pPr>
            <w:r w:rsidRPr="008A0CF7">
              <w:t>8, 9, 11, 20, 21, 28, 35, 36, 37, 39, 41, 42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88EFD1" w14:textId="77777777" w:rsidR="00FF1C2A" w:rsidRPr="00AC084B" w:rsidRDefault="00FF1C2A" w:rsidP="008A4197">
            <w:pPr>
              <w:rPr>
                <w:noProof/>
                <w:sz w:val="18"/>
                <w:szCs w:val="18"/>
                <w:lang w:val="en-US"/>
              </w:rPr>
            </w:pPr>
            <w:r w:rsidRPr="00AC084B">
              <w:rPr>
                <w:noProof/>
                <w:sz w:val="18"/>
                <w:szCs w:val="18"/>
                <w:highlight w:val="yellow"/>
              </w:rPr>
              <w:drawing>
                <wp:inline distT="0" distB="0" distL="0" distR="0" wp14:anchorId="0CAD3510" wp14:editId="6BD95C3C">
                  <wp:extent cx="738835" cy="380016"/>
                  <wp:effectExtent l="0" t="0" r="4445" b="1270"/>
                  <wp:docPr id="37" name="Рисунок 37" descr="http://www.wipo.int/romarin/images/91/03/910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romarin/images/91/03/91031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829" cy="382070"/>
                          </a:xfrm>
                          <a:prstGeom prst="rect">
                            <a:avLst/>
                          </a:prstGeom>
                          <a:noFill/>
                          <a:ln>
                            <a:noFill/>
                          </a:ln>
                        </pic:spPr>
                      </pic:pic>
                    </a:graphicData>
                  </a:graphic>
                </wp:inline>
              </w:drawing>
            </w:r>
          </w:p>
        </w:tc>
      </w:tr>
      <w:tr w:rsidR="00FF1C2A" w:rsidRPr="00AC084B" w14:paraId="68AE6A5B" w14:textId="77777777" w:rsidTr="008A4197">
        <w:trPr>
          <w:trHeight w:val="629"/>
        </w:trPr>
        <w:tc>
          <w:tcPr>
            <w:tcW w:w="425" w:type="dxa"/>
            <w:tcBorders>
              <w:top w:val="single" w:sz="4" w:space="0" w:color="auto"/>
              <w:left w:val="single" w:sz="4" w:space="0" w:color="auto"/>
              <w:bottom w:val="single" w:sz="4" w:space="0" w:color="auto"/>
              <w:right w:val="single" w:sz="4" w:space="0" w:color="auto"/>
            </w:tcBorders>
            <w:vAlign w:val="center"/>
          </w:tcPr>
          <w:p w14:paraId="57531EA7" w14:textId="77777777" w:rsidR="00FF1C2A" w:rsidRPr="008A0CF7" w:rsidRDefault="00FF1C2A" w:rsidP="008A4197">
            <w:pPr>
              <w:jc w:val="center"/>
              <w:rPr>
                <w:bCs/>
                <w:color w:val="000000"/>
              </w:rPr>
            </w:pPr>
            <w:r w:rsidRPr="008A0CF7">
              <w:rPr>
                <w:bCs/>
                <w:color w:val="000000"/>
              </w:rPr>
              <w:t>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BC2F3" w14:textId="77777777" w:rsidR="00FF1C2A" w:rsidRPr="008A0CF7" w:rsidRDefault="00FF1C2A" w:rsidP="008A4197">
            <w:pPr>
              <w:jc w:val="center"/>
              <w:rPr>
                <w:b/>
                <w:bCs/>
              </w:rPr>
            </w:pPr>
            <w:r w:rsidRPr="008A0CF7">
              <w:rPr>
                <w:b/>
                <w:bCs/>
              </w:rPr>
              <w:t>ТЕРРИТОРИЯ НИЗКИХ ЦЕН</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602B100" w14:textId="77777777" w:rsidR="00FF1C2A" w:rsidRPr="008A0CF7" w:rsidRDefault="00FF1C2A" w:rsidP="008A4197">
            <w:pPr>
              <w:jc w:val="center"/>
              <w:rPr>
                <w:color w:val="000000"/>
              </w:rPr>
            </w:pPr>
            <w:r w:rsidRPr="008A0CF7">
              <w:rPr>
                <w:color w:val="000000"/>
              </w:rPr>
              <w:t>275531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4D4D35"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79591" w14:textId="77777777" w:rsidR="00FF1C2A" w:rsidRPr="008A0CF7" w:rsidRDefault="00FF1C2A" w:rsidP="008A4197">
            <w:pPr>
              <w:jc w:val="center"/>
              <w:rPr>
                <w:color w:val="000000"/>
              </w:rPr>
            </w:pPr>
            <w:r w:rsidRPr="008A0CF7">
              <w:rPr>
                <w:color w:val="000000"/>
              </w:rPr>
              <w:t>23.09.2004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2518EB3" w14:textId="77777777" w:rsidR="00FF1C2A" w:rsidRPr="008A0CF7" w:rsidRDefault="00FF1C2A" w:rsidP="008A4197">
            <w:pPr>
              <w:jc w:val="center"/>
              <w:rPr>
                <w:color w:val="000000"/>
              </w:rPr>
            </w:pPr>
            <w:r w:rsidRPr="008A0CF7">
              <w:rPr>
                <w:color w:val="000000"/>
              </w:rPr>
              <w:t>27.04.2024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DC5D9F" w14:textId="77777777" w:rsidR="00FF1C2A" w:rsidRPr="008A0CF7" w:rsidRDefault="00FF1C2A" w:rsidP="008A4197">
            <w:pPr>
              <w:jc w:val="center"/>
              <w:rPr>
                <w:color w:val="000000"/>
              </w:rPr>
            </w:pPr>
            <w:r w:rsidRPr="008A0CF7">
              <w:rPr>
                <w:color w:val="000000"/>
              </w:rPr>
              <w:t>35 - 37, 39, 41, 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2A004D9E" w14:textId="77777777" w:rsidR="00FF1C2A" w:rsidRPr="00AC084B" w:rsidRDefault="00FF1C2A" w:rsidP="008A4197">
            <w:pPr>
              <w:rPr>
                <w:color w:val="000000"/>
                <w:sz w:val="18"/>
                <w:szCs w:val="18"/>
              </w:rPr>
            </w:pPr>
            <w:r w:rsidRPr="00AC084B">
              <w:rPr>
                <w:noProof/>
                <w:sz w:val="18"/>
                <w:szCs w:val="18"/>
              </w:rPr>
              <w:drawing>
                <wp:inline distT="0" distB="0" distL="0" distR="0" wp14:anchorId="0CB45732" wp14:editId="7D81D421">
                  <wp:extent cx="797357" cy="186915"/>
                  <wp:effectExtent l="0" t="0" r="3175" b="3810"/>
                  <wp:docPr id="10" name="Рисунок 10" descr="http://www.fips.ru/rutmimage/0/200000/270000/275000/27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70000/275000/2755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668" cy="207148"/>
                          </a:xfrm>
                          <a:prstGeom prst="rect">
                            <a:avLst/>
                          </a:prstGeom>
                          <a:noFill/>
                          <a:ln>
                            <a:noFill/>
                          </a:ln>
                        </pic:spPr>
                      </pic:pic>
                    </a:graphicData>
                  </a:graphic>
                </wp:inline>
              </w:drawing>
            </w:r>
          </w:p>
        </w:tc>
      </w:tr>
      <w:tr w:rsidR="00FF1C2A" w:rsidRPr="00AC084B" w14:paraId="25CCA59B"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6331B99" w14:textId="77777777" w:rsidR="00FF1C2A" w:rsidRPr="008A0CF7" w:rsidRDefault="00FF1C2A" w:rsidP="008A4197">
            <w:pPr>
              <w:jc w:val="center"/>
              <w:rPr>
                <w:bCs/>
                <w:color w:val="000000"/>
              </w:rPr>
            </w:pPr>
            <w:r w:rsidRPr="008A0CF7">
              <w:rPr>
                <w:bCs/>
                <w:color w:val="000000"/>
              </w:rPr>
              <w:t>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67DB1" w14:textId="77777777" w:rsidR="00FF1C2A" w:rsidRPr="008A0CF7" w:rsidRDefault="00FF1C2A" w:rsidP="008A4197">
            <w:pPr>
              <w:jc w:val="center"/>
              <w:rPr>
                <w:b/>
                <w:bCs/>
              </w:rPr>
            </w:pPr>
            <w:r w:rsidRPr="008A0CF7">
              <w:rPr>
                <w:b/>
                <w:bCs/>
              </w:rPr>
              <w:t>рука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100E997" w14:textId="77777777" w:rsidR="00FF1C2A" w:rsidRPr="008A0CF7" w:rsidRDefault="00FF1C2A" w:rsidP="008A4197">
            <w:pPr>
              <w:jc w:val="center"/>
              <w:rPr>
                <w:color w:val="000000"/>
              </w:rPr>
            </w:pPr>
            <w:r w:rsidRPr="008A0CF7">
              <w:rPr>
                <w:color w:val="000000"/>
              </w:rPr>
              <w:t>322347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B0DE3C1"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728CB" w14:textId="77777777" w:rsidR="00FF1C2A" w:rsidRPr="008A0CF7" w:rsidRDefault="00FF1C2A" w:rsidP="008A4197">
            <w:pPr>
              <w:jc w:val="center"/>
              <w:rPr>
                <w:color w:val="000000"/>
              </w:rPr>
            </w:pPr>
            <w:r w:rsidRPr="008A0CF7">
              <w:rPr>
                <w:color w:val="000000"/>
              </w:rPr>
              <w:t>13.03.2007</w:t>
            </w:r>
          </w:p>
        </w:tc>
        <w:tc>
          <w:tcPr>
            <w:tcW w:w="1276" w:type="dxa"/>
            <w:tcBorders>
              <w:top w:val="nil"/>
              <w:left w:val="nil"/>
              <w:bottom w:val="single" w:sz="4" w:space="0" w:color="auto"/>
              <w:right w:val="single" w:sz="4" w:space="0" w:color="auto"/>
            </w:tcBorders>
            <w:shd w:val="clear" w:color="auto" w:fill="auto"/>
            <w:vAlign w:val="center"/>
            <w:hideMark/>
          </w:tcPr>
          <w:p w14:paraId="0514FC9B" w14:textId="77777777" w:rsidR="00FF1C2A" w:rsidRPr="008A0CF7" w:rsidRDefault="00FF1C2A" w:rsidP="008A4197">
            <w:pPr>
              <w:jc w:val="center"/>
              <w:rPr>
                <w:color w:val="000000"/>
                <w:lang w:val="en-US"/>
              </w:rPr>
            </w:pPr>
            <w:r w:rsidRPr="008A0CF7">
              <w:rPr>
                <w:color w:val="000000"/>
              </w:rPr>
              <w:t>31.05.2</w:t>
            </w:r>
            <w:r w:rsidRPr="008A0CF7">
              <w:rPr>
                <w:color w:val="000000"/>
                <w:lang w:val="en-US"/>
              </w:rPr>
              <w:t>026</w:t>
            </w:r>
          </w:p>
        </w:tc>
        <w:tc>
          <w:tcPr>
            <w:tcW w:w="1134" w:type="dxa"/>
            <w:tcBorders>
              <w:top w:val="nil"/>
              <w:left w:val="nil"/>
              <w:bottom w:val="single" w:sz="4" w:space="0" w:color="auto"/>
              <w:right w:val="single" w:sz="4" w:space="0" w:color="auto"/>
            </w:tcBorders>
            <w:shd w:val="clear" w:color="auto" w:fill="auto"/>
            <w:vAlign w:val="center"/>
            <w:hideMark/>
          </w:tcPr>
          <w:p w14:paraId="112B8421" w14:textId="77777777" w:rsidR="00FF1C2A" w:rsidRPr="008A0CF7" w:rsidRDefault="00FF1C2A" w:rsidP="008A4197">
            <w:pPr>
              <w:jc w:val="center"/>
              <w:rPr>
                <w:color w:val="000000"/>
              </w:rPr>
            </w:pPr>
            <w:r w:rsidRPr="008A0CF7">
              <w:rPr>
                <w:color w:val="000000"/>
              </w:rPr>
              <w:t>14, 15, 35 - 37, 39, 41, 42</w:t>
            </w:r>
          </w:p>
        </w:tc>
        <w:tc>
          <w:tcPr>
            <w:tcW w:w="1559" w:type="dxa"/>
            <w:tcBorders>
              <w:top w:val="nil"/>
              <w:left w:val="nil"/>
              <w:bottom w:val="single" w:sz="4" w:space="0" w:color="auto"/>
              <w:right w:val="single" w:sz="4" w:space="0" w:color="auto"/>
            </w:tcBorders>
            <w:shd w:val="clear" w:color="auto" w:fill="auto"/>
            <w:vAlign w:val="center"/>
          </w:tcPr>
          <w:p w14:paraId="4D7893D8" w14:textId="77777777" w:rsidR="00FF1C2A" w:rsidRPr="00AC084B" w:rsidRDefault="00FF1C2A" w:rsidP="008A4197">
            <w:pPr>
              <w:rPr>
                <w:color w:val="000000"/>
                <w:sz w:val="18"/>
                <w:szCs w:val="18"/>
              </w:rPr>
            </w:pPr>
            <w:r w:rsidRPr="00AC084B">
              <w:rPr>
                <w:noProof/>
                <w:sz w:val="18"/>
                <w:szCs w:val="18"/>
              </w:rPr>
              <w:drawing>
                <wp:inline distT="0" distB="0" distL="0" distR="0" wp14:anchorId="78B3F450" wp14:editId="2AB0AADB">
                  <wp:extent cx="738836" cy="432728"/>
                  <wp:effectExtent l="0" t="0" r="4445" b="5715"/>
                  <wp:docPr id="13" name="Рисунок 13" descr="http://www.fips.ru/rutmimage/0/300000/320000/322000/32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20000/322000/3223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7028" cy="437526"/>
                          </a:xfrm>
                          <a:prstGeom prst="rect">
                            <a:avLst/>
                          </a:prstGeom>
                          <a:noFill/>
                          <a:ln>
                            <a:noFill/>
                          </a:ln>
                        </pic:spPr>
                      </pic:pic>
                    </a:graphicData>
                  </a:graphic>
                </wp:inline>
              </w:drawing>
            </w:r>
          </w:p>
        </w:tc>
      </w:tr>
      <w:tr w:rsidR="00FF1C2A" w:rsidRPr="00AC084B" w14:paraId="56FBBE97"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6F9E082" w14:textId="77777777" w:rsidR="00FF1C2A" w:rsidRPr="008A0CF7" w:rsidRDefault="00FF1C2A" w:rsidP="008A4197">
            <w:pPr>
              <w:jc w:val="center"/>
              <w:rPr>
                <w:bCs/>
                <w:color w:val="000000"/>
              </w:rPr>
            </w:pPr>
            <w:r w:rsidRPr="008A0CF7">
              <w:rPr>
                <w:bCs/>
                <w:color w:val="000000"/>
              </w:rPr>
              <w:t>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B3B8" w14:textId="77777777" w:rsidR="00FF1C2A" w:rsidRPr="008A0CF7" w:rsidRDefault="00FF1C2A" w:rsidP="008A4197">
            <w:pPr>
              <w:jc w:val="center"/>
              <w:rPr>
                <w:b/>
                <w:bCs/>
              </w:rPr>
            </w:pPr>
            <w:r w:rsidRPr="008A0CF7">
              <w:rPr>
                <w:b/>
                <w:bCs/>
              </w:rPr>
              <w:t>TS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6C9612E" w14:textId="77777777" w:rsidR="00FF1C2A" w:rsidRPr="008A0CF7" w:rsidRDefault="00FF1C2A" w:rsidP="008A4197">
            <w:pPr>
              <w:jc w:val="center"/>
              <w:rPr>
                <w:color w:val="000000"/>
              </w:rPr>
            </w:pPr>
            <w:r w:rsidRPr="008A0CF7">
              <w:rPr>
                <w:color w:val="000000"/>
              </w:rPr>
              <w:t>323945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A1D230"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96948" w14:textId="77777777" w:rsidR="00FF1C2A" w:rsidRPr="008A0CF7" w:rsidRDefault="00FF1C2A" w:rsidP="008A4197">
            <w:pPr>
              <w:jc w:val="center"/>
              <w:rPr>
                <w:color w:val="000000"/>
              </w:rPr>
            </w:pPr>
            <w:r w:rsidRPr="008A0CF7">
              <w:rPr>
                <w:color w:val="000000"/>
              </w:rPr>
              <w:t>05.04.2007</w:t>
            </w:r>
          </w:p>
        </w:tc>
        <w:tc>
          <w:tcPr>
            <w:tcW w:w="1276" w:type="dxa"/>
            <w:tcBorders>
              <w:top w:val="nil"/>
              <w:left w:val="nil"/>
              <w:bottom w:val="single" w:sz="4" w:space="0" w:color="auto"/>
              <w:right w:val="single" w:sz="4" w:space="0" w:color="auto"/>
            </w:tcBorders>
            <w:shd w:val="clear" w:color="auto" w:fill="auto"/>
            <w:vAlign w:val="center"/>
            <w:hideMark/>
          </w:tcPr>
          <w:p w14:paraId="3918D416" w14:textId="77777777" w:rsidR="00FF1C2A" w:rsidRPr="008A0CF7" w:rsidRDefault="00FF1C2A" w:rsidP="008A4197">
            <w:pPr>
              <w:jc w:val="center"/>
              <w:rPr>
                <w:color w:val="FF0000"/>
              </w:rPr>
            </w:pPr>
            <w:r w:rsidRPr="008A0CF7">
              <w:t>28.12.2025</w:t>
            </w:r>
          </w:p>
        </w:tc>
        <w:tc>
          <w:tcPr>
            <w:tcW w:w="1134" w:type="dxa"/>
            <w:tcBorders>
              <w:top w:val="nil"/>
              <w:left w:val="nil"/>
              <w:bottom w:val="single" w:sz="4" w:space="0" w:color="auto"/>
              <w:right w:val="single" w:sz="4" w:space="0" w:color="auto"/>
            </w:tcBorders>
            <w:shd w:val="clear" w:color="auto" w:fill="auto"/>
            <w:vAlign w:val="center"/>
            <w:hideMark/>
          </w:tcPr>
          <w:p w14:paraId="088D1D2C" w14:textId="77777777" w:rsidR="00FF1C2A" w:rsidRPr="008A0CF7" w:rsidRDefault="00FF1C2A" w:rsidP="008A4197">
            <w:pPr>
              <w:jc w:val="center"/>
              <w:rPr>
                <w:color w:val="000000"/>
              </w:rPr>
            </w:pPr>
            <w:r w:rsidRPr="008A0CF7">
              <w:rPr>
                <w:color w:val="000000"/>
              </w:rPr>
              <w:t>9, 35, 42</w:t>
            </w:r>
          </w:p>
        </w:tc>
        <w:tc>
          <w:tcPr>
            <w:tcW w:w="1559" w:type="dxa"/>
            <w:tcBorders>
              <w:top w:val="nil"/>
              <w:left w:val="nil"/>
              <w:bottom w:val="single" w:sz="4" w:space="0" w:color="auto"/>
              <w:right w:val="single" w:sz="4" w:space="0" w:color="auto"/>
            </w:tcBorders>
            <w:shd w:val="clear" w:color="auto" w:fill="auto"/>
            <w:vAlign w:val="center"/>
          </w:tcPr>
          <w:p w14:paraId="28A4D7E9" w14:textId="77777777" w:rsidR="00FF1C2A" w:rsidRPr="00AC084B" w:rsidRDefault="00FF1C2A" w:rsidP="008A4197">
            <w:pPr>
              <w:rPr>
                <w:color w:val="000000"/>
                <w:sz w:val="18"/>
                <w:szCs w:val="18"/>
              </w:rPr>
            </w:pPr>
            <w:r w:rsidRPr="00AC084B">
              <w:rPr>
                <w:noProof/>
                <w:sz w:val="18"/>
                <w:szCs w:val="18"/>
              </w:rPr>
              <w:drawing>
                <wp:inline distT="0" distB="0" distL="0" distR="0" wp14:anchorId="56976EE5" wp14:editId="0A863125">
                  <wp:extent cx="702259" cy="395021"/>
                  <wp:effectExtent l="0" t="0" r="3175" b="5080"/>
                  <wp:docPr id="23" name="Рисунок 23" descr="http://www.fips.ru/rutmimage/0/300000/320000/323000/32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20000/323000/3239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974" cy="398236"/>
                          </a:xfrm>
                          <a:prstGeom prst="rect">
                            <a:avLst/>
                          </a:prstGeom>
                          <a:noFill/>
                          <a:ln>
                            <a:noFill/>
                          </a:ln>
                        </pic:spPr>
                      </pic:pic>
                    </a:graphicData>
                  </a:graphic>
                </wp:inline>
              </w:drawing>
            </w:r>
          </w:p>
        </w:tc>
      </w:tr>
      <w:tr w:rsidR="00FF1C2A" w:rsidRPr="00AC084B" w14:paraId="11C461FF" w14:textId="77777777" w:rsidTr="008A4197">
        <w:trPr>
          <w:trHeight w:val="1020"/>
        </w:trPr>
        <w:tc>
          <w:tcPr>
            <w:tcW w:w="425" w:type="dxa"/>
            <w:tcBorders>
              <w:top w:val="single" w:sz="4" w:space="0" w:color="auto"/>
              <w:left w:val="single" w:sz="4" w:space="0" w:color="auto"/>
              <w:bottom w:val="single" w:sz="4" w:space="0" w:color="auto"/>
              <w:right w:val="single" w:sz="4" w:space="0" w:color="auto"/>
            </w:tcBorders>
            <w:vAlign w:val="center"/>
          </w:tcPr>
          <w:p w14:paraId="12CB827F" w14:textId="77777777" w:rsidR="00FF1C2A" w:rsidRPr="008A0CF7" w:rsidRDefault="00FF1C2A" w:rsidP="008A4197">
            <w:pPr>
              <w:jc w:val="center"/>
              <w:rPr>
                <w:bCs/>
                <w:color w:val="000000"/>
              </w:rPr>
            </w:pPr>
            <w:r w:rsidRPr="008A0CF7">
              <w:rPr>
                <w:bCs/>
                <w:color w:val="000000"/>
              </w:rPr>
              <w:t>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9FB3C" w14:textId="77777777" w:rsidR="00FF1C2A" w:rsidRPr="008A0CF7" w:rsidRDefault="00FF1C2A" w:rsidP="008A4197">
            <w:pPr>
              <w:jc w:val="center"/>
              <w:rPr>
                <w:b/>
                <w:bCs/>
              </w:rPr>
            </w:pPr>
            <w:r w:rsidRPr="008A0CF7">
              <w:rPr>
                <w:b/>
                <w:bCs/>
              </w:rPr>
              <w:t>ISPEAK</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B07F002" w14:textId="77777777" w:rsidR="00FF1C2A" w:rsidRPr="008A0CF7" w:rsidRDefault="00FF1C2A" w:rsidP="008A4197">
            <w:pPr>
              <w:jc w:val="center"/>
              <w:rPr>
                <w:color w:val="000000"/>
              </w:rPr>
            </w:pPr>
            <w:r w:rsidRPr="008A0CF7">
              <w:rPr>
                <w:color w:val="000000"/>
              </w:rPr>
              <w:t>339521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8F53F1"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42EE0" w14:textId="77777777" w:rsidR="00FF1C2A" w:rsidRPr="008A0CF7" w:rsidRDefault="00FF1C2A" w:rsidP="008A4197">
            <w:pPr>
              <w:jc w:val="center"/>
              <w:rPr>
                <w:color w:val="000000"/>
              </w:rPr>
            </w:pPr>
            <w:r w:rsidRPr="008A0CF7">
              <w:rPr>
                <w:color w:val="000000"/>
              </w:rPr>
              <w:t>17.12.2007</w:t>
            </w:r>
          </w:p>
        </w:tc>
        <w:tc>
          <w:tcPr>
            <w:tcW w:w="1276" w:type="dxa"/>
            <w:tcBorders>
              <w:top w:val="nil"/>
              <w:left w:val="nil"/>
              <w:bottom w:val="single" w:sz="4" w:space="0" w:color="auto"/>
              <w:right w:val="single" w:sz="4" w:space="0" w:color="auto"/>
            </w:tcBorders>
            <w:shd w:val="clear" w:color="auto" w:fill="auto"/>
            <w:vAlign w:val="center"/>
            <w:hideMark/>
          </w:tcPr>
          <w:p w14:paraId="2AD7178D" w14:textId="77777777" w:rsidR="00FF1C2A" w:rsidRPr="008A0CF7" w:rsidRDefault="00FF1C2A" w:rsidP="008A4197">
            <w:pPr>
              <w:jc w:val="center"/>
              <w:rPr>
                <w:color w:val="000000"/>
                <w:lang w:val="en-US"/>
              </w:rPr>
            </w:pPr>
            <w:r w:rsidRPr="008A0CF7">
              <w:rPr>
                <w:color w:val="000000"/>
              </w:rPr>
              <w:t>16.05.20</w:t>
            </w:r>
            <w:r w:rsidRPr="008A0CF7">
              <w:rPr>
                <w:color w:val="000000"/>
                <w:lang w:val="en-US"/>
              </w:rPr>
              <w:t>26</w:t>
            </w:r>
          </w:p>
        </w:tc>
        <w:tc>
          <w:tcPr>
            <w:tcW w:w="1134" w:type="dxa"/>
            <w:tcBorders>
              <w:top w:val="nil"/>
              <w:left w:val="nil"/>
              <w:bottom w:val="single" w:sz="4" w:space="0" w:color="auto"/>
              <w:right w:val="single" w:sz="4" w:space="0" w:color="auto"/>
            </w:tcBorders>
            <w:shd w:val="clear" w:color="auto" w:fill="auto"/>
            <w:vAlign w:val="center"/>
            <w:hideMark/>
          </w:tcPr>
          <w:p w14:paraId="18AF3D57" w14:textId="77777777" w:rsidR="00FF1C2A" w:rsidRPr="008A0CF7" w:rsidRDefault="00FF1C2A" w:rsidP="008A4197">
            <w:pPr>
              <w:jc w:val="center"/>
              <w:rPr>
                <w:color w:val="000000"/>
              </w:rPr>
            </w:pPr>
            <w:r w:rsidRPr="008A0CF7">
              <w:rPr>
                <w:color w:val="000000"/>
              </w:rPr>
              <w:t>7 - 9, 11, 14, 15, 20, 21, 28, 35 - 37, 39, 42, 41 (в части услуг охрана прекращена по решению суда от 16.08.17 № СИП-316/2017)</w:t>
            </w:r>
          </w:p>
        </w:tc>
        <w:tc>
          <w:tcPr>
            <w:tcW w:w="1559" w:type="dxa"/>
            <w:tcBorders>
              <w:top w:val="nil"/>
              <w:left w:val="nil"/>
              <w:bottom w:val="single" w:sz="4" w:space="0" w:color="auto"/>
              <w:right w:val="single" w:sz="4" w:space="0" w:color="auto"/>
            </w:tcBorders>
            <w:shd w:val="clear" w:color="auto" w:fill="auto"/>
            <w:vAlign w:val="center"/>
          </w:tcPr>
          <w:p w14:paraId="15D0E02A" w14:textId="77777777" w:rsidR="00FF1C2A" w:rsidRPr="00AC084B" w:rsidRDefault="00FF1C2A" w:rsidP="008A4197">
            <w:pPr>
              <w:rPr>
                <w:color w:val="000000"/>
                <w:sz w:val="18"/>
                <w:szCs w:val="18"/>
              </w:rPr>
            </w:pPr>
          </w:p>
          <w:p w14:paraId="09346F85" w14:textId="77777777" w:rsidR="00FF1C2A" w:rsidRPr="00AC084B" w:rsidRDefault="00FF1C2A" w:rsidP="008A4197">
            <w:pPr>
              <w:rPr>
                <w:color w:val="000000"/>
                <w:sz w:val="18"/>
                <w:szCs w:val="18"/>
              </w:rPr>
            </w:pPr>
            <w:r w:rsidRPr="00AC084B">
              <w:rPr>
                <w:noProof/>
                <w:sz w:val="18"/>
                <w:szCs w:val="18"/>
              </w:rPr>
              <w:drawing>
                <wp:inline distT="0" distB="0" distL="0" distR="0" wp14:anchorId="591805C6" wp14:editId="09A252A7">
                  <wp:extent cx="841248" cy="179284"/>
                  <wp:effectExtent l="0" t="0" r="0" b="0"/>
                  <wp:docPr id="22" name="Рисунок 22" descr="http://www.fips.ru/rutmimage/0/300000/330000/339000/33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ps.ru/rutmimage/0/300000/330000/339000/339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447" cy="183589"/>
                          </a:xfrm>
                          <a:prstGeom prst="rect">
                            <a:avLst/>
                          </a:prstGeom>
                          <a:noFill/>
                          <a:ln>
                            <a:noFill/>
                          </a:ln>
                        </pic:spPr>
                      </pic:pic>
                    </a:graphicData>
                  </a:graphic>
                </wp:inline>
              </w:drawing>
            </w:r>
          </w:p>
          <w:p w14:paraId="3BA70700" w14:textId="77777777" w:rsidR="00FF1C2A" w:rsidRPr="00AC084B" w:rsidRDefault="00FF1C2A" w:rsidP="008A4197">
            <w:pPr>
              <w:rPr>
                <w:color w:val="000000"/>
                <w:sz w:val="18"/>
                <w:szCs w:val="18"/>
              </w:rPr>
            </w:pPr>
          </w:p>
        </w:tc>
      </w:tr>
      <w:tr w:rsidR="00FF1C2A" w:rsidRPr="00AC084B" w14:paraId="6809295A"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5F022B1" w14:textId="77777777" w:rsidR="00FF1C2A" w:rsidRPr="008A0CF7" w:rsidRDefault="00FF1C2A" w:rsidP="008A4197">
            <w:pPr>
              <w:jc w:val="center"/>
              <w:rPr>
                <w:bCs/>
                <w:color w:val="000000"/>
              </w:rPr>
            </w:pPr>
            <w:r w:rsidRPr="008A0CF7">
              <w:rPr>
                <w:bCs/>
                <w:color w:val="000000"/>
              </w:rPr>
              <w:t>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FBCD6" w14:textId="77777777" w:rsidR="00FF1C2A" w:rsidRPr="008A0CF7" w:rsidRDefault="00FF1C2A" w:rsidP="008A4197">
            <w:pPr>
              <w:jc w:val="center"/>
              <w:rPr>
                <w:b/>
                <w:bCs/>
              </w:rPr>
            </w:pPr>
            <w:r w:rsidRPr="008A0CF7">
              <w:rPr>
                <w:b/>
                <w:bCs/>
              </w:rPr>
              <w:t>МИР ПЛАЗМ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1AC4418" w14:textId="77777777" w:rsidR="00FF1C2A" w:rsidRPr="008A0CF7" w:rsidRDefault="00FF1C2A" w:rsidP="008A4197">
            <w:pPr>
              <w:jc w:val="center"/>
              <w:rPr>
                <w:color w:val="000000"/>
              </w:rPr>
            </w:pPr>
            <w:r w:rsidRPr="008A0CF7">
              <w:rPr>
                <w:color w:val="000000"/>
              </w:rPr>
              <w:t>300054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BD2B34"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F459A" w14:textId="77777777" w:rsidR="00FF1C2A" w:rsidRPr="008A0CF7" w:rsidRDefault="00FF1C2A" w:rsidP="008A4197">
            <w:pPr>
              <w:jc w:val="center"/>
              <w:rPr>
                <w:color w:val="000000"/>
              </w:rPr>
            </w:pPr>
            <w:r w:rsidRPr="008A0CF7">
              <w:rPr>
                <w:color w:val="000000"/>
              </w:rPr>
              <w:t>11.01.2006</w:t>
            </w:r>
          </w:p>
        </w:tc>
        <w:tc>
          <w:tcPr>
            <w:tcW w:w="1276" w:type="dxa"/>
            <w:tcBorders>
              <w:top w:val="nil"/>
              <w:left w:val="nil"/>
              <w:bottom w:val="single" w:sz="4" w:space="0" w:color="auto"/>
              <w:right w:val="single" w:sz="4" w:space="0" w:color="auto"/>
            </w:tcBorders>
            <w:shd w:val="clear" w:color="auto" w:fill="auto"/>
            <w:vAlign w:val="center"/>
            <w:hideMark/>
          </w:tcPr>
          <w:p w14:paraId="6C8E0B5F" w14:textId="77777777" w:rsidR="00FF1C2A" w:rsidRPr="008A0CF7" w:rsidRDefault="00FF1C2A" w:rsidP="008A4197">
            <w:pPr>
              <w:jc w:val="center"/>
            </w:pPr>
            <w:r w:rsidRPr="008A0CF7">
              <w:t>21.02.2025</w:t>
            </w:r>
          </w:p>
        </w:tc>
        <w:tc>
          <w:tcPr>
            <w:tcW w:w="1134" w:type="dxa"/>
            <w:tcBorders>
              <w:top w:val="nil"/>
              <w:left w:val="nil"/>
              <w:bottom w:val="single" w:sz="4" w:space="0" w:color="auto"/>
              <w:right w:val="single" w:sz="4" w:space="0" w:color="auto"/>
            </w:tcBorders>
            <w:shd w:val="clear" w:color="auto" w:fill="auto"/>
            <w:vAlign w:val="center"/>
            <w:hideMark/>
          </w:tcPr>
          <w:p w14:paraId="2057210B" w14:textId="77777777" w:rsidR="00FF1C2A" w:rsidRPr="008A0CF7" w:rsidRDefault="00FF1C2A" w:rsidP="008A4197">
            <w:pPr>
              <w:jc w:val="center"/>
              <w:rPr>
                <w:color w:val="000000"/>
              </w:rPr>
            </w:pPr>
            <w:r w:rsidRPr="008A0CF7">
              <w:rPr>
                <w:color w:val="000000"/>
              </w:rPr>
              <w:t>35 - 37, 39, 41, 42</w:t>
            </w:r>
          </w:p>
        </w:tc>
        <w:tc>
          <w:tcPr>
            <w:tcW w:w="1559" w:type="dxa"/>
            <w:tcBorders>
              <w:top w:val="nil"/>
              <w:left w:val="nil"/>
              <w:bottom w:val="single" w:sz="4" w:space="0" w:color="auto"/>
              <w:right w:val="single" w:sz="4" w:space="0" w:color="auto"/>
            </w:tcBorders>
            <w:shd w:val="clear" w:color="auto" w:fill="auto"/>
            <w:vAlign w:val="center"/>
          </w:tcPr>
          <w:p w14:paraId="499B5B44" w14:textId="77777777" w:rsidR="00FF1C2A" w:rsidRPr="00AC084B" w:rsidRDefault="00FF1C2A" w:rsidP="008A4197">
            <w:pPr>
              <w:rPr>
                <w:color w:val="000000"/>
                <w:sz w:val="18"/>
                <w:szCs w:val="18"/>
              </w:rPr>
            </w:pPr>
            <w:r w:rsidRPr="00AC084B">
              <w:rPr>
                <w:noProof/>
                <w:sz w:val="18"/>
                <w:szCs w:val="18"/>
              </w:rPr>
              <w:drawing>
                <wp:inline distT="0" distB="0" distL="0" distR="0" wp14:anchorId="33497C5A" wp14:editId="25345E91">
                  <wp:extent cx="773182" cy="131673"/>
                  <wp:effectExtent l="0" t="0" r="8255" b="1905"/>
                  <wp:docPr id="16" name="Рисунок 16" descr="http://www.fips.ru/rutmimage/0/300000/300000/300000/3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00000/300000/3000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815" cy="142850"/>
                          </a:xfrm>
                          <a:prstGeom prst="rect">
                            <a:avLst/>
                          </a:prstGeom>
                          <a:noFill/>
                          <a:ln>
                            <a:noFill/>
                          </a:ln>
                        </pic:spPr>
                      </pic:pic>
                    </a:graphicData>
                  </a:graphic>
                </wp:inline>
              </w:drawing>
            </w:r>
          </w:p>
        </w:tc>
      </w:tr>
      <w:tr w:rsidR="00FF1C2A" w:rsidRPr="00AC084B" w14:paraId="02781226" w14:textId="77777777" w:rsidTr="008A4197">
        <w:trPr>
          <w:trHeight w:val="1020"/>
        </w:trPr>
        <w:tc>
          <w:tcPr>
            <w:tcW w:w="425" w:type="dxa"/>
            <w:tcBorders>
              <w:top w:val="single" w:sz="4" w:space="0" w:color="auto"/>
              <w:left w:val="single" w:sz="4" w:space="0" w:color="auto"/>
              <w:bottom w:val="single" w:sz="4" w:space="0" w:color="auto"/>
              <w:right w:val="single" w:sz="4" w:space="0" w:color="auto"/>
            </w:tcBorders>
            <w:vAlign w:val="center"/>
          </w:tcPr>
          <w:p w14:paraId="42843FE1" w14:textId="77777777" w:rsidR="00FF1C2A" w:rsidRPr="008A0CF7" w:rsidRDefault="00FF1C2A" w:rsidP="008A4197">
            <w:pPr>
              <w:jc w:val="center"/>
              <w:rPr>
                <w:bCs/>
                <w:color w:val="000000"/>
              </w:rPr>
            </w:pPr>
            <w:r w:rsidRPr="008A0CF7">
              <w:rPr>
                <w:bCs/>
                <w:color w:val="000000"/>
              </w:rPr>
              <w:t>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380F0" w14:textId="77777777" w:rsidR="00FF1C2A" w:rsidRPr="008A0CF7" w:rsidRDefault="00FF1C2A" w:rsidP="008A4197">
            <w:pPr>
              <w:jc w:val="center"/>
              <w:rPr>
                <w:b/>
                <w:bCs/>
              </w:rPr>
            </w:pPr>
            <w:r w:rsidRPr="008A0CF7">
              <w:rPr>
                <w:b/>
                <w:bCs/>
              </w:rPr>
              <w:t>ПЛАЗМА ПЛАЗА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3C66E19" w14:textId="77777777" w:rsidR="00FF1C2A" w:rsidRPr="008A0CF7" w:rsidRDefault="00FF1C2A" w:rsidP="008A4197">
            <w:pPr>
              <w:jc w:val="center"/>
              <w:rPr>
                <w:color w:val="000000"/>
              </w:rPr>
            </w:pPr>
            <w:r w:rsidRPr="008A0CF7">
              <w:rPr>
                <w:color w:val="000000"/>
              </w:rPr>
              <w:t>311750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7A990A"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DD3F3" w14:textId="77777777" w:rsidR="00FF1C2A" w:rsidRPr="008A0CF7" w:rsidRDefault="00FF1C2A" w:rsidP="008A4197">
            <w:pPr>
              <w:jc w:val="center"/>
              <w:rPr>
                <w:color w:val="000000"/>
              </w:rPr>
            </w:pPr>
            <w:r w:rsidRPr="008A0CF7">
              <w:rPr>
                <w:color w:val="000000"/>
              </w:rPr>
              <w:t>07.08.2006</w:t>
            </w:r>
          </w:p>
        </w:tc>
        <w:tc>
          <w:tcPr>
            <w:tcW w:w="1276" w:type="dxa"/>
            <w:tcBorders>
              <w:top w:val="nil"/>
              <w:left w:val="nil"/>
              <w:bottom w:val="single" w:sz="4" w:space="0" w:color="auto"/>
              <w:right w:val="single" w:sz="4" w:space="0" w:color="auto"/>
            </w:tcBorders>
            <w:shd w:val="clear" w:color="auto" w:fill="auto"/>
            <w:vAlign w:val="center"/>
            <w:hideMark/>
          </w:tcPr>
          <w:p w14:paraId="34C8D769" w14:textId="77777777" w:rsidR="00FF1C2A" w:rsidRPr="008A0CF7" w:rsidRDefault="00FF1C2A" w:rsidP="008A4197">
            <w:pPr>
              <w:jc w:val="center"/>
              <w:rPr>
                <w:color w:val="000000"/>
              </w:rPr>
            </w:pPr>
            <w:r w:rsidRPr="008A0CF7">
              <w:rPr>
                <w:color w:val="000000"/>
              </w:rPr>
              <w:t>21.02.2025</w:t>
            </w:r>
          </w:p>
        </w:tc>
        <w:tc>
          <w:tcPr>
            <w:tcW w:w="1134" w:type="dxa"/>
            <w:tcBorders>
              <w:top w:val="nil"/>
              <w:left w:val="nil"/>
              <w:bottom w:val="single" w:sz="4" w:space="0" w:color="auto"/>
              <w:right w:val="single" w:sz="4" w:space="0" w:color="auto"/>
            </w:tcBorders>
            <w:shd w:val="clear" w:color="auto" w:fill="auto"/>
            <w:vAlign w:val="center"/>
            <w:hideMark/>
          </w:tcPr>
          <w:p w14:paraId="17FCB196" w14:textId="77777777" w:rsidR="00FF1C2A" w:rsidRPr="008A0CF7" w:rsidRDefault="00FF1C2A" w:rsidP="008A4197">
            <w:pPr>
              <w:jc w:val="center"/>
              <w:rPr>
                <w:color w:val="000000"/>
              </w:rPr>
            </w:pPr>
            <w:r w:rsidRPr="008A0CF7">
              <w:rPr>
                <w:color w:val="000000"/>
              </w:rPr>
              <w:t>7 - 9, 11, 14, 15, 20, 21, 28, 35 - 37, 39, 41, 42</w:t>
            </w:r>
          </w:p>
        </w:tc>
        <w:tc>
          <w:tcPr>
            <w:tcW w:w="1559" w:type="dxa"/>
            <w:tcBorders>
              <w:top w:val="nil"/>
              <w:left w:val="nil"/>
              <w:bottom w:val="single" w:sz="4" w:space="0" w:color="auto"/>
              <w:right w:val="single" w:sz="4" w:space="0" w:color="auto"/>
            </w:tcBorders>
            <w:shd w:val="clear" w:color="auto" w:fill="auto"/>
            <w:vAlign w:val="center"/>
          </w:tcPr>
          <w:p w14:paraId="5435842F" w14:textId="77777777" w:rsidR="00FF1C2A" w:rsidRPr="00AC084B" w:rsidRDefault="00FF1C2A" w:rsidP="008A4197">
            <w:pPr>
              <w:rPr>
                <w:color w:val="000000"/>
                <w:sz w:val="18"/>
                <w:szCs w:val="18"/>
              </w:rPr>
            </w:pPr>
          </w:p>
          <w:p w14:paraId="241CDDDC" w14:textId="77777777" w:rsidR="00FF1C2A" w:rsidRPr="00AC084B" w:rsidRDefault="00FF1C2A" w:rsidP="008A4197">
            <w:pPr>
              <w:rPr>
                <w:color w:val="000000"/>
                <w:sz w:val="18"/>
                <w:szCs w:val="18"/>
              </w:rPr>
            </w:pPr>
            <w:r w:rsidRPr="00AC084B">
              <w:rPr>
                <w:noProof/>
                <w:sz w:val="18"/>
                <w:szCs w:val="18"/>
              </w:rPr>
              <w:drawing>
                <wp:inline distT="0" distB="0" distL="0" distR="0" wp14:anchorId="651C9A4B" wp14:editId="1558233D">
                  <wp:extent cx="738835" cy="192740"/>
                  <wp:effectExtent l="0" t="0" r="4445" b="0"/>
                  <wp:docPr id="25" name="Рисунок 25" descr="http://www.fips.ru/rutmimage/0/300000/310000/311000/31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10000/311000/3117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1108" cy="195942"/>
                          </a:xfrm>
                          <a:prstGeom prst="rect">
                            <a:avLst/>
                          </a:prstGeom>
                          <a:noFill/>
                          <a:ln>
                            <a:noFill/>
                          </a:ln>
                        </pic:spPr>
                      </pic:pic>
                    </a:graphicData>
                  </a:graphic>
                </wp:inline>
              </w:drawing>
            </w:r>
          </w:p>
        </w:tc>
      </w:tr>
      <w:tr w:rsidR="00FF1C2A" w:rsidRPr="00AC084B" w14:paraId="197F9671"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535CEB62" w14:textId="77777777" w:rsidR="00FF1C2A" w:rsidRPr="008A0CF7" w:rsidRDefault="00FF1C2A" w:rsidP="008A4197">
            <w:pPr>
              <w:jc w:val="center"/>
              <w:rPr>
                <w:bCs/>
                <w:color w:val="000000"/>
              </w:rPr>
            </w:pPr>
            <w:r w:rsidRPr="008A0CF7">
              <w:rPr>
                <w:bCs/>
                <w:color w:val="000000"/>
              </w:rPr>
              <w:t>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EF58F" w14:textId="77777777" w:rsidR="00FF1C2A" w:rsidRPr="008A0CF7" w:rsidRDefault="00FF1C2A" w:rsidP="008A4197">
            <w:pPr>
              <w:jc w:val="center"/>
              <w:rPr>
                <w:b/>
                <w:bCs/>
              </w:rPr>
            </w:pPr>
            <w:r w:rsidRPr="008A0CF7">
              <w:rPr>
                <w:b/>
                <w:bCs/>
              </w:rPr>
              <w:t>ПЛАЗМА ХАУС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DF2917" w14:textId="77777777" w:rsidR="00FF1C2A" w:rsidRPr="008A0CF7" w:rsidRDefault="00FF1C2A" w:rsidP="008A4197">
            <w:pPr>
              <w:jc w:val="center"/>
              <w:rPr>
                <w:color w:val="000000"/>
              </w:rPr>
            </w:pPr>
            <w:r w:rsidRPr="008A0CF7">
              <w:rPr>
                <w:color w:val="000000"/>
              </w:rPr>
              <w:t>300053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3855C3"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EDDCD" w14:textId="77777777" w:rsidR="00FF1C2A" w:rsidRPr="008A0CF7" w:rsidRDefault="00FF1C2A" w:rsidP="008A4197">
            <w:pPr>
              <w:jc w:val="center"/>
              <w:rPr>
                <w:color w:val="000000"/>
              </w:rPr>
            </w:pPr>
            <w:r w:rsidRPr="008A0CF7">
              <w:rPr>
                <w:color w:val="000000"/>
              </w:rPr>
              <w:t>11.01.2006</w:t>
            </w:r>
          </w:p>
        </w:tc>
        <w:tc>
          <w:tcPr>
            <w:tcW w:w="1276" w:type="dxa"/>
            <w:tcBorders>
              <w:top w:val="nil"/>
              <w:left w:val="nil"/>
              <w:bottom w:val="single" w:sz="4" w:space="0" w:color="auto"/>
              <w:right w:val="single" w:sz="4" w:space="0" w:color="auto"/>
            </w:tcBorders>
            <w:shd w:val="clear" w:color="auto" w:fill="auto"/>
            <w:vAlign w:val="center"/>
            <w:hideMark/>
          </w:tcPr>
          <w:p w14:paraId="74CFD1A5" w14:textId="77777777" w:rsidR="00FF1C2A" w:rsidRPr="008A0CF7" w:rsidRDefault="00FF1C2A" w:rsidP="008A4197">
            <w:pPr>
              <w:jc w:val="center"/>
              <w:rPr>
                <w:color w:val="000000"/>
              </w:rPr>
            </w:pPr>
            <w:r w:rsidRPr="008A0CF7">
              <w:rPr>
                <w:color w:val="000000"/>
              </w:rPr>
              <w:t>21.02.2025</w:t>
            </w:r>
          </w:p>
        </w:tc>
        <w:tc>
          <w:tcPr>
            <w:tcW w:w="1134" w:type="dxa"/>
            <w:tcBorders>
              <w:top w:val="nil"/>
              <w:left w:val="nil"/>
              <w:bottom w:val="single" w:sz="4" w:space="0" w:color="auto"/>
              <w:right w:val="single" w:sz="4" w:space="0" w:color="auto"/>
            </w:tcBorders>
            <w:shd w:val="clear" w:color="auto" w:fill="auto"/>
            <w:vAlign w:val="center"/>
            <w:hideMark/>
          </w:tcPr>
          <w:p w14:paraId="63AAA56B" w14:textId="77777777" w:rsidR="00FF1C2A" w:rsidRPr="008A0CF7" w:rsidRDefault="00FF1C2A" w:rsidP="008A4197">
            <w:pPr>
              <w:jc w:val="center"/>
              <w:rPr>
                <w:color w:val="000000"/>
              </w:rPr>
            </w:pPr>
            <w:r w:rsidRPr="008A0CF7">
              <w:rPr>
                <w:color w:val="000000"/>
              </w:rPr>
              <w:t>35 - 37, 39, 41, 42</w:t>
            </w:r>
          </w:p>
        </w:tc>
        <w:tc>
          <w:tcPr>
            <w:tcW w:w="1559" w:type="dxa"/>
            <w:tcBorders>
              <w:top w:val="nil"/>
              <w:left w:val="nil"/>
              <w:bottom w:val="single" w:sz="4" w:space="0" w:color="auto"/>
              <w:right w:val="single" w:sz="4" w:space="0" w:color="auto"/>
            </w:tcBorders>
            <w:shd w:val="clear" w:color="auto" w:fill="auto"/>
            <w:vAlign w:val="center"/>
          </w:tcPr>
          <w:p w14:paraId="2498EB17" w14:textId="77777777" w:rsidR="00FF1C2A" w:rsidRPr="00AC084B" w:rsidRDefault="00FF1C2A" w:rsidP="008A4197">
            <w:pPr>
              <w:rPr>
                <w:color w:val="000000"/>
                <w:sz w:val="18"/>
                <w:szCs w:val="18"/>
              </w:rPr>
            </w:pPr>
            <w:r w:rsidRPr="00AC084B">
              <w:rPr>
                <w:noProof/>
                <w:sz w:val="18"/>
                <w:szCs w:val="18"/>
              </w:rPr>
              <w:drawing>
                <wp:inline distT="0" distB="0" distL="0" distR="0" wp14:anchorId="714C9587" wp14:editId="221148FE">
                  <wp:extent cx="738836" cy="179890"/>
                  <wp:effectExtent l="0" t="0" r="4445" b="0"/>
                  <wp:docPr id="17" name="Рисунок 17" descr="http://www.fips.ru/rutmimage/0/300000/300000/300000/3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00000/300000/3000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4613" cy="186166"/>
                          </a:xfrm>
                          <a:prstGeom prst="rect">
                            <a:avLst/>
                          </a:prstGeom>
                          <a:noFill/>
                          <a:ln>
                            <a:noFill/>
                          </a:ln>
                        </pic:spPr>
                      </pic:pic>
                    </a:graphicData>
                  </a:graphic>
                </wp:inline>
              </w:drawing>
            </w:r>
          </w:p>
        </w:tc>
      </w:tr>
      <w:tr w:rsidR="00FF1C2A" w:rsidRPr="00AC084B" w14:paraId="30832A54" w14:textId="77777777" w:rsidTr="008A4197">
        <w:trPr>
          <w:trHeight w:val="460"/>
        </w:trPr>
        <w:tc>
          <w:tcPr>
            <w:tcW w:w="425" w:type="dxa"/>
            <w:tcBorders>
              <w:top w:val="single" w:sz="4" w:space="0" w:color="auto"/>
              <w:left w:val="single" w:sz="4" w:space="0" w:color="auto"/>
              <w:bottom w:val="single" w:sz="4" w:space="0" w:color="auto"/>
              <w:right w:val="single" w:sz="4" w:space="0" w:color="auto"/>
            </w:tcBorders>
            <w:vAlign w:val="center"/>
          </w:tcPr>
          <w:p w14:paraId="4EBB32A9" w14:textId="77777777" w:rsidR="00FF1C2A" w:rsidRPr="008A0CF7" w:rsidRDefault="00FF1C2A" w:rsidP="008A4197">
            <w:pPr>
              <w:jc w:val="center"/>
              <w:rPr>
                <w:bCs/>
                <w:color w:val="000000"/>
              </w:rPr>
            </w:pPr>
            <w:r w:rsidRPr="008A0CF7">
              <w:rPr>
                <w:bCs/>
                <w:color w:val="000000"/>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34D6A" w14:textId="77777777" w:rsidR="00FF1C2A" w:rsidRPr="008A0CF7" w:rsidRDefault="00FF1C2A" w:rsidP="008A4197">
            <w:pPr>
              <w:jc w:val="center"/>
              <w:rPr>
                <w:b/>
                <w:bCs/>
              </w:rPr>
            </w:pPr>
            <w:r w:rsidRPr="008A0CF7">
              <w:rPr>
                <w:b/>
                <w:bCs/>
              </w:rPr>
              <w:t>ЦИФРОВОЙ КЛУБ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DDB68" w14:textId="77777777" w:rsidR="00FF1C2A" w:rsidRPr="008A0CF7" w:rsidRDefault="00FF1C2A" w:rsidP="008A4197">
            <w:pPr>
              <w:jc w:val="center"/>
              <w:rPr>
                <w:color w:val="000000"/>
              </w:rPr>
            </w:pPr>
            <w:r w:rsidRPr="008A0CF7">
              <w:rPr>
                <w:color w:val="000000"/>
              </w:rPr>
              <w:t>312590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72761"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EA527" w14:textId="77777777" w:rsidR="00FF1C2A" w:rsidRPr="008A0CF7" w:rsidRDefault="00FF1C2A" w:rsidP="008A4197">
            <w:pPr>
              <w:jc w:val="center"/>
              <w:rPr>
                <w:color w:val="000000"/>
              </w:rPr>
            </w:pPr>
            <w:r w:rsidRPr="008A0CF7">
              <w:rPr>
                <w:color w:val="000000"/>
              </w:rPr>
              <w:t>24.08.2006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2BF1A" w14:textId="77777777" w:rsidR="00FF1C2A" w:rsidRPr="008A0CF7" w:rsidRDefault="00FF1C2A" w:rsidP="008A4197">
            <w:pPr>
              <w:jc w:val="center"/>
              <w:rPr>
                <w:color w:val="FF0000"/>
              </w:rPr>
            </w:pPr>
            <w:r w:rsidRPr="008A0CF7">
              <w:t>25.05.2025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450D" w14:textId="77777777" w:rsidR="00FF1C2A" w:rsidRPr="008A0CF7" w:rsidRDefault="00FF1C2A" w:rsidP="008A4197">
            <w:pPr>
              <w:jc w:val="center"/>
              <w:rPr>
                <w:color w:val="000000"/>
              </w:rPr>
            </w:pPr>
            <w:r w:rsidRPr="008A0CF7">
              <w:rPr>
                <w:color w:val="000000"/>
              </w:rPr>
              <w:t>7 - 9, 11, 14, 15, 20, 21, 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97E042" w14:textId="77777777" w:rsidR="00FF1C2A" w:rsidRPr="00AC084B" w:rsidRDefault="00FF1C2A" w:rsidP="008A4197">
            <w:pPr>
              <w:rPr>
                <w:color w:val="000000"/>
                <w:sz w:val="18"/>
                <w:szCs w:val="18"/>
              </w:rPr>
            </w:pPr>
            <w:r w:rsidRPr="00AC084B">
              <w:rPr>
                <w:noProof/>
                <w:sz w:val="18"/>
                <w:szCs w:val="18"/>
              </w:rPr>
              <w:drawing>
                <wp:inline distT="0" distB="0" distL="0" distR="0" wp14:anchorId="0C29EFF3" wp14:editId="3FE6EF2E">
                  <wp:extent cx="775412" cy="215392"/>
                  <wp:effectExtent l="0" t="0" r="5715" b="0"/>
                  <wp:docPr id="12" name="Рисунок 12" descr="http://www.fips.ru/rutmimage/0/300000/310000/312000/31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10000/312000/3125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2950" cy="214708"/>
                          </a:xfrm>
                          <a:prstGeom prst="rect">
                            <a:avLst/>
                          </a:prstGeom>
                          <a:noFill/>
                          <a:ln>
                            <a:noFill/>
                          </a:ln>
                        </pic:spPr>
                      </pic:pic>
                    </a:graphicData>
                  </a:graphic>
                </wp:inline>
              </w:drawing>
            </w:r>
          </w:p>
        </w:tc>
      </w:tr>
      <w:tr w:rsidR="00FF1C2A" w:rsidRPr="00AC084B" w14:paraId="281B51B1" w14:textId="77777777" w:rsidTr="008A4197">
        <w:trPr>
          <w:trHeight w:val="765"/>
        </w:trPr>
        <w:tc>
          <w:tcPr>
            <w:tcW w:w="425" w:type="dxa"/>
            <w:tcBorders>
              <w:top w:val="single" w:sz="4" w:space="0" w:color="auto"/>
              <w:left w:val="single" w:sz="4" w:space="0" w:color="auto"/>
              <w:bottom w:val="single" w:sz="4" w:space="0" w:color="auto"/>
              <w:right w:val="single" w:sz="4" w:space="0" w:color="auto"/>
            </w:tcBorders>
            <w:vAlign w:val="center"/>
          </w:tcPr>
          <w:p w14:paraId="32FBB727" w14:textId="77777777" w:rsidR="00FF1C2A" w:rsidRPr="008A0CF7" w:rsidRDefault="00FF1C2A" w:rsidP="008A4197">
            <w:pPr>
              <w:jc w:val="center"/>
              <w:rPr>
                <w:bCs/>
                <w:color w:val="000000"/>
              </w:rPr>
            </w:pPr>
            <w:r w:rsidRPr="008A0CF7">
              <w:rPr>
                <w:bCs/>
                <w:color w:val="000000"/>
              </w:rPr>
              <w:t>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E1673" w14:textId="77777777" w:rsidR="00FF1C2A" w:rsidRPr="008A0CF7" w:rsidRDefault="00FF1C2A" w:rsidP="008A4197">
            <w:pPr>
              <w:jc w:val="center"/>
              <w:rPr>
                <w:b/>
                <w:bCs/>
                <w:lang w:val="en-US"/>
              </w:rPr>
            </w:pPr>
            <w:r w:rsidRPr="008A0CF7">
              <w:rPr>
                <w:b/>
                <w:bCs/>
              </w:rPr>
              <w:t>ЭЛЬДОРАДО</w:t>
            </w:r>
          </w:p>
          <w:p w14:paraId="1AA03E54" w14:textId="77777777" w:rsidR="00FF1C2A" w:rsidRPr="008A0CF7" w:rsidRDefault="00FF1C2A" w:rsidP="008A4197">
            <w:pPr>
              <w:jc w:val="center"/>
              <w:rPr>
                <w:b/>
                <w:bCs/>
              </w:rPr>
            </w:pPr>
            <w:r w:rsidRPr="008A0CF7">
              <w:rPr>
                <w:b/>
                <w:bCs/>
              </w:rPr>
              <w:t>(на фоне пирамиды)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3DC6F" w14:textId="77777777" w:rsidR="00FF1C2A" w:rsidRPr="008A0CF7" w:rsidRDefault="00FF1C2A" w:rsidP="008A4197">
            <w:pPr>
              <w:jc w:val="center"/>
              <w:rPr>
                <w:color w:val="000000"/>
              </w:rPr>
            </w:pPr>
            <w:r w:rsidRPr="008A0CF7">
              <w:rPr>
                <w:color w:val="000000"/>
              </w:rPr>
              <w:t>155336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C3F7B"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0B27" w14:textId="77777777" w:rsidR="00FF1C2A" w:rsidRPr="008A0CF7" w:rsidRDefault="00FF1C2A" w:rsidP="008A4197">
            <w:pPr>
              <w:jc w:val="center"/>
              <w:rPr>
                <w:color w:val="000000"/>
              </w:rPr>
            </w:pPr>
            <w:r w:rsidRPr="008A0CF7">
              <w:rPr>
                <w:color w:val="000000"/>
              </w:rPr>
              <w:t>18.08.1997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4BD39" w14:textId="77777777" w:rsidR="00FF1C2A" w:rsidRPr="008A0CF7" w:rsidRDefault="00FF1C2A" w:rsidP="008A4197">
            <w:pPr>
              <w:jc w:val="center"/>
              <w:rPr>
                <w:color w:val="000000"/>
              </w:rPr>
            </w:pPr>
            <w:r w:rsidRPr="008A0CF7">
              <w:t>22.01.20</w:t>
            </w:r>
            <w:r w:rsidRPr="008A0CF7">
              <w:rPr>
                <w:lang w:val="en-US"/>
              </w:rPr>
              <w:t>2</w:t>
            </w:r>
            <w:r w:rsidRPr="008A0CF7">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F652" w14:textId="77777777" w:rsidR="00FF1C2A" w:rsidRPr="008A0CF7" w:rsidRDefault="00FF1C2A" w:rsidP="008A4197">
            <w:pPr>
              <w:jc w:val="center"/>
              <w:rPr>
                <w:color w:val="000000"/>
              </w:rPr>
            </w:pPr>
            <w:r w:rsidRPr="008A0CF7">
              <w:rPr>
                <w:color w:val="000000"/>
              </w:rPr>
              <w:t>35, 36, 39, 41, 42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156D9F" w14:textId="77777777" w:rsidR="00FF1C2A" w:rsidRPr="00AC084B" w:rsidRDefault="00FF1C2A" w:rsidP="008A4197">
            <w:pPr>
              <w:rPr>
                <w:color w:val="000000"/>
                <w:sz w:val="18"/>
                <w:szCs w:val="18"/>
              </w:rPr>
            </w:pPr>
            <w:r w:rsidRPr="00AC084B">
              <w:rPr>
                <w:noProof/>
                <w:sz w:val="18"/>
                <w:szCs w:val="18"/>
              </w:rPr>
              <w:drawing>
                <wp:inline distT="0" distB="0" distL="0" distR="0" wp14:anchorId="19729081" wp14:editId="5B1E61B4">
                  <wp:extent cx="702259" cy="446228"/>
                  <wp:effectExtent l="0" t="0" r="3175" b="0"/>
                  <wp:docPr id="2" name="Рисунок 2" descr="http://www.fips.ru/rutmimage/0/100000/150000/155000/155336.gif"/>
                  <wp:cNvGraphicFramePr/>
                  <a:graphic xmlns:a="http://schemas.openxmlformats.org/drawingml/2006/main">
                    <a:graphicData uri="http://schemas.openxmlformats.org/drawingml/2006/picture">
                      <pic:pic xmlns:pic="http://schemas.openxmlformats.org/drawingml/2006/picture">
                        <pic:nvPicPr>
                          <pic:cNvPr id="2" name="Рисунок 2" descr="http://www.fips.ru/rutmimage/0/100000/150000/155000/155336.gif"/>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1787" cy="445928"/>
                          </a:xfrm>
                          <a:prstGeom prst="rect">
                            <a:avLst/>
                          </a:prstGeom>
                          <a:noFill/>
                          <a:ln>
                            <a:noFill/>
                          </a:ln>
                        </pic:spPr>
                      </pic:pic>
                    </a:graphicData>
                  </a:graphic>
                </wp:inline>
              </w:drawing>
            </w:r>
          </w:p>
        </w:tc>
      </w:tr>
      <w:tr w:rsidR="00FF1C2A" w:rsidRPr="00AC084B" w14:paraId="6243332F" w14:textId="77777777" w:rsidTr="008A4197">
        <w:trPr>
          <w:trHeight w:val="1020"/>
        </w:trPr>
        <w:tc>
          <w:tcPr>
            <w:tcW w:w="425" w:type="dxa"/>
            <w:tcBorders>
              <w:top w:val="single" w:sz="4" w:space="0" w:color="auto"/>
              <w:left w:val="single" w:sz="4" w:space="0" w:color="auto"/>
              <w:bottom w:val="single" w:sz="4" w:space="0" w:color="auto"/>
              <w:right w:val="single" w:sz="4" w:space="0" w:color="auto"/>
            </w:tcBorders>
            <w:vAlign w:val="center"/>
          </w:tcPr>
          <w:p w14:paraId="3B19C07A" w14:textId="77777777" w:rsidR="00FF1C2A" w:rsidRPr="008A0CF7" w:rsidRDefault="00FF1C2A" w:rsidP="008A4197">
            <w:pPr>
              <w:jc w:val="center"/>
              <w:rPr>
                <w:bCs/>
                <w:color w:val="000000"/>
              </w:rPr>
            </w:pPr>
            <w:r w:rsidRPr="008A0CF7">
              <w:rPr>
                <w:bCs/>
                <w:color w:val="000000"/>
              </w:rPr>
              <w:t>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E59B" w14:textId="77777777" w:rsidR="00FF1C2A" w:rsidRPr="008A0CF7" w:rsidRDefault="00FF1C2A" w:rsidP="008A4197">
            <w:pPr>
              <w:jc w:val="center"/>
              <w:rPr>
                <w:b/>
                <w:bCs/>
              </w:rPr>
            </w:pPr>
            <w:proofErr w:type="gramStart"/>
            <w:r w:rsidRPr="008A0CF7">
              <w:rPr>
                <w:b/>
                <w:bCs/>
              </w:rPr>
              <w:t>Электро плаза</w:t>
            </w:r>
            <w:proofErr w:type="gram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EEA4A9E" w14:textId="77777777" w:rsidR="00FF1C2A" w:rsidRPr="008A0CF7" w:rsidRDefault="00FF1C2A" w:rsidP="008A4197">
            <w:pPr>
              <w:jc w:val="center"/>
              <w:rPr>
                <w:color w:val="000000"/>
              </w:rPr>
            </w:pPr>
            <w:r w:rsidRPr="008A0CF7">
              <w:rPr>
                <w:color w:val="000000"/>
              </w:rPr>
              <w:t>307322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3D6B09"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017BA" w14:textId="77777777" w:rsidR="00FF1C2A" w:rsidRPr="008A0CF7" w:rsidRDefault="00FF1C2A" w:rsidP="008A4197">
            <w:pPr>
              <w:jc w:val="center"/>
              <w:rPr>
                <w:color w:val="000000"/>
              </w:rPr>
            </w:pPr>
            <w:r w:rsidRPr="008A0CF7">
              <w:rPr>
                <w:color w:val="000000"/>
              </w:rPr>
              <w:t>26.05.2006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DB2425" w14:textId="77777777" w:rsidR="00FF1C2A" w:rsidRPr="008A0CF7" w:rsidRDefault="00FF1C2A" w:rsidP="008A4197">
            <w:pPr>
              <w:jc w:val="center"/>
              <w:rPr>
                <w:color w:val="000000"/>
              </w:rPr>
            </w:pPr>
            <w:r w:rsidRPr="008A0CF7">
              <w:rPr>
                <w:color w:val="000000"/>
              </w:rPr>
              <w:t>30.03.2025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0676BB" w14:textId="77777777" w:rsidR="00FF1C2A" w:rsidRPr="008A0CF7" w:rsidRDefault="00FF1C2A" w:rsidP="008A4197">
            <w:pPr>
              <w:jc w:val="center"/>
              <w:rPr>
                <w:color w:val="000000"/>
              </w:rPr>
            </w:pPr>
            <w:r w:rsidRPr="008A0CF7">
              <w:rPr>
                <w:color w:val="000000"/>
              </w:rPr>
              <w:t>7 - 9, 11, 14, 15, 20, 21, 28, 35 - 37, 39, 41, 42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05D539" w14:textId="77777777" w:rsidR="00FF1C2A" w:rsidRPr="00AC084B" w:rsidRDefault="00FF1C2A" w:rsidP="008A4197">
            <w:pPr>
              <w:rPr>
                <w:color w:val="000000"/>
                <w:sz w:val="18"/>
                <w:szCs w:val="18"/>
              </w:rPr>
            </w:pPr>
          </w:p>
          <w:p w14:paraId="64D1DE1F" w14:textId="77777777" w:rsidR="00FF1C2A" w:rsidRPr="00AC084B" w:rsidRDefault="00FF1C2A" w:rsidP="008A4197">
            <w:pPr>
              <w:rPr>
                <w:color w:val="000000"/>
                <w:sz w:val="18"/>
                <w:szCs w:val="18"/>
              </w:rPr>
            </w:pPr>
            <w:r w:rsidRPr="00AC084B">
              <w:rPr>
                <w:noProof/>
                <w:sz w:val="18"/>
                <w:szCs w:val="18"/>
              </w:rPr>
              <w:drawing>
                <wp:inline distT="0" distB="0" distL="0" distR="0" wp14:anchorId="3797231D" wp14:editId="3C2AD884">
                  <wp:extent cx="885139" cy="402336"/>
                  <wp:effectExtent l="0" t="0" r="0" b="0"/>
                  <wp:docPr id="27" name="Рисунок 27" descr="http://www.fips.ru/rutmimage/0/300000/300000/307000/30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ps.ru/rutmimage/0/300000/300000/307000/3073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546" cy="408884"/>
                          </a:xfrm>
                          <a:prstGeom prst="rect">
                            <a:avLst/>
                          </a:prstGeom>
                          <a:noFill/>
                          <a:ln>
                            <a:noFill/>
                          </a:ln>
                        </pic:spPr>
                      </pic:pic>
                    </a:graphicData>
                  </a:graphic>
                </wp:inline>
              </w:drawing>
            </w:r>
          </w:p>
        </w:tc>
      </w:tr>
      <w:tr w:rsidR="00FF1C2A" w:rsidRPr="00AC084B" w14:paraId="15F0D091" w14:textId="77777777" w:rsidTr="008A4197">
        <w:trPr>
          <w:trHeight w:val="1020"/>
        </w:trPr>
        <w:tc>
          <w:tcPr>
            <w:tcW w:w="425" w:type="dxa"/>
            <w:tcBorders>
              <w:top w:val="single" w:sz="4" w:space="0" w:color="auto"/>
              <w:left w:val="single" w:sz="4" w:space="0" w:color="auto"/>
              <w:bottom w:val="single" w:sz="4" w:space="0" w:color="auto"/>
              <w:right w:val="single" w:sz="4" w:space="0" w:color="auto"/>
            </w:tcBorders>
            <w:vAlign w:val="center"/>
          </w:tcPr>
          <w:p w14:paraId="470F8FCE" w14:textId="77777777" w:rsidR="00FF1C2A" w:rsidRPr="008A0CF7" w:rsidRDefault="00FF1C2A" w:rsidP="008A4197">
            <w:pPr>
              <w:jc w:val="center"/>
              <w:rPr>
                <w:bCs/>
                <w:color w:val="000000"/>
              </w:rPr>
            </w:pPr>
            <w:r w:rsidRPr="008A0CF7">
              <w:rPr>
                <w:bCs/>
                <w:color w:val="000000"/>
              </w:rPr>
              <w:t>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CA3BC" w14:textId="77777777" w:rsidR="00FF1C2A" w:rsidRPr="008A0CF7" w:rsidRDefault="00FF1C2A" w:rsidP="008A4197">
            <w:pPr>
              <w:jc w:val="center"/>
              <w:rPr>
                <w:b/>
                <w:bCs/>
              </w:rPr>
            </w:pPr>
            <w:proofErr w:type="gramStart"/>
            <w:r w:rsidRPr="008A0CF7">
              <w:rPr>
                <w:b/>
                <w:bCs/>
              </w:rPr>
              <w:t>Электро плаза</w:t>
            </w:r>
            <w:proofErr w:type="gram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F22B3A" w14:textId="77777777" w:rsidR="00FF1C2A" w:rsidRPr="008A0CF7" w:rsidRDefault="00FF1C2A" w:rsidP="008A4197">
            <w:pPr>
              <w:jc w:val="center"/>
              <w:rPr>
                <w:color w:val="000000"/>
              </w:rPr>
            </w:pPr>
            <w:r w:rsidRPr="008A0CF7">
              <w:rPr>
                <w:color w:val="000000"/>
              </w:rPr>
              <w:t>307444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71384B"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8890" w14:textId="77777777" w:rsidR="00FF1C2A" w:rsidRPr="008A0CF7" w:rsidRDefault="00FF1C2A" w:rsidP="008A4197">
            <w:pPr>
              <w:jc w:val="center"/>
              <w:rPr>
                <w:color w:val="000000"/>
              </w:rPr>
            </w:pPr>
            <w:r w:rsidRPr="008A0CF7">
              <w:rPr>
                <w:color w:val="000000"/>
              </w:rPr>
              <w:t>26.05.2006</w:t>
            </w:r>
          </w:p>
        </w:tc>
        <w:tc>
          <w:tcPr>
            <w:tcW w:w="1276" w:type="dxa"/>
            <w:tcBorders>
              <w:top w:val="nil"/>
              <w:left w:val="nil"/>
              <w:bottom w:val="single" w:sz="4" w:space="0" w:color="auto"/>
              <w:right w:val="single" w:sz="4" w:space="0" w:color="auto"/>
            </w:tcBorders>
            <w:shd w:val="clear" w:color="auto" w:fill="auto"/>
            <w:vAlign w:val="center"/>
            <w:hideMark/>
          </w:tcPr>
          <w:p w14:paraId="3448C4B2" w14:textId="77777777" w:rsidR="00FF1C2A" w:rsidRPr="008A0CF7" w:rsidRDefault="00FF1C2A" w:rsidP="008A4197">
            <w:pPr>
              <w:jc w:val="center"/>
              <w:rPr>
                <w:color w:val="000000"/>
              </w:rPr>
            </w:pPr>
            <w:r w:rsidRPr="008A0CF7">
              <w:rPr>
                <w:color w:val="000000"/>
              </w:rPr>
              <w:t>21.02.2025</w:t>
            </w:r>
          </w:p>
        </w:tc>
        <w:tc>
          <w:tcPr>
            <w:tcW w:w="1134" w:type="dxa"/>
            <w:tcBorders>
              <w:top w:val="nil"/>
              <w:left w:val="nil"/>
              <w:bottom w:val="single" w:sz="4" w:space="0" w:color="auto"/>
              <w:right w:val="single" w:sz="4" w:space="0" w:color="auto"/>
            </w:tcBorders>
            <w:shd w:val="clear" w:color="auto" w:fill="auto"/>
            <w:vAlign w:val="center"/>
            <w:hideMark/>
          </w:tcPr>
          <w:p w14:paraId="66AEA5F8" w14:textId="77777777" w:rsidR="00FF1C2A" w:rsidRPr="008A0CF7" w:rsidRDefault="00FF1C2A" w:rsidP="008A4197">
            <w:pPr>
              <w:jc w:val="center"/>
              <w:rPr>
                <w:color w:val="000000"/>
              </w:rPr>
            </w:pPr>
            <w:r w:rsidRPr="008A0CF7">
              <w:rPr>
                <w:color w:val="000000"/>
              </w:rPr>
              <w:t>7 - 9, 11, 14, 15, 20, 21, 28, 35 - 37, 39, 41, 42</w:t>
            </w:r>
          </w:p>
        </w:tc>
        <w:tc>
          <w:tcPr>
            <w:tcW w:w="1559" w:type="dxa"/>
            <w:tcBorders>
              <w:top w:val="nil"/>
              <w:left w:val="nil"/>
              <w:bottom w:val="single" w:sz="4" w:space="0" w:color="auto"/>
              <w:right w:val="single" w:sz="4" w:space="0" w:color="auto"/>
            </w:tcBorders>
            <w:shd w:val="clear" w:color="auto" w:fill="auto"/>
            <w:vAlign w:val="center"/>
          </w:tcPr>
          <w:p w14:paraId="55221BF8" w14:textId="77777777" w:rsidR="00FF1C2A" w:rsidRPr="00AC084B" w:rsidRDefault="00FF1C2A" w:rsidP="008A4197">
            <w:pPr>
              <w:rPr>
                <w:color w:val="000000"/>
                <w:sz w:val="18"/>
                <w:szCs w:val="18"/>
              </w:rPr>
            </w:pPr>
          </w:p>
          <w:p w14:paraId="1897E31F" w14:textId="77777777" w:rsidR="00FF1C2A" w:rsidRPr="00AC084B" w:rsidRDefault="00FF1C2A" w:rsidP="008A4197">
            <w:pPr>
              <w:rPr>
                <w:color w:val="000000"/>
                <w:sz w:val="18"/>
                <w:szCs w:val="18"/>
              </w:rPr>
            </w:pPr>
            <w:r w:rsidRPr="00AC084B">
              <w:rPr>
                <w:noProof/>
                <w:sz w:val="18"/>
                <w:szCs w:val="18"/>
              </w:rPr>
              <w:drawing>
                <wp:inline distT="0" distB="0" distL="0" distR="0" wp14:anchorId="52C116A5" wp14:editId="548E97D9">
                  <wp:extent cx="819302" cy="387205"/>
                  <wp:effectExtent l="0" t="0" r="0" b="0"/>
                  <wp:docPr id="26" name="Рисунок 26" descr="http://www.fips.ru/rutmimage/0/300000/300000/307000/30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00000/307000/3074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3170" cy="389033"/>
                          </a:xfrm>
                          <a:prstGeom prst="rect">
                            <a:avLst/>
                          </a:prstGeom>
                          <a:noFill/>
                          <a:ln>
                            <a:noFill/>
                          </a:ln>
                        </pic:spPr>
                      </pic:pic>
                    </a:graphicData>
                  </a:graphic>
                </wp:inline>
              </w:drawing>
            </w:r>
          </w:p>
        </w:tc>
      </w:tr>
      <w:tr w:rsidR="00FF1C2A" w:rsidRPr="00AC084B" w14:paraId="3A5CC531" w14:textId="77777777" w:rsidTr="008A4197">
        <w:trPr>
          <w:trHeight w:val="700"/>
        </w:trPr>
        <w:tc>
          <w:tcPr>
            <w:tcW w:w="425" w:type="dxa"/>
            <w:tcBorders>
              <w:top w:val="single" w:sz="4" w:space="0" w:color="auto"/>
              <w:left w:val="single" w:sz="4" w:space="0" w:color="auto"/>
              <w:bottom w:val="single" w:sz="4" w:space="0" w:color="auto"/>
              <w:right w:val="single" w:sz="4" w:space="0" w:color="auto"/>
            </w:tcBorders>
            <w:vAlign w:val="center"/>
          </w:tcPr>
          <w:p w14:paraId="527DF5E9" w14:textId="77777777" w:rsidR="00FF1C2A" w:rsidRPr="008A0CF7" w:rsidRDefault="00FF1C2A" w:rsidP="008A4197">
            <w:pPr>
              <w:jc w:val="center"/>
              <w:rPr>
                <w:bCs/>
                <w:color w:val="000000"/>
              </w:rPr>
            </w:pPr>
            <w:r w:rsidRPr="008A0CF7">
              <w:rPr>
                <w:bCs/>
                <w:color w:val="00000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FBE11" w14:textId="77777777" w:rsidR="00FF1C2A" w:rsidRPr="008A0CF7" w:rsidRDefault="00FF1C2A" w:rsidP="008A4197">
            <w:pPr>
              <w:jc w:val="center"/>
              <w:rPr>
                <w:b/>
                <w:bCs/>
              </w:rPr>
            </w:pPr>
            <w:r w:rsidRPr="008A0CF7">
              <w:rPr>
                <w:b/>
                <w:bCs/>
              </w:rPr>
              <w:t>"все включено"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F3B6486" w14:textId="77777777" w:rsidR="00FF1C2A" w:rsidRPr="008A0CF7" w:rsidRDefault="00FF1C2A" w:rsidP="008A4197">
            <w:pPr>
              <w:jc w:val="center"/>
              <w:rPr>
                <w:color w:val="000000"/>
              </w:rPr>
            </w:pPr>
            <w:r w:rsidRPr="008A0CF7">
              <w:rPr>
                <w:color w:val="000000"/>
              </w:rPr>
              <w:t>300631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8C340F"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5F2F3" w14:textId="77777777" w:rsidR="00FF1C2A" w:rsidRPr="008A0CF7" w:rsidRDefault="00FF1C2A" w:rsidP="008A4197">
            <w:pPr>
              <w:jc w:val="center"/>
              <w:rPr>
                <w:color w:val="000000"/>
              </w:rPr>
            </w:pPr>
            <w:r w:rsidRPr="008A0CF7">
              <w:rPr>
                <w:color w:val="000000"/>
              </w:rPr>
              <w:t>31.01.2006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362367" w14:textId="77777777" w:rsidR="00FF1C2A" w:rsidRPr="008A0CF7" w:rsidRDefault="00FF1C2A" w:rsidP="008A4197">
            <w:pPr>
              <w:jc w:val="center"/>
              <w:rPr>
                <w:color w:val="FF0000"/>
              </w:rPr>
            </w:pPr>
            <w:r w:rsidRPr="008A0CF7">
              <w:t>28.09.2025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F8F910" w14:textId="77777777" w:rsidR="00FF1C2A" w:rsidRPr="008A0CF7" w:rsidRDefault="00FF1C2A" w:rsidP="008A4197">
            <w:pPr>
              <w:jc w:val="center"/>
              <w:rPr>
                <w:color w:val="000000"/>
              </w:rPr>
            </w:pPr>
            <w:r w:rsidRPr="008A0CF7">
              <w:rPr>
                <w:color w:val="000000"/>
              </w:rPr>
              <w:t>35</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77C211" w14:textId="77777777" w:rsidR="00FF1C2A" w:rsidRPr="00AC084B" w:rsidRDefault="00FF1C2A" w:rsidP="008A4197">
            <w:pPr>
              <w:rPr>
                <w:color w:val="000000"/>
                <w:sz w:val="18"/>
                <w:szCs w:val="18"/>
              </w:rPr>
            </w:pPr>
            <w:r w:rsidRPr="00AC084B">
              <w:rPr>
                <w:noProof/>
                <w:sz w:val="18"/>
                <w:szCs w:val="18"/>
              </w:rPr>
              <w:drawing>
                <wp:inline distT="0" distB="0" distL="0" distR="0" wp14:anchorId="7D644CD9" wp14:editId="0BE52C0D">
                  <wp:extent cx="782727" cy="171404"/>
                  <wp:effectExtent l="0" t="0" r="0" b="635"/>
                  <wp:docPr id="29" name="Рисунок 29" descr="http://www.fips.ru/rutmimage/0/300000/300000/300000/3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ps.ru/rutmimage/0/300000/300000/300000/3006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5228" cy="176331"/>
                          </a:xfrm>
                          <a:prstGeom prst="rect">
                            <a:avLst/>
                          </a:prstGeom>
                          <a:noFill/>
                          <a:ln>
                            <a:noFill/>
                          </a:ln>
                        </pic:spPr>
                      </pic:pic>
                    </a:graphicData>
                  </a:graphic>
                </wp:inline>
              </w:drawing>
            </w:r>
          </w:p>
        </w:tc>
      </w:tr>
      <w:tr w:rsidR="00FF1C2A" w:rsidRPr="00AC084B" w14:paraId="34462482" w14:textId="77777777" w:rsidTr="008A4197">
        <w:trPr>
          <w:trHeight w:val="1268"/>
        </w:trPr>
        <w:tc>
          <w:tcPr>
            <w:tcW w:w="425" w:type="dxa"/>
            <w:tcBorders>
              <w:top w:val="single" w:sz="4" w:space="0" w:color="auto"/>
              <w:left w:val="single" w:sz="4" w:space="0" w:color="auto"/>
              <w:bottom w:val="single" w:sz="4" w:space="0" w:color="auto"/>
              <w:right w:val="single" w:sz="4" w:space="0" w:color="auto"/>
            </w:tcBorders>
            <w:vAlign w:val="center"/>
          </w:tcPr>
          <w:p w14:paraId="1405B96D" w14:textId="77777777" w:rsidR="00FF1C2A" w:rsidRPr="008A0CF7" w:rsidRDefault="00FF1C2A" w:rsidP="008A4197">
            <w:pPr>
              <w:jc w:val="center"/>
              <w:rPr>
                <w:bCs/>
                <w:color w:val="000000"/>
              </w:rPr>
            </w:pPr>
            <w:r w:rsidRPr="008A0CF7">
              <w:rPr>
                <w:bCs/>
                <w:color w:val="000000"/>
              </w:rPr>
              <w:lastRenderedPageBreak/>
              <w:t>23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4F28" w14:textId="77777777" w:rsidR="00FF1C2A" w:rsidRPr="008A0CF7" w:rsidRDefault="00FF1C2A" w:rsidP="008A4197">
            <w:pPr>
              <w:jc w:val="center"/>
              <w:rPr>
                <w:b/>
                <w:bCs/>
              </w:rPr>
            </w:pPr>
            <w:r w:rsidRPr="008A0CF7">
              <w:rPr>
                <w:b/>
                <w:bCs/>
              </w:rPr>
              <w:t>БЕРИНГОВ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49317" w14:textId="77777777" w:rsidR="00FF1C2A" w:rsidRPr="008A0CF7" w:rsidRDefault="00FF1C2A" w:rsidP="008A4197">
            <w:pPr>
              <w:jc w:val="center"/>
              <w:rPr>
                <w:color w:val="000000"/>
              </w:rPr>
            </w:pPr>
            <w:r w:rsidRPr="008A0CF7">
              <w:rPr>
                <w:color w:val="000000"/>
              </w:rPr>
              <w:t>296983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B9FDD"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0B834" w14:textId="77777777" w:rsidR="00FF1C2A" w:rsidRPr="008A0CF7" w:rsidRDefault="00FF1C2A" w:rsidP="008A4197">
            <w:pPr>
              <w:jc w:val="center"/>
              <w:rPr>
                <w:color w:val="000000"/>
              </w:rPr>
            </w:pPr>
            <w:r w:rsidRPr="008A0CF7">
              <w:rPr>
                <w:color w:val="000000"/>
              </w:rPr>
              <w:t>19.10.2005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7157" w14:textId="77777777" w:rsidR="00FF1C2A" w:rsidRPr="008A0CF7" w:rsidRDefault="00FF1C2A" w:rsidP="008A4197">
            <w:pPr>
              <w:jc w:val="center"/>
            </w:pPr>
            <w:r w:rsidRPr="008A0CF7">
              <w:t>12.08.2024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F742" w14:textId="77777777" w:rsidR="00FF1C2A" w:rsidRPr="008A0CF7" w:rsidRDefault="00FF1C2A" w:rsidP="008A4197">
            <w:pPr>
              <w:jc w:val="center"/>
              <w:rPr>
                <w:color w:val="000000"/>
              </w:rPr>
            </w:pPr>
            <w:r w:rsidRPr="008A0CF7">
              <w:rPr>
                <w:color w:val="000000"/>
              </w:rPr>
              <w:t>19, 35, 37, 39, 40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F1AB51" w14:textId="77777777" w:rsidR="00FF1C2A" w:rsidRPr="00AC084B" w:rsidRDefault="00FF1C2A" w:rsidP="008A4197">
            <w:pPr>
              <w:rPr>
                <w:color w:val="000000"/>
                <w:sz w:val="18"/>
                <w:szCs w:val="18"/>
              </w:rPr>
            </w:pPr>
            <w:r w:rsidRPr="00AC084B">
              <w:rPr>
                <w:noProof/>
                <w:sz w:val="18"/>
                <w:szCs w:val="18"/>
              </w:rPr>
              <w:drawing>
                <wp:inline distT="0" distB="0" distL="0" distR="0" wp14:anchorId="71D7B514" wp14:editId="7B4AAF9B">
                  <wp:extent cx="797357" cy="658368"/>
                  <wp:effectExtent l="0" t="0" r="3175" b="8890"/>
                  <wp:docPr id="5" name="Рисунок 5" descr="http://www.fips.ru/rutmimage/0/200000/290000/296000/296983.jpg"/>
                  <wp:cNvGraphicFramePr/>
                  <a:graphic xmlns:a="http://schemas.openxmlformats.org/drawingml/2006/main">
                    <a:graphicData uri="http://schemas.openxmlformats.org/drawingml/2006/picture">
                      <pic:pic xmlns:pic="http://schemas.openxmlformats.org/drawingml/2006/picture">
                        <pic:nvPicPr>
                          <pic:cNvPr id="5" name="Рисунок 5" descr="http://www.fips.ru/rutmimage/0/200000/290000/296000/296983.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1160" cy="661508"/>
                          </a:xfrm>
                          <a:prstGeom prst="rect">
                            <a:avLst/>
                          </a:prstGeom>
                          <a:noFill/>
                          <a:ln>
                            <a:noFill/>
                          </a:ln>
                        </pic:spPr>
                      </pic:pic>
                    </a:graphicData>
                  </a:graphic>
                </wp:inline>
              </w:drawing>
            </w:r>
          </w:p>
        </w:tc>
      </w:tr>
      <w:tr w:rsidR="00FF1C2A" w:rsidRPr="00AC084B" w14:paraId="6688DD5B"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1F36027" w14:textId="77777777" w:rsidR="00FF1C2A" w:rsidRPr="008A0CF7" w:rsidRDefault="00FF1C2A" w:rsidP="008A4197">
            <w:pPr>
              <w:jc w:val="center"/>
              <w:rPr>
                <w:bCs/>
                <w:color w:val="000000"/>
              </w:rPr>
            </w:pPr>
            <w:r w:rsidRPr="008A0CF7">
              <w:rPr>
                <w:bCs/>
                <w:color w:val="000000"/>
              </w:rPr>
              <w:t>24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C723C" w14:textId="77777777" w:rsidR="00FF1C2A" w:rsidRPr="008A0CF7" w:rsidRDefault="00FF1C2A" w:rsidP="008A4197">
            <w:pPr>
              <w:jc w:val="center"/>
              <w:rPr>
                <w:b/>
                <w:bCs/>
              </w:rPr>
            </w:pPr>
            <w:r w:rsidRPr="008A0CF7">
              <w:rPr>
                <w:b/>
                <w:bCs/>
              </w:rPr>
              <w:t>БЕРИНГОВ пролив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75F3D" w14:textId="77777777" w:rsidR="00FF1C2A" w:rsidRPr="008A0CF7" w:rsidRDefault="00FF1C2A" w:rsidP="008A4197">
            <w:pPr>
              <w:jc w:val="center"/>
              <w:rPr>
                <w:color w:val="000000"/>
              </w:rPr>
            </w:pPr>
            <w:r w:rsidRPr="008A0CF7">
              <w:rPr>
                <w:color w:val="000000"/>
              </w:rPr>
              <w:t>296984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D5FE1"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427D5" w14:textId="77777777" w:rsidR="00FF1C2A" w:rsidRPr="008A0CF7" w:rsidRDefault="00FF1C2A" w:rsidP="008A4197">
            <w:pPr>
              <w:jc w:val="center"/>
              <w:rPr>
                <w:color w:val="000000"/>
              </w:rPr>
            </w:pPr>
            <w:r w:rsidRPr="008A0CF7">
              <w:rPr>
                <w:color w:val="000000"/>
              </w:rPr>
              <w:t>19.10.2005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90234" w14:textId="77777777" w:rsidR="00FF1C2A" w:rsidRPr="008A0CF7" w:rsidRDefault="00FF1C2A" w:rsidP="008A4197">
            <w:pPr>
              <w:jc w:val="center"/>
            </w:pPr>
            <w:r w:rsidRPr="008A0CF7">
              <w:t>12.08.2024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646FB" w14:textId="77777777" w:rsidR="00FF1C2A" w:rsidRPr="008A0CF7" w:rsidRDefault="00FF1C2A" w:rsidP="008A4197">
            <w:pPr>
              <w:jc w:val="center"/>
              <w:rPr>
                <w:color w:val="000000"/>
              </w:rPr>
            </w:pPr>
            <w:r w:rsidRPr="008A0CF7">
              <w:rPr>
                <w:color w:val="000000"/>
              </w:rPr>
              <w:t>19, 35, 37, 39, 40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70DC699" w14:textId="77777777" w:rsidR="00FF1C2A" w:rsidRPr="00AC084B" w:rsidRDefault="00FF1C2A" w:rsidP="008A4197">
            <w:pPr>
              <w:rPr>
                <w:color w:val="000000"/>
                <w:sz w:val="18"/>
                <w:szCs w:val="18"/>
              </w:rPr>
            </w:pPr>
            <w:r w:rsidRPr="00AC084B">
              <w:rPr>
                <w:noProof/>
                <w:sz w:val="18"/>
                <w:szCs w:val="18"/>
              </w:rPr>
              <w:drawing>
                <wp:inline distT="0" distB="0" distL="0" distR="0" wp14:anchorId="7B3FCA83" wp14:editId="5948F182">
                  <wp:extent cx="846302" cy="643737"/>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446" cy="646889"/>
                          </a:xfrm>
                          <a:prstGeom prst="rect">
                            <a:avLst/>
                          </a:prstGeom>
                          <a:noFill/>
                          <a:ln>
                            <a:noFill/>
                          </a:ln>
                        </pic:spPr>
                      </pic:pic>
                    </a:graphicData>
                  </a:graphic>
                </wp:inline>
              </w:drawing>
            </w:r>
          </w:p>
        </w:tc>
      </w:tr>
      <w:tr w:rsidR="00FF1C2A" w:rsidRPr="00AC084B" w14:paraId="38F38868" w14:textId="77777777" w:rsidTr="008A4197">
        <w:trPr>
          <w:trHeight w:val="732"/>
        </w:trPr>
        <w:tc>
          <w:tcPr>
            <w:tcW w:w="425" w:type="dxa"/>
            <w:tcBorders>
              <w:top w:val="single" w:sz="4" w:space="0" w:color="auto"/>
              <w:left w:val="single" w:sz="4" w:space="0" w:color="auto"/>
              <w:bottom w:val="single" w:sz="4" w:space="0" w:color="auto"/>
              <w:right w:val="single" w:sz="4" w:space="0" w:color="auto"/>
            </w:tcBorders>
            <w:vAlign w:val="center"/>
          </w:tcPr>
          <w:p w14:paraId="2BA0DCFA" w14:textId="77777777" w:rsidR="00FF1C2A" w:rsidRPr="008A0CF7" w:rsidRDefault="00FF1C2A" w:rsidP="008A4197">
            <w:pPr>
              <w:jc w:val="center"/>
              <w:rPr>
                <w:bCs/>
                <w:color w:val="000000"/>
              </w:rPr>
            </w:pPr>
            <w:r w:rsidRPr="008A0CF7">
              <w:rPr>
                <w:bCs/>
                <w:color w:val="000000"/>
              </w:rPr>
              <w:t>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A3265" w14:textId="77777777" w:rsidR="00FF1C2A" w:rsidRPr="008A0CF7" w:rsidRDefault="00FF1C2A" w:rsidP="008A4197">
            <w:pPr>
              <w:jc w:val="center"/>
              <w:rPr>
                <w:b/>
                <w:bCs/>
              </w:rPr>
            </w:pPr>
            <w:r w:rsidRPr="008A0CF7">
              <w:rPr>
                <w:b/>
                <w:bCs/>
              </w:rPr>
              <w:t>БЕРИНГОВ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A7C22C9" w14:textId="77777777" w:rsidR="00FF1C2A" w:rsidRPr="008A0CF7" w:rsidRDefault="00FF1C2A" w:rsidP="008A4197">
            <w:pPr>
              <w:jc w:val="center"/>
              <w:rPr>
                <w:color w:val="000000"/>
              </w:rPr>
            </w:pPr>
            <w:r w:rsidRPr="008A0CF7">
              <w:rPr>
                <w:color w:val="000000"/>
              </w:rPr>
              <w:t>382964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4F478C"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88720" w14:textId="77777777" w:rsidR="00FF1C2A" w:rsidRPr="008A0CF7" w:rsidRDefault="00FF1C2A" w:rsidP="008A4197">
            <w:pPr>
              <w:jc w:val="center"/>
              <w:rPr>
                <w:color w:val="000000"/>
              </w:rPr>
            </w:pPr>
            <w:r w:rsidRPr="008A0CF7">
              <w:rPr>
                <w:color w:val="000000"/>
              </w:rPr>
              <w:t>08.07.2009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E4921E" w14:textId="77777777" w:rsidR="00FF1C2A" w:rsidRPr="008A0CF7" w:rsidRDefault="00FF1C2A" w:rsidP="008A4197">
            <w:pPr>
              <w:jc w:val="center"/>
            </w:pPr>
            <w:r w:rsidRPr="008A0CF7">
              <w:t>05.05.20</w:t>
            </w:r>
            <w:r w:rsidRPr="008A0CF7">
              <w:rPr>
                <w:lang w:val="en-US"/>
              </w:rPr>
              <w:t>2</w:t>
            </w:r>
            <w:r w:rsidRPr="008A0CF7">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C66B48" w14:textId="77777777" w:rsidR="00FF1C2A" w:rsidRPr="008A0CF7" w:rsidRDefault="00FF1C2A" w:rsidP="008A4197">
            <w:pPr>
              <w:jc w:val="center"/>
              <w:rPr>
                <w:color w:val="000000"/>
              </w:rPr>
            </w:pPr>
            <w:r w:rsidRPr="008A0CF7">
              <w:rPr>
                <w:color w:val="000000"/>
              </w:rPr>
              <w:t>19, 35, 37, 39, 40</w:t>
            </w:r>
          </w:p>
        </w:tc>
        <w:tc>
          <w:tcPr>
            <w:tcW w:w="1559" w:type="dxa"/>
            <w:tcBorders>
              <w:top w:val="nil"/>
              <w:left w:val="nil"/>
              <w:bottom w:val="single" w:sz="4" w:space="0" w:color="auto"/>
              <w:right w:val="single" w:sz="4" w:space="0" w:color="auto"/>
            </w:tcBorders>
            <w:vAlign w:val="center"/>
          </w:tcPr>
          <w:p w14:paraId="230E6F97" w14:textId="77777777" w:rsidR="00FF1C2A" w:rsidRPr="00AC084B" w:rsidRDefault="00FF1C2A" w:rsidP="008A4197">
            <w:pPr>
              <w:rPr>
                <w:color w:val="000000"/>
                <w:sz w:val="18"/>
                <w:szCs w:val="18"/>
              </w:rPr>
            </w:pPr>
            <w:r w:rsidRPr="00AC084B">
              <w:rPr>
                <w:noProof/>
                <w:sz w:val="18"/>
                <w:szCs w:val="18"/>
              </w:rPr>
              <w:drawing>
                <wp:inline distT="0" distB="0" distL="0" distR="0" wp14:anchorId="5E65F40C" wp14:editId="085058D0">
                  <wp:extent cx="849540" cy="285293"/>
                  <wp:effectExtent l="0" t="0" r="8255" b="635"/>
                  <wp:docPr id="32" name="Рисунок 32" descr="http://www.fips.ru/rutmimage/0/300000/380000/382000/38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ps.ru/rutmimage/0/300000/380000/382000/38296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6641" cy="287678"/>
                          </a:xfrm>
                          <a:prstGeom prst="rect">
                            <a:avLst/>
                          </a:prstGeom>
                          <a:noFill/>
                          <a:ln>
                            <a:noFill/>
                          </a:ln>
                        </pic:spPr>
                      </pic:pic>
                    </a:graphicData>
                  </a:graphic>
                </wp:inline>
              </w:drawing>
            </w:r>
          </w:p>
          <w:p w14:paraId="7BDBC3CD" w14:textId="77777777" w:rsidR="00FF1C2A" w:rsidRPr="00AC084B" w:rsidRDefault="00FF1C2A" w:rsidP="008A4197">
            <w:pPr>
              <w:rPr>
                <w:color w:val="000000"/>
                <w:sz w:val="18"/>
                <w:szCs w:val="18"/>
              </w:rPr>
            </w:pPr>
          </w:p>
        </w:tc>
      </w:tr>
      <w:tr w:rsidR="00FF1C2A" w:rsidRPr="00AC084B" w14:paraId="1E2405F1" w14:textId="77777777" w:rsidTr="008A4197">
        <w:trPr>
          <w:trHeight w:val="998"/>
        </w:trPr>
        <w:tc>
          <w:tcPr>
            <w:tcW w:w="425" w:type="dxa"/>
            <w:tcBorders>
              <w:top w:val="single" w:sz="4" w:space="0" w:color="auto"/>
              <w:left w:val="single" w:sz="4" w:space="0" w:color="auto"/>
              <w:bottom w:val="single" w:sz="4" w:space="0" w:color="auto"/>
              <w:right w:val="single" w:sz="4" w:space="0" w:color="auto"/>
            </w:tcBorders>
            <w:vAlign w:val="center"/>
          </w:tcPr>
          <w:p w14:paraId="71C4DE36" w14:textId="77777777" w:rsidR="00FF1C2A" w:rsidRPr="008A0CF7" w:rsidRDefault="00FF1C2A" w:rsidP="008A4197">
            <w:pPr>
              <w:jc w:val="center"/>
              <w:rPr>
                <w:bCs/>
                <w:color w:val="000000"/>
              </w:rPr>
            </w:pPr>
            <w:r w:rsidRPr="008A0CF7">
              <w:rPr>
                <w:bCs/>
                <w:color w:val="000000"/>
              </w:rPr>
              <w:t>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DB50E" w14:textId="77777777" w:rsidR="00FF1C2A" w:rsidRPr="008A0CF7" w:rsidRDefault="00FF1C2A" w:rsidP="008A4197">
            <w:pPr>
              <w:jc w:val="center"/>
              <w:rPr>
                <w:b/>
                <w:bCs/>
              </w:rPr>
            </w:pPr>
            <w:r w:rsidRPr="008A0CF7">
              <w:rPr>
                <w:b/>
                <w:bCs/>
              </w:rPr>
              <w:t>БЕРИНГОВ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F67A23E" w14:textId="77777777" w:rsidR="00FF1C2A" w:rsidRPr="008A0CF7" w:rsidRDefault="00FF1C2A" w:rsidP="008A4197">
            <w:pPr>
              <w:jc w:val="center"/>
              <w:rPr>
                <w:color w:val="000000"/>
              </w:rPr>
            </w:pPr>
            <w:r w:rsidRPr="008A0CF7">
              <w:rPr>
                <w:color w:val="000000"/>
              </w:rPr>
              <w:t>383317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C7FB4B" w14:textId="77777777" w:rsidR="00FF1C2A" w:rsidRPr="008A0CF7" w:rsidRDefault="00FF1C2A" w:rsidP="008A4197">
            <w:pPr>
              <w:jc w:val="center"/>
              <w:rPr>
                <w:color w:val="000000"/>
              </w:rP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02CC3" w14:textId="77777777" w:rsidR="00FF1C2A" w:rsidRPr="008A0CF7" w:rsidRDefault="00FF1C2A" w:rsidP="008A4197">
            <w:pPr>
              <w:jc w:val="center"/>
              <w:rPr>
                <w:color w:val="000000"/>
              </w:rPr>
            </w:pPr>
            <w:r w:rsidRPr="008A0CF7">
              <w:rPr>
                <w:color w:val="000000"/>
              </w:rPr>
              <w:t>13.07.2009</w:t>
            </w:r>
          </w:p>
        </w:tc>
        <w:tc>
          <w:tcPr>
            <w:tcW w:w="1276" w:type="dxa"/>
            <w:tcBorders>
              <w:top w:val="nil"/>
              <w:left w:val="nil"/>
              <w:bottom w:val="single" w:sz="4" w:space="0" w:color="auto"/>
              <w:right w:val="single" w:sz="4" w:space="0" w:color="auto"/>
            </w:tcBorders>
            <w:shd w:val="clear" w:color="auto" w:fill="auto"/>
            <w:vAlign w:val="center"/>
            <w:hideMark/>
          </w:tcPr>
          <w:p w14:paraId="15C1F761" w14:textId="77777777" w:rsidR="00FF1C2A" w:rsidRPr="008A0CF7" w:rsidRDefault="00FF1C2A" w:rsidP="008A4197">
            <w:pPr>
              <w:jc w:val="center"/>
              <w:rPr>
                <w:color w:val="000000"/>
              </w:rPr>
            </w:pPr>
            <w:r w:rsidRPr="008A0CF7">
              <w:rPr>
                <w:color w:val="000000"/>
              </w:rPr>
              <w:t>15.05.20</w:t>
            </w:r>
            <w:r w:rsidRPr="008A0CF7">
              <w:rPr>
                <w:color w:val="000000"/>
                <w:lang w:val="en-US"/>
              </w:rPr>
              <w:t>2</w:t>
            </w:r>
            <w:r w:rsidRPr="008A0CF7">
              <w:rPr>
                <w:color w:val="000000"/>
              </w:rPr>
              <w:t>8</w:t>
            </w:r>
          </w:p>
        </w:tc>
        <w:tc>
          <w:tcPr>
            <w:tcW w:w="1134" w:type="dxa"/>
            <w:tcBorders>
              <w:top w:val="nil"/>
              <w:left w:val="nil"/>
              <w:bottom w:val="single" w:sz="4" w:space="0" w:color="auto"/>
              <w:right w:val="single" w:sz="4" w:space="0" w:color="auto"/>
            </w:tcBorders>
            <w:shd w:val="clear" w:color="auto" w:fill="auto"/>
            <w:vAlign w:val="center"/>
            <w:hideMark/>
          </w:tcPr>
          <w:p w14:paraId="4D3C031A" w14:textId="77777777" w:rsidR="00FF1C2A" w:rsidRPr="008A0CF7" w:rsidRDefault="00FF1C2A" w:rsidP="008A4197">
            <w:pPr>
              <w:jc w:val="center"/>
              <w:rPr>
                <w:color w:val="000000"/>
              </w:rPr>
            </w:pPr>
            <w:r w:rsidRPr="008A0CF7">
              <w:rPr>
                <w:color w:val="000000"/>
              </w:rPr>
              <w:t>19, 35, 37, 39, 40</w:t>
            </w:r>
          </w:p>
        </w:tc>
        <w:tc>
          <w:tcPr>
            <w:tcW w:w="1559" w:type="dxa"/>
            <w:tcBorders>
              <w:top w:val="nil"/>
              <w:left w:val="nil"/>
              <w:bottom w:val="single" w:sz="4" w:space="0" w:color="auto"/>
              <w:right w:val="single" w:sz="4" w:space="0" w:color="auto"/>
            </w:tcBorders>
            <w:vAlign w:val="center"/>
          </w:tcPr>
          <w:p w14:paraId="124FE57F" w14:textId="77777777" w:rsidR="00FF1C2A" w:rsidRPr="00AC084B" w:rsidRDefault="00FF1C2A" w:rsidP="008A4197">
            <w:pPr>
              <w:rPr>
                <w:color w:val="000000"/>
                <w:sz w:val="18"/>
                <w:szCs w:val="18"/>
              </w:rPr>
            </w:pPr>
            <w:r w:rsidRPr="00AC084B">
              <w:rPr>
                <w:noProof/>
                <w:sz w:val="18"/>
                <w:szCs w:val="18"/>
              </w:rPr>
              <w:drawing>
                <wp:inline distT="0" distB="0" distL="0" distR="0" wp14:anchorId="0D6BDEFC" wp14:editId="7E561E98">
                  <wp:extent cx="746151" cy="599846"/>
                  <wp:effectExtent l="0" t="0" r="0" b="0"/>
                  <wp:docPr id="31" name="Рисунок 31" descr="http://www.fips.ru/rutmimage/0/300000/380000/383000/38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ps.ru/rutmimage/0/300000/380000/383000/3833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9179" cy="602280"/>
                          </a:xfrm>
                          <a:prstGeom prst="rect">
                            <a:avLst/>
                          </a:prstGeom>
                          <a:noFill/>
                          <a:ln>
                            <a:noFill/>
                          </a:ln>
                        </pic:spPr>
                      </pic:pic>
                    </a:graphicData>
                  </a:graphic>
                </wp:inline>
              </w:drawing>
            </w:r>
          </w:p>
        </w:tc>
      </w:tr>
      <w:tr w:rsidR="00FF1C2A" w:rsidRPr="00AC084B" w14:paraId="161F7811"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14:paraId="6704A8FE" w14:textId="77777777" w:rsidR="00FF1C2A" w:rsidRPr="008A0CF7" w:rsidRDefault="00FF1C2A" w:rsidP="008A4197">
            <w:pPr>
              <w:jc w:val="center"/>
              <w:rPr>
                <w:bCs/>
                <w:color w:val="000000"/>
              </w:rPr>
            </w:pPr>
            <w:r w:rsidRPr="008A0CF7">
              <w:rPr>
                <w:bCs/>
                <w:color w:val="000000"/>
              </w:rPr>
              <w:t>27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40C30"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9E46734" w14:textId="77777777" w:rsidR="00FF1C2A" w:rsidRPr="008A0CF7" w:rsidRDefault="00FF1C2A" w:rsidP="008A4197">
            <w:pPr>
              <w:jc w:val="center"/>
            </w:pPr>
            <w:r w:rsidRPr="008A0CF7">
              <w:t>226518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A580099" w14:textId="77777777" w:rsidR="00FF1C2A" w:rsidRPr="008A0CF7" w:rsidRDefault="00FF1C2A" w:rsidP="008A4197">
            <w:pPr>
              <w:jc w:val="cente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BA4BA" w14:textId="77777777" w:rsidR="00FF1C2A" w:rsidRPr="008A0CF7" w:rsidRDefault="00FF1C2A" w:rsidP="008A4197">
            <w:pPr>
              <w:jc w:val="center"/>
            </w:pPr>
            <w:r w:rsidRPr="008A0CF7">
              <w:t>31.10.2002</w:t>
            </w:r>
          </w:p>
        </w:tc>
        <w:tc>
          <w:tcPr>
            <w:tcW w:w="1276" w:type="dxa"/>
            <w:tcBorders>
              <w:top w:val="nil"/>
              <w:left w:val="nil"/>
              <w:bottom w:val="single" w:sz="4" w:space="0" w:color="auto"/>
              <w:right w:val="single" w:sz="4" w:space="0" w:color="auto"/>
            </w:tcBorders>
            <w:shd w:val="clear" w:color="000000" w:fill="FFFFFF"/>
            <w:vAlign w:val="center"/>
            <w:hideMark/>
          </w:tcPr>
          <w:p w14:paraId="588B67C8" w14:textId="77777777" w:rsidR="00FF1C2A" w:rsidRPr="008A0CF7" w:rsidRDefault="00FF1C2A" w:rsidP="008A4197">
            <w:pPr>
              <w:jc w:val="center"/>
            </w:pPr>
            <w:r w:rsidRPr="00220150">
              <w:t>05.07.2021</w:t>
            </w:r>
          </w:p>
        </w:tc>
        <w:tc>
          <w:tcPr>
            <w:tcW w:w="1134" w:type="dxa"/>
            <w:tcBorders>
              <w:top w:val="nil"/>
              <w:left w:val="nil"/>
              <w:bottom w:val="single" w:sz="4" w:space="0" w:color="auto"/>
              <w:right w:val="single" w:sz="4" w:space="0" w:color="auto"/>
            </w:tcBorders>
            <w:shd w:val="clear" w:color="000000" w:fill="FFFFFF"/>
            <w:vAlign w:val="center"/>
            <w:hideMark/>
          </w:tcPr>
          <w:p w14:paraId="7719595E" w14:textId="77777777" w:rsidR="00FF1C2A" w:rsidRPr="008A0CF7" w:rsidRDefault="00FF1C2A" w:rsidP="008A4197">
            <w:pPr>
              <w:jc w:val="center"/>
            </w:pPr>
            <w:r w:rsidRPr="008A0CF7">
              <w:t>9, 16</w:t>
            </w:r>
          </w:p>
        </w:tc>
        <w:tc>
          <w:tcPr>
            <w:tcW w:w="1559" w:type="dxa"/>
            <w:tcBorders>
              <w:top w:val="nil"/>
              <w:left w:val="nil"/>
              <w:bottom w:val="single" w:sz="4" w:space="0" w:color="auto"/>
              <w:right w:val="single" w:sz="4" w:space="0" w:color="auto"/>
            </w:tcBorders>
            <w:shd w:val="clear" w:color="000000" w:fill="FFFFFF"/>
            <w:vAlign w:val="center"/>
          </w:tcPr>
          <w:p w14:paraId="228652B4" w14:textId="77777777" w:rsidR="00FF1C2A" w:rsidRPr="00AC084B" w:rsidRDefault="00FF1C2A" w:rsidP="008A4197">
            <w:pPr>
              <w:jc w:val="center"/>
              <w:rPr>
                <w:sz w:val="18"/>
                <w:szCs w:val="18"/>
              </w:rPr>
            </w:pPr>
            <w:r w:rsidRPr="00AC084B">
              <w:rPr>
                <w:noProof/>
                <w:sz w:val="18"/>
                <w:szCs w:val="18"/>
              </w:rPr>
              <w:drawing>
                <wp:inline distT="0" distB="0" distL="0" distR="0" wp14:anchorId="48E09E23" wp14:editId="6C1F745C">
                  <wp:extent cx="797357" cy="182880"/>
                  <wp:effectExtent l="0" t="0" r="3175" b="7620"/>
                  <wp:docPr id="7" name="Рисунок 7" descr="http://www.fips.ru/rutmimage/0/200000/220000/226000/226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20000/226000/22651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036" cy="192210"/>
                          </a:xfrm>
                          <a:prstGeom prst="rect">
                            <a:avLst/>
                          </a:prstGeom>
                          <a:noFill/>
                          <a:ln>
                            <a:noFill/>
                          </a:ln>
                        </pic:spPr>
                      </pic:pic>
                    </a:graphicData>
                  </a:graphic>
                </wp:inline>
              </w:drawing>
            </w:r>
          </w:p>
        </w:tc>
      </w:tr>
      <w:tr w:rsidR="00FF1C2A" w:rsidRPr="00AC084B" w14:paraId="1E76CE0D" w14:textId="77777777" w:rsidTr="008A4197">
        <w:trPr>
          <w:trHeight w:val="761"/>
        </w:trPr>
        <w:tc>
          <w:tcPr>
            <w:tcW w:w="425" w:type="dxa"/>
            <w:tcBorders>
              <w:top w:val="single" w:sz="4" w:space="0" w:color="auto"/>
              <w:left w:val="single" w:sz="4" w:space="0" w:color="auto"/>
              <w:bottom w:val="single" w:sz="4" w:space="0" w:color="auto"/>
              <w:right w:val="single" w:sz="4" w:space="0" w:color="auto"/>
            </w:tcBorders>
            <w:shd w:val="clear" w:color="000000" w:fill="FFFFFF"/>
            <w:vAlign w:val="center"/>
          </w:tcPr>
          <w:p w14:paraId="504DF240" w14:textId="77777777" w:rsidR="00FF1C2A" w:rsidRPr="008A0CF7" w:rsidRDefault="00FF1C2A" w:rsidP="008A4197">
            <w:pPr>
              <w:jc w:val="center"/>
              <w:rPr>
                <w:bCs/>
                <w:color w:val="000000"/>
              </w:rPr>
            </w:pPr>
            <w:r w:rsidRPr="008A0CF7">
              <w:rPr>
                <w:bCs/>
                <w:color w:val="000000"/>
              </w:rPr>
              <w:t>28</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3656E"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F67012E" w14:textId="77777777" w:rsidR="00FF1C2A" w:rsidRPr="008A0CF7" w:rsidRDefault="00FF1C2A" w:rsidP="008A4197">
            <w:pPr>
              <w:jc w:val="center"/>
            </w:pPr>
            <w:r w:rsidRPr="008A0CF7">
              <w:t>311884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DA521D8" w14:textId="77777777" w:rsidR="00FF1C2A" w:rsidRPr="008A0CF7" w:rsidRDefault="00FF1C2A" w:rsidP="008A4197">
            <w:pPr>
              <w:jc w:val="center"/>
            </w:pPr>
            <w:r w:rsidRPr="008A0CF7">
              <w:rPr>
                <w:color w:val="000000"/>
              </w:rPr>
              <w:t>Россия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0371C" w14:textId="77777777" w:rsidR="00FF1C2A" w:rsidRPr="008A0CF7" w:rsidRDefault="00FF1C2A" w:rsidP="008A4197">
            <w:pPr>
              <w:jc w:val="center"/>
            </w:pPr>
            <w:r w:rsidRPr="008A0CF7">
              <w:t>09.08.2006</w:t>
            </w:r>
          </w:p>
        </w:tc>
        <w:tc>
          <w:tcPr>
            <w:tcW w:w="1276" w:type="dxa"/>
            <w:tcBorders>
              <w:top w:val="nil"/>
              <w:left w:val="nil"/>
              <w:bottom w:val="single" w:sz="4" w:space="0" w:color="auto"/>
              <w:right w:val="single" w:sz="4" w:space="0" w:color="auto"/>
            </w:tcBorders>
            <w:shd w:val="clear" w:color="000000" w:fill="FFFFFF"/>
            <w:vAlign w:val="center"/>
            <w:hideMark/>
          </w:tcPr>
          <w:p w14:paraId="401EE644" w14:textId="77777777" w:rsidR="00FF1C2A" w:rsidRPr="008A0CF7" w:rsidRDefault="00FF1C2A" w:rsidP="008A4197">
            <w:pPr>
              <w:jc w:val="center"/>
            </w:pPr>
            <w:r w:rsidRPr="008A0CF7">
              <w:t>19.11.2024</w:t>
            </w:r>
          </w:p>
        </w:tc>
        <w:tc>
          <w:tcPr>
            <w:tcW w:w="1134" w:type="dxa"/>
            <w:tcBorders>
              <w:top w:val="nil"/>
              <w:left w:val="nil"/>
              <w:bottom w:val="single" w:sz="4" w:space="0" w:color="auto"/>
              <w:right w:val="single" w:sz="4" w:space="0" w:color="auto"/>
            </w:tcBorders>
            <w:shd w:val="clear" w:color="000000" w:fill="FFFFFF"/>
            <w:vAlign w:val="center"/>
            <w:hideMark/>
          </w:tcPr>
          <w:p w14:paraId="7C74A846" w14:textId="77777777" w:rsidR="00FF1C2A" w:rsidRPr="008A0CF7" w:rsidRDefault="00FF1C2A" w:rsidP="008A4197">
            <w:pPr>
              <w:jc w:val="center"/>
            </w:pPr>
            <w:r w:rsidRPr="008A0CF7">
              <w:t>7 - 9, 11, 14 - 16, 20, 21, 28, 35 - 37, 39, 41, 42</w:t>
            </w:r>
          </w:p>
        </w:tc>
        <w:tc>
          <w:tcPr>
            <w:tcW w:w="1559" w:type="dxa"/>
            <w:tcBorders>
              <w:top w:val="nil"/>
              <w:left w:val="nil"/>
              <w:bottom w:val="single" w:sz="4" w:space="0" w:color="auto"/>
              <w:right w:val="single" w:sz="4" w:space="0" w:color="auto"/>
            </w:tcBorders>
            <w:shd w:val="clear" w:color="000000" w:fill="FFFFFF"/>
            <w:vAlign w:val="center"/>
          </w:tcPr>
          <w:p w14:paraId="22688303" w14:textId="77777777" w:rsidR="00FF1C2A" w:rsidRPr="00AC084B" w:rsidRDefault="00FF1C2A" w:rsidP="008A4197">
            <w:pPr>
              <w:jc w:val="center"/>
              <w:rPr>
                <w:sz w:val="18"/>
                <w:szCs w:val="18"/>
              </w:rPr>
            </w:pPr>
            <w:r w:rsidRPr="00AC084B">
              <w:rPr>
                <w:noProof/>
                <w:sz w:val="18"/>
                <w:szCs w:val="18"/>
              </w:rPr>
              <w:drawing>
                <wp:inline distT="0" distB="0" distL="0" distR="0" wp14:anchorId="0DBFF0D9" wp14:editId="17877F63">
                  <wp:extent cx="790042" cy="201844"/>
                  <wp:effectExtent l="0" t="0" r="0" b="8255"/>
                  <wp:docPr id="18" name="Рисунок 18" descr="http://www.fips.ru/rutmimage/0/300000/310000/311000/311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10000/311000/311884.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7062" cy="203638"/>
                          </a:xfrm>
                          <a:prstGeom prst="rect">
                            <a:avLst/>
                          </a:prstGeom>
                          <a:noFill/>
                          <a:ln>
                            <a:noFill/>
                          </a:ln>
                        </pic:spPr>
                      </pic:pic>
                    </a:graphicData>
                  </a:graphic>
                </wp:inline>
              </w:drawing>
            </w:r>
          </w:p>
        </w:tc>
      </w:tr>
      <w:tr w:rsidR="00FF1C2A" w:rsidRPr="00AC084B" w14:paraId="76803729"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4ECB98E5" w14:textId="77777777" w:rsidR="00FF1C2A" w:rsidRPr="008A0CF7" w:rsidRDefault="00FF1C2A" w:rsidP="008A4197">
            <w:pPr>
              <w:jc w:val="center"/>
              <w:rPr>
                <w:bCs/>
              </w:rPr>
            </w:pPr>
            <w:r w:rsidRPr="008A0CF7">
              <w:rPr>
                <w:bCs/>
              </w:rPr>
              <w:t>29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70AA"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2B0240B" w14:textId="77777777" w:rsidR="00FF1C2A" w:rsidRPr="008A0CF7" w:rsidRDefault="00FF1C2A" w:rsidP="008A4197">
            <w:pPr>
              <w:jc w:val="center"/>
              <w:rPr>
                <w:color w:val="000000"/>
              </w:rPr>
            </w:pPr>
            <w:r w:rsidRPr="008A0CF7">
              <w:rPr>
                <w:color w:val="000000"/>
              </w:rPr>
              <w:t>4354982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637E42" w14:textId="77777777" w:rsidR="00FF1C2A" w:rsidRPr="008A0CF7" w:rsidRDefault="00FF1C2A" w:rsidP="008A4197">
            <w:pPr>
              <w:jc w:val="center"/>
              <w:rPr>
                <w:color w:val="000000"/>
              </w:rPr>
            </w:pPr>
            <w:r w:rsidRPr="008A0CF7">
              <w:rPr>
                <w:color w:val="000000"/>
              </w:rPr>
              <w:t>Китай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F6FA9" w14:textId="77777777" w:rsidR="00FF1C2A" w:rsidRPr="008A0CF7" w:rsidRDefault="00FF1C2A" w:rsidP="008A4197">
            <w:pPr>
              <w:jc w:val="center"/>
              <w:rPr>
                <w:color w:val="000000"/>
              </w:rPr>
            </w:pPr>
            <w:r w:rsidRPr="008A0CF7">
              <w:rPr>
                <w:color w:val="000000"/>
              </w:rPr>
              <w:t>28.05.2007</w:t>
            </w:r>
          </w:p>
        </w:tc>
        <w:tc>
          <w:tcPr>
            <w:tcW w:w="1276" w:type="dxa"/>
            <w:tcBorders>
              <w:top w:val="nil"/>
              <w:left w:val="nil"/>
              <w:bottom w:val="single" w:sz="4" w:space="0" w:color="auto"/>
              <w:right w:val="single" w:sz="4" w:space="0" w:color="auto"/>
            </w:tcBorders>
            <w:shd w:val="clear" w:color="auto" w:fill="auto"/>
            <w:vAlign w:val="center"/>
            <w:hideMark/>
          </w:tcPr>
          <w:p w14:paraId="6D9B7D62" w14:textId="77777777" w:rsidR="00FF1C2A" w:rsidRPr="008A0CF7" w:rsidRDefault="00FF1C2A" w:rsidP="008A4197">
            <w:pPr>
              <w:jc w:val="center"/>
              <w:rPr>
                <w:color w:val="000000"/>
              </w:rPr>
            </w:pPr>
            <w:r w:rsidRPr="008A0CF7">
              <w:rPr>
                <w:color w:val="000000"/>
              </w:rPr>
              <w:t>27.05.20</w:t>
            </w:r>
            <w:r w:rsidRPr="008A0CF7">
              <w:rPr>
                <w:color w:val="000000"/>
                <w:lang w:val="en-US"/>
              </w:rPr>
              <w:t>2</w:t>
            </w:r>
            <w:r w:rsidRPr="008A0CF7">
              <w:rPr>
                <w:color w:val="000000"/>
              </w:rPr>
              <w:t>7</w:t>
            </w:r>
          </w:p>
          <w:p w14:paraId="01261463" w14:textId="77777777" w:rsidR="00FF1C2A" w:rsidRPr="008A0CF7" w:rsidRDefault="00FF1C2A" w:rsidP="008A4197">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2CE8D024" w14:textId="77777777" w:rsidR="00FF1C2A" w:rsidRPr="008A0CF7" w:rsidRDefault="00FF1C2A" w:rsidP="008A4197">
            <w:pPr>
              <w:jc w:val="center"/>
              <w:rPr>
                <w:color w:val="000000"/>
              </w:rPr>
            </w:pPr>
            <w:r w:rsidRPr="008A0CF7">
              <w:rPr>
                <w:color w:val="000000"/>
              </w:rPr>
              <w:t>7</w:t>
            </w:r>
          </w:p>
        </w:tc>
        <w:tc>
          <w:tcPr>
            <w:tcW w:w="1559" w:type="dxa"/>
            <w:tcBorders>
              <w:top w:val="nil"/>
              <w:left w:val="nil"/>
              <w:bottom w:val="single" w:sz="4" w:space="0" w:color="auto"/>
              <w:right w:val="single" w:sz="4" w:space="0" w:color="auto"/>
            </w:tcBorders>
            <w:vAlign w:val="center"/>
          </w:tcPr>
          <w:p w14:paraId="7A85B511" w14:textId="77777777" w:rsidR="00FF1C2A" w:rsidRPr="00AC084B" w:rsidRDefault="00FF1C2A" w:rsidP="008A4197">
            <w:pPr>
              <w:rPr>
                <w:color w:val="000000"/>
                <w:sz w:val="18"/>
                <w:szCs w:val="18"/>
              </w:rPr>
            </w:pPr>
            <w:r w:rsidRPr="00AC084B">
              <w:rPr>
                <w:noProof/>
                <w:sz w:val="18"/>
                <w:szCs w:val="18"/>
              </w:rPr>
              <w:drawing>
                <wp:inline distT="0" distB="0" distL="0" distR="0" wp14:anchorId="442EC88A" wp14:editId="51D02C3A">
                  <wp:extent cx="790042" cy="182880"/>
                  <wp:effectExtent l="0" t="0" r="0" b="7620"/>
                  <wp:docPr id="46" name="Рисунок 46" descr="http://www.fips.ru/rutmimage/0/200000/220000/226000/226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20000/226000/22651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0348" cy="192210"/>
                          </a:xfrm>
                          <a:prstGeom prst="rect">
                            <a:avLst/>
                          </a:prstGeom>
                          <a:noFill/>
                          <a:ln>
                            <a:noFill/>
                          </a:ln>
                        </pic:spPr>
                      </pic:pic>
                    </a:graphicData>
                  </a:graphic>
                </wp:inline>
              </w:drawing>
            </w:r>
          </w:p>
        </w:tc>
      </w:tr>
      <w:tr w:rsidR="00FF1C2A" w:rsidRPr="00AC084B" w14:paraId="7C3AF0DD"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2FD10A5E" w14:textId="77777777" w:rsidR="00FF1C2A" w:rsidRPr="008A0CF7" w:rsidRDefault="00FF1C2A" w:rsidP="008A4197">
            <w:pPr>
              <w:jc w:val="center"/>
              <w:rPr>
                <w:bCs/>
                <w:lang w:val="en-US"/>
              </w:rPr>
            </w:pPr>
            <w:r w:rsidRPr="008A0CF7">
              <w:rPr>
                <w:bCs/>
              </w:rPr>
              <w:t>3</w:t>
            </w:r>
            <w:r w:rsidRPr="008A0CF7">
              <w:rPr>
                <w:bCs/>
                <w:lang w:val="en-US"/>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79656"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99F2115" w14:textId="77777777" w:rsidR="00FF1C2A" w:rsidRPr="008A0CF7" w:rsidRDefault="00FF1C2A" w:rsidP="008A4197">
            <w:pPr>
              <w:jc w:val="center"/>
              <w:rPr>
                <w:color w:val="000000"/>
              </w:rPr>
            </w:pPr>
            <w:r w:rsidRPr="008A0CF7">
              <w:rPr>
                <w:color w:val="000000"/>
              </w:rPr>
              <w:t>4354984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C4F32D" w14:textId="77777777" w:rsidR="00FF1C2A" w:rsidRPr="008A0CF7" w:rsidRDefault="00FF1C2A" w:rsidP="008A4197">
            <w:pPr>
              <w:jc w:val="center"/>
              <w:rPr>
                <w:color w:val="000000"/>
              </w:rPr>
            </w:pPr>
            <w:r w:rsidRPr="008A0CF7">
              <w:rPr>
                <w:color w:val="000000"/>
              </w:rPr>
              <w:t>Китай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1F4C4" w14:textId="77777777" w:rsidR="00FF1C2A" w:rsidRPr="008A0CF7" w:rsidRDefault="00FF1C2A" w:rsidP="008A4197">
            <w:pPr>
              <w:jc w:val="center"/>
              <w:rPr>
                <w:color w:val="000000"/>
              </w:rPr>
            </w:pPr>
            <w:r w:rsidRPr="008A0CF7">
              <w:rPr>
                <w:color w:val="000000"/>
              </w:rPr>
              <w:t>28.05.2007</w:t>
            </w:r>
          </w:p>
        </w:tc>
        <w:tc>
          <w:tcPr>
            <w:tcW w:w="1276" w:type="dxa"/>
            <w:tcBorders>
              <w:top w:val="nil"/>
              <w:left w:val="nil"/>
              <w:bottom w:val="single" w:sz="4" w:space="0" w:color="auto"/>
              <w:right w:val="single" w:sz="4" w:space="0" w:color="auto"/>
            </w:tcBorders>
            <w:shd w:val="clear" w:color="auto" w:fill="auto"/>
            <w:vAlign w:val="center"/>
            <w:hideMark/>
          </w:tcPr>
          <w:p w14:paraId="6407E0F0" w14:textId="77777777" w:rsidR="00FF1C2A" w:rsidRPr="008A0CF7" w:rsidRDefault="00FF1C2A" w:rsidP="008A4197">
            <w:pPr>
              <w:jc w:val="center"/>
              <w:rPr>
                <w:color w:val="000000"/>
              </w:rPr>
            </w:pPr>
            <w:r w:rsidRPr="008A0CF7">
              <w:rPr>
                <w:color w:val="000000"/>
              </w:rPr>
              <w:t>27.05.2027</w:t>
            </w:r>
          </w:p>
          <w:p w14:paraId="1D4D39F2" w14:textId="77777777" w:rsidR="00FF1C2A" w:rsidRPr="008A0CF7" w:rsidRDefault="00FF1C2A" w:rsidP="008A4197">
            <w:pPr>
              <w:jc w:val="center"/>
              <w:rPr>
                <w:color w:val="000000"/>
                <w:highlight w:val="yellow"/>
              </w:rPr>
            </w:pPr>
          </w:p>
        </w:tc>
        <w:tc>
          <w:tcPr>
            <w:tcW w:w="1134" w:type="dxa"/>
            <w:tcBorders>
              <w:top w:val="nil"/>
              <w:left w:val="nil"/>
              <w:bottom w:val="single" w:sz="4" w:space="0" w:color="auto"/>
              <w:right w:val="single" w:sz="4" w:space="0" w:color="auto"/>
            </w:tcBorders>
            <w:shd w:val="clear" w:color="auto" w:fill="auto"/>
            <w:vAlign w:val="center"/>
            <w:hideMark/>
          </w:tcPr>
          <w:p w14:paraId="36B4BBD3" w14:textId="77777777" w:rsidR="00FF1C2A" w:rsidRPr="008A0CF7" w:rsidRDefault="00FF1C2A" w:rsidP="008A4197">
            <w:pPr>
              <w:jc w:val="center"/>
              <w:rPr>
                <w:color w:val="000000"/>
              </w:rPr>
            </w:pPr>
            <w:r w:rsidRPr="008A0CF7">
              <w:rPr>
                <w:color w:val="000000"/>
              </w:rPr>
              <w:t>11</w:t>
            </w:r>
          </w:p>
        </w:tc>
        <w:tc>
          <w:tcPr>
            <w:tcW w:w="1559" w:type="dxa"/>
            <w:tcBorders>
              <w:top w:val="nil"/>
              <w:left w:val="nil"/>
              <w:bottom w:val="single" w:sz="4" w:space="0" w:color="auto"/>
              <w:right w:val="single" w:sz="4" w:space="0" w:color="auto"/>
            </w:tcBorders>
            <w:vAlign w:val="center"/>
          </w:tcPr>
          <w:p w14:paraId="4E966F5C" w14:textId="77777777" w:rsidR="00FF1C2A" w:rsidRPr="00AC084B" w:rsidRDefault="00FF1C2A" w:rsidP="008A4197">
            <w:pPr>
              <w:rPr>
                <w:color w:val="000000"/>
                <w:sz w:val="18"/>
                <w:szCs w:val="18"/>
              </w:rPr>
            </w:pPr>
            <w:r w:rsidRPr="00AC084B">
              <w:rPr>
                <w:noProof/>
                <w:sz w:val="18"/>
                <w:szCs w:val="18"/>
              </w:rPr>
              <w:drawing>
                <wp:inline distT="0" distB="0" distL="0" distR="0" wp14:anchorId="3A3D7B99" wp14:editId="63BB5DD8">
                  <wp:extent cx="782727" cy="182880"/>
                  <wp:effectExtent l="0" t="0" r="0" b="7620"/>
                  <wp:docPr id="58" name="Рисунок 58" descr="http://www.fips.ru/rutmimage/0/200000/220000/226000/226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20000/226000/22651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659" cy="192210"/>
                          </a:xfrm>
                          <a:prstGeom prst="rect">
                            <a:avLst/>
                          </a:prstGeom>
                          <a:noFill/>
                          <a:ln>
                            <a:noFill/>
                          </a:ln>
                        </pic:spPr>
                      </pic:pic>
                    </a:graphicData>
                  </a:graphic>
                </wp:inline>
              </w:drawing>
            </w:r>
          </w:p>
        </w:tc>
      </w:tr>
      <w:tr w:rsidR="00FF1C2A" w:rsidRPr="00AC084B" w14:paraId="3F979811"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7C374352" w14:textId="77777777" w:rsidR="00FF1C2A" w:rsidRPr="008A0CF7" w:rsidRDefault="00FF1C2A" w:rsidP="008A4197">
            <w:pPr>
              <w:jc w:val="center"/>
              <w:rPr>
                <w:bCs/>
                <w:lang w:val="en-US"/>
              </w:rPr>
            </w:pPr>
            <w:r w:rsidRPr="008A0CF7">
              <w:rPr>
                <w:bCs/>
              </w:rPr>
              <w:t>3</w:t>
            </w:r>
            <w:r w:rsidRPr="008A0CF7">
              <w:rPr>
                <w:bCs/>
                <w:lang w:val="en-US"/>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9680"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3809421" w14:textId="77777777" w:rsidR="00FF1C2A" w:rsidRPr="008A0CF7" w:rsidRDefault="00FF1C2A" w:rsidP="008A4197">
            <w:pPr>
              <w:jc w:val="center"/>
              <w:rPr>
                <w:color w:val="000000"/>
              </w:rPr>
            </w:pPr>
            <w:r w:rsidRPr="008A0CF7">
              <w:rPr>
                <w:color w:val="000000"/>
              </w:rPr>
              <w:t>4354985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BF718E" w14:textId="77777777" w:rsidR="00FF1C2A" w:rsidRPr="008A0CF7" w:rsidRDefault="00FF1C2A" w:rsidP="008A4197">
            <w:pPr>
              <w:jc w:val="center"/>
              <w:rPr>
                <w:color w:val="000000"/>
              </w:rPr>
            </w:pPr>
            <w:r w:rsidRPr="008A0CF7">
              <w:rPr>
                <w:color w:val="000000"/>
              </w:rPr>
              <w:t>Китай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3DF0" w14:textId="77777777" w:rsidR="00FF1C2A" w:rsidRPr="008A0CF7" w:rsidRDefault="00FF1C2A" w:rsidP="008A4197">
            <w:pPr>
              <w:jc w:val="center"/>
              <w:rPr>
                <w:color w:val="000000"/>
              </w:rPr>
            </w:pPr>
            <w:r w:rsidRPr="008A0CF7">
              <w:rPr>
                <w:color w:val="000000"/>
              </w:rPr>
              <w:t>28.05.2007</w:t>
            </w:r>
          </w:p>
        </w:tc>
        <w:tc>
          <w:tcPr>
            <w:tcW w:w="1276" w:type="dxa"/>
            <w:tcBorders>
              <w:top w:val="nil"/>
              <w:left w:val="nil"/>
              <w:bottom w:val="single" w:sz="4" w:space="0" w:color="auto"/>
              <w:right w:val="single" w:sz="4" w:space="0" w:color="auto"/>
            </w:tcBorders>
            <w:shd w:val="clear" w:color="auto" w:fill="auto"/>
            <w:vAlign w:val="center"/>
            <w:hideMark/>
          </w:tcPr>
          <w:p w14:paraId="6B78E2A6" w14:textId="77777777" w:rsidR="00FF1C2A" w:rsidRPr="008A0CF7" w:rsidRDefault="00FF1C2A" w:rsidP="008A4197">
            <w:pPr>
              <w:jc w:val="center"/>
              <w:rPr>
                <w:color w:val="000000"/>
              </w:rPr>
            </w:pPr>
            <w:r w:rsidRPr="008A0CF7">
              <w:rPr>
                <w:color w:val="000000"/>
              </w:rPr>
              <w:t>27.05.2027</w:t>
            </w:r>
          </w:p>
          <w:p w14:paraId="179BD891" w14:textId="77777777" w:rsidR="00FF1C2A" w:rsidRPr="008A0CF7" w:rsidRDefault="00FF1C2A" w:rsidP="008A4197">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50CFF9A2" w14:textId="77777777" w:rsidR="00FF1C2A" w:rsidRPr="008A0CF7" w:rsidRDefault="00FF1C2A" w:rsidP="008A4197">
            <w:pPr>
              <w:jc w:val="center"/>
              <w:rPr>
                <w:color w:val="000000"/>
              </w:rPr>
            </w:pPr>
            <w:r w:rsidRPr="008A0CF7">
              <w:rPr>
                <w:color w:val="000000"/>
              </w:rPr>
              <w:t>10</w:t>
            </w:r>
          </w:p>
        </w:tc>
        <w:tc>
          <w:tcPr>
            <w:tcW w:w="1559" w:type="dxa"/>
            <w:tcBorders>
              <w:top w:val="nil"/>
              <w:left w:val="nil"/>
              <w:bottom w:val="single" w:sz="4" w:space="0" w:color="auto"/>
              <w:right w:val="single" w:sz="4" w:space="0" w:color="auto"/>
            </w:tcBorders>
            <w:vAlign w:val="center"/>
          </w:tcPr>
          <w:p w14:paraId="55A89637" w14:textId="77777777" w:rsidR="00FF1C2A" w:rsidRPr="00AC084B" w:rsidRDefault="00FF1C2A" w:rsidP="008A4197">
            <w:pPr>
              <w:rPr>
                <w:color w:val="000000"/>
                <w:sz w:val="18"/>
                <w:szCs w:val="18"/>
              </w:rPr>
            </w:pPr>
            <w:r w:rsidRPr="00AC084B">
              <w:rPr>
                <w:noProof/>
                <w:sz w:val="18"/>
                <w:szCs w:val="18"/>
              </w:rPr>
              <w:drawing>
                <wp:inline distT="0" distB="0" distL="0" distR="0" wp14:anchorId="260C0954" wp14:editId="36CE9789">
                  <wp:extent cx="797357" cy="182880"/>
                  <wp:effectExtent l="0" t="0" r="3175" b="7620"/>
                  <wp:docPr id="59" name="Рисунок 59" descr="http://www.fips.ru/rutmimage/0/200000/220000/226000/226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20000/226000/22651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036" cy="192210"/>
                          </a:xfrm>
                          <a:prstGeom prst="rect">
                            <a:avLst/>
                          </a:prstGeom>
                          <a:noFill/>
                          <a:ln>
                            <a:noFill/>
                          </a:ln>
                        </pic:spPr>
                      </pic:pic>
                    </a:graphicData>
                  </a:graphic>
                </wp:inline>
              </w:drawing>
            </w:r>
          </w:p>
        </w:tc>
      </w:tr>
      <w:tr w:rsidR="00FF1C2A" w:rsidRPr="00AC084B" w14:paraId="79567AC2"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5B1A715" w14:textId="77777777" w:rsidR="00FF1C2A" w:rsidRPr="008A0CF7" w:rsidRDefault="00FF1C2A" w:rsidP="008A4197">
            <w:pPr>
              <w:jc w:val="center"/>
              <w:rPr>
                <w:bCs/>
                <w:lang w:val="en-US"/>
              </w:rPr>
            </w:pPr>
            <w:r w:rsidRPr="008A0CF7">
              <w:rPr>
                <w:bCs/>
              </w:rPr>
              <w:t>3</w:t>
            </w:r>
            <w:r w:rsidRPr="008A0CF7">
              <w:rPr>
                <w:bCs/>
                <w:lang w:val="en-US"/>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3A179" w14:textId="77777777" w:rsidR="00FF1C2A" w:rsidRPr="008A0CF7" w:rsidRDefault="00FF1C2A" w:rsidP="008A4197">
            <w:pPr>
              <w:jc w:val="center"/>
              <w:rPr>
                <w:b/>
                <w:bCs/>
              </w:rPr>
            </w:pPr>
            <w:r w:rsidRPr="008A0CF7">
              <w:rPr>
                <w:b/>
                <w:bCs/>
              </w:rPr>
              <w:t>CAMERON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8369EC9" w14:textId="77777777" w:rsidR="00FF1C2A" w:rsidRPr="008A0CF7" w:rsidRDefault="00FF1C2A" w:rsidP="008A4197">
            <w:pPr>
              <w:jc w:val="center"/>
              <w:rPr>
                <w:color w:val="000000"/>
              </w:rPr>
            </w:pPr>
            <w:r w:rsidRPr="008A0CF7">
              <w:rPr>
                <w:color w:val="000000"/>
              </w:rPr>
              <w:t>4354986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765A5D" w14:textId="77777777" w:rsidR="00FF1C2A" w:rsidRPr="008A0CF7" w:rsidRDefault="00FF1C2A" w:rsidP="008A4197">
            <w:pPr>
              <w:jc w:val="center"/>
              <w:rPr>
                <w:color w:val="000000"/>
              </w:rPr>
            </w:pPr>
            <w:r w:rsidRPr="008A0CF7">
              <w:rPr>
                <w:color w:val="000000"/>
              </w:rPr>
              <w:t>Китай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5775B" w14:textId="77777777" w:rsidR="00FF1C2A" w:rsidRPr="008A0CF7" w:rsidRDefault="00FF1C2A" w:rsidP="008A4197">
            <w:pPr>
              <w:jc w:val="center"/>
              <w:rPr>
                <w:color w:val="000000"/>
              </w:rPr>
            </w:pPr>
            <w:r w:rsidRPr="008A0CF7">
              <w:rPr>
                <w:color w:val="000000"/>
              </w:rPr>
              <w:t>28.05.2007</w:t>
            </w:r>
          </w:p>
        </w:tc>
        <w:tc>
          <w:tcPr>
            <w:tcW w:w="1276" w:type="dxa"/>
            <w:tcBorders>
              <w:top w:val="nil"/>
              <w:left w:val="nil"/>
              <w:bottom w:val="single" w:sz="4" w:space="0" w:color="auto"/>
              <w:right w:val="single" w:sz="4" w:space="0" w:color="auto"/>
            </w:tcBorders>
            <w:shd w:val="clear" w:color="auto" w:fill="auto"/>
            <w:vAlign w:val="center"/>
            <w:hideMark/>
          </w:tcPr>
          <w:p w14:paraId="0270A22C" w14:textId="77777777" w:rsidR="00FF1C2A" w:rsidRPr="008A0CF7" w:rsidRDefault="00FF1C2A" w:rsidP="008A4197">
            <w:pPr>
              <w:jc w:val="center"/>
              <w:rPr>
                <w:color w:val="000000"/>
              </w:rPr>
            </w:pPr>
            <w:r w:rsidRPr="008A0CF7">
              <w:rPr>
                <w:color w:val="000000"/>
              </w:rPr>
              <w:t>27.05.20</w:t>
            </w:r>
            <w:r w:rsidRPr="008A0CF7">
              <w:rPr>
                <w:color w:val="000000"/>
                <w:lang w:val="en-US"/>
              </w:rPr>
              <w:t>2</w:t>
            </w:r>
            <w:r w:rsidRPr="008A0CF7">
              <w:rPr>
                <w:color w:val="000000"/>
              </w:rPr>
              <w:t>7</w:t>
            </w:r>
          </w:p>
          <w:p w14:paraId="360A29BB" w14:textId="77777777" w:rsidR="00FF1C2A" w:rsidRPr="008A0CF7" w:rsidRDefault="00FF1C2A" w:rsidP="008A4197">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3EEFCA2C" w14:textId="77777777" w:rsidR="00FF1C2A" w:rsidRPr="008A0CF7" w:rsidRDefault="00FF1C2A" w:rsidP="008A4197">
            <w:pPr>
              <w:jc w:val="center"/>
              <w:rPr>
                <w:color w:val="000000"/>
              </w:rPr>
            </w:pPr>
            <w:r w:rsidRPr="008A0CF7">
              <w:rPr>
                <w:color w:val="000000"/>
              </w:rPr>
              <w:t>8</w:t>
            </w:r>
          </w:p>
        </w:tc>
        <w:tc>
          <w:tcPr>
            <w:tcW w:w="1559" w:type="dxa"/>
            <w:tcBorders>
              <w:top w:val="nil"/>
              <w:left w:val="nil"/>
              <w:bottom w:val="single" w:sz="4" w:space="0" w:color="auto"/>
              <w:right w:val="single" w:sz="4" w:space="0" w:color="auto"/>
            </w:tcBorders>
            <w:vAlign w:val="center"/>
          </w:tcPr>
          <w:p w14:paraId="102BBF4C" w14:textId="77777777" w:rsidR="00FF1C2A" w:rsidRPr="00AC084B" w:rsidRDefault="00FF1C2A" w:rsidP="008A4197">
            <w:pPr>
              <w:rPr>
                <w:color w:val="000000"/>
                <w:sz w:val="18"/>
                <w:szCs w:val="18"/>
              </w:rPr>
            </w:pPr>
            <w:r w:rsidRPr="00AC084B">
              <w:rPr>
                <w:noProof/>
                <w:sz w:val="18"/>
                <w:szCs w:val="18"/>
              </w:rPr>
              <w:drawing>
                <wp:inline distT="0" distB="0" distL="0" distR="0" wp14:anchorId="2E982934" wp14:editId="1E717FD7">
                  <wp:extent cx="782727" cy="182880"/>
                  <wp:effectExtent l="0" t="0" r="0" b="7620"/>
                  <wp:docPr id="60" name="Рисунок 60" descr="http://www.fips.ru/rutmimage/0/200000/220000/226000/226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200000/220000/226000/22651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659" cy="192210"/>
                          </a:xfrm>
                          <a:prstGeom prst="rect">
                            <a:avLst/>
                          </a:prstGeom>
                          <a:noFill/>
                          <a:ln>
                            <a:noFill/>
                          </a:ln>
                        </pic:spPr>
                      </pic:pic>
                    </a:graphicData>
                  </a:graphic>
                </wp:inline>
              </w:drawing>
            </w:r>
          </w:p>
        </w:tc>
      </w:tr>
      <w:tr w:rsidR="00FF1C2A" w:rsidRPr="00AC084B" w14:paraId="4781DB0E"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5B04E81" w14:textId="77777777" w:rsidR="00FF1C2A" w:rsidRPr="008A0CF7" w:rsidRDefault="00FF1C2A" w:rsidP="008A4197">
            <w:pPr>
              <w:jc w:val="center"/>
              <w:rPr>
                <w:bCs/>
                <w:lang w:val="en-US"/>
              </w:rPr>
            </w:pPr>
            <w:r w:rsidRPr="008A0CF7">
              <w:rPr>
                <w:bCs/>
                <w:lang w:val="en-US"/>
              </w:rPr>
              <w:t>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5F3D" w14:textId="77777777" w:rsidR="00FF1C2A" w:rsidRPr="008A0CF7" w:rsidRDefault="00FF1C2A" w:rsidP="008A4197">
            <w:pPr>
              <w:jc w:val="center"/>
              <w:rPr>
                <w:b/>
                <w:bCs/>
              </w:rPr>
            </w:pPr>
            <w:r w:rsidRPr="008A0CF7">
              <w:rPr>
                <w:b/>
                <w:bCs/>
                <w:i/>
              </w:rPr>
              <w:t xml:space="preserve">Умный </w:t>
            </w:r>
            <w:r w:rsidRPr="008A0CF7">
              <w:rPr>
                <w:b/>
                <w:bCs/>
              </w:rPr>
              <w:t>ДОМ</w:t>
            </w:r>
          </w:p>
        </w:tc>
        <w:tc>
          <w:tcPr>
            <w:tcW w:w="993" w:type="dxa"/>
            <w:tcBorders>
              <w:top w:val="single" w:sz="4" w:space="0" w:color="auto"/>
              <w:left w:val="nil"/>
              <w:bottom w:val="single" w:sz="4" w:space="0" w:color="auto"/>
              <w:right w:val="single" w:sz="4" w:space="0" w:color="auto"/>
            </w:tcBorders>
            <w:shd w:val="clear" w:color="auto" w:fill="auto"/>
            <w:vAlign w:val="center"/>
          </w:tcPr>
          <w:p w14:paraId="0A127FBB" w14:textId="77777777" w:rsidR="00FF1C2A" w:rsidRPr="008A0CF7" w:rsidRDefault="00FF1C2A" w:rsidP="008A4197">
            <w:pPr>
              <w:jc w:val="center"/>
            </w:pPr>
            <w:r w:rsidRPr="008A0CF7">
              <w:t>395009</w:t>
            </w:r>
          </w:p>
        </w:tc>
        <w:tc>
          <w:tcPr>
            <w:tcW w:w="1417" w:type="dxa"/>
            <w:tcBorders>
              <w:top w:val="single" w:sz="4" w:space="0" w:color="auto"/>
              <w:left w:val="nil"/>
              <w:bottom w:val="single" w:sz="4" w:space="0" w:color="auto"/>
              <w:right w:val="single" w:sz="4" w:space="0" w:color="auto"/>
            </w:tcBorders>
            <w:shd w:val="clear" w:color="auto" w:fill="auto"/>
            <w:vAlign w:val="center"/>
          </w:tcPr>
          <w:p w14:paraId="02BAD0E0"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EBCDBB" w14:textId="77777777" w:rsidR="00FF1C2A" w:rsidRPr="008A0CF7" w:rsidRDefault="00FF1C2A" w:rsidP="008A4197">
            <w:pPr>
              <w:jc w:val="center"/>
              <w:rPr>
                <w:lang w:val="en-US"/>
              </w:rPr>
            </w:pPr>
            <w:r w:rsidRPr="008A0CF7">
              <w:rPr>
                <w:lang w:val="en-US"/>
              </w:rPr>
              <w:t>01.12.2009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406D28" w14:textId="77777777" w:rsidR="00FF1C2A" w:rsidRPr="008A0CF7" w:rsidRDefault="00FF1C2A" w:rsidP="008A4197">
            <w:pPr>
              <w:jc w:val="center"/>
            </w:pPr>
            <w:r w:rsidRPr="008A0CF7">
              <w:t>10.09.2024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A8696D" w14:textId="77777777" w:rsidR="00FF1C2A" w:rsidRPr="008A0CF7" w:rsidRDefault="00FF1C2A" w:rsidP="008A4197">
            <w:pPr>
              <w:jc w:val="center"/>
            </w:pPr>
            <w:r w:rsidRPr="008A0CF7">
              <w:t>35</w:t>
            </w:r>
          </w:p>
        </w:tc>
        <w:tc>
          <w:tcPr>
            <w:tcW w:w="1559" w:type="dxa"/>
            <w:tcBorders>
              <w:top w:val="single" w:sz="4" w:space="0" w:color="auto"/>
              <w:left w:val="nil"/>
              <w:bottom w:val="single" w:sz="4" w:space="0" w:color="auto"/>
              <w:right w:val="single" w:sz="4" w:space="0" w:color="auto"/>
            </w:tcBorders>
            <w:vAlign w:val="center"/>
          </w:tcPr>
          <w:p w14:paraId="29E168E5" w14:textId="77777777" w:rsidR="00FF1C2A" w:rsidRPr="00AC084B" w:rsidRDefault="00FF1C2A" w:rsidP="008A4197">
            <w:pPr>
              <w:rPr>
                <w:noProof/>
                <w:sz w:val="18"/>
                <w:szCs w:val="18"/>
              </w:rPr>
            </w:pPr>
            <w:r w:rsidRPr="00AC084B">
              <w:rPr>
                <w:noProof/>
                <w:sz w:val="18"/>
                <w:szCs w:val="18"/>
              </w:rPr>
              <w:drawing>
                <wp:inline distT="0" distB="0" distL="0" distR="0" wp14:anchorId="03422DAE" wp14:editId="1CDF2622">
                  <wp:extent cx="782725" cy="526694"/>
                  <wp:effectExtent l="0" t="0" r="0" b="6985"/>
                  <wp:docPr id="6" name="Picture 6" descr="http://www.fips.ru/rutmimage/0/300000/390000/395000/395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300000/390000/395000/395009-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7703" cy="530043"/>
                          </a:xfrm>
                          <a:prstGeom prst="rect">
                            <a:avLst/>
                          </a:prstGeom>
                          <a:noFill/>
                          <a:ln>
                            <a:noFill/>
                          </a:ln>
                        </pic:spPr>
                      </pic:pic>
                    </a:graphicData>
                  </a:graphic>
                </wp:inline>
              </w:drawing>
            </w:r>
          </w:p>
        </w:tc>
      </w:tr>
      <w:tr w:rsidR="00FF1C2A" w:rsidRPr="00AC084B" w14:paraId="6D772773"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5BBD74F6" w14:textId="77777777" w:rsidR="00FF1C2A" w:rsidRPr="008A0CF7" w:rsidRDefault="00FF1C2A" w:rsidP="008A4197">
            <w:pPr>
              <w:jc w:val="center"/>
              <w:rPr>
                <w:bCs/>
                <w:lang w:val="en-US"/>
              </w:rPr>
            </w:pPr>
            <w:r w:rsidRPr="008A0CF7">
              <w:rPr>
                <w:bCs/>
                <w:lang w:val="en-US"/>
              </w:rPr>
              <w:t>34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CE925" w14:textId="77777777" w:rsidR="00FF1C2A" w:rsidRPr="008A0CF7" w:rsidRDefault="00FF1C2A" w:rsidP="008A4197">
            <w:pPr>
              <w:jc w:val="center"/>
              <w:rPr>
                <w:b/>
                <w:bCs/>
              </w:rPr>
            </w:pPr>
            <w:r w:rsidRPr="008A0CF7">
              <w:rPr>
                <w:b/>
                <w:bCs/>
                <w:i/>
              </w:rPr>
              <w:t xml:space="preserve">Умный </w:t>
            </w:r>
            <w:r w:rsidRPr="008A0CF7">
              <w:rPr>
                <w:b/>
                <w:bCs/>
              </w:rPr>
              <w:t>ДОМ</w:t>
            </w:r>
          </w:p>
        </w:tc>
        <w:tc>
          <w:tcPr>
            <w:tcW w:w="993" w:type="dxa"/>
            <w:tcBorders>
              <w:top w:val="single" w:sz="4" w:space="0" w:color="auto"/>
              <w:left w:val="nil"/>
              <w:bottom w:val="single" w:sz="4" w:space="0" w:color="auto"/>
              <w:right w:val="single" w:sz="4" w:space="0" w:color="auto"/>
            </w:tcBorders>
            <w:shd w:val="clear" w:color="auto" w:fill="auto"/>
            <w:vAlign w:val="center"/>
          </w:tcPr>
          <w:p w14:paraId="51C8F9DF" w14:textId="77777777" w:rsidR="00FF1C2A" w:rsidRPr="008A0CF7" w:rsidRDefault="00FF1C2A" w:rsidP="008A4197">
            <w:pPr>
              <w:jc w:val="center"/>
            </w:pPr>
            <w:r w:rsidRPr="008A0CF7">
              <w:t>396636</w:t>
            </w:r>
          </w:p>
        </w:tc>
        <w:tc>
          <w:tcPr>
            <w:tcW w:w="1417" w:type="dxa"/>
            <w:tcBorders>
              <w:top w:val="single" w:sz="4" w:space="0" w:color="auto"/>
              <w:left w:val="nil"/>
              <w:bottom w:val="single" w:sz="4" w:space="0" w:color="auto"/>
              <w:right w:val="single" w:sz="4" w:space="0" w:color="auto"/>
            </w:tcBorders>
            <w:shd w:val="clear" w:color="auto" w:fill="auto"/>
            <w:vAlign w:val="center"/>
          </w:tcPr>
          <w:p w14:paraId="2626BA27"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C0315A" w14:textId="77777777" w:rsidR="00FF1C2A" w:rsidRPr="008A0CF7" w:rsidRDefault="00FF1C2A" w:rsidP="008A4197">
            <w:pPr>
              <w:jc w:val="center"/>
              <w:rPr>
                <w:lang w:val="en-US"/>
              </w:rPr>
            </w:pPr>
            <w:r w:rsidRPr="008A0CF7">
              <w:rPr>
                <w:lang w:val="en-US"/>
              </w:rPr>
              <w:t>16.12.2009</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32129B" w14:textId="77777777" w:rsidR="00FF1C2A" w:rsidRPr="008A0CF7" w:rsidRDefault="00FF1C2A" w:rsidP="008A4197">
            <w:pPr>
              <w:jc w:val="center"/>
            </w:pPr>
            <w:r w:rsidRPr="008A0CF7">
              <w:t>25.03.2022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006DAB" w14:textId="77777777" w:rsidR="00FF1C2A" w:rsidRPr="008A0CF7" w:rsidRDefault="00FF1C2A" w:rsidP="008A4197">
            <w:pPr>
              <w:jc w:val="center"/>
              <w:rPr>
                <w:lang w:val="en-US"/>
              </w:rPr>
            </w:pPr>
            <w:r w:rsidRPr="008A0CF7">
              <w:rPr>
                <w:lang w:val="en-US"/>
              </w:rPr>
              <w:t>09, 37</w:t>
            </w:r>
          </w:p>
        </w:tc>
        <w:tc>
          <w:tcPr>
            <w:tcW w:w="1559" w:type="dxa"/>
            <w:tcBorders>
              <w:top w:val="single" w:sz="4" w:space="0" w:color="auto"/>
              <w:left w:val="nil"/>
              <w:bottom w:val="single" w:sz="4" w:space="0" w:color="auto"/>
              <w:right w:val="single" w:sz="4" w:space="0" w:color="auto"/>
            </w:tcBorders>
            <w:vAlign w:val="center"/>
          </w:tcPr>
          <w:p w14:paraId="0D7C1D27" w14:textId="77777777" w:rsidR="00FF1C2A" w:rsidRPr="00AC084B" w:rsidRDefault="00FF1C2A" w:rsidP="008A4197">
            <w:pPr>
              <w:rPr>
                <w:noProof/>
                <w:sz w:val="18"/>
                <w:szCs w:val="18"/>
                <w:highlight w:val="yellow"/>
              </w:rPr>
            </w:pPr>
            <w:r w:rsidRPr="00AC084B">
              <w:rPr>
                <w:noProof/>
                <w:sz w:val="18"/>
                <w:szCs w:val="18"/>
                <w:highlight w:val="yellow"/>
              </w:rPr>
              <w:drawing>
                <wp:inline distT="0" distB="0" distL="0" distR="0" wp14:anchorId="37C6A97E" wp14:editId="5B6107A9">
                  <wp:extent cx="819301" cy="607161"/>
                  <wp:effectExtent l="0" t="0" r="0" b="2540"/>
                  <wp:docPr id="9" name="Picture 9" descr="http://www.fips.ru/rutmimage/0/300000/390000/396000/39663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ps.ru/rutmimage/0/300000/390000/396000/396636-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1374" cy="608697"/>
                          </a:xfrm>
                          <a:prstGeom prst="rect">
                            <a:avLst/>
                          </a:prstGeom>
                          <a:noFill/>
                          <a:ln>
                            <a:noFill/>
                          </a:ln>
                        </pic:spPr>
                      </pic:pic>
                    </a:graphicData>
                  </a:graphic>
                </wp:inline>
              </w:drawing>
            </w:r>
          </w:p>
        </w:tc>
      </w:tr>
      <w:tr w:rsidR="00FF1C2A" w:rsidRPr="00AC084B" w14:paraId="6B8E60DC"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F314F28" w14:textId="77777777" w:rsidR="00FF1C2A" w:rsidRPr="008A0CF7" w:rsidRDefault="00FF1C2A" w:rsidP="008A4197">
            <w:pPr>
              <w:jc w:val="center"/>
              <w:rPr>
                <w:bCs/>
                <w:lang w:val="en-US"/>
              </w:rPr>
            </w:pPr>
            <w:r w:rsidRPr="008A0CF7">
              <w:rPr>
                <w:bCs/>
                <w:lang w:val="en-US"/>
              </w:rPr>
              <w:t>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6660E" w14:textId="77777777" w:rsidR="00FF1C2A" w:rsidRPr="008A0CF7" w:rsidRDefault="00FF1C2A" w:rsidP="008A4197">
            <w:pPr>
              <w:jc w:val="center"/>
              <w:rPr>
                <w:b/>
                <w:bCs/>
              </w:rPr>
            </w:pPr>
            <w:r w:rsidRPr="008A0CF7">
              <w:rPr>
                <w:b/>
                <w:bCs/>
              </w:rPr>
              <w:t>ТвиКвест</w:t>
            </w:r>
          </w:p>
        </w:tc>
        <w:tc>
          <w:tcPr>
            <w:tcW w:w="993" w:type="dxa"/>
            <w:tcBorders>
              <w:top w:val="single" w:sz="4" w:space="0" w:color="auto"/>
              <w:left w:val="nil"/>
              <w:bottom w:val="single" w:sz="4" w:space="0" w:color="auto"/>
              <w:right w:val="single" w:sz="4" w:space="0" w:color="auto"/>
            </w:tcBorders>
            <w:shd w:val="clear" w:color="auto" w:fill="auto"/>
            <w:vAlign w:val="center"/>
          </w:tcPr>
          <w:p w14:paraId="7D760D96" w14:textId="77777777" w:rsidR="00FF1C2A" w:rsidRPr="008A0CF7" w:rsidRDefault="00FF1C2A" w:rsidP="008A4197">
            <w:pPr>
              <w:jc w:val="center"/>
            </w:pPr>
            <w:r w:rsidRPr="008A0CF7">
              <w:t>501154</w:t>
            </w:r>
          </w:p>
        </w:tc>
        <w:tc>
          <w:tcPr>
            <w:tcW w:w="1417" w:type="dxa"/>
            <w:tcBorders>
              <w:top w:val="single" w:sz="4" w:space="0" w:color="auto"/>
              <w:left w:val="nil"/>
              <w:bottom w:val="single" w:sz="4" w:space="0" w:color="auto"/>
              <w:right w:val="single" w:sz="4" w:space="0" w:color="auto"/>
            </w:tcBorders>
            <w:shd w:val="clear" w:color="auto" w:fill="auto"/>
            <w:vAlign w:val="center"/>
          </w:tcPr>
          <w:p w14:paraId="34F41FEA"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79278E" w14:textId="77777777" w:rsidR="00FF1C2A" w:rsidRPr="008A0CF7" w:rsidRDefault="00FF1C2A" w:rsidP="008A4197">
            <w:pPr>
              <w:jc w:val="center"/>
            </w:pPr>
            <w:r w:rsidRPr="008A0CF7">
              <w:t>03.12.2013</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EF3A5F" w14:textId="77777777" w:rsidR="00FF1C2A" w:rsidRPr="008A0CF7" w:rsidRDefault="00FF1C2A" w:rsidP="008A4197">
            <w:pPr>
              <w:jc w:val="center"/>
            </w:pPr>
            <w:r w:rsidRPr="008A0CF7">
              <w:t>07.11.2022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9F0270" w14:textId="77777777" w:rsidR="00FF1C2A" w:rsidRPr="008A0CF7" w:rsidRDefault="00FF1C2A" w:rsidP="008A4197">
            <w:pPr>
              <w:jc w:val="center"/>
            </w:pPr>
            <w:r w:rsidRPr="008A0CF7">
              <w:t>35-39, 41</w:t>
            </w:r>
          </w:p>
        </w:tc>
        <w:tc>
          <w:tcPr>
            <w:tcW w:w="1559" w:type="dxa"/>
            <w:tcBorders>
              <w:top w:val="single" w:sz="4" w:space="0" w:color="auto"/>
              <w:left w:val="nil"/>
              <w:bottom w:val="single" w:sz="4" w:space="0" w:color="auto"/>
              <w:right w:val="single" w:sz="4" w:space="0" w:color="auto"/>
            </w:tcBorders>
            <w:vAlign w:val="center"/>
          </w:tcPr>
          <w:p w14:paraId="492D57CE" w14:textId="77777777" w:rsidR="00FF1C2A" w:rsidRPr="00AC084B" w:rsidRDefault="00FF1C2A" w:rsidP="008A4197">
            <w:pPr>
              <w:rPr>
                <w:noProof/>
                <w:sz w:val="18"/>
                <w:szCs w:val="18"/>
              </w:rPr>
            </w:pPr>
            <w:r w:rsidRPr="00AC084B">
              <w:rPr>
                <w:noProof/>
                <w:sz w:val="18"/>
                <w:szCs w:val="18"/>
                <w:highlight w:val="yellow"/>
              </w:rPr>
              <w:drawing>
                <wp:inline distT="0" distB="0" distL="0" distR="0" wp14:anchorId="346FC3C6" wp14:editId="3EB6538E">
                  <wp:extent cx="778663" cy="241402"/>
                  <wp:effectExtent l="0" t="0" r="2540" b="6350"/>
                  <wp:docPr id="19" name="Picture 19" descr="http://www.fips.ru/rutmimage/0/500000/500000/501000/50115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ps.ru/rutmimage/0/500000/500000/501000/501154-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3582" cy="242927"/>
                          </a:xfrm>
                          <a:prstGeom prst="rect">
                            <a:avLst/>
                          </a:prstGeom>
                          <a:noFill/>
                          <a:ln>
                            <a:noFill/>
                          </a:ln>
                        </pic:spPr>
                      </pic:pic>
                    </a:graphicData>
                  </a:graphic>
                </wp:inline>
              </w:drawing>
            </w:r>
          </w:p>
        </w:tc>
      </w:tr>
      <w:tr w:rsidR="00FF1C2A" w:rsidRPr="00AC084B" w14:paraId="03946D05"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5026CEC2" w14:textId="77777777" w:rsidR="00FF1C2A" w:rsidRPr="008A0CF7" w:rsidRDefault="00FF1C2A" w:rsidP="008A4197">
            <w:pPr>
              <w:jc w:val="center"/>
              <w:rPr>
                <w:lang w:val="en-US"/>
              </w:rPr>
            </w:pPr>
            <w:r w:rsidRPr="008A0CF7">
              <w:rPr>
                <w:lang w:val="en-US"/>
              </w:rPr>
              <w:t>36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6C59C" w14:textId="77777777" w:rsidR="00FF1C2A" w:rsidRPr="008A0CF7" w:rsidRDefault="00FF1C2A" w:rsidP="008A4197">
            <w:pPr>
              <w:jc w:val="center"/>
              <w:rPr>
                <w:b/>
              </w:rPr>
            </w:pPr>
            <w:r w:rsidRPr="008A0CF7">
              <w:rPr>
                <w:b/>
              </w:rPr>
              <w:t>Привыкайте к хорошему!</w:t>
            </w:r>
          </w:p>
          <w:p w14:paraId="7967E967" w14:textId="77777777" w:rsidR="00FF1C2A" w:rsidRPr="008A0CF7" w:rsidRDefault="00FF1C2A" w:rsidP="008A4197">
            <w:pPr>
              <w:jc w:val="center"/>
              <w:rPr>
                <w:b/>
                <w:bCs/>
                <w:lang w:val="en-US"/>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2721ED0" w14:textId="77777777" w:rsidR="00FF1C2A" w:rsidRPr="008A0CF7" w:rsidRDefault="00FF1C2A" w:rsidP="008A4197">
            <w:pPr>
              <w:jc w:val="center"/>
            </w:pPr>
            <w:r w:rsidRPr="008A0CF7">
              <w:t>590084</w:t>
            </w:r>
          </w:p>
        </w:tc>
        <w:tc>
          <w:tcPr>
            <w:tcW w:w="1417" w:type="dxa"/>
            <w:tcBorders>
              <w:top w:val="single" w:sz="4" w:space="0" w:color="auto"/>
              <w:left w:val="nil"/>
              <w:bottom w:val="single" w:sz="4" w:space="0" w:color="auto"/>
              <w:right w:val="single" w:sz="4" w:space="0" w:color="auto"/>
            </w:tcBorders>
            <w:shd w:val="clear" w:color="auto" w:fill="auto"/>
            <w:vAlign w:val="center"/>
          </w:tcPr>
          <w:p w14:paraId="0F14D7EC"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AC41B7" w14:textId="77777777" w:rsidR="00FF1C2A" w:rsidRPr="008A0CF7" w:rsidRDefault="00FF1C2A" w:rsidP="008A4197">
            <w:pPr>
              <w:jc w:val="center"/>
            </w:pPr>
            <w:r w:rsidRPr="008A0CF7">
              <w:t>07.10.2016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61E02C" w14:textId="77777777" w:rsidR="00FF1C2A" w:rsidRPr="008A0CF7" w:rsidRDefault="00FF1C2A" w:rsidP="008A4197">
            <w:pPr>
              <w:jc w:val="center"/>
            </w:pPr>
            <w:r w:rsidRPr="008A0CF7">
              <w:t>21.04.2025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E1D7E4" w14:textId="77777777" w:rsidR="00FF1C2A" w:rsidRPr="008A0CF7" w:rsidRDefault="00FF1C2A" w:rsidP="008A4197">
            <w:pPr>
              <w:adjustRightInd w:val="0"/>
              <w:jc w:val="center"/>
            </w:pPr>
            <w:r w:rsidRPr="008A0CF7">
              <w:t>07, 08, 09, 11, 16, 20,</w:t>
            </w:r>
          </w:p>
          <w:p w14:paraId="682432D9" w14:textId="77777777" w:rsidR="00FF1C2A" w:rsidRPr="008A0CF7" w:rsidRDefault="00FF1C2A" w:rsidP="008A4197">
            <w:pPr>
              <w:jc w:val="center"/>
            </w:pPr>
            <w:r w:rsidRPr="008A0CF7">
              <w:t>21, 28, 35, 36, 37, 38, 39, 41, 42</w:t>
            </w:r>
          </w:p>
        </w:tc>
        <w:tc>
          <w:tcPr>
            <w:tcW w:w="1559" w:type="dxa"/>
            <w:tcBorders>
              <w:top w:val="single" w:sz="4" w:space="0" w:color="auto"/>
              <w:left w:val="nil"/>
              <w:bottom w:val="single" w:sz="4" w:space="0" w:color="auto"/>
              <w:right w:val="single" w:sz="4" w:space="0" w:color="auto"/>
            </w:tcBorders>
            <w:vAlign w:val="center"/>
          </w:tcPr>
          <w:p w14:paraId="4FBF93C3" w14:textId="77777777" w:rsidR="00FF1C2A" w:rsidRPr="00AC084B" w:rsidRDefault="00FF1C2A" w:rsidP="008A4197">
            <w:pPr>
              <w:rPr>
                <w:noProof/>
                <w:sz w:val="18"/>
                <w:szCs w:val="18"/>
              </w:rPr>
            </w:pPr>
            <w:r w:rsidRPr="00AC084B">
              <w:rPr>
                <w:noProof/>
                <w:sz w:val="18"/>
                <w:szCs w:val="18"/>
              </w:rPr>
              <w:drawing>
                <wp:inline distT="0" distB="0" distL="0" distR="0" wp14:anchorId="73B03324" wp14:editId="49A6F3FF">
                  <wp:extent cx="819303" cy="241401"/>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6962" cy="246604"/>
                          </a:xfrm>
                          <a:prstGeom prst="rect">
                            <a:avLst/>
                          </a:prstGeom>
                          <a:noFill/>
                          <a:ln>
                            <a:noFill/>
                          </a:ln>
                        </pic:spPr>
                      </pic:pic>
                    </a:graphicData>
                  </a:graphic>
                </wp:inline>
              </w:drawing>
            </w:r>
          </w:p>
        </w:tc>
      </w:tr>
      <w:tr w:rsidR="00FF1C2A" w:rsidRPr="00AC084B" w14:paraId="04739B2B"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70270FBC" w14:textId="77777777" w:rsidR="00FF1C2A" w:rsidRPr="008A0CF7" w:rsidRDefault="00FF1C2A" w:rsidP="008A4197">
            <w:pPr>
              <w:jc w:val="center"/>
              <w:rPr>
                <w:lang w:val="en-US"/>
              </w:rPr>
            </w:pPr>
            <w:r w:rsidRPr="008A0CF7">
              <w:rPr>
                <w:lang w:val="en-US"/>
              </w:rPr>
              <w:t>37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3A4F9" w14:textId="77777777" w:rsidR="00FF1C2A" w:rsidRPr="008A0CF7" w:rsidRDefault="00FF1C2A" w:rsidP="008A4197">
            <w:pPr>
              <w:jc w:val="center"/>
              <w:rPr>
                <w:b/>
              </w:rPr>
            </w:pPr>
            <w:r w:rsidRPr="008A0CF7">
              <w:rPr>
                <w:b/>
              </w:rPr>
              <w:t>ЭЛЬДОРАДО</w:t>
            </w:r>
          </w:p>
          <w:p w14:paraId="2C2C99BC" w14:textId="77777777" w:rsidR="00FF1C2A" w:rsidRPr="008A0CF7" w:rsidRDefault="00FF1C2A" w:rsidP="008A4197">
            <w:pPr>
              <w:jc w:val="center"/>
              <w:rPr>
                <w:b/>
              </w:rPr>
            </w:pPr>
            <w:r w:rsidRPr="008A0CF7">
              <w:rPr>
                <w:b/>
              </w:rPr>
              <w:t>КАЧЕСТВО ПО ЛУЧШЕЙ ЦЕНЕ</w:t>
            </w:r>
          </w:p>
        </w:tc>
        <w:tc>
          <w:tcPr>
            <w:tcW w:w="993" w:type="dxa"/>
            <w:tcBorders>
              <w:top w:val="single" w:sz="4" w:space="0" w:color="auto"/>
              <w:left w:val="nil"/>
              <w:bottom w:val="single" w:sz="4" w:space="0" w:color="auto"/>
              <w:right w:val="single" w:sz="4" w:space="0" w:color="auto"/>
            </w:tcBorders>
            <w:shd w:val="clear" w:color="auto" w:fill="auto"/>
            <w:vAlign w:val="center"/>
          </w:tcPr>
          <w:p w14:paraId="46127A64" w14:textId="77777777" w:rsidR="00FF1C2A" w:rsidRPr="008A0CF7" w:rsidRDefault="00FF1C2A" w:rsidP="008A4197">
            <w:pPr>
              <w:jc w:val="center"/>
            </w:pPr>
            <w:r w:rsidRPr="008A0CF7">
              <w:t>597648</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EE37E7"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E37022" w14:textId="77777777" w:rsidR="00FF1C2A" w:rsidRPr="008A0CF7" w:rsidRDefault="00FF1C2A" w:rsidP="008A4197">
            <w:pPr>
              <w:jc w:val="center"/>
            </w:pPr>
            <w:r w:rsidRPr="008A0CF7">
              <w:t>05.12.2016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51B2AD" w14:textId="77777777" w:rsidR="00FF1C2A" w:rsidRPr="008A0CF7" w:rsidRDefault="00FF1C2A" w:rsidP="008A4197">
            <w:pPr>
              <w:jc w:val="center"/>
            </w:pPr>
            <w:r w:rsidRPr="008A0CF7">
              <w:t>13.11.2025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406705" w14:textId="77777777" w:rsidR="00FF1C2A" w:rsidRPr="008A0CF7" w:rsidRDefault="00FF1C2A" w:rsidP="008A4197">
            <w:pPr>
              <w:adjustRightInd w:val="0"/>
              <w:jc w:val="center"/>
            </w:pPr>
            <w:r w:rsidRPr="008A0CF7">
              <w:t>16, 35, 36, 38, 41</w:t>
            </w:r>
          </w:p>
        </w:tc>
        <w:tc>
          <w:tcPr>
            <w:tcW w:w="1559" w:type="dxa"/>
            <w:tcBorders>
              <w:top w:val="single" w:sz="4" w:space="0" w:color="auto"/>
              <w:left w:val="nil"/>
              <w:bottom w:val="single" w:sz="4" w:space="0" w:color="auto"/>
              <w:right w:val="single" w:sz="4" w:space="0" w:color="auto"/>
            </w:tcBorders>
            <w:vAlign w:val="center"/>
          </w:tcPr>
          <w:p w14:paraId="24BD124B" w14:textId="77777777" w:rsidR="00FF1C2A" w:rsidRPr="00AC084B" w:rsidRDefault="00FF1C2A" w:rsidP="008A4197">
            <w:pPr>
              <w:rPr>
                <w:noProof/>
                <w:sz w:val="18"/>
                <w:szCs w:val="18"/>
              </w:rPr>
            </w:pPr>
            <w:r w:rsidRPr="00AC084B">
              <w:rPr>
                <w:noProof/>
                <w:sz w:val="18"/>
                <w:szCs w:val="18"/>
              </w:rPr>
              <w:drawing>
                <wp:inline distT="0" distB="0" distL="0" distR="0" wp14:anchorId="24EB6AA9" wp14:editId="766793E2">
                  <wp:extent cx="781755" cy="343814"/>
                  <wp:effectExtent l="0" t="0" r="0" b="0"/>
                  <wp:docPr id="21" name="Рисунок 21" descr="cid:image002.jpg@01D13280.F3632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2.jpg@01D13280.F36329E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786913" cy="346082"/>
                          </a:xfrm>
                          <a:prstGeom prst="rect">
                            <a:avLst/>
                          </a:prstGeom>
                          <a:noFill/>
                          <a:ln>
                            <a:noFill/>
                          </a:ln>
                        </pic:spPr>
                      </pic:pic>
                    </a:graphicData>
                  </a:graphic>
                </wp:inline>
              </w:drawing>
            </w:r>
          </w:p>
        </w:tc>
      </w:tr>
      <w:tr w:rsidR="00FF1C2A" w:rsidRPr="00AC084B" w14:paraId="17234311"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621484E1" w14:textId="77777777" w:rsidR="00FF1C2A" w:rsidRPr="008A0CF7" w:rsidRDefault="00FF1C2A" w:rsidP="008A4197">
            <w:pPr>
              <w:jc w:val="center"/>
              <w:rPr>
                <w:lang w:val="en-US"/>
              </w:rPr>
            </w:pPr>
            <w:r w:rsidRPr="008A0CF7">
              <w:t>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A97C9" w14:textId="77777777" w:rsidR="00FF1C2A" w:rsidRPr="008A0CF7" w:rsidRDefault="00FF1C2A" w:rsidP="008A4197">
            <w:pPr>
              <w:jc w:val="center"/>
              <w:rPr>
                <w:b/>
                <w:lang w:val="en-US"/>
              </w:rPr>
            </w:pPr>
            <w:r w:rsidRPr="008A0CF7">
              <w:rPr>
                <w:b/>
                <w:lang w:val="en-US"/>
              </w:rPr>
              <w:t>BelFiore</w:t>
            </w:r>
          </w:p>
        </w:tc>
        <w:tc>
          <w:tcPr>
            <w:tcW w:w="993" w:type="dxa"/>
            <w:tcBorders>
              <w:top w:val="single" w:sz="4" w:space="0" w:color="auto"/>
              <w:left w:val="nil"/>
              <w:bottom w:val="single" w:sz="4" w:space="0" w:color="auto"/>
              <w:right w:val="single" w:sz="4" w:space="0" w:color="auto"/>
            </w:tcBorders>
            <w:shd w:val="clear" w:color="auto" w:fill="auto"/>
            <w:vAlign w:val="center"/>
          </w:tcPr>
          <w:p w14:paraId="0ADDD104" w14:textId="77777777" w:rsidR="00FF1C2A" w:rsidRPr="008A0CF7" w:rsidRDefault="00FF1C2A" w:rsidP="008A4197">
            <w:pPr>
              <w:jc w:val="center"/>
            </w:pPr>
            <w:r w:rsidRPr="008A0CF7">
              <w:t>604526</w:t>
            </w:r>
          </w:p>
        </w:tc>
        <w:tc>
          <w:tcPr>
            <w:tcW w:w="1417" w:type="dxa"/>
            <w:tcBorders>
              <w:top w:val="single" w:sz="4" w:space="0" w:color="auto"/>
              <w:left w:val="nil"/>
              <w:bottom w:val="single" w:sz="4" w:space="0" w:color="auto"/>
              <w:right w:val="single" w:sz="4" w:space="0" w:color="auto"/>
            </w:tcBorders>
            <w:shd w:val="clear" w:color="auto" w:fill="auto"/>
            <w:vAlign w:val="center"/>
          </w:tcPr>
          <w:p w14:paraId="7AA83581"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1998C4" w14:textId="77777777" w:rsidR="00FF1C2A" w:rsidRPr="008A0CF7" w:rsidRDefault="00FF1C2A" w:rsidP="008A4197">
            <w:pPr>
              <w:jc w:val="center"/>
            </w:pPr>
            <w:r w:rsidRPr="008A0CF7">
              <w:t>06.02.2017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065744" w14:textId="77777777" w:rsidR="00FF1C2A" w:rsidRPr="008A0CF7" w:rsidRDefault="00FF1C2A" w:rsidP="008A4197">
            <w:pPr>
              <w:jc w:val="center"/>
            </w:pPr>
            <w:r w:rsidRPr="008A0CF7">
              <w:t>24.03.2026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4EB128" w14:textId="77777777" w:rsidR="00FF1C2A" w:rsidRPr="008A0CF7" w:rsidRDefault="00FF1C2A" w:rsidP="008A4197">
            <w:pPr>
              <w:adjustRightInd w:val="0"/>
              <w:jc w:val="center"/>
            </w:pPr>
            <w:r w:rsidRPr="008A0CF7">
              <w:rPr>
                <w:color w:val="000000"/>
              </w:rPr>
              <w:t>24, 35</w:t>
            </w:r>
          </w:p>
        </w:tc>
        <w:tc>
          <w:tcPr>
            <w:tcW w:w="1559" w:type="dxa"/>
            <w:tcBorders>
              <w:top w:val="single" w:sz="4" w:space="0" w:color="auto"/>
              <w:left w:val="nil"/>
              <w:bottom w:val="single" w:sz="4" w:space="0" w:color="auto"/>
              <w:right w:val="single" w:sz="4" w:space="0" w:color="auto"/>
            </w:tcBorders>
            <w:vAlign w:val="center"/>
          </w:tcPr>
          <w:p w14:paraId="5EEF231F" w14:textId="77777777" w:rsidR="00FF1C2A" w:rsidRPr="00AC084B" w:rsidRDefault="00FF1C2A" w:rsidP="008A4197">
            <w:pPr>
              <w:rPr>
                <w:noProof/>
                <w:sz w:val="18"/>
                <w:szCs w:val="18"/>
              </w:rPr>
            </w:pPr>
            <w:r w:rsidRPr="00AC084B">
              <w:rPr>
                <w:noProof/>
                <w:sz w:val="18"/>
                <w:szCs w:val="18"/>
              </w:rPr>
              <w:drawing>
                <wp:inline distT="0" distB="0" distL="0" distR="0" wp14:anchorId="7EA131AB" wp14:editId="08FB74F8">
                  <wp:extent cx="782727" cy="29260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1220" cy="295783"/>
                          </a:xfrm>
                          <a:prstGeom prst="rect">
                            <a:avLst/>
                          </a:prstGeom>
                          <a:noFill/>
                          <a:ln>
                            <a:noFill/>
                          </a:ln>
                        </pic:spPr>
                      </pic:pic>
                    </a:graphicData>
                  </a:graphic>
                </wp:inline>
              </w:drawing>
            </w:r>
          </w:p>
        </w:tc>
      </w:tr>
      <w:tr w:rsidR="00FF1C2A" w:rsidRPr="00AC084B" w14:paraId="002AEFF9"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ED09EBF" w14:textId="77777777" w:rsidR="00FF1C2A" w:rsidRPr="008A0CF7" w:rsidRDefault="00FF1C2A" w:rsidP="008A4197">
            <w:pPr>
              <w:jc w:val="center"/>
              <w:rPr>
                <w:lang w:val="en-US"/>
              </w:rPr>
            </w:pPr>
            <w:r w:rsidRPr="008A0CF7">
              <w:t>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6C85F" w14:textId="77777777" w:rsidR="00FF1C2A" w:rsidRPr="008A0CF7" w:rsidRDefault="00FF1C2A" w:rsidP="008A4197">
            <w:pPr>
              <w:jc w:val="center"/>
              <w:rPr>
                <w:b/>
                <w:lang w:val="en-US"/>
              </w:rPr>
            </w:pPr>
            <w:r w:rsidRPr="008A0CF7">
              <w:rPr>
                <w:b/>
                <w:lang w:val="en-US"/>
              </w:rPr>
              <w:t>EL DE CO</w:t>
            </w:r>
          </w:p>
          <w:p w14:paraId="5621CD2F" w14:textId="77777777" w:rsidR="00FF1C2A" w:rsidRPr="008A0CF7" w:rsidRDefault="00FF1C2A" w:rsidP="008A4197">
            <w:pPr>
              <w:jc w:val="center"/>
              <w:rPr>
                <w:b/>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9C97AC2" w14:textId="77777777" w:rsidR="00FF1C2A" w:rsidRPr="008A0CF7" w:rsidRDefault="00FF1C2A" w:rsidP="008A4197">
            <w:pPr>
              <w:jc w:val="center"/>
              <w:rPr>
                <w:lang w:val="en-US"/>
              </w:rPr>
            </w:pPr>
            <w:r w:rsidRPr="008A0CF7">
              <w:rPr>
                <w:lang w:val="en-US"/>
              </w:rPr>
              <w:t>611044</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7759E3"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C04B82" w14:textId="77777777" w:rsidR="00FF1C2A" w:rsidRPr="008A0CF7" w:rsidRDefault="00FF1C2A" w:rsidP="008A4197">
            <w:pPr>
              <w:jc w:val="center"/>
              <w:rPr>
                <w:lang w:val="en-US"/>
              </w:rPr>
            </w:pPr>
            <w:r w:rsidRPr="008A0CF7">
              <w:rPr>
                <w:lang w:val="en-US"/>
              </w:rPr>
              <w:t>30.03.2017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1D7F64" w14:textId="77777777" w:rsidR="00FF1C2A" w:rsidRPr="008A0CF7" w:rsidRDefault="00FF1C2A" w:rsidP="008A4197">
            <w:pPr>
              <w:jc w:val="center"/>
              <w:rPr>
                <w:lang w:val="en-US"/>
              </w:rPr>
            </w:pPr>
            <w:r w:rsidRPr="008A0CF7">
              <w:rPr>
                <w:lang w:val="en-US"/>
              </w:rPr>
              <w:t>28.04.2026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ACC58B" w14:textId="77777777" w:rsidR="00FF1C2A" w:rsidRPr="008A0CF7" w:rsidRDefault="00FF1C2A" w:rsidP="008A4197">
            <w:pPr>
              <w:adjustRightInd w:val="0"/>
              <w:jc w:val="center"/>
            </w:pPr>
            <w:r w:rsidRPr="008A0CF7">
              <w:t>30, 35</w:t>
            </w:r>
          </w:p>
        </w:tc>
        <w:tc>
          <w:tcPr>
            <w:tcW w:w="1559" w:type="dxa"/>
            <w:tcBorders>
              <w:top w:val="single" w:sz="4" w:space="0" w:color="auto"/>
              <w:left w:val="nil"/>
              <w:bottom w:val="single" w:sz="4" w:space="0" w:color="auto"/>
              <w:right w:val="single" w:sz="4" w:space="0" w:color="auto"/>
            </w:tcBorders>
            <w:vAlign w:val="center"/>
          </w:tcPr>
          <w:p w14:paraId="2B233166" w14:textId="77777777" w:rsidR="00FF1C2A" w:rsidRPr="00AC084B" w:rsidRDefault="00FF1C2A" w:rsidP="008A4197">
            <w:pPr>
              <w:rPr>
                <w:noProof/>
                <w:sz w:val="18"/>
                <w:szCs w:val="18"/>
              </w:rPr>
            </w:pPr>
            <w:r w:rsidRPr="00AC084B">
              <w:rPr>
                <w:noProof/>
                <w:sz w:val="18"/>
                <w:szCs w:val="18"/>
              </w:rPr>
              <w:drawing>
                <wp:inline distT="0" distB="0" distL="0" distR="0" wp14:anchorId="31C30DB6" wp14:editId="22F1BAC3">
                  <wp:extent cx="782727" cy="190141"/>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2451" cy="192503"/>
                          </a:xfrm>
                          <a:prstGeom prst="rect">
                            <a:avLst/>
                          </a:prstGeom>
                          <a:noFill/>
                          <a:ln>
                            <a:noFill/>
                          </a:ln>
                        </pic:spPr>
                      </pic:pic>
                    </a:graphicData>
                  </a:graphic>
                </wp:inline>
              </w:drawing>
            </w:r>
          </w:p>
        </w:tc>
      </w:tr>
      <w:tr w:rsidR="00FF1C2A" w:rsidRPr="00AC084B" w14:paraId="501B960F"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A44D5BD" w14:textId="77777777" w:rsidR="00FF1C2A" w:rsidRPr="008A0CF7" w:rsidRDefault="00FF1C2A" w:rsidP="008A4197">
            <w:pPr>
              <w:jc w:val="center"/>
              <w:rPr>
                <w:color w:val="FF0000"/>
                <w:lang w:val="en-US"/>
              </w:rPr>
            </w:pPr>
            <w:r w:rsidRPr="008A0CF7">
              <w:t>4</w:t>
            </w:r>
            <w:r w:rsidRPr="008A0CF7">
              <w:rPr>
                <w:lang w:val="en-US"/>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86292" w14:textId="77777777" w:rsidR="00FF1C2A" w:rsidRPr="008A0CF7" w:rsidRDefault="00FF1C2A" w:rsidP="008A4197">
            <w:pPr>
              <w:jc w:val="center"/>
              <w:rPr>
                <w:b/>
              </w:rPr>
            </w:pPr>
            <w:r w:rsidRPr="008A0CF7">
              <w:rPr>
                <w:b/>
              </w:rPr>
              <w:t>ЭЛЕМЕНТАРНО</w:t>
            </w:r>
          </w:p>
        </w:tc>
        <w:tc>
          <w:tcPr>
            <w:tcW w:w="993" w:type="dxa"/>
            <w:tcBorders>
              <w:top w:val="single" w:sz="4" w:space="0" w:color="auto"/>
              <w:left w:val="nil"/>
              <w:bottom w:val="single" w:sz="4" w:space="0" w:color="auto"/>
              <w:right w:val="single" w:sz="4" w:space="0" w:color="auto"/>
            </w:tcBorders>
            <w:shd w:val="clear" w:color="auto" w:fill="auto"/>
            <w:vAlign w:val="center"/>
          </w:tcPr>
          <w:p w14:paraId="5B7A31A7" w14:textId="77777777" w:rsidR="00FF1C2A" w:rsidRPr="008A0CF7" w:rsidRDefault="00FF1C2A" w:rsidP="008A4197">
            <w:pPr>
              <w:jc w:val="center"/>
            </w:pPr>
            <w:r w:rsidRPr="008A0CF7">
              <w:t>651884</w:t>
            </w:r>
          </w:p>
        </w:tc>
        <w:tc>
          <w:tcPr>
            <w:tcW w:w="1417" w:type="dxa"/>
            <w:tcBorders>
              <w:top w:val="single" w:sz="4" w:space="0" w:color="auto"/>
              <w:left w:val="nil"/>
              <w:bottom w:val="single" w:sz="4" w:space="0" w:color="auto"/>
              <w:right w:val="single" w:sz="4" w:space="0" w:color="auto"/>
            </w:tcBorders>
            <w:shd w:val="clear" w:color="auto" w:fill="auto"/>
            <w:vAlign w:val="center"/>
          </w:tcPr>
          <w:p w14:paraId="79CFAE37"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5B74B5" w14:textId="77777777" w:rsidR="00FF1C2A" w:rsidRPr="008A0CF7" w:rsidRDefault="00FF1C2A" w:rsidP="008A4197">
            <w:pPr>
              <w:jc w:val="center"/>
            </w:pPr>
            <w:r w:rsidRPr="008A0CF7">
              <w:t>13.04.2018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2991FFD" w14:textId="77777777" w:rsidR="00FF1C2A" w:rsidRPr="008A0CF7" w:rsidRDefault="00FF1C2A" w:rsidP="008A4197">
            <w:pPr>
              <w:jc w:val="center"/>
            </w:pPr>
            <w:r w:rsidRPr="008A0CF7">
              <w:t>16.09.2026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6D1DC1" w14:textId="77777777" w:rsidR="00FF1C2A" w:rsidRPr="008A0CF7" w:rsidRDefault="00FF1C2A" w:rsidP="008A4197">
            <w:pPr>
              <w:adjustRightInd w:val="0"/>
              <w:jc w:val="center"/>
            </w:pPr>
            <w:r w:rsidRPr="008A0CF7">
              <w:t>9, 35</w:t>
            </w:r>
          </w:p>
        </w:tc>
        <w:tc>
          <w:tcPr>
            <w:tcW w:w="1559" w:type="dxa"/>
            <w:tcBorders>
              <w:top w:val="single" w:sz="4" w:space="0" w:color="auto"/>
              <w:left w:val="nil"/>
              <w:bottom w:val="single" w:sz="4" w:space="0" w:color="auto"/>
              <w:right w:val="single" w:sz="4" w:space="0" w:color="auto"/>
            </w:tcBorders>
            <w:vAlign w:val="center"/>
          </w:tcPr>
          <w:p w14:paraId="201B3DB9" w14:textId="77777777" w:rsidR="00FF1C2A" w:rsidRPr="00AC084B" w:rsidRDefault="00FF1C2A" w:rsidP="008A4197">
            <w:pPr>
              <w:rPr>
                <w:noProof/>
                <w:sz w:val="18"/>
                <w:szCs w:val="18"/>
              </w:rPr>
            </w:pPr>
            <w:r w:rsidRPr="00AC084B">
              <w:rPr>
                <w:noProof/>
                <w:color w:val="1A046C"/>
                <w:sz w:val="18"/>
                <w:szCs w:val="18"/>
              </w:rPr>
              <w:drawing>
                <wp:inline distT="0" distB="0" distL="0" distR="0" wp14:anchorId="2E9694CC" wp14:editId="61D7144C">
                  <wp:extent cx="782727" cy="220931"/>
                  <wp:effectExtent l="0" t="0" r="0" b="8255"/>
                  <wp:docPr id="33" name="Рисунок 33" descr="cid:image005.jpg@01D20D0B.233C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20D0B.233C203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815408" cy="230155"/>
                          </a:xfrm>
                          <a:prstGeom prst="rect">
                            <a:avLst/>
                          </a:prstGeom>
                          <a:noFill/>
                          <a:ln>
                            <a:noFill/>
                          </a:ln>
                        </pic:spPr>
                      </pic:pic>
                    </a:graphicData>
                  </a:graphic>
                </wp:inline>
              </w:drawing>
            </w:r>
          </w:p>
        </w:tc>
      </w:tr>
      <w:tr w:rsidR="00FF1C2A" w:rsidRPr="00AC084B" w14:paraId="08865181"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4D588B99" w14:textId="77777777" w:rsidR="00FF1C2A" w:rsidRPr="008A0CF7" w:rsidRDefault="00FF1C2A" w:rsidP="008A4197">
            <w:pPr>
              <w:jc w:val="center"/>
              <w:rPr>
                <w:bCs/>
                <w:lang w:val="en-US"/>
              </w:rPr>
            </w:pPr>
            <w:r w:rsidRPr="008A0CF7">
              <w:rPr>
                <w:bCs/>
                <w:lang w:val="en-US"/>
              </w:rPr>
              <w:t>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057BA" w14:textId="77777777" w:rsidR="00FF1C2A" w:rsidRPr="008A0CF7" w:rsidRDefault="00FF1C2A" w:rsidP="008A4197">
            <w:pPr>
              <w:jc w:val="center"/>
              <w:rPr>
                <w:b/>
              </w:rPr>
            </w:pPr>
            <w:r w:rsidRPr="008A0CF7">
              <w:rPr>
                <w:b/>
                <w:bCs/>
              </w:rPr>
              <w:t xml:space="preserve">Эльдорадо (изображение </w:t>
            </w:r>
            <w:r w:rsidRPr="008A0CF7">
              <w:rPr>
                <w:b/>
                <w:bCs/>
              </w:rPr>
              <w:lastRenderedPageBreak/>
              <w:t>с вилкой в начале слова)</w:t>
            </w:r>
          </w:p>
        </w:tc>
        <w:tc>
          <w:tcPr>
            <w:tcW w:w="993" w:type="dxa"/>
            <w:tcBorders>
              <w:top w:val="single" w:sz="4" w:space="0" w:color="auto"/>
              <w:left w:val="nil"/>
              <w:bottom w:val="single" w:sz="4" w:space="0" w:color="auto"/>
              <w:right w:val="single" w:sz="4" w:space="0" w:color="auto"/>
            </w:tcBorders>
            <w:shd w:val="clear" w:color="auto" w:fill="auto"/>
            <w:vAlign w:val="center"/>
          </w:tcPr>
          <w:p w14:paraId="17627109" w14:textId="77777777" w:rsidR="00FF1C2A" w:rsidRPr="008A0CF7" w:rsidRDefault="00FF1C2A" w:rsidP="008A4197">
            <w:pPr>
              <w:jc w:val="center"/>
            </w:pPr>
            <w:r w:rsidRPr="008A0CF7">
              <w:lastRenderedPageBreak/>
              <w:t>00793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697206A" w14:textId="77777777" w:rsidR="00FF1C2A" w:rsidRPr="008A0CF7" w:rsidRDefault="00FF1C2A" w:rsidP="008A4197">
            <w:pPr>
              <w:jc w:val="center"/>
            </w:pPr>
            <w:r w:rsidRPr="008A0CF7">
              <w:t>Абхазия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C35A8C" w14:textId="77777777" w:rsidR="00FF1C2A" w:rsidRPr="008A0CF7" w:rsidRDefault="00FF1C2A" w:rsidP="008A4197">
            <w:pPr>
              <w:jc w:val="center"/>
            </w:pPr>
            <w:r w:rsidRPr="008A0CF7">
              <w:t>28.02.2017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75971D" w14:textId="77777777" w:rsidR="00FF1C2A" w:rsidRPr="008A0CF7" w:rsidRDefault="00FF1C2A" w:rsidP="008A4197">
            <w:pPr>
              <w:jc w:val="center"/>
            </w:pPr>
            <w:r w:rsidRPr="008F78C9">
              <w:t>20.10.2021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32D660" w14:textId="77777777" w:rsidR="00FF1C2A" w:rsidRPr="008A0CF7" w:rsidRDefault="00FF1C2A" w:rsidP="008A4197">
            <w:pPr>
              <w:adjustRightInd w:val="0"/>
              <w:jc w:val="center"/>
            </w:pPr>
            <w:r w:rsidRPr="008A0CF7">
              <w:t xml:space="preserve">7, 8, 9, 11, 20, 21, 28, </w:t>
            </w:r>
            <w:r w:rsidRPr="008A0CF7">
              <w:lastRenderedPageBreak/>
              <w:t>35 - 37, 39, 41, 42</w:t>
            </w:r>
          </w:p>
        </w:tc>
        <w:tc>
          <w:tcPr>
            <w:tcW w:w="1559" w:type="dxa"/>
            <w:tcBorders>
              <w:top w:val="single" w:sz="4" w:space="0" w:color="auto"/>
              <w:left w:val="nil"/>
              <w:bottom w:val="single" w:sz="4" w:space="0" w:color="auto"/>
              <w:right w:val="single" w:sz="4" w:space="0" w:color="auto"/>
            </w:tcBorders>
            <w:vAlign w:val="center"/>
          </w:tcPr>
          <w:p w14:paraId="4A570C79" w14:textId="77777777" w:rsidR="00FF1C2A" w:rsidRPr="00AC084B" w:rsidRDefault="00FF1C2A" w:rsidP="008A4197">
            <w:pPr>
              <w:rPr>
                <w:noProof/>
                <w:sz w:val="18"/>
                <w:szCs w:val="18"/>
              </w:rPr>
            </w:pPr>
            <w:r w:rsidRPr="00AC084B">
              <w:rPr>
                <w:noProof/>
                <w:sz w:val="18"/>
                <w:szCs w:val="18"/>
              </w:rPr>
              <w:lastRenderedPageBreak/>
              <w:drawing>
                <wp:inline distT="0" distB="0" distL="0" distR="0" wp14:anchorId="13329EAC" wp14:editId="17FDF804">
                  <wp:extent cx="759655" cy="365760"/>
                  <wp:effectExtent l="0" t="0" r="2540" b="0"/>
                  <wp:docPr id="34" name="Рисунок 34" descr="http://www.fips.ru/rutmimage/0/500000/510000/514000/51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ps.ru/rutmimage/0/500000/510000/514000/5141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5977" cy="368804"/>
                          </a:xfrm>
                          <a:prstGeom prst="rect">
                            <a:avLst/>
                          </a:prstGeom>
                          <a:noFill/>
                          <a:ln>
                            <a:noFill/>
                          </a:ln>
                        </pic:spPr>
                      </pic:pic>
                    </a:graphicData>
                  </a:graphic>
                </wp:inline>
              </w:drawing>
            </w:r>
          </w:p>
        </w:tc>
      </w:tr>
      <w:tr w:rsidR="00FF1C2A" w:rsidRPr="00AC084B" w14:paraId="2EBCC94C" w14:textId="77777777" w:rsidTr="008A4197">
        <w:trPr>
          <w:trHeight w:val="557"/>
        </w:trPr>
        <w:tc>
          <w:tcPr>
            <w:tcW w:w="425" w:type="dxa"/>
            <w:tcBorders>
              <w:top w:val="single" w:sz="4" w:space="0" w:color="auto"/>
              <w:left w:val="single" w:sz="4" w:space="0" w:color="auto"/>
              <w:bottom w:val="single" w:sz="4" w:space="0" w:color="auto"/>
              <w:right w:val="single" w:sz="4" w:space="0" w:color="auto"/>
            </w:tcBorders>
            <w:vAlign w:val="center"/>
          </w:tcPr>
          <w:p w14:paraId="23F189A6" w14:textId="77777777" w:rsidR="00FF1C2A" w:rsidRPr="008A0CF7" w:rsidRDefault="00FF1C2A" w:rsidP="008A4197">
            <w:pPr>
              <w:jc w:val="center"/>
              <w:rPr>
                <w:lang w:val="en-US"/>
              </w:rPr>
            </w:pPr>
            <w:r w:rsidRPr="008A0CF7">
              <w:rPr>
                <w:lang w:val="en-US"/>
              </w:rPr>
              <w:t>42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A593C" w14:textId="77777777" w:rsidR="00FF1C2A" w:rsidRPr="008A0CF7" w:rsidRDefault="00FF1C2A" w:rsidP="008A4197">
            <w:pPr>
              <w:jc w:val="center"/>
              <w:rPr>
                <w:b/>
                <w:lang w:val="en-US"/>
              </w:rPr>
            </w:pPr>
            <w:r w:rsidRPr="008A0CF7">
              <w:rPr>
                <w:b/>
                <w:lang w:val="en-US"/>
              </w:rPr>
              <w:t>ELDORADO</w:t>
            </w:r>
          </w:p>
        </w:tc>
        <w:tc>
          <w:tcPr>
            <w:tcW w:w="993" w:type="dxa"/>
            <w:tcBorders>
              <w:top w:val="single" w:sz="4" w:space="0" w:color="auto"/>
              <w:left w:val="nil"/>
              <w:bottom w:val="single" w:sz="4" w:space="0" w:color="auto"/>
              <w:right w:val="single" w:sz="4" w:space="0" w:color="auto"/>
            </w:tcBorders>
            <w:shd w:val="clear" w:color="auto" w:fill="auto"/>
            <w:vAlign w:val="center"/>
          </w:tcPr>
          <w:p w14:paraId="4D7E018D" w14:textId="77777777" w:rsidR="00FF1C2A" w:rsidRPr="008A0CF7" w:rsidRDefault="00FF1C2A" w:rsidP="008A4197">
            <w:pPr>
              <w:jc w:val="center"/>
              <w:rPr>
                <w:lang w:val="en-US"/>
              </w:rPr>
            </w:pPr>
            <w:r w:rsidRPr="008A0CF7">
              <w:rPr>
                <w:lang w:val="en-US"/>
              </w:rPr>
              <w:t>1371559</w:t>
            </w:r>
          </w:p>
        </w:tc>
        <w:tc>
          <w:tcPr>
            <w:tcW w:w="1417" w:type="dxa"/>
            <w:tcBorders>
              <w:top w:val="single" w:sz="4" w:space="0" w:color="auto"/>
              <w:left w:val="nil"/>
              <w:bottom w:val="single" w:sz="4" w:space="0" w:color="auto"/>
              <w:right w:val="single" w:sz="4" w:space="0" w:color="auto"/>
            </w:tcBorders>
            <w:shd w:val="clear" w:color="auto" w:fill="auto"/>
            <w:vAlign w:val="center"/>
          </w:tcPr>
          <w:p w14:paraId="760E653F" w14:textId="77777777" w:rsidR="00FF1C2A" w:rsidRPr="008A0CF7" w:rsidRDefault="00FF1C2A" w:rsidP="008A4197">
            <w:pPr>
              <w:jc w:val="center"/>
            </w:pPr>
            <w:r>
              <w:t xml:space="preserve">ВОИС: </w:t>
            </w:r>
            <w:r w:rsidRPr="008A0CF7">
              <w:t>Белоруссия</w:t>
            </w:r>
          </w:p>
          <w:p w14:paraId="214F18BA" w14:textId="77777777" w:rsidR="00FF1C2A" w:rsidRPr="008A0CF7" w:rsidRDefault="00FF1C2A" w:rsidP="008A4197">
            <w:pPr>
              <w:jc w:val="center"/>
            </w:pPr>
            <w:r w:rsidRPr="008A0CF7">
              <w:t>Иран</w:t>
            </w:r>
          </w:p>
          <w:p w14:paraId="72744E57" w14:textId="77777777" w:rsidR="00FF1C2A" w:rsidRPr="008A0CF7" w:rsidRDefault="00FF1C2A" w:rsidP="008A4197">
            <w:pPr>
              <w:jc w:val="center"/>
            </w:pPr>
            <w:r w:rsidRPr="008A0CF7">
              <w:t>Казах</w:t>
            </w:r>
            <w:r>
              <w:t xml:space="preserve">стан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EE5757" w14:textId="77777777" w:rsidR="00FF1C2A" w:rsidRPr="008A0CF7" w:rsidRDefault="00FF1C2A" w:rsidP="008A4197">
            <w:pPr>
              <w:jc w:val="center"/>
              <w:rPr>
                <w:lang w:val="en-US"/>
              </w:rPr>
            </w:pPr>
            <w:r w:rsidRPr="008A0CF7">
              <w:rPr>
                <w:lang w:val="en-US"/>
              </w:rPr>
              <w:t>31.05.2017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9988A3" w14:textId="77777777" w:rsidR="00FF1C2A" w:rsidRPr="008A0CF7" w:rsidRDefault="00FF1C2A" w:rsidP="008A4197">
            <w:pPr>
              <w:jc w:val="center"/>
              <w:rPr>
                <w:lang w:val="en-US"/>
              </w:rPr>
            </w:pPr>
            <w:r w:rsidRPr="008A0CF7">
              <w:rPr>
                <w:lang w:val="en-US"/>
              </w:rPr>
              <w:t>31.05.20</w:t>
            </w:r>
            <w:r w:rsidRPr="008A0CF7">
              <w:t>2</w:t>
            </w:r>
            <w:r w:rsidRPr="008A0CF7">
              <w:rPr>
                <w:lang w:val="en-US"/>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1B9B92" w14:textId="77777777" w:rsidR="00FF1C2A" w:rsidRPr="008A0CF7" w:rsidRDefault="00FF1C2A" w:rsidP="008A4197">
            <w:pPr>
              <w:adjustRightInd w:val="0"/>
              <w:jc w:val="center"/>
              <w:rPr>
                <w:lang w:val="en-US"/>
              </w:rPr>
            </w:pPr>
            <w:r w:rsidRPr="008A0CF7">
              <w:rPr>
                <w:lang w:val="en-US"/>
              </w:rPr>
              <w:t>9, 21, 35, 36, 37, 39, 42</w:t>
            </w:r>
          </w:p>
        </w:tc>
        <w:tc>
          <w:tcPr>
            <w:tcW w:w="1559" w:type="dxa"/>
            <w:tcBorders>
              <w:top w:val="single" w:sz="4" w:space="0" w:color="auto"/>
              <w:left w:val="nil"/>
              <w:bottom w:val="single" w:sz="4" w:space="0" w:color="auto"/>
              <w:right w:val="single" w:sz="4" w:space="0" w:color="auto"/>
            </w:tcBorders>
            <w:vAlign w:val="center"/>
          </w:tcPr>
          <w:p w14:paraId="632C1F61" w14:textId="77777777" w:rsidR="00FF1C2A" w:rsidRPr="00AC084B" w:rsidRDefault="00FF1C2A" w:rsidP="008A4197">
            <w:pPr>
              <w:rPr>
                <w:noProof/>
                <w:sz w:val="18"/>
                <w:szCs w:val="18"/>
                <w:lang w:val="en-US"/>
              </w:rPr>
            </w:pPr>
            <w:r w:rsidRPr="00AC084B">
              <w:rPr>
                <w:noProof/>
                <w:sz w:val="18"/>
                <w:szCs w:val="18"/>
              </w:rPr>
              <w:drawing>
                <wp:inline distT="0" distB="0" distL="0" distR="0" wp14:anchorId="05206888" wp14:editId="4756C9ED">
                  <wp:extent cx="766724" cy="285293"/>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6707" cy="289008"/>
                          </a:xfrm>
                          <a:prstGeom prst="rect">
                            <a:avLst/>
                          </a:prstGeom>
                          <a:noFill/>
                          <a:ln>
                            <a:noFill/>
                          </a:ln>
                        </pic:spPr>
                      </pic:pic>
                    </a:graphicData>
                  </a:graphic>
                </wp:inline>
              </w:drawing>
            </w:r>
          </w:p>
        </w:tc>
      </w:tr>
      <w:tr w:rsidR="00FF1C2A" w:rsidRPr="00AC084B" w14:paraId="2257B42B"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1B832228" w14:textId="77777777" w:rsidR="00FF1C2A" w:rsidRPr="008A0CF7" w:rsidRDefault="00FF1C2A" w:rsidP="008A4197">
            <w:pPr>
              <w:jc w:val="center"/>
              <w:rPr>
                <w:lang w:val="en-US"/>
              </w:rPr>
            </w:pPr>
            <w:r w:rsidRPr="008A0CF7">
              <w:rPr>
                <w:lang w:val="en-US"/>
              </w:rPr>
              <w:t>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21F31" w14:textId="77777777" w:rsidR="00FF1C2A" w:rsidRPr="008A0CF7" w:rsidRDefault="00FF1C2A" w:rsidP="008A4197">
            <w:pPr>
              <w:jc w:val="center"/>
              <w:rPr>
                <w:b/>
                <w:lang w:val="en-US"/>
              </w:rPr>
            </w:pPr>
            <w:r w:rsidRPr="008A0CF7">
              <w:rPr>
                <w:b/>
                <w:lang w:val="en-US"/>
              </w:rPr>
              <w:t>ELDORADO</w:t>
            </w:r>
          </w:p>
        </w:tc>
        <w:tc>
          <w:tcPr>
            <w:tcW w:w="993" w:type="dxa"/>
            <w:tcBorders>
              <w:top w:val="single" w:sz="4" w:space="0" w:color="auto"/>
              <w:left w:val="nil"/>
              <w:bottom w:val="single" w:sz="4" w:space="0" w:color="auto"/>
              <w:right w:val="single" w:sz="4" w:space="0" w:color="auto"/>
            </w:tcBorders>
            <w:shd w:val="clear" w:color="auto" w:fill="auto"/>
            <w:vAlign w:val="center"/>
          </w:tcPr>
          <w:p w14:paraId="0233594C" w14:textId="77777777" w:rsidR="00FF1C2A" w:rsidRPr="008A0CF7" w:rsidRDefault="00FF1C2A" w:rsidP="008A4197">
            <w:pPr>
              <w:jc w:val="center"/>
            </w:pPr>
            <w:r w:rsidRPr="008A0CF7">
              <w:t>662868</w:t>
            </w:r>
          </w:p>
        </w:tc>
        <w:tc>
          <w:tcPr>
            <w:tcW w:w="1417" w:type="dxa"/>
            <w:tcBorders>
              <w:top w:val="single" w:sz="4" w:space="0" w:color="auto"/>
              <w:left w:val="nil"/>
              <w:bottom w:val="single" w:sz="4" w:space="0" w:color="auto"/>
              <w:right w:val="single" w:sz="4" w:space="0" w:color="auto"/>
            </w:tcBorders>
            <w:shd w:val="clear" w:color="auto" w:fill="auto"/>
            <w:vAlign w:val="center"/>
          </w:tcPr>
          <w:p w14:paraId="06F55875"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4F3B8E" w14:textId="77777777" w:rsidR="00FF1C2A" w:rsidRPr="008A0CF7" w:rsidRDefault="00FF1C2A" w:rsidP="008A4197">
            <w:pPr>
              <w:jc w:val="center"/>
            </w:pPr>
            <w:r w:rsidRPr="008A0CF7">
              <w:t>16.07.2018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AC5FCA" w14:textId="77777777" w:rsidR="00FF1C2A" w:rsidRPr="008A0CF7" w:rsidRDefault="00FF1C2A" w:rsidP="008A4197">
            <w:pPr>
              <w:jc w:val="center"/>
            </w:pPr>
            <w:r w:rsidRPr="008A0CF7">
              <w:t>05.04.2027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E38F37" w14:textId="77777777" w:rsidR="00FF1C2A" w:rsidRPr="008A0CF7" w:rsidRDefault="00FF1C2A" w:rsidP="008A4197">
            <w:pPr>
              <w:adjustRightInd w:val="0"/>
              <w:jc w:val="center"/>
              <w:rPr>
                <w:lang w:val="en-US"/>
              </w:rPr>
            </w:pPr>
            <w:r w:rsidRPr="008A0CF7">
              <w:rPr>
                <w:color w:val="221B2D"/>
              </w:rPr>
              <w:t>7, 8, 9, 11, 20, 21, 28, 35, 36, 37, 39, 41, 42</w:t>
            </w:r>
          </w:p>
        </w:tc>
        <w:tc>
          <w:tcPr>
            <w:tcW w:w="1559" w:type="dxa"/>
            <w:tcBorders>
              <w:top w:val="single" w:sz="4" w:space="0" w:color="auto"/>
              <w:left w:val="nil"/>
              <w:bottom w:val="single" w:sz="4" w:space="0" w:color="auto"/>
              <w:right w:val="single" w:sz="4" w:space="0" w:color="auto"/>
            </w:tcBorders>
            <w:vAlign w:val="center"/>
          </w:tcPr>
          <w:p w14:paraId="12FA2B31" w14:textId="77777777" w:rsidR="00FF1C2A" w:rsidRPr="00AC084B" w:rsidRDefault="00FF1C2A" w:rsidP="008A4197">
            <w:pPr>
              <w:rPr>
                <w:noProof/>
                <w:sz w:val="18"/>
                <w:szCs w:val="18"/>
                <w:lang w:val="en-US"/>
              </w:rPr>
            </w:pPr>
            <w:r w:rsidRPr="00AC084B">
              <w:rPr>
                <w:noProof/>
                <w:sz w:val="18"/>
                <w:szCs w:val="18"/>
              </w:rPr>
              <w:drawing>
                <wp:inline distT="0" distB="0" distL="0" distR="0" wp14:anchorId="678D5C7E" wp14:editId="35222DFB">
                  <wp:extent cx="819303" cy="317688"/>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30383" cy="321984"/>
                          </a:xfrm>
                          <a:prstGeom prst="rect">
                            <a:avLst/>
                          </a:prstGeom>
                        </pic:spPr>
                      </pic:pic>
                    </a:graphicData>
                  </a:graphic>
                </wp:inline>
              </w:drawing>
            </w:r>
          </w:p>
        </w:tc>
      </w:tr>
      <w:tr w:rsidR="00FF1C2A" w:rsidRPr="00AC084B" w14:paraId="481FFA60"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19A7A665" w14:textId="77777777" w:rsidR="00FF1C2A" w:rsidRPr="008A0CF7" w:rsidRDefault="00FF1C2A" w:rsidP="008A4197">
            <w:pPr>
              <w:jc w:val="center"/>
              <w:rPr>
                <w:lang w:val="en-US"/>
              </w:rPr>
            </w:pPr>
            <w:r w:rsidRPr="008A0CF7">
              <w:rPr>
                <w:lang w:val="en-US"/>
              </w:rPr>
              <w:t>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74330" w14:textId="77777777" w:rsidR="00FF1C2A" w:rsidRPr="008A0CF7" w:rsidRDefault="00FF1C2A" w:rsidP="008A4197">
            <w:pPr>
              <w:jc w:val="center"/>
              <w:rPr>
                <w:b/>
                <w:lang w:val="en-US"/>
              </w:rPr>
            </w:pPr>
            <w:r w:rsidRPr="008A0CF7">
              <w:rPr>
                <w:b/>
              </w:rPr>
              <w:t>ЭЛЬДОРАДО</w:t>
            </w:r>
          </w:p>
          <w:p w14:paraId="5EC961C0" w14:textId="77777777" w:rsidR="00FF1C2A" w:rsidRPr="008A0CF7" w:rsidRDefault="00FF1C2A" w:rsidP="008A4197">
            <w:pPr>
              <w:jc w:val="center"/>
              <w:rPr>
                <w:b/>
                <w:lang w:val="en-US"/>
              </w:rPr>
            </w:pPr>
            <w:r w:rsidRPr="008A0CF7">
              <w:rPr>
                <w:b/>
              </w:rPr>
              <w:t>(на фарси)</w:t>
            </w:r>
          </w:p>
        </w:tc>
        <w:tc>
          <w:tcPr>
            <w:tcW w:w="993" w:type="dxa"/>
            <w:tcBorders>
              <w:top w:val="single" w:sz="4" w:space="0" w:color="auto"/>
              <w:left w:val="nil"/>
              <w:bottom w:val="single" w:sz="4" w:space="0" w:color="auto"/>
              <w:right w:val="single" w:sz="4" w:space="0" w:color="auto"/>
            </w:tcBorders>
            <w:shd w:val="clear" w:color="auto" w:fill="auto"/>
            <w:vAlign w:val="center"/>
          </w:tcPr>
          <w:p w14:paraId="6EB7F05E" w14:textId="77777777" w:rsidR="00FF1C2A" w:rsidRPr="008A0CF7" w:rsidRDefault="00FF1C2A" w:rsidP="008A4197">
            <w:pPr>
              <w:jc w:val="center"/>
            </w:pPr>
            <w:r w:rsidRPr="008A0CF7">
              <w:t>292063</w:t>
            </w:r>
          </w:p>
        </w:tc>
        <w:tc>
          <w:tcPr>
            <w:tcW w:w="1417" w:type="dxa"/>
            <w:tcBorders>
              <w:top w:val="single" w:sz="4" w:space="0" w:color="auto"/>
              <w:left w:val="nil"/>
              <w:bottom w:val="single" w:sz="4" w:space="0" w:color="auto"/>
              <w:right w:val="single" w:sz="4" w:space="0" w:color="auto"/>
            </w:tcBorders>
            <w:shd w:val="clear" w:color="auto" w:fill="auto"/>
            <w:vAlign w:val="center"/>
          </w:tcPr>
          <w:p w14:paraId="218D3C63" w14:textId="77777777" w:rsidR="00FF1C2A" w:rsidRPr="008A0CF7" w:rsidRDefault="00FF1C2A" w:rsidP="008A4197">
            <w:pPr>
              <w:jc w:val="center"/>
            </w:pPr>
            <w:r w:rsidRPr="008A0CF7">
              <w:t>Иран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526DB8" w14:textId="77777777" w:rsidR="00FF1C2A" w:rsidRPr="008A0CF7" w:rsidRDefault="00FF1C2A" w:rsidP="008A4197">
            <w:pPr>
              <w:jc w:val="center"/>
              <w:rPr>
                <w:lang w:val="en-US"/>
              </w:rPr>
            </w:pPr>
            <w:r w:rsidRPr="008A0CF7">
              <w:rPr>
                <w:lang w:val="en-US"/>
              </w:rPr>
              <w:t>24.01.2018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47F7D2" w14:textId="77777777" w:rsidR="00FF1C2A" w:rsidRPr="008A0CF7" w:rsidRDefault="00FF1C2A" w:rsidP="008A4197">
            <w:pPr>
              <w:jc w:val="center"/>
              <w:rPr>
                <w:lang w:val="en-US"/>
              </w:rPr>
            </w:pPr>
            <w:r w:rsidRPr="008A0CF7">
              <w:t>22.08.2027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FB142C" w14:textId="77777777" w:rsidR="00FF1C2A" w:rsidRPr="008A0CF7" w:rsidRDefault="00FF1C2A" w:rsidP="008A4197">
            <w:pPr>
              <w:adjustRightInd w:val="0"/>
              <w:jc w:val="center"/>
              <w:rPr>
                <w:lang w:val="en-US"/>
              </w:rPr>
            </w:pPr>
            <w:r w:rsidRPr="008A0CF7">
              <w:t>9, 21, 35, 36, 37, 39</w:t>
            </w:r>
          </w:p>
        </w:tc>
        <w:tc>
          <w:tcPr>
            <w:tcW w:w="1559" w:type="dxa"/>
            <w:tcBorders>
              <w:top w:val="single" w:sz="4" w:space="0" w:color="auto"/>
              <w:left w:val="nil"/>
              <w:bottom w:val="single" w:sz="4" w:space="0" w:color="auto"/>
              <w:right w:val="single" w:sz="4" w:space="0" w:color="auto"/>
            </w:tcBorders>
            <w:vAlign w:val="center"/>
          </w:tcPr>
          <w:p w14:paraId="5941B094" w14:textId="77777777" w:rsidR="00FF1C2A" w:rsidRPr="00AC084B" w:rsidRDefault="00FF1C2A" w:rsidP="008A4197">
            <w:pPr>
              <w:rPr>
                <w:noProof/>
                <w:sz w:val="18"/>
                <w:szCs w:val="18"/>
                <w:lang w:val="en-US"/>
              </w:rPr>
            </w:pPr>
            <w:r w:rsidRPr="00AC084B">
              <w:rPr>
                <w:noProof/>
                <w:sz w:val="18"/>
                <w:szCs w:val="18"/>
              </w:rPr>
              <w:drawing>
                <wp:inline distT="0" distB="0" distL="0" distR="0" wp14:anchorId="7B4AD8B6" wp14:editId="0168B8DB">
                  <wp:extent cx="724205" cy="196394"/>
                  <wp:effectExtent l="0" t="0" r="0" b="0"/>
                  <wp:docPr id="43" name="Рисунок 43" descr="cid:image005.png@01D2CD7B.BA03F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2CD7B.BA03FA2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738662" cy="200315"/>
                          </a:xfrm>
                          <a:prstGeom prst="rect">
                            <a:avLst/>
                          </a:prstGeom>
                          <a:noFill/>
                          <a:ln>
                            <a:noFill/>
                          </a:ln>
                        </pic:spPr>
                      </pic:pic>
                    </a:graphicData>
                  </a:graphic>
                </wp:inline>
              </w:drawing>
            </w:r>
          </w:p>
        </w:tc>
      </w:tr>
      <w:tr w:rsidR="00FF1C2A" w:rsidRPr="00AC084B" w14:paraId="453BD7A3"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DD52233" w14:textId="77777777" w:rsidR="00FF1C2A" w:rsidRPr="008A0CF7" w:rsidRDefault="00FF1C2A" w:rsidP="008A4197">
            <w:pPr>
              <w:jc w:val="center"/>
              <w:rPr>
                <w:lang w:val="en-US" w:eastAsia="cs-CZ"/>
              </w:rPr>
            </w:pPr>
            <w:r w:rsidRPr="008A0CF7">
              <w:rPr>
                <w:lang w:val="en-US" w:eastAsia="cs-CZ"/>
              </w:rPr>
              <w:t>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B287" w14:textId="77777777" w:rsidR="00FF1C2A" w:rsidRPr="008A0CF7" w:rsidRDefault="00FF1C2A" w:rsidP="008A4197">
            <w:pPr>
              <w:jc w:val="center"/>
              <w:rPr>
                <w:b/>
                <w:lang w:val="en-US"/>
              </w:rPr>
            </w:pPr>
            <w:r w:rsidRPr="008A0CF7">
              <w:rPr>
                <w:b/>
                <w:lang w:eastAsia="cs-CZ"/>
              </w:rPr>
              <w:t>ЭЛЬДОМАРКЕТ</w:t>
            </w:r>
          </w:p>
        </w:tc>
        <w:tc>
          <w:tcPr>
            <w:tcW w:w="993" w:type="dxa"/>
            <w:tcBorders>
              <w:top w:val="single" w:sz="4" w:space="0" w:color="auto"/>
              <w:left w:val="nil"/>
              <w:bottom w:val="single" w:sz="4" w:space="0" w:color="auto"/>
              <w:right w:val="single" w:sz="4" w:space="0" w:color="auto"/>
            </w:tcBorders>
            <w:shd w:val="clear" w:color="auto" w:fill="auto"/>
            <w:vAlign w:val="center"/>
          </w:tcPr>
          <w:p w14:paraId="0B06C122" w14:textId="77777777" w:rsidR="00FF1C2A" w:rsidRPr="008A0CF7" w:rsidRDefault="00FF1C2A" w:rsidP="008A4197">
            <w:pPr>
              <w:jc w:val="center"/>
              <w:rPr>
                <w:lang w:val="en-US"/>
              </w:rPr>
            </w:pPr>
            <w:r w:rsidRPr="008A0CF7">
              <w:rPr>
                <w:lang w:val="en-US"/>
              </w:rPr>
              <w:t>656787</w:t>
            </w:r>
          </w:p>
        </w:tc>
        <w:tc>
          <w:tcPr>
            <w:tcW w:w="1417" w:type="dxa"/>
            <w:tcBorders>
              <w:top w:val="single" w:sz="4" w:space="0" w:color="auto"/>
              <w:left w:val="nil"/>
              <w:bottom w:val="single" w:sz="4" w:space="0" w:color="auto"/>
              <w:right w:val="single" w:sz="4" w:space="0" w:color="auto"/>
            </w:tcBorders>
            <w:shd w:val="clear" w:color="auto" w:fill="auto"/>
            <w:vAlign w:val="center"/>
          </w:tcPr>
          <w:p w14:paraId="1D2BF1E5" w14:textId="77777777" w:rsidR="00FF1C2A" w:rsidRPr="008A0CF7" w:rsidRDefault="00FF1C2A" w:rsidP="008A4197">
            <w:pPr>
              <w:jc w:val="center"/>
              <w:rPr>
                <w:lang w:val="en-US"/>
              </w:rP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EBAF0A" w14:textId="77777777" w:rsidR="00FF1C2A" w:rsidRPr="008A0CF7" w:rsidRDefault="00FF1C2A" w:rsidP="008A4197">
            <w:pPr>
              <w:jc w:val="center"/>
              <w:rPr>
                <w:lang w:val="en-US"/>
              </w:rPr>
            </w:pPr>
            <w:r w:rsidRPr="008A0CF7">
              <w:rPr>
                <w:lang w:val="en-US"/>
              </w:rPr>
              <w:t>18.05.2018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A6EC19" w14:textId="77777777" w:rsidR="00FF1C2A" w:rsidRPr="008A0CF7" w:rsidRDefault="00FF1C2A" w:rsidP="008A4197">
            <w:pPr>
              <w:jc w:val="center"/>
              <w:rPr>
                <w:lang w:val="en-US"/>
              </w:rPr>
            </w:pPr>
            <w:r w:rsidRPr="008A0CF7">
              <w:rPr>
                <w:lang w:val="en-US"/>
              </w:rPr>
              <w:t>19.05.2027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BC5047" w14:textId="77777777" w:rsidR="00FF1C2A" w:rsidRPr="008A0CF7" w:rsidRDefault="00FF1C2A" w:rsidP="008A4197">
            <w:pPr>
              <w:spacing w:after="200" w:line="276" w:lineRule="auto"/>
              <w:jc w:val="center"/>
            </w:pPr>
            <w:r w:rsidRPr="008A0CF7">
              <w:t>09, 21, 35, 36, 37, 39</w:t>
            </w:r>
          </w:p>
          <w:p w14:paraId="22607B6D" w14:textId="77777777" w:rsidR="00FF1C2A" w:rsidRPr="008A0CF7" w:rsidRDefault="00FF1C2A" w:rsidP="008A4197">
            <w:pPr>
              <w:adjustRightInd w:val="0"/>
              <w:jc w:val="center"/>
              <w:rPr>
                <w:lang w:val="en-US"/>
              </w:rPr>
            </w:pPr>
          </w:p>
        </w:tc>
        <w:tc>
          <w:tcPr>
            <w:tcW w:w="1559" w:type="dxa"/>
            <w:tcBorders>
              <w:top w:val="single" w:sz="4" w:space="0" w:color="auto"/>
              <w:left w:val="nil"/>
              <w:bottom w:val="single" w:sz="4" w:space="0" w:color="auto"/>
              <w:right w:val="single" w:sz="4" w:space="0" w:color="auto"/>
            </w:tcBorders>
            <w:vAlign w:val="center"/>
          </w:tcPr>
          <w:p w14:paraId="6A6BD0F3" w14:textId="77777777" w:rsidR="00FF1C2A" w:rsidRPr="00AC084B" w:rsidRDefault="00FF1C2A" w:rsidP="008A4197">
            <w:pPr>
              <w:rPr>
                <w:noProof/>
                <w:sz w:val="18"/>
                <w:szCs w:val="18"/>
                <w:lang w:val="en-US"/>
              </w:rPr>
            </w:pPr>
            <w:r w:rsidRPr="00AC084B">
              <w:rPr>
                <w:noProof/>
                <w:sz w:val="18"/>
                <w:szCs w:val="18"/>
              </w:rPr>
              <w:drawing>
                <wp:inline distT="0" distB="0" distL="0" distR="0" wp14:anchorId="29884B0E" wp14:editId="6CB412FA">
                  <wp:extent cx="782727" cy="236639"/>
                  <wp:effectExtent l="0" t="0" r="0" b="0"/>
                  <wp:docPr id="44" name="Рисунок 44" descr="cid:image003.jpg@01D2B9D3.F146C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jpg@01D2B9D3.F146C23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810241" cy="244957"/>
                          </a:xfrm>
                          <a:prstGeom prst="rect">
                            <a:avLst/>
                          </a:prstGeom>
                          <a:noFill/>
                          <a:ln>
                            <a:noFill/>
                          </a:ln>
                        </pic:spPr>
                      </pic:pic>
                    </a:graphicData>
                  </a:graphic>
                </wp:inline>
              </w:drawing>
            </w:r>
          </w:p>
        </w:tc>
      </w:tr>
      <w:tr w:rsidR="00FF1C2A" w:rsidRPr="00AC084B" w14:paraId="21242CCA"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23CC6E7E" w14:textId="77777777" w:rsidR="00FF1C2A" w:rsidRPr="008A0CF7" w:rsidRDefault="00FF1C2A" w:rsidP="008A4197">
            <w:pPr>
              <w:jc w:val="center"/>
              <w:rPr>
                <w:lang w:val="en-US" w:eastAsia="cs-CZ"/>
              </w:rPr>
            </w:pPr>
            <w:r w:rsidRPr="008A0CF7">
              <w:rPr>
                <w:lang w:val="en-US" w:eastAsia="cs-CZ"/>
              </w:rPr>
              <w:t>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7AF49" w14:textId="77777777" w:rsidR="00FF1C2A" w:rsidRPr="008A0CF7" w:rsidRDefault="00FF1C2A" w:rsidP="008A4197">
            <w:pPr>
              <w:jc w:val="center"/>
              <w:rPr>
                <w:b/>
                <w:lang w:val="en-US"/>
              </w:rPr>
            </w:pPr>
            <w:r w:rsidRPr="008A0CF7">
              <w:rPr>
                <w:b/>
                <w:lang w:eastAsia="cs-CZ"/>
              </w:rPr>
              <w:t>ЭЛЬДОМАРКЕТ</w:t>
            </w:r>
          </w:p>
        </w:tc>
        <w:tc>
          <w:tcPr>
            <w:tcW w:w="993" w:type="dxa"/>
            <w:tcBorders>
              <w:top w:val="single" w:sz="4" w:space="0" w:color="auto"/>
              <w:left w:val="nil"/>
              <w:bottom w:val="single" w:sz="4" w:space="0" w:color="auto"/>
              <w:right w:val="single" w:sz="4" w:space="0" w:color="auto"/>
            </w:tcBorders>
            <w:shd w:val="clear" w:color="auto" w:fill="auto"/>
            <w:vAlign w:val="center"/>
          </w:tcPr>
          <w:p w14:paraId="45CC89B7" w14:textId="77777777" w:rsidR="00FF1C2A" w:rsidRPr="008A0CF7" w:rsidRDefault="00FF1C2A" w:rsidP="008A4197">
            <w:pPr>
              <w:jc w:val="center"/>
            </w:pPr>
            <w:r w:rsidRPr="008A0CF7">
              <w:t>652605</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CC179B" w14:textId="77777777" w:rsidR="00FF1C2A" w:rsidRPr="008A0CF7" w:rsidRDefault="00FF1C2A" w:rsidP="008A4197">
            <w:pPr>
              <w:jc w:val="center"/>
              <w:rPr>
                <w:lang w:val="en-US"/>
              </w:rP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B28540" w14:textId="77777777" w:rsidR="00FF1C2A" w:rsidRPr="008A0CF7" w:rsidRDefault="00FF1C2A" w:rsidP="008A4197">
            <w:pPr>
              <w:jc w:val="center"/>
            </w:pPr>
            <w:r w:rsidRPr="008A0CF7">
              <w:t>18.04.2018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AED054" w14:textId="77777777" w:rsidR="00FF1C2A" w:rsidRPr="008A0CF7" w:rsidRDefault="00FF1C2A" w:rsidP="008A4197">
            <w:pPr>
              <w:jc w:val="center"/>
            </w:pPr>
            <w:r w:rsidRPr="008A0CF7">
              <w:t>19.05.2027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7AE588" w14:textId="77777777" w:rsidR="00FF1C2A" w:rsidRPr="008A0CF7" w:rsidRDefault="00FF1C2A" w:rsidP="008A4197">
            <w:pPr>
              <w:spacing w:after="200" w:line="276" w:lineRule="auto"/>
              <w:jc w:val="center"/>
            </w:pPr>
            <w:r w:rsidRPr="008A0CF7">
              <w:t>09, 21, 35, 36, 37, 39</w:t>
            </w:r>
          </w:p>
          <w:p w14:paraId="53C46307" w14:textId="77777777" w:rsidR="00FF1C2A" w:rsidRPr="008A0CF7" w:rsidRDefault="00FF1C2A" w:rsidP="008A4197">
            <w:pPr>
              <w:adjustRightInd w:val="0"/>
              <w:jc w:val="center"/>
              <w:rPr>
                <w:lang w:val="en-US"/>
              </w:rPr>
            </w:pPr>
          </w:p>
        </w:tc>
        <w:tc>
          <w:tcPr>
            <w:tcW w:w="1559" w:type="dxa"/>
            <w:tcBorders>
              <w:top w:val="single" w:sz="4" w:space="0" w:color="auto"/>
              <w:left w:val="nil"/>
              <w:bottom w:val="single" w:sz="4" w:space="0" w:color="auto"/>
              <w:right w:val="single" w:sz="4" w:space="0" w:color="auto"/>
            </w:tcBorders>
            <w:vAlign w:val="center"/>
          </w:tcPr>
          <w:p w14:paraId="3017EE78" w14:textId="77777777" w:rsidR="00FF1C2A" w:rsidRPr="00AC084B" w:rsidRDefault="00FF1C2A" w:rsidP="008A4197">
            <w:pPr>
              <w:rPr>
                <w:noProof/>
                <w:sz w:val="18"/>
                <w:szCs w:val="18"/>
                <w:lang w:val="en-US"/>
              </w:rPr>
            </w:pPr>
            <w:r w:rsidRPr="00AC084B">
              <w:rPr>
                <w:b/>
                <w:bCs/>
                <w:noProof/>
                <w:sz w:val="18"/>
                <w:szCs w:val="18"/>
              </w:rPr>
              <w:drawing>
                <wp:inline distT="0" distB="0" distL="0" distR="0" wp14:anchorId="534903AF" wp14:editId="331F2060">
                  <wp:extent cx="782727" cy="19571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3082" cy="198303"/>
                          </a:xfrm>
                          <a:prstGeom prst="rect">
                            <a:avLst/>
                          </a:prstGeom>
                          <a:noFill/>
                          <a:ln>
                            <a:noFill/>
                          </a:ln>
                        </pic:spPr>
                      </pic:pic>
                    </a:graphicData>
                  </a:graphic>
                </wp:inline>
              </w:drawing>
            </w:r>
          </w:p>
        </w:tc>
      </w:tr>
      <w:tr w:rsidR="00FF1C2A" w:rsidRPr="00AC084B" w14:paraId="5310517D"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03D707E5" w14:textId="77777777" w:rsidR="00FF1C2A" w:rsidRPr="008A0CF7" w:rsidRDefault="00FF1C2A" w:rsidP="008A4197">
            <w:pPr>
              <w:jc w:val="center"/>
              <w:rPr>
                <w:lang w:val="en-US" w:eastAsia="cs-CZ"/>
              </w:rPr>
            </w:pPr>
            <w:r w:rsidRPr="008A0CF7">
              <w:rPr>
                <w:lang w:val="en-US" w:eastAsia="cs-CZ"/>
              </w:rPr>
              <w:t>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68CBE" w14:textId="77777777" w:rsidR="00FF1C2A" w:rsidRPr="008A0CF7" w:rsidRDefault="00FF1C2A" w:rsidP="008A4197">
            <w:pPr>
              <w:jc w:val="center"/>
              <w:rPr>
                <w:b/>
                <w:lang w:eastAsia="cs-CZ"/>
              </w:rPr>
            </w:pPr>
            <w:r w:rsidRPr="008A0CF7">
              <w:rPr>
                <w:b/>
                <w:lang w:eastAsia="cs-CZ"/>
              </w:rPr>
              <w:t>Э</w:t>
            </w:r>
          </w:p>
        </w:tc>
        <w:tc>
          <w:tcPr>
            <w:tcW w:w="993" w:type="dxa"/>
            <w:tcBorders>
              <w:top w:val="single" w:sz="4" w:space="0" w:color="auto"/>
              <w:left w:val="nil"/>
              <w:bottom w:val="single" w:sz="4" w:space="0" w:color="auto"/>
              <w:right w:val="single" w:sz="4" w:space="0" w:color="auto"/>
            </w:tcBorders>
            <w:shd w:val="clear" w:color="auto" w:fill="auto"/>
            <w:vAlign w:val="center"/>
          </w:tcPr>
          <w:p w14:paraId="726249D5" w14:textId="77777777" w:rsidR="00FF1C2A" w:rsidRPr="008A0CF7" w:rsidRDefault="00FF1C2A" w:rsidP="008A4197">
            <w:pPr>
              <w:jc w:val="center"/>
              <w:rPr>
                <w:lang w:val="en-US"/>
              </w:rPr>
            </w:pPr>
            <w:r w:rsidRPr="008A0CF7">
              <w:rPr>
                <w:lang w:val="en-US"/>
              </w:rPr>
              <w:t>675537</w:t>
            </w:r>
          </w:p>
        </w:tc>
        <w:tc>
          <w:tcPr>
            <w:tcW w:w="1417" w:type="dxa"/>
            <w:tcBorders>
              <w:top w:val="single" w:sz="4" w:space="0" w:color="auto"/>
              <w:left w:val="nil"/>
              <w:bottom w:val="single" w:sz="4" w:space="0" w:color="auto"/>
              <w:right w:val="single" w:sz="4" w:space="0" w:color="auto"/>
            </w:tcBorders>
            <w:shd w:val="clear" w:color="auto" w:fill="auto"/>
            <w:vAlign w:val="center"/>
          </w:tcPr>
          <w:p w14:paraId="3FB7777A"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6F49F9" w14:textId="77777777" w:rsidR="00FF1C2A" w:rsidRPr="008A0CF7" w:rsidRDefault="00FF1C2A" w:rsidP="008A4197">
            <w:pPr>
              <w:jc w:val="center"/>
            </w:pPr>
            <w:r w:rsidRPr="008A0CF7">
              <w:rPr>
                <w:lang w:val="en-US"/>
              </w:rPr>
              <w:t>15.10.2018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75E0AC" w14:textId="77777777" w:rsidR="00FF1C2A" w:rsidRPr="008A0CF7" w:rsidRDefault="00FF1C2A" w:rsidP="008A4197">
            <w:pPr>
              <w:jc w:val="center"/>
            </w:pPr>
            <w:r w:rsidRPr="008A0CF7">
              <w:rPr>
                <w:lang w:val="en-US"/>
              </w:rPr>
              <w:t>29.06.2028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91335" w14:textId="77777777" w:rsidR="00FF1C2A" w:rsidRPr="008A0CF7" w:rsidRDefault="00FF1C2A" w:rsidP="008A4197">
            <w:pPr>
              <w:spacing w:after="200" w:line="276" w:lineRule="auto"/>
              <w:jc w:val="center"/>
            </w:pPr>
            <w:r w:rsidRPr="008A0CF7">
              <w:rPr>
                <w:color w:val="000000"/>
              </w:rPr>
              <w:t>07, 08, 09, 11, 20, 21, 28, 35, 37, 39, 41, 42</w:t>
            </w:r>
          </w:p>
        </w:tc>
        <w:tc>
          <w:tcPr>
            <w:tcW w:w="1559" w:type="dxa"/>
            <w:tcBorders>
              <w:top w:val="single" w:sz="4" w:space="0" w:color="auto"/>
              <w:left w:val="nil"/>
              <w:bottom w:val="single" w:sz="4" w:space="0" w:color="auto"/>
              <w:right w:val="single" w:sz="4" w:space="0" w:color="auto"/>
            </w:tcBorders>
            <w:vAlign w:val="center"/>
          </w:tcPr>
          <w:p w14:paraId="2DA2A13C" w14:textId="77777777" w:rsidR="00FF1C2A" w:rsidRPr="00AC084B" w:rsidRDefault="00FF1C2A" w:rsidP="008A4197">
            <w:pPr>
              <w:rPr>
                <w:b/>
                <w:bCs/>
                <w:noProof/>
                <w:sz w:val="18"/>
                <w:szCs w:val="18"/>
              </w:rPr>
            </w:pPr>
            <w:r>
              <w:rPr>
                <w:noProof/>
                <w:color w:val="000000"/>
              </w:rPr>
              <w:drawing>
                <wp:inline distT="0" distB="0" distL="0" distR="0" wp14:anchorId="4C29C782" wp14:editId="79D7AEC0">
                  <wp:extent cx="396875" cy="238125"/>
                  <wp:effectExtent l="0" t="0" r="3175" b="9525"/>
                  <wp:docPr id="49" name="Рисунок 49" descr="cid:image003.jpg@01D40E10.9441C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40E10.9441C1B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96875" cy="238125"/>
                          </a:xfrm>
                          <a:prstGeom prst="rect">
                            <a:avLst/>
                          </a:prstGeom>
                          <a:noFill/>
                          <a:ln>
                            <a:noFill/>
                          </a:ln>
                        </pic:spPr>
                      </pic:pic>
                    </a:graphicData>
                  </a:graphic>
                </wp:inline>
              </w:drawing>
            </w:r>
          </w:p>
        </w:tc>
      </w:tr>
      <w:tr w:rsidR="00FF1C2A" w:rsidRPr="00AC084B" w14:paraId="4608206F" w14:textId="77777777" w:rsidTr="008A4197">
        <w:trPr>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34130852" w14:textId="77777777" w:rsidR="00FF1C2A" w:rsidRPr="008A0CF7" w:rsidRDefault="00FF1C2A" w:rsidP="008A4197">
            <w:pPr>
              <w:jc w:val="center"/>
              <w:rPr>
                <w:lang w:val="en-US" w:eastAsia="cs-CZ"/>
              </w:rPr>
            </w:pPr>
            <w:r w:rsidRPr="008A0CF7">
              <w:rPr>
                <w:lang w:val="en-US" w:eastAsia="cs-CZ"/>
              </w:rPr>
              <w:t>48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2F872" w14:textId="77777777" w:rsidR="00FF1C2A" w:rsidRPr="008A0CF7" w:rsidRDefault="00FF1C2A" w:rsidP="008A4197">
            <w:pPr>
              <w:jc w:val="center"/>
              <w:rPr>
                <w:b/>
                <w:lang w:eastAsia="cs-CZ"/>
              </w:rPr>
            </w:pPr>
            <w:r w:rsidRPr="008A0CF7">
              <w:rPr>
                <w:b/>
                <w:lang w:eastAsia="cs-CZ"/>
              </w:rPr>
              <w:t>ЭЛЬДОРАДО.</w:t>
            </w:r>
            <w:r w:rsidRPr="008A0CF7">
              <w:rPr>
                <w:b/>
                <w:lang w:val="en-US" w:eastAsia="cs-CZ"/>
              </w:rPr>
              <w:t>ru</w:t>
            </w:r>
          </w:p>
          <w:p w14:paraId="13721245" w14:textId="77777777" w:rsidR="00FF1C2A" w:rsidRPr="008A0CF7" w:rsidRDefault="00FF1C2A" w:rsidP="008A4197">
            <w:pPr>
              <w:jc w:val="center"/>
              <w:rPr>
                <w:b/>
                <w:lang w:eastAsia="cs-CZ"/>
              </w:rPr>
            </w:pPr>
            <w:r w:rsidRPr="008A0CF7">
              <w:rPr>
                <w:b/>
                <w:lang w:val="en-US" w:eastAsia="cs-CZ"/>
              </w:rPr>
              <w:t>ru</w:t>
            </w:r>
            <w:r w:rsidRPr="008A0CF7">
              <w:rPr>
                <w:b/>
                <w:lang w:eastAsia="cs-CZ"/>
              </w:rPr>
              <w:t xml:space="preserve"> – неохраняемый элемент</w:t>
            </w:r>
          </w:p>
        </w:tc>
        <w:tc>
          <w:tcPr>
            <w:tcW w:w="993" w:type="dxa"/>
            <w:tcBorders>
              <w:top w:val="single" w:sz="4" w:space="0" w:color="auto"/>
              <w:left w:val="nil"/>
              <w:bottom w:val="single" w:sz="4" w:space="0" w:color="auto"/>
              <w:right w:val="single" w:sz="4" w:space="0" w:color="auto"/>
            </w:tcBorders>
            <w:shd w:val="clear" w:color="auto" w:fill="auto"/>
            <w:vAlign w:val="center"/>
          </w:tcPr>
          <w:p w14:paraId="1A33A747" w14:textId="77777777" w:rsidR="00FF1C2A" w:rsidRPr="008A0CF7" w:rsidRDefault="00FF1C2A" w:rsidP="008A4197">
            <w:pPr>
              <w:jc w:val="center"/>
              <w:rPr>
                <w:lang w:val="en-US"/>
              </w:rPr>
            </w:pPr>
            <w:r w:rsidRPr="008A0CF7">
              <w:rPr>
                <w:lang w:val="en-US"/>
              </w:rPr>
              <w:t>675536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AA509D6" w14:textId="77777777" w:rsidR="00FF1C2A" w:rsidRPr="008A0CF7" w:rsidRDefault="00FF1C2A" w:rsidP="008A4197">
            <w:pPr>
              <w:jc w:val="center"/>
            </w:pPr>
            <w:r w:rsidRPr="008A0CF7">
              <w:t>Россия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7735AD" w14:textId="77777777" w:rsidR="00FF1C2A" w:rsidRPr="008A0CF7" w:rsidRDefault="00FF1C2A" w:rsidP="008A4197">
            <w:pPr>
              <w:jc w:val="center"/>
              <w:rPr>
                <w:lang w:val="en-US"/>
              </w:rPr>
            </w:pPr>
            <w:r w:rsidRPr="008A0CF7">
              <w:rPr>
                <w:lang w:val="en-US"/>
              </w:rPr>
              <w:t>15.10.2018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530D02" w14:textId="77777777" w:rsidR="00FF1C2A" w:rsidRPr="008A0CF7" w:rsidRDefault="00FF1C2A" w:rsidP="008A4197">
            <w:pPr>
              <w:jc w:val="center"/>
              <w:rPr>
                <w:lang w:val="en-US"/>
              </w:rPr>
            </w:pPr>
            <w:r w:rsidRPr="008A0CF7">
              <w:rPr>
                <w:lang w:val="en-US"/>
              </w:rPr>
              <w:t>29.06.2028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26D36E" w14:textId="77777777" w:rsidR="00FF1C2A" w:rsidRPr="008A0CF7" w:rsidRDefault="00FF1C2A" w:rsidP="008A4197">
            <w:pPr>
              <w:spacing w:after="200" w:line="276" w:lineRule="auto"/>
              <w:jc w:val="center"/>
            </w:pPr>
            <w:r w:rsidRPr="008A0CF7">
              <w:rPr>
                <w:color w:val="000000"/>
              </w:rPr>
              <w:t>07, 08, 09, 11, 20, 21, 28, 35, 37, 39, 41, 42</w:t>
            </w:r>
          </w:p>
        </w:tc>
        <w:tc>
          <w:tcPr>
            <w:tcW w:w="1559" w:type="dxa"/>
            <w:tcBorders>
              <w:top w:val="single" w:sz="4" w:space="0" w:color="auto"/>
              <w:left w:val="nil"/>
              <w:bottom w:val="single" w:sz="4" w:space="0" w:color="auto"/>
              <w:right w:val="single" w:sz="4" w:space="0" w:color="auto"/>
            </w:tcBorders>
            <w:vAlign w:val="center"/>
          </w:tcPr>
          <w:p w14:paraId="7589E44C" w14:textId="77777777" w:rsidR="00FF1C2A" w:rsidRPr="00AC084B" w:rsidRDefault="00FF1C2A" w:rsidP="008A4197">
            <w:pPr>
              <w:rPr>
                <w:b/>
                <w:bCs/>
                <w:noProof/>
                <w:sz w:val="18"/>
                <w:szCs w:val="18"/>
              </w:rPr>
            </w:pPr>
            <w:r>
              <w:rPr>
                <w:noProof/>
              </w:rPr>
              <w:drawing>
                <wp:inline distT="0" distB="0" distL="0" distR="0" wp14:anchorId="6257E47F" wp14:editId="60E5D9F1">
                  <wp:extent cx="704850" cy="116185"/>
                  <wp:effectExtent l="0" t="0" r="0" b="0"/>
                  <wp:docPr id="48" name="Рисунок 48" descr="cid:image002.jpg@01D40E10.9441C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0E10.9441C1B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71639" cy="127194"/>
                          </a:xfrm>
                          <a:prstGeom prst="rect">
                            <a:avLst/>
                          </a:prstGeom>
                          <a:noFill/>
                          <a:ln>
                            <a:noFill/>
                          </a:ln>
                        </pic:spPr>
                      </pic:pic>
                    </a:graphicData>
                  </a:graphic>
                </wp:inline>
              </w:drawing>
            </w:r>
          </w:p>
        </w:tc>
      </w:tr>
    </w:tbl>
    <w:p w14:paraId="4F0F7C08" w14:textId="5D11CA91" w:rsidR="00690617" w:rsidRDefault="00690617" w:rsidP="007E6C50">
      <w:pPr>
        <w:spacing w:before="240" w:after="240"/>
        <w:jc w:val="both"/>
        <w:rPr>
          <w:rFonts w:eastAsia="MS Mincho"/>
          <w:b/>
          <w:bCs/>
          <w:sz w:val="22"/>
          <w:szCs w:val="22"/>
          <w:lang w:eastAsia="ja-JP"/>
        </w:rPr>
      </w:pPr>
      <w:r w:rsidRPr="00960C98">
        <w:rPr>
          <w:rFonts w:eastAsia="MS Mincho"/>
          <w:b/>
          <w:bCs/>
          <w:sz w:val="22"/>
          <w:szCs w:val="22"/>
          <w:lang w:eastAsia="ja-JP"/>
        </w:rPr>
        <w:t>Товарные знаки, знаки обслуживания, наименования мест происхождения товаров, неисключительные права на которые</w:t>
      </w:r>
      <w:r w:rsidRPr="007E6C50">
        <w:rPr>
          <w:rFonts w:eastAsia="MS Mincho"/>
          <w:b/>
          <w:bCs/>
          <w:sz w:val="22"/>
          <w:szCs w:val="22"/>
          <w:lang w:eastAsia="ja-JP"/>
        </w:rPr>
        <w:t xml:space="preserve"> переданы Поручителю: </w:t>
      </w:r>
    </w:p>
    <w:tbl>
      <w:tblPr>
        <w:tblW w:w="9351" w:type="dxa"/>
        <w:tblLayout w:type="fixed"/>
        <w:tblLook w:val="04A0" w:firstRow="1" w:lastRow="0" w:firstColumn="1" w:lastColumn="0" w:noHBand="0" w:noVBand="1"/>
      </w:tblPr>
      <w:tblGrid>
        <w:gridCol w:w="409"/>
        <w:gridCol w:w="1891"/>
        <w:gridCol w:w="1425"/>
        <w:gridCol w:w="1280"/>
        <w:gridCol w:w="1119"/>
        <w:gridCol w:w="1101"/>
        <w:gridCol w:w="2126"/>
      </w:tblGrid>
      <w:tr w:rsidR="00FF1C2A" w14:paraId="4EFDE7F9" w14:textId="77777777" w:rsidTr="008A4197">
        <w:trPr>
          <w:trHeight w:val="982"/>
          <w:tblHeader/>
        </w:trPr>
        <w:tc>
          <w:tcPr>
            <w:tcW w:w="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2904E1" w14:textId="77777777" w:rsidR="00FF1C2A" w:rsidRPr="00220150" w:rsidRDefault="00FF1C2A" w:rsidP="008A4197">
            <w:pPr>
              <w:spacing w:after="240"/>
              <w:ind w:right="-120"/>
              <w:jc w:val="center"/>
              <w:rPr>
                <w:rFonts w:eastAsia="MS Mincho"/>
                <w:lang w:eastAsia="ja-JP"/>
              </w:rPr>
            </w:pPr>
            <w:r w:rsidRPr="00220150">
              <w:rPr>
                <w:rFonts w:eastAsia="MS Mincho"/>
                <w:lang w:eastAsia="ja-JP"/>
              </w:rPr>
              <w:t>№</w:t>
            </w:r>
          </w:p>
        </w:tc>
        <w:tc>
          <w:tcPr>
            <w:tcW w:w="189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ACE882" w14:textId="77777777" w:rsidR="00FF1C2A" w:rsidRPr="00220150" w:rsidRDefault="00FF1C2A" w:rsidP="008A4197">
            <w:pPr>
              <w:spacing w:after="240"/>
              <w:jc w:val="center"/>
              <w:rPr>
                <w:rFonts w:eastAsia="MS Mincho"/>
                <w:lang w:eastAsia="ja-JP"/>
              </w:rPr>
            </w:pPr>
            <w:r w:rsidRPr="00220150">
              <w:rPr>
                <w:rFonts w:eastAsia="MS Mincho"/>
                <w:lang w:eastAsia="ja-JP"/>
              </w:rPr>
              <w:t>Товарный знак, знак обслуживания</w:t>
            </w:r>
          </w:p>
        </w:tc>
        <w:tc>
          <w:tcPr>
            <w:tcW w:w="1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60829D" w14:textId="77777777" w:rsidR="00FF1C2A" w:rsidRPr="00220150" w:rsidRDefault="00FF1C2A" w:rsidP="008A4197">
            <w:pPr>
              <w:spacing w:after="240"/>
              <w:jc w:val="center"/>
              <w:rPr>
                <w:rFonts w:eastAsia="MS Mincho"/>
                <w:lang w:eastAsia="ja-JP"/>
              </w:rPr>
            </w:pPr>
            <w:r w:rsidRPr="00220150">
              <w:rPr>
                <w:rFonts w:eastAsia="MS Mincho"/>
                <w:lang w:eastAsia="ja-JP"/>
              </w:rPr>
              <w:t>Номер свидетельства</w:t>
            </w:r>
          </w:p>
        </w:tc>
        <w:tc>
          <w:tcPr>
            <w:tcW w:w="128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7FB480" w14:textId="77777777" w:rsidR="00FF1C2A" w:rsidRPr="00220150" w:rsidRDefault="00FF1C2A" w:rsidP="008A4197">
            <w:pPr>
              <w:spacing w:after="240"/>
              <w:jc w:val="center"/>
              <w:rPr>
                <w:rFonts w:eastAsia="MS Mincho"/>
                <w:lang w:eastAsia="ja-JP"/>
              </w:rPr>
            </w:pPr>
            <w:r w:rsidRPr="00220150">
              <w:rPr>
                <w:rFonts w:eastAsia="MS Mincho"/>
                <w:lang w:eastAsia="ja-JP"/>
              </w:rPr>
              <w:t>Дата регистрации</w:t>
            </w: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3C68E4" w14:textId="77777777" w:rsidR="00FF1C2A" w:rsidRPr="00220150" w:rsidRDefault="00FF1C2A" w:rsidP="008A4197">
            <w:pPr>
              <w:spacing w:after="240"/>
              <w:jc w:val="center"/>
              <w:rPr>
                <w:rFonts w:eastAsia="MS Mincho"/>
                <w:lang w:eastAsia="ja-JP"/>
              </w:rPr>
            </w:pPr>
            <w:r w:rsidRPr="00220150">
              <w:rPr>
                <w:rFonts w:eastAsia="MS Mincho"/>
                <w:lang w:eastAsia="ja-JP"/>
              </w:rPr>
              <w:t>Дата окончания срока действия</w:t>
            </w:r>
          </w:p>
        </w:tc>
        <w:tc>
          <w:tcPr>
            <w:tcW w:w="110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90DD3A" w14:textId="77777777" w:rsidR="00FF1C2A" w:rsidRPr="00220150" w:rsidRDefault="00FF1C2A" w:rsidP="008A4197">
            <w:pPr>
              <w:spacing w:after="240"/>
              <w:jc w:val="center"/>
              <w:rPr>
                <w:rFonts w:eastAsia="MS Mincho"/>
                <w:lang w:eastAsia="ja-JP"/>
              </w:rPr>
            </w:pPr>
            <w:r w:rsidRPr="00220150">
              <w:rPr>
                <w:rFonts w:eastAsia="MS Mincho"/>
                <w:lang w:eastAsia="ja-JP"/>
              </w:rPr>
              <w:t>Классы МКТУ</w:t>
            </w:r>
          </w:p>
        </w:tc>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F83D137" w14:textId="77777777" w:rsidR="00FF1C2A" w:rsidRPr="00220150" w:rsidRDefault="00FF1C2A" w:rsidP="008A4197">
            <w:pPr>
              <w:spacing w:after="240"/>
              <w:jc w:val="center"/>
              <w:rPr>
                <w:rFonts w:eastAsia="MS Mincho"/>
                <w:lang w:eastAsia="ja-JP"/>
              </w:rPr>
            </w:pPr>
            <w:r w:rsidRPr="00220150">
              <w:rPr>
                <w:rFonts w:eastAsia="MS Mincho"/>
                <w:lang w:eastAsia="ja-JP"/>
              </w:rPr>
              <w:t>Изображение товарного знака</w:t>
            </w:r>
          </w:p>
        </w:tc>
      </w:tr>
      <w:tr w:rsidR="00FF1C2A" w14:paraId="67296454" w14:textId="77777777" w:rsidTr="008A4197">
        <w:trPr>
          <w:trHeight w:val="1050"/>
        </w:trPr>
        <w:tc>
          <w:tcPr>
            <w:tcW w:w="409" w:type="dxa"/>
            <w:tcBorders>
              <w:top w:val="single" w:sz="4" w:space="0" w:color="auto"/>
              <w:left w:val="single" w:sz="4" w:space="0" w:color="auto"/>
              <w:bottom w:val="single" w:sz="4" w:space="0" w:color="auto"/>
              <w:right w:val="single" w:sz="4" w:space="0" w:color="auto"/>
            </w:tcBorders>
            <w:vAlign w:val="center"/>
          </w:tcPr>
          <w:p w14:paraId="7DB90FBF" w14:textId="77777777" w:rsidR="00FF1C2A" w:rsidRPr="00220150" w:rsidRDefault="00FF1C2A" w:rsidP="00FF1C2A">
            <w:pPr>
              <w:pStyle w:val="ac"/>
              <w:numPr>
                <w:ilvl w:val="0"/>
                <w:numId w:val="16"/>
              </w:numPr>
              <w:tabs>
                <w:tab w:val="left" w:pos="441"/>
              </w:tabs>
              <w:spacing w:before="0" w:after="240"/>
              <w:ind w:left="247" w:right="-120"/>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3F9E1FDA" w14:textId="77777777" w:rsidR="00FF1C2A" w:rsidRPr="00220150" w:rsidRDefault="00FF1C2A" w:rsidP="008A4197">
            <w:pPr>
              <w:spacing w:after="240"/>
              <w:jc w:val="center"/>
            </w:pPr>
            <w:r w:rsidRPr="00220150">
              <w:t>m_</w:t>
            </w:r>
          </w:p>
        </w:tc>
        <w:tc>
          <w:tcPr>
            <w:tcW w:w="1425" w:type="dxa"/>
            <w:tcBorders>
              <w:top w:val="single" w:sz="4" w:space="0" w:color="auto"/>
              <w:left w:val="single" w:sz="4" w:space="0" w:color="auto"/>
              <w:bottom w:val="single" w:sz="4" w:space="0" w:color="auto"/>
              <w:right w:val="single" w:sz="4" w:space="0" w:color="auto"/>
            </w:tcBorders>
            <w:vAlign w:val="center"/>
          </w:tcPr>
          <w:p w14:paraId="3038C5A3" w14:textId="77777777" w:rsidR="00FF1C2A" w:rsidRPr="00220150" w:rsidRDefault="00FF1C2A" w:rsidP="008A4197">
            <w:pPr>
              <w:spacing w:after="240"/>
              <w:jc w:val="center"/>
              <w:rPr>
                <w:rFonts w:eastAsia="MS Mincho"/>
                <w:lang w:eastAsia="ja-JP"/>
              </w:rPr>
            </w:pPr>
            <w:r w:rsidRPr="00220150">
              <w:t>636371</w:t>
            </w:r>
          </w:p>
        </w:tc>
        <w:tc>
          <w:tcPr>
            <w:tcW w:w="1280" w:type="dxa"/>
            <w:tcBorders>
              <w:top w:val="single" w:sz="4" w:space="0" w:color="auto"/>
              <w:left w:val="single" w:sz="4" w:space="0" w:color="auto"/>
              <w:bottom w:val="single" w:sz="4" w:space="0" w:color="auto"/>
              <w:right w:val="single" w:sz="4" w:space="0" w:color="auto"/>
            </w:tcBorders>
            <w:vAlign w:val="center"/>
          </w:tcPr>
          <w:p w14:paraId="0D02D715" w14:textId="77777777" w:rsidR="00FF1C2A" w:rsidRPr="00220150" w:rsidRDefault="00FF1C2A" w:rsidP="008A4197">
            <w:pPr>
              <w:spacing w:after="240"/>
              <w:jc w:val="center"/>
              <w:rPr>
                <w:rFonts w:eastAsia="MS Mincho"/>
                <w:lang w:eastAsia="ja-JP"/>
              </w:rPr>
            </w:pPr>
            <w:r w:rsidRPr="00220150">
              <w:t>22.11.2017</w:t>
            </w:r>
          </w:p>
        </w:tc>
        <w:tc>
          <w:tcPr>
            <w:tcW w:w="1119" w:type="dxa"/>
            <w:tcBorders>
              <w:top w:val="single" w:sz="4" w:space="0" w:color="auto"/>
              <w:left w:val="single" w:sz="4" w:space="0" w:color="auto"/>
              <w:bottom w:val="single" w:sz="4" w:space="0" w:color="auto"/>
              <w:right w:val="single" w:sz="4" w:space="0" w:color="auto"/>
            </w:tcBorders>
            <w:vAlign w:val="center"/>
          </w:tcPr>
          <w:p w14:paraId="41020470"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0571254B"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60B0513C" w14:textId="77777777" w:rsidR="00FF1C2A" w:rsidRPr="00220150" w:rsidRDefault="00FF1C2A" w:rsidP="008A4197">
            <w:pPr>
              <w:spacing w:after="240"/>
              <w:jc w:val="center"/>
            </w:pPr>
            <w:r w:rsidRPr="00BD51CD">
              <w:rPr>
                <w:noProof/>
                <w:sz w:val="18"/>
                <w:szCs w:val="18"/>
              </w:rPr>
              <w:drawing>
                <wp:inline distT="0" distB="0" distL="0" distR="0" wp14:anchorId="0C5EE48D" wp14:editId="2F72A15B">
                  <wp:extent cx="714375" cy="602615"/>
                  <wp:effectExtent l="0" t="0" r="9525" b="6985"/>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23496" cy="610309"/>
                          </a:xfrm>
                          <a:prstGeom prst="rect">
                            <a:avLst/>
                          </a:prstGeom>
                        </pic:spPr>
                      </pic:pic>
                    </a:graphicData>
                  </a:graphic>
                </wp:inline>
              </w:drawing>
            </w:r>
          </w:p>
        </w:tc>
      </w:tr>
      <w:tr w:rsidR="00FF1C2A" w14:paraId="7C132B6A"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39FADC2F"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7DDBF9A" w14:textId="77777777" w:rsidR="00FF1C2A" w:rsidRPr="00220150" w:rsidRDefault="00FF1C2A" w:rsidP="008A4197">
            <w:pPr>
              <w:spacing w:after="240"/>
              <w:jc w:val="center"/>
              <w:rPr>
                <w:rFonts w:eastAsia="MS Mincho"/>
                <w:lang w:eastAsia="ja-JP"/>
              </w:rPr>
            </w:pPr>
            <w:r w:rsidRPr="00220150">
              <w:t>m_</w:t>
            </w:r>
          </w:p>
        </w:tc>
        <w:tc>
          <w:tcPr>
            <w:tcW w:w="1425" w:type="dxa"/>
            <w:tcBorders>
              <w:top w:val="single" w:sz="4" w:space="0" w:color="auto"/>
              <w:left w:val="single" w:sz="4" w:space="0" w:color="auto"/>
              <w:bottom w:val="single" w:sz="4" w:space="0" w:color="auto"/>
              <w:right w:val="single" w:sz="4" w:space="0" w:color="auto"/>
            </w:tcBorders>
            <w:vAlign w:val="center"/>
          </w:tcPr>
          <w:p w14:paraId="410C708E" w14:textId="77777777" w:rsidR="00FF1C2A" w:rsidRPr="00220150" w:rsidRDefault="00FF1C2A" w:rsidP="008A4197">
            <w:pPr>
              <w:spacing w:after="240"/>
              <w:jc w:val="center"/>
              <w:rPr>
                <w:rFonts w:eastAsia="MS Mincho"/>
                <w:lang w:eastAsia="ja-JP"/>
              </w:rPr>
            </w:pPr>
            <w:r w:rsidRPr="00220150">
              <w:t>637103</w:t>
            </w:r>
          </w:p>
        </w:tc>
        <w:tc>
          <w:tcPr>
            <w:tcW w:w="1280" w:type="dxa"/>
            <w:tcBorders>
              <w:top w:val="single" w:sz="4" w:space="0" w:color="auto"/>
              <w:left w:val="single" w:sz="4" w:space="0" w:color="auto"/>
              <w:bottom w:val="single" w:sz="4" w:space="0" w:color="auto"/>
              <w:right w:val="single" w:sz="4" w:space="0" w:color="auto"/>
            </w:tcBorders>
            <w:vAlign w:val="center"/>
          </w:tcPr>
          <w:p w14:paraId="1546C9DC" w14:textId="77777777" w:rsidR="00FF1C2A" w:rsidRPr="00220150" w:rsidRDefault="00FF1C2A" w:rsidP="008A4197">
            <w:pPr>
              <w:spacing w:after="240"/>
              <w:jc w:val="center"/>
              <w:rPr>
                <w:rFonts w:eastAsia="MS Mincho"/>
                <w:lang w:eastAsia="ja-JP"/>
              </w:rPr>
            </w:pPr>
            <w:r w:rsidRPr="00220150">
              <w:t>28.11.2017</w:t>
            </w:r>
          </w:p>
        </w:tc>
        <w:tc>
          <w:tcPr>
            <w:tcW w:w="1119" w:type="dxa"/>
            <w:tcBorders>
              <w:top w:val="single" w:sz="4" w:space="0" w:color="auto"/>
              <w:left w:val="single" w:sz="4" w:space="0" w:color="auto"/>
              <w:bottom w:val="single" w:sz="4" w:space="0" w:color="auto"/>
              <w:right w:val="single" w:sz="4" w:space="0" w:color="auto"/>
            </w:tcBorders>
            <w:vAlign w:val="center"/>
          </w:tcPr>
          <w:p w14:paraId="57BAC155"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3297AD80"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7FE7D63F" w14:textId="77777777" w:rsidR="00FF1C2A" w:rsidRPr="00220150" w:rsidRDefault="00FF1C2A" w:rsidP="008A4197">
            <w:pPr>
              <w:spacing w:after="240"/>
              <w:jc w:val="center"/>
            </w:pPr>
            <w:r w:rsidRPr="00BD51CD">
              <w:rPr>
                <w:noProof/>
                <w:sz w:val="18"/>
                <w:szCs w:val="18"/>
              </w:rPr>
              <w:drawing>
                <wp:inline distT="0" distB="0" distL="0" distR="0" wp14:anchorId="5BA4F95F" wp14:editId="62FF9F21">
                  <wp:extent cx="618776" cy="542925"/>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57926" name=""/>
                          <pic:cNvPicPr/>
                        </pic:nvPicPr>
                        <pic:blipFill>
                          <a:blip r:embed="rId65"/>
                          <a:stretch>
                            <a:fillRect/>
                          </a:stretch>
                        </pic:blipFill>
                        <pic:spPr>
                          <a:xfrm>
                            <a:off x="0" y="0"/>
                            <a:ext cx="630955" cy="553611"/>
                          </a:xfrm>
                          <a:prstGeom prst="rect">
                            <a:avLst/>
                          </a:prstGeom>
                        </pic:spPr>
                      </pic:pic>
                    </a:graphicData>
                  </a:graphic>
                </wp:inline>
              </w:drawing>
            </w:r>
          </w:p>
        </w:tc>
      </w:tr>
      <w:tr w:rsidR="00FF1C2A" w14:paraId="3541E7CC"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6757D85"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45CFC1B" w14:textId="77777777" w:rsidR="00FF1C2A" w:rsidRPr="00220150" w:rsidRDefault="00FF1C2A" w:rsidP="008A4197">
            <w:pPr>
              <w:spacing w:after="240"/>
              <w:jc w:val="center"/>
              <w:rPr>
                <w:rFonts w:eastAsia="MS Mincho"/>
                <w:lang w:eastAsia="ja-JP"/>
              </w:rPr>
            </w:pPr>
            <w:r w:rsidRPr="00220150">
              <w:t>РаспроДАЧА</w:t>
            </w:r>
          </w:p>
        </w:tc>
        <w:tc>
          <w:tcPr>
            <w:tcW w:w="1425" w:type="dxa"/>
            <w:tcBorders>
              <w:top w:val="single" w:sz="4" w:space="0" w:color="auto"/>
              <w:left w:val="single" w:sz="4" w:space="0" w:color="auto"/>
              <w:bottom w:val="single" w:sz="4" w:space="0" w:color="auto"/>
              <w:right w:val="single" w:sz="4" w:space="0" w:color="auto"/>
            </w:tcBorders>
            <w:vAlign w:val="center"/>
          </w:tcPr>
          <w:p w14:paraId="5E4078C4" w14:textId="77777777" w:rsidR="00FF1C2A" w:rsidRPr="00220150" w:rsidRDefault="00FF1C2A" w:rsidP="008A4197">
            <w:pPr>
              <w:spacing w:after="240"/>
              <w:jc w:val="center"/>
              <w:rPr>
                <w:rFonts w:eastAsia="MS Mincho"/>
                <w:lang w:eastAsia="ja-JP"/>
              </w:rPr>
            </w:pPr>
            <w:r w:rsidRPr="00220150">
              <w:t>596932</w:t>
            </w:r>
          </w:p>
        </w:tc>
        <w:tc>
          <w:tcPr>
            <w:tcW w:w="1280" w:type="dxa"/>
            <w:tcBorders>
              <w:top w:val="single" w:sz="4" w:space="0" w:color="auto"/>
              <w:left w:val="single" w:sz="4" w:space="0" w:color="auto"/>
              <w:bottom w:val="single" w:sz="4" w:space="0" w:color="auto"/>
              <w:right w:val="single" w:sz="4" w:space="0" w:color="auto"/>
            </w:tcBorders>
            <w:vAlign w:val="center"/>
          </w:tcPr>
          <w:p w14:paraId="6A65D2B0" w14:textId="77777777" w:rsidR="00FF1C2A" w:rsidRPr="00220150" w:rsidRDefault="00FF1C2A" w:rsidP="008A4197">
            <w:pPr>
              <w:spacing w:after="240"/>
              <w:jc w:val="center"/>
              <w:rPr>
                <w:rFonts w:eastAsia="MS Mincho"/>
                <w:lang w:eastAsia="ja-JP"/>
              </w:rPr>
            </w:pPr>
            <w:r w:rsidRPr="00220150">
              <w:t>29.11.2016</w:t>
            </w:r>
          </w:p>
        </w:tc>
        <w:tc>
          <w:tcPr>
            <w:tcW w:w="1119" w:type="dxa"/>
            <w:tcBorders>
              <w:top w:val="single" w:sz="4" w:space="0" w:color="auto"/>
              <w:left w:val="single" w:sz="4" w:space="0" w:color="auto"/>
              <w:bottom w:val="single" w:sz="4" w:space="0" w:color="auto"/>
              <w:right w:val="single" w:sz="4" w:space="0" w:color="auto"/>
            </w:tcBorders>
            <w:vAlign w:val="center"/>
          </w:tcPr>
          <w:p w14:paraId="5F50A1D2" w14:textId="77777777" w:rsidR="00FF1C2A" w:rsidRPr="00220150" w:rsidRDefault="00FF1C2A" w:rsidP="008A4197">
            <w:pPr>
              <w:spacing w:after="240"/>
              <w:jc w:val="center"/>
              <w:rPr>
                <w:rFonts w:eastAsia="MS Mincho"/>
                <w:lang w:eastAsia="ja-JP"/>
              </w:rPr>
            </w:pPr>
            <w:r w:rsidRPr="00220150">
              <w:t>23.10.2025</w:t>
            </w:r>
          </w:p>
        </w:tc>
        <w:tc>
          <w:tcPr>
            <w:tcW w:w="1101" w:type="dxa"/>
            <w:tcBorders>
              <w:top w:val="single" w:sz="4" w:space="0" w:color="auto"/>
              <w:left w:val="single" w:sz="4" w:space="0" w:color="auto"/>
              <w:bottom w:val="single" w:sz="4" w:space="0" w:color="auto"/>
              <w:right w:val="single" w:sz="4" w:space="0" w:color="auto"/>
            </w:tcBorders>
            <w:vAlign w:val="center"/>
          </w:tcPr>
          <w:p w14:paraId="335CE71B"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0E1ACD47" w14:textId="77777777" w:rsidR="00FF1C2A" w:rsidRPr="00220150" w:rsidRDefault="00FF1C2A" w:rsidP="008A4197">
            <w:pPr>
              <w:spacing w:after="240"/>
              <w:jc w:val="center"/>
            </w:pPr>
            <w:r w:rsidRPr="00BD51CD">
              <w:rPr>
                <w:noProof/>
                <w:sz w:val="18"/>
                <w:szCs w:val="18"/>
              </w:rPr>
              <w:drawing>
                <wp:inline distT="0" distB="0" distL="0" distR="0" wp14:anchorId="0388AB3B" wp14:editId="2D1D9BAD">
                  <wp:extent cx="941200" cy="748030"/>
                  <wp:effectExtent l="0" t="0" r="0" b="0"/>
                  <wp:docPr id="51" name="Picture 51" descr="http://www.fips.ru/Archive2/Image/RUTM/500000/590000/596000/5969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6614" name="Picture 49" descr="http://www.fips.ru/Archive2/Image/RUTM/500000/590000/596000/596932-s.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956500" cy="760190"/>
                          </a:xfrm>
                          <a:prstGeom prst="rect">
                            <a:avLst/>
                          </a:prstGeom>
                          <a:noFill/>
                          <a:ln>
                            <a:noFill/>
                          </a:ln>
                        </pic:spPr>
                      </pic:pic>
                    </a:graphicData>
                  </a:graphic>
                </wp:inline>
              </w:drawing>
            </w:r>
          </w:p>
        </w:tc>
      </w:tr>
      <w:tr w:rsidR="00FF1C2A" w14:paraId="1917D47D"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3C66502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3C1CE5B8" w14:textId="77777777" w:rsidR="00FF1C2A" w:rsidRPr="00220150" w:rsidRDefault="00FF1C2A" w:rsidP="008A4197">
            <w:pPr>
              <w:spacing w:after="240"/>
              <w:jc w:val="center"/>
              <w:rPr>
                <w:rFonts w:eastAsia="MS Mincho"/>
                <w:lang w:eastAsia="ja-JP"/>
              </w:rPr>
            </w:pPr>
            <w:r w:rsidRPr="00220150">
              <w:t>быстросервис</w:t>
            </w:r>
          </w:p>
        </w:tc>
        <w:tc>
          <w:tcPr>
            <w:tcW w:w="1425" w:type="dxa"/>
            <w:tcBorders>
              <w:top w:val="single" w:sz="4" w:space="0" w:color="auto"/>
              <w:left w:val="single" w:sz="4" w:space="0" w:color="auto"/>
              <w:bottom w:val="single" w:sz="4" w:space="0" w:color="auto"/>
              <w:right w:val="single" w:sz="4" w:space="0" w:color="auto"/>
            </w:tcBorders>
            <w:vAlign w:val="center"/>
          </w:tcPr>
          <w:p w14:paraId="3BA5949E" w14:textId="77777777" w:rsidR="00FF1C2A" w:rsidRPr="00220150" w:rsidRDefault="00FF1C2A" w:rsidP="008A4197">
            <w:pPr>
              <w:spacing w:after="240"/>
              <w:jc w:val="center"/>
              <w:rPr>
                <w:rFonts w:eastAsia="MS Mincho"/>
                <w:lang w:eastAsia="ja-JP"/>
              </w:rPr>
            </w:pPr>
            <w:r w:rsidRPr="00220150">
              <w:t>479596</w:t>
            </w:r>
          </w:p>
        </w:tc>
        <w:tc>
          <w:tcPr>
            <w:tcW w:w="1280" w:type="dxa"/>
            <w:tcBorders>
              <w:top w:val="single" w:sz="4" w:space="0" w:color="auto"/>
              <w:left w:val="single" w:sz="4" w:space="0" w:color="auto"/>
              <w:bottom w:val="single" w:sz="4" w:space="0" w:color="auto"/>
              <w:right w:val="single" w:sz="4" w:space="0" w:color="auto"/>
            </w:tcBorders>
            <w:vAlign w:val="center"/>
          </w:tcPr>
          <w:p w14:paraId="5A4343E5" w14:textId="77777777" w:rsidR="00FF1C2A" w:rsidRPr="00220150" w:rsidRDefault="00FF1C2A" w:rsidP="008A4197">
            <w:pPr>
              <w:spacing w:after="240"/>
              <w:jc w:val="center"/>
              <w:rPr>
                <w:rFonts w:eastAsia="MS Mincho"/>
                <w:lang w:eastAsia="ja-JP"/>
              </w:rPr>
            </w:pPr>
            <w:r w:rsidRPr="00220150">
              <w:t>30.01.2013</w:t>
            </w:r>
          </w:p>
        </w:tc>
        <w:tc>
          <w:tcPr>
            <w:tcW w:w="1119" w:type="dxa"/>
            <w:tcBorders>
              <w:top w:val="single" w:sz="4" w:space="0" w:color="auto"/>
              <w:left w:val="single" w:sz="4" w:space="0" w:color="auto"/>
              <w:bottom w:val="single" w:sz="4" w:space="0" w:color="auto"/>
              <w:right w:val="single" w:sz="4" w:space="0" w:color="auto"/>
            </w:tcBorders>
            <w:vAlign w:val="center"/>
          </w:tcPr>
          <w:p w14:paraId="61908181" w14:textId="77777777" w:rsidR="00FF1C2A" w:rsidRPr="00220150" w:rsidRDefault="00FF1C2A" w:rsidP="008A4197">
            <w:pPr>
              <w:spacing w:after="240"/>
              <w:jc w:val="center"/>
            </w:pPr>
            <w:r w:rsidRPr="00220150">
              <w:t>31.01.2022</w:t>
            </w:r>
          </w:p>
        </w:tc>
        <w:tc>
          <w:tcPr>
            <w:tcW w:w="1101" w:type="dxa"/>
            <w:tcBorders>
              <w:top w:val="single" w:sz="4" w:space="0" w:color="auto"/>
              <w:left w:val="single" w:sz="4" w:space="0" w:color="auto"/>
              <w:bottom w:val="single" w:sz="4" w:space="0" w:color="auto"/>
              <w:right w:val="single" w:sz="4" w:space="0" w:color="auto"/>
            </w:tcBorders>
            <w:vAlign w:val="center"/>
          </w:tcPr>
          <w:p w14:paraId="7FC51F7B"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4855A7EC" w14:textId="77777777" w:rsidR="00FF1C2A" w:rsidRPr="00220150" w:rsidRDefault="00FF1C2A" w:rsidP="008A4197">
            <w:pPr>
              <w:spacing w:after="240"/>
              <w:jc w:val="center"/>
            </w:pPr>
            <w:r w:rsidRPr="00BD51CD">
              <w:rPr>
                <w:noProof/>
                <w:sz w:val="18"/>
                <w:szCs w:val="18"/>
              </w:rPr>
              <w:drawing>
                <wp:inline distT="0" distB="0" distL="0" distR="0" wp14:anchorId="63E9F9E3" wp14:editId="22246297">
                  <wp:extent cx="941705" cy="149981"/>
                  <wp:effectExtent l="0" t="0" r="0" b="2540"/>
                  <wp:docPr id="28" name="Picture 46" descr="http://www.fips.ru/Archive2/Image/RUTM/400000/470000/479000/47959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4686" name="Picture 39" descr="http://www.fips.ru/Archive2/Image/RUTM/400000/470000/479000/479596-s.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980332" cy="156133"/>
                          </a:xfrm>
                          <a:prstGeom prst="rect">
                            <a:avLst/>
                          </a:prstGeom>
                          <a:noFill/>
                          <a:ln>
                            <a:noFill/>
                          </a:ln>
                        </pic:spPr>
                      </pic:pic>
                    </a:graphicData>
                  </a:graphic>
                </wp:inline>
              </w:drawing>
            </w:r>
          </w:p>
        </w:tc>
      </w:tr>
      <w:tr w:rsidR="00FF1C2A" w14:paraId="0B1E88E3"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23F8B63"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AD335DA" w14:textId="77777777" w:rsidR="00FF1C2A" w:rsidRPr="00220150" w:rsidRDefault="00FF1C2A" w:rsidP="008A4197">
            <w:pPr>
              <w:spacing w:after="240"/>
              <w:jc w:val="center"/>
              <w:rPr>
                <w:rFonts w:eastAsia="MS Mincho"/>
                <w:lang w:eastAsia="ja-JP"/>
              </w:rPr>
            </w:pPr>
            <w:r w:rsidRPr="00220150">
              <w:t>mvideo.ru</w:t>
            </w:r>
          </w:p>
        </w:tc>
        <w:tc>
          <w:tcPr>
            <w:tcW w:w="1425" w:type="dxa"/>
            <w:tcBorders>
              <w:top w:val="single" w:sz="4" w:space="0" w:color="auto"/>
              <w:left w:val="single" w:sz="4" w:space="0" w:color="auto"/>
              <w:bottom w:val="single" w:sz="4" w:space="0" w:color="auto"/>
              <w:right w:val="single" w:sz="4" w:space="0" w:color="auto"/>
            </w:tcBorders>
            <w:vAlign w:val="center"/>
          </w:tcPr>
          <w:p w14:paraId="33C59A5A" w14:textId="77777777" w:rsidR="00FF1C2A" w:rsidRPr="00220150" w:rsidRDefault="00FF1C2A" w:rsidP="008A4197">
            <w:pPr>
              <w:spacing w:after="240"/>
              <w:jc w:val="center"/>
              <w:rPr>
                <w:rFonts w:eastAsia="MS Mincho"/>
                <w:lang w:eastAsia="ja-JP"/>
              </w:rPr>
            </w:pPr>
            <w:r w:rsidRPr="00220150">
              <w:t>432929</w:t>
            </w:r>
          </w:p>
        </w:tc>
        <w:tc>
          <w:tcPr>
            <w:tcW w:w="1280" w:type="dxa"/>
            <w:tcBorders>
              <w:top w:val="single" w:sz="4" w:space="0" w:color="auto"/>
              <w:left w:val="single" w:sz="4" w:space="0" w:color="auto"/>
              <w:bottom w:val="single" w:sz="4" w:space="0" w:color="auto"/>
              <w:right w:val="single" w:sz="4" w:space="0" w:color="auto"/>
            </w:tcBorders>
            <w:vAlign w:val="center"/>
          </w:tcPr>
          <w:p w14:paraId="3EBF4457" w14:textId="77777777" w:rsidR="00FF1C2A" w:rsidRPr="00220150" w:rsidRDefault="00FF1C2A" w:rsidP="008A4197">
            <w:pPr>
              <w:spacing w:after="240"/>
              <w:jc w:val="center"/>
            </w:pPr>
            <w:r w:rsidRPr="00220150">
              <w:t>22.03.2011</w:t>
            </w:r>
          </w:p>
        </w:tc>
        <w:tc>
          <w:tcPr>
            <w:tcW w:w="1119" w:type="dxa"/>
            <w:tcBorders>
              <w:top w:val="single" w:sz="4" w:space="0" w:color="auto"/>
              <w:left w:val="single" w:sz="4" w:space="0" w:color="auto"/>
              <w:bottom w:val="single" w:sz="4" w:space="0" w:color="auto"/>
              <w:right w:val="single" w:sz="4" w:space="0" w:color="auto"/>
            </w:tcBorders>
            <w:vAlign w:val="center"/>
          </w:tcPr>
          <w:p w14:paraId="4AAD88AF" w14:textId="77777777" w:rsidR="00FF1C2A" w:rsidRPr="00220150" w:rsidRDefault="00FF1C2A" w:rsidP="008A4197">
            <w:pPr>
              <w:spacing w:after="240"/>
              <w:jc w:val="center"/>
              <w:rPr>
                <w:rFonts w:eastAsia="MS Mincho"/>
                <w:lang w:eastAsia="ja-JP"/>
              </w:rPr>
            </w:pPr>
            <w:r w:rsidRPr="00220150">
              <w:t>06.04.2030</w:t>
            </w:r>
          </w:p>
        </w:tc>
        <w:tc>
          <w:tcPr>
            <w:tcW w:w="1101" w:type="dxa"/>
            <w:tcBorders>
              <w:top w:val="single" w:sz="4" w:space="0" w:color="auto"/>
              <w:left w:val="single" w:sz="4" w:space="0" w:color="auto"/>
              <w:bottom w:val="single" w:sz="4" w:space="0" w:color="auto"/>
              <w:right w:val="single" w:sz="4" w:space="0" w:color="auto"/>
            </w:tcBorders>
            <w:vAlign w:val="center"/>
          </w:tcPr>
          <w:p w14:paraId="7E617B8F"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7CCE22EB" w14:textId="77777777" w:rsidR="00FF1C2A" w:rsidRPr="00220150" w:rsidRDefault="00FF1C2A" w:rsidP="008A4197">
            <w:pPr>
              <w:spacing w:after="240"/>
              <w:jc w:val="center"/>
            </w:pPr>
            <w:r w:rsidRPr="00BD51CD">
              <w:rPr>
                <w:rFonts w:eastAsia="Calibri"/>
                <w:noProof/>
                <w:color w:val="000000"/>
                <w:sz w:val="18"/>
                <w:szCs w:val="18"/>
              </w:rPr>
              <w:drawing>
                <wp:inline distT="0" distB="0" distL="0" distR="0" wp14:anchorId="68E70EA0" wp14:editId="0328ECD1">
                  <wp:extent cx="1000760" cy="356870"/>
                  <wp:effectExtent l="0" t="0" r="8890" b="508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58175" name="Picture 7"/>
                          <pic:cNvPicPr>
                            <a:picLocks noChangeAspect="1" noChangeArrowheads="1"/>
                          </pic:cNvPicPr>
                        </pic:nvPicPr>
                        <pic:blipFill>
                          <a:blip r:embed="rId68">
                            <a:extLst>
                              <a:ext uri="{28A0092B-C50C-407E-A947-70E740481C1C}">
                                <a14:useLocalDpi xmlns:a14="http://schemas.microsoft.com/office/drawing/2010/main"/>
                              </a:ext>
                            </a:extLst>
                          </a:blip>
                          <a:stretch>
                            <a:fillRect/>
                          </a:stretch>
                        </pic:blipFill>
                        <pic:spPr bwMode="auto">
                          <a:xfrm>
                            <a:off x="0" y="0"/>
                            <a:ext cx="1001427" cy="357108"/>
                          </a:xfrm>
                          <a:prstGeom prst="rect">
                            <a:avLst/>
                          </a:prstGeom>
                          <a:noFill/>
                          <a:ln>
                            <a:noFill/>
                          </a:ln>
                        </pic:spPr>
                      </pic:pic>
                    </a:graphicData>
                  </a:graphic>
                </wp:inline>
              </w:drawing>
            </w:r>
          </w:p>
        </w:tc>
      </w:tr>
      <w:tr w:rsidR="00FF1C2A" w14:paraId="612AE63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2D761527"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261644D9" w14:textId="77777777" w:rsidR="00FF1C2A" w:rsidRPr="00220150" w:rsidRDefault="00FF1C2A" w:rsidP="008A4197">
            <w:pPr>
              <w:spacing w:after="240"/>
              <w:jc w:val="center"/>
              <w:rPr>
                <w:rFonts w:eastAsia="MS Mincho"/>
                <w:lang w:eastAsia="ja-JP"/>
              </w:rPr>
            </w:pPr>
            <w:r w:rsidRPr="00220150">
              <w:t>www.mvideo.ru</w:t>
            </w:r>
          </w:p>
        </w:tc>
        <w:tc>
          <w:tcPr>
            <w:tcW w:w="1425" w:type="dxa"/>
            <w:tcBorders>
              <w:top w:val="single" w:sz="4" w:space="0" w:color="auto"/>
              <w:left w:val="single" w:sz="4" w:space="0" w:color="auto"/>
              <w:bottom w:val="single" w:sz="4" w:space="0" w:color="auto"/>
              <w:right w:val="single" w:sz="4" w:space="0" w:color="auto"/>
            </w:tcBorders>
            <w:vAlign w:val="center"/>
          </w:tcPr>
          <w:p w14:paraId="3F5BFDD7" w14:textId="77777777" w:rsidR="00FF1C2A" w:rsidRPr="00220150" w:rsidRDefault="00FF1C2A" w:rsidP="008A4197">
            <w:pPr>
              <w:spacing w:after="240"/>
              <w:jc w:val="center"/>
            </w:pPr>
            <w:r w:rsidRPr="00220150">
              <w:t>433836</w:t>
            </w:r>
          </w:p>
        </w:tc>
        <w:tc>
          <w:tcPr>
            <w:tcW w:w="1280" w:type="dxa"/>
            <w:tcBorders>
              <w:top w:val="single" w:sz="4" w:space="0" w:color="auto"/>
              <w:left w:val="single" w:sz="4" w:space="0" w:color="auto"/>
              <w:bottom w:val="single" w:sz="4" w:space="0" w:color="auto"/>
              <w:right w:val="single" w:sz="4" w:space="0" w:color="auto"/>
            </w:tcBorders>
            <w:vAlign w:val="center"/>
          </w:tcPr>
          <w:p w14:paraId="4726061C" w14:textId="77777777" w:rsidR="00FF1C2A" w:rsidRPr="00220150" w:rsidRDefault="00FF1C2A" w:rsidP="008A4197">
            <w:pPr>
              <w:spacing w:after="240"/>
              <w:jc w:val="center"/>
              <w:rPr>
                <w:rFonts w:eastAsia="MS Mincho"/>
                <w:lang w:eastAsia="ja-JP"/>
              </w:rPr>
            </w:pPr>
            <w:r w:rsidRPr="00220150">
              <w:t>28.03.2011</w:t>
            </w:r>
          </w:p>
        </w:tc>
        <w:tc>
          <w:tcPr>
            <w:tcW w:w="1119" w:type="dxa"/>
            <w:tcBorders>
              <w:top w:val="single" w:sz="4" w:space="0" w:color="auto"/>
              <w:left w:val="single" w:sz="4" w:space="0" w:color="auto"/>
              <w:bottom w:val="single" w:sz="4" w:space="0" w:color="auto"/>
              <w:right w:val="single" w:sz="4" w:space="0" w:color="auto"/>
            </w:tcBorders>
            <w:vAlign w:val="center"/>
          </w:tcPr>
          <w:p w14:paraId="18C53452" w14:textId="77777777" w:rsidR="00FF1C2A" w:rsidRPr="00220150" w:rsidRDefault="00FF1C2A" w:rsidP="008A4197">
            <w:pPr>
              <w:spacing w:after="240"/>
              <w:jc w:val="center"/>
              <w:rPr>
                <w:rFonts w:eastAsia="MS Mincho"/>
                <w:lang w:eastAsia="ja-JP"/>
              </w:rPr>
            </w:pPr>
            <w:r w:rsidRPr="00220150">
              <w:t>13.05.2030</w:t>
            </w:r>
          </w:p>
        </w:tc>
        <w:tc>
          <w:tcPr>
            <w:tcW w:w="1101" w:type="dxa"/>
            <w:tcBorders>
              <w:top w:val="single" w:sz="4" w:space="0" w:color="auto"/>
              <w:left w:val="single" w:sz="4" w:space="0" w:color="auto"/>
              <w:bottom w:val="single" w:sz="4" w:space="0" w:color="auto"/>
              <w:right w:val="single" w:sz="4" w:space="0" w:color="auto"/>
            </w:tcBorders>
            <w:vAlign w:val="center"/>
          </w:tcPr>
          <w:p w14:paraId="6074E097"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7ED8E089" w14:textId="77777777" w:rsidR="00FF1C2A" w:rsidRPr="00220150" w:rsidRDefault="00FF1C2A" w:rsidP="008A4197">
            <w:pPr>
              <w:spacing w:after="240"/>
              <w:jc w:val="center"/>
            </w:pPr>
            <w:r w:rsidRPr="00BD51CD">
              <w:rPr>
                <w:noProof/>
                <w:sz w:val="18"/>
                <w:szCs w:val="18"/>
              </w:rPr>
              <w:drawing>
                <wp:inline distT="0" distB="0" distL="0" distR="0" wp14:anchorId="5411B57D" wp14:editId="466C52A8">
                  <wp:extent cx="1000760" cy="539750"/>
                  <wp:effectExtent l="0" t="0" r="8890" b="0"/>
                  <wp:docPr id="47" name="Picture 45" descr="http://www.fips.ru/Archive2/Image/RUTM/400000/430000/433000/43383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63190" name="Picture 37" descr="http://www.fips.ru/Archive2/Image/RUTM/400000/430000/433000/433836-s.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006762" cy="542987"/>
                          </a:xfrm>
                          <a:prstGeom prst="rect">
                            <a:avLst/>
                          </a:prstGeom>
                          <a:noFill/>
                          <a:ln>
                            <a:noFill/>
                          </a:ln>
                        </pic:spPr>
                      </pic:pic>
                    </a:graphicData>
                  </a:graphic>
                </wp:inline>
              </w:drawing>
            </w:r>
          </w:p>
        </w:tc>
      </w:tr>
      <w:tr w:rsidR="00FF1C2A" w14:paraId="483F8490"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5CFF01A"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53B00E4" w14:textId="77777777" w:rsidR="00FF1C2A" w:rsidRPr="00220150" w:rsidRDefault="00FF1C2A" w:rsidP="008A4197">
            <w:pPr>
              <w:spacing w:after="240"/>
              <w:jc w:val="center"/>
            </w:pPr>
            <w:r w:rsidRPr="00220150">
              <w:t>М.видео mvideo.ru</w:t>
            </w:r>
          </w:p>
        </w:tc>
        <w:tc>
          <w:tcPr>
            <w:tcW w:w="1425" w:type="dxa"/>
            <w:tcBorders>
              <w:top w:val="single" w:sz="4" w:space="0" w:color="auto"/>
              <w:left w:val="single" w:sz="4" w:space="0" w:color="auto"/>
              <w:bottom w:val="single" w:sz="4" w:space="0" w:color="auto"/>
              <w:right w:val="single" w:sz="4" w:space="0" w:color="auto"/>
            </w:tcBorders>
            <w:vAlign w:val="center"/>
          </w:tcPr>
          <w:p w14:paraId="539E16CD" w14:textId="77777777" w:rsidR="00FF1C2A" w:rsidRPr="00220150" w:rsidRDefault="00FF1C2A" w:rsidP="008A4197">
            <w:pPr>
              <w:spacing w:after="240"/>
              <w:jc w:val="center"/>
              <w:rPr>
                <w:rFonts w:eastAsia="MS Mincho"/>
                <w:lang w:eastAsia="ja-JP"/>
              </w:rPr>
            </w:pPr>
            <w:r w:rsidRPr="00220150">
              <w:t>423795</w:t>
            </w:r>
          </w:p>
        </w:tc>
        <w:tc>
          <w:tcPr>
            <w:tcW w:w="1280" w:type="dxa"/>
            <w:tcBorders>
              <w:top w:val="single" w:sz="4" w:space="0" w:color="auto"/>
              <w:left w:val="single" w:sz="4" w:space="0" w:color="auto"/>
              <w:bottom w:val="single" w:sz="4" w:space="0" w:color="auto"/>
              <w:right w:val="single" w:sz="4" w:space="0" w:color="auto"/>
            </w:tcBorders>
            <w:vAlign w:val="center"/>
          </w:tcPr>
          <w:p w14:paraId="72DD867E" w14:textId="77777777" w:rsidR="00FF1C2A" w:rsidRPr="00220150" w:rsidRDefault="00FF1C2A" w:rsidP="008A4197">
            <w:pPr>
              <w:spacing w:after="240"/>
              <w:jc w:val="center"/>
              <w:rPr>
                <w:rFonts w:eastAsia="MS Mincho"/>
                <w:lang w:eastAsia="ja-JP"/>
              </w:rPr>
            </w:pPr>
            <w:r w:rsidRPr="00220150">
              <w:t>25.11.2010</w:t>
            </w:r>
          </w:p>
        </w:tc>
        <w:tc>
          <w:tcPr>
            <w:tcW w:w="1119" w:type="dxa"/>
            <w:tcBorders>
              <w:top w:val="single" w:sz="4" w:space="0" w:color="auto"/>
              <w:left w:val="single" w:sz="4" w:space="0" w:color="auto"/>
              <w:bottom w:val="single" w:sz="4" w:space="0" w:color="auto"/>
              <w:right w:val="single" w:sz="4" w:space="0" w:color="auto"/>
            </w:tcBorders>
            <w:vAlign w:val="center"/>
          </w:tcPr>
          <w:p w14:paraId="377D8FAD" w14:textId="77777777" w:rsidR="00FF1C2A" w:rsidRPr="00220150" w:rsidRDefault="00FF1C2A" w:rsidP="008A4197">
            <w:pPr>
              <w:spacing w:after="240"/>
              <w:jc w:val="center"/>
              <w:rPr>
                <w:rFonts w:eastAsia="MS Mincho"/>
                <w:lang w:eastAsia="ja-JP"/>
              </w:rPr>
            </w:pPr>
            <w:r w:rsidRPr="00220150">
              <w:t>30.10.2029</w:t>
            </w:r>
          </w:p>
        </w:tc>
        <w:tc>
          <w:tcPr>
            <w:tcW w:w="1101" w:type="dxa"/>
            <w:tcBorders>
              <w:top w:val="single" w:sz="4" w:space="0" w:color="auto"/>
              <w:left w:val="single" w:sz="4" w:space="0" w:color="auto"/>
              <w:bottom w:val="single" w:sz="4" w:space="0" w:color="auto"/>
              <w:right w:val="single" w:sz="4" w:space="0" w:color="auto"/>
            </w:tcBorders>
            <w:vAlign w:val="center"/>
          </w:tcPr>
          <w:p w14:paraId="66FDBC15"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2F256279" w14:textId="77777777" w:rsidR="00FF1C2A" w:rsidRPr="00220150" w:rsidRDefault="00FF1C2A" w:rsidP="008A4197">
            <w:pPr>
              <w:spacing w:after="240"/>
              <w:jc w:val="center"/>
            </w:pPr>
            <w:r w:rsidRPr="00BD51CD">
              <w:rPr>
                <w:rFonts w:eastAsia="Calibri"/>
                <w:noProof/>
                <w:color w:val="000000"/>
                <w:sz w:val="18"/>
                <w:szCs w:val="18"/>
              </w:rPr>
              <w:drawing>
                <wp:inline distT="0" distB="0" distL="0" distR="0" wp14:anchorId="44ABC422" wp14:editId="0C9022AC">
                  <wp:extent cx="942975" cy="440690"/>
                  <wp:effectExtent l="0" t="0" r="9525"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24736" name="Picture 3"/>
                          <pic:cNvPicPr>
                            <a:picLocks noChangeAspect="1" noChangeArrowheads="1"/>
                          </pic:cNvPicPr>
                        </pic:nvPicPr>
                        <pic:blipFill>
                          <a:blip r:embed="rId70">
                            <a:extLst>
                              <a:ext uri="{28A0092B-C50C-407E-A947-70E740481C1C}">
                                <a14:useLocalDpi xmlns:a14="http://schemas.microsoft.com/office/drawing/2010/main"/>
                              </a:ext>
                            </a:extLst>
                          </a:blip>
                          <a:stretch>
                            <a:fillRect/>
                          </a:stretch>
                        </pic:blipFill>
                        <pic:spPr bwMode="auto">
                          <a:xfrm>
                            <a:off x="0" y="0"/>
                            <a:ext cx="947203" cy="442666"/>
                          </a:xfrm>
                          <a:prstGeom prst="rect">
                            <a:avLst/>
                          </a:prstGeom>
                          <a:noFill/>
                          <a:ln>
                            <a:noFill/>
                          </a:ln>
                        </pic:spPr>
                      </pic:pic>
                    </a:graphicData>
                  </a:graphic>
                </wp:inline>
              </w:drawing>
            </w:r>
          </w:p>
        </w:tc>
      </w:tr>
      <w:tr w:rsidR="00FF1C2A" w14:paraId="5A747551"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7CD6287"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2D49A332" w14:textId="77777777" w:rsidR="00FF1C2A" w:rsidRPr="00220150" w:rsidRDefault="00FF1C2A" w:rsidP="008A4197">
            <w:pPr>
              <w:spacing w:after="240"/>
              <w:jc w:val="center"/>
            </w:pPr>
            <w:r w:rsidRPr="00220150">
              <w:t>М.видео</w:t>
            </w:r>
          </w:p>
        </w:tc>
        <w:tc>
          <w:tcPr>
            <w:tcW w:w="1425" w:type="dxa"/>
            <w:tcBorders>
              <w:top w:val="single" w:sz="4" w:space="0" w:color="auto"/>
              <w:left w:val="single" w:sz="4" w:space="0" w:color="auto"/>
              <w:bottom w:val="single" w:sz="4" w:space="0" w:color="auto"/>
              <w:right w:val="single" w:sz="4" w:space="0" w:color="auto"/>
            </w:tcBorders>
            <w:vAlign w:val="center"/>
          </w:tcPr>
          <w:p w14:paraId="7D0679F2" w14:textId="77777777" w:rsidR="00FF1C2A" w:rsidRPr="00220150" w:rsidRDefault="00FF1C2A" w:rsidP="008A4197">
            <w:pPr>
              <w:spacing w:after="240"/>
              <w:jc w:val="center"/>
              <w:rPr>
                <w:rFonts w:eastAsia="MS Mincho"/>
                <w:lang w:eastAsia="ja-JP"/>
              </w:rPr>
            </w:pPr>
            <w:r w:rsidRPr="00220150">
              <w:t>418225</w:t>
            </w:r>
          </w:p>
        </w:tc>
        <w:tc>
          <w:tcPr>
            <w:tcW w:w="1280" w:type="dxa"/>
            <w:tcBorders>
              <w:top w:val="single" w:sz="4" w:space="0" w:color="auto"/>
              <w:left w:val="single" w:sz="4" w:space="0" w:color="auto"/>
              <w:bottom w:val="single" w:sz="4" w:space="0" w:color="auto"/>
              <w:right w:val="single" w:sz="4" w:space="0" w:color="auto"/>
            </w:tcBorders>
            <w:vAlign w:val="center"/>
          </w:tcPr>
          <w:p w14:paraId="7C812F5F" w14:textId="77777777" w:rsidR="00FF1C2A" w:rsidRPr="00220150" w:rsidRDefault="00FF1C2A" w:rsidP="008A4197">
            <w:pPr>
              <w:spacing w:after="240"/>
              <w:jc w:val="center"/>
            </w:pPr>
            <w:r w:rsidRPr="00220150">
              <w:t>14.09.2010</w:t>
            </w:r>
          </w:p>
        </w:tc>
        <w:tc>
          <w:tcPr>
            <w:tcW w:w="1119" w:type="dxa"/>
            <w:tcBorders>
              <w:top w:val="single" w:sz="4" w:space="0" w:color="auto"/>
              <w:left w:val="single" w:sz="4" w:space="0" w:color="auto"/>
              <w:bottom w:val="single" w:sz="4" w:space="0" w:color="auto"/>
              <w:right w:val="single" w:sz="4" w:space="0" w:color="auto"/>
            </w:tcBorders>
            <w:vAlign w:val="center"/>
          </w:tcPr>
          <w:p w14:paraId="03035676" w14:textId="77777777" w:rsidR="00FF1C2A" w:rsidRPr="00220150" w:rsidRDefault="00FF1C2A" w:rsidP="008A4197">
            <w:pPr>
              <w:spacing w:after="240"/>
              <w:jc w:val="center"/>
              <w:rPr>
                <w:rFonts w:eastAsia="MS Mincho"/>
                <w:lang w:eastAsia="ja-JP"/>
              </w:rPr>
            </w:pPr>
            <w:r w:rsidRPr="00220150">
              <w:t>25.12.2028</w:t>
            </w:r>
          </w:p>
        </w:tc>
        <w:tc>
          <w:tcPr>
            <w:tcW w:w="1101" w:type="dxa"/>
            <w:tcBorders>
              <w:top w:val="single" w:sz="4" w:space="0" w:color="auto"/>
              <w:left w:val="single" w:sz="4" w:space="0" w:color="auto"/>
              <w:bottom w:val="single" w:sz="4" w:space="0" w:color="auto"/>
              <w:right w:val="single" w:sz="4" w:space="0" w:color="auto"/>
            </w:tcBorders>
            <w:vAlign w:val="center"/>
          </w:tcPr>
          <w:p w14:paraId="3218A597" w14:textId="77777777" w:rsidR="00FF1C2A" w:rsidRPr="00220150" w:rsidRDefault="00FF1C2A" w:rsidP="008A4197">
            <w:pPr>
              <w:spacing w:after="240"/>
              <w:jc w:val="center"/>
            </w:pPr>
            <w:r w:rsidRPr="00BD51CD">
              <w:rPr>
                <w:color w:val="000000"/>
                <w:sz w:val="18"/>
                <w:szCs w:val="18"/>
              </w:rPr>
              <w:t>6</w:t>
            </w:r>
          </w:p>
        </w:tc>
        <w:tc>
          <w:tcPr>
            <w:tcW w:w="2126" w:type="dxa"/>
            <w:tcBorders>
              <w:top w:val="single" w:sz="4" w:space="0" w:color="auto"/>
              <w:left w:val="single" w:sz="4" w:space="0" w:color="auto"/>
              <w:bottom w:val="single" w:sz="4" w:space="0" w:color="auto"/>
              <w:right w:val="single" w:sz="4" w:space="0" w:color="auto"/>
            </w:tcBorders>
            <w:vAlign w:val="center"/>
          </w:tcPr>
          <w:p w14:paraId="76955896" w14:textId="77777777" w:rsidR="00FF1C2A" w:rsidRPr="00220150" w:rsidRDefault="00FF1C2A" w:rsidP="008A4197">
            <w:pPr>
              <w:spacing w:after="240"/>
              <w:jc w:val="center"/>
            </w:pPr>
            <w:r w:rsidRPr="00BD51CD">
              <w:rPr>
                <w:rFonts w:eastAsia="Calibri"/>
                <w:noProof/>
                <w:color w:val="000000"/>
                <w:sz w:val="18"/>
                <w:szCs w:val="18"/>
              </w:rPr>
              <w:drawing>
                <wp:inline distT="0" distB="0" distL="0" distR="0" wp14:anchorId="108EDD8E" wp14:editId="53D6457C">
                  <wp:extent cx="1104900" cy="366650"/>
                  <wp:effectExtent l="0" t="0" r="0"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5329" name="Picture 2"/>
                          <pic:cNvPicPr>
                            <a:picLocks noChangeAspect="1" noChangeArrowheads="1"/>
                          </pic:cNvPicPr>
                        </pic:nvPicPr>
                        <pic:blipFill>
                          <a:blip r:embed="rId71">
                            <a:extLst>
                              <a:ext uri="{28A0092B-C50C-407E-A947-70E740481C1C}">
                                <a14:useLocalDpi xmlns:a14="http://schemas.microsoft.com/office/drawing/2010/main"/>
                              </a:ext>
                            </a:extLst>
                          </a:blip>
                          <a:stretch>
                            <a:fillRect/>
                          </a:stretch>
                        </pic:blipFill>
                        <pic:spPr bwMode="auto">
                          <a:xfrm>
                            <a:off x="0" y="0"/>
                            <a:ext cx="1114122" cy="369710"/>
                          </a:xfrm>
                          <a:prstGeom prst="rect">
                            <a:avLst/>
                          </a:prstGeom>
                          <a:noFill/>
                          <a:ln>
                            <a:noFill/>
                          </a:ln>
                        </pic:spPr>
                      </pic:pic>
                    </a:graphicData>
                  </a:graphic>
                </wp:inline>
              </w:drawing>
            </w:r>
          </w:p>
        </w:tc>
      </w:tr>
      <w:tr w:rsidR="00FF1C2A" w14:paraId="7162B282"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0C583F6"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4643E8B" w14:textId="77777777" w:rsidR="00FF1C2A" w:rsidRPr="00220150" w:rsidRDefault="00FF1C2A" w:rsidP="008A4197">
            <w:pPr>
              <w:spacing w:after="240"/>
              <w:jc w:val="center"/>
            </w:pPr>
            <w:r w:rsidRPr="00220150">
              <w:t>М.видео</w:t>
            </w:r>
          </w:p>
        </w:tc>
        <w:tc>
          <w:tcPr>
            <w:tcW w:w="1425" w:type="dxa"/>
            <w:tcBorders>
              <w:top w:val="single" w:sz="4" w:space="0" w:color="auto"/>
              <w:left w:val="single" w:sz="4" w:space="0" w:color="auto"/>
              <w:bottom w:val="single" w:sz="4" w:space="0" w:color="auto"/>
              <w:right w:val="single" w:sz="4" w:space="0" w:color="auto"/>
            </w:tcBorders>
            <w:vAlign w:val="center"/>
          </w:tcPr>
          <w:p w14:paraId="44C053F4" w14:textId="77777777" w:rsidR="00FF1C2A" w:rsidRPr="00220150" w:rsidRDefault="00FF1C2A" w:rsidP="008A4197">
            <w:pPr>
              <w:spacing w:after="240"/>
              <w:jc w:val="center"/>
              <w:rPr>
                <w:rFonts w:eastAsia="MS Mincho"/>
                <w:lang w:eastAsia="ja-JP"/>
              </w:rPr>
            </w:pPr>
            <w:r w:rsidRPr="00220150">
              <w:t>228734</w:t>
            </w:r>
          </w:p>
        </w:tc>
        <w:tc>
          <w:tcPr>
            <w:tcW w:w="1280" w:type="dxa"/>
            <w:tcBorders>
              <w:top w:val="single" w:sz="4" w:space="0" w:color="auto"/>
              <w:left w:val="single" w:sz="4" w:space="0" w:color="auto"/>
              <w:bottom w:val="single" w:sz="4" w:space="0" w:color="auto"/>
              <w:right w:val="single" w:sz="4" w:space="0" w:color="auto"/>
            </w:tcBorders>
            <w:vAlign w:val="center"/>
          </w:tcPr>
          <w:p w14:paraId="2161A26A" w14:textId="77777777" w:rsidR="00FF1C2A" w:rsidRPr="00220150" w:rsidRDefault="00FF1C2A" w:rsidP="008A4197">
            <w:pPr>
              <w:spacing w:after="240"/>
              <w:jc w:val="center"/>
              <w:rPr>
                <w:rFonts w:eastAsia="MS Mincho"/>
                <w:lang w:eastAsia="ja-JP"/>
              </w:rPr>
            </w:pPr>
            <w:r w:rsidRPr="00220150">
              <w:t>25.11.2002</w:t>
            </w:r>
          </w:p>
        </w:tc>
        <w:tc>
          <w:tcPr>
            <w:tcW w:w="1119" w:type="dxa"/>
            <w:tcBorders>
              <w:top w:val="single" w:sz="4" w:space="0" w:color="auto"/>
              <w:left w:val="single" w:sz="4" w:space="0" w:color="auto"/>
              <w:bottom w:val="single" w:sz="4" w:space="0" w:color="auto"/>
              <w:right w:val="single" w:sz="4" w:space="0" w:color="auto"/>
            </w:tcBorders>
            <w:vAlign w:val="center"/>
          </w:tcPr>
          <w:p w14:paraId="39A09021" w14:textId="77777777" w:rsidR="00FF1C2A" w:rsidRPr="00220150" w:rsidRDefault="00FF1C2A" w:rsidP="008A4197">
            <w:pPr>
              <w:spacing w:after="240"/>
              <w:jc w:val="center"/>
              <w:rPr>
                <w:rFonts w:eastAsia="MS Mincho"/>
                <w:lang w:eastAsia="ja-JP"/>
              </w:rPr>
            </w:pPr>
            <w:r w:rsidRPr="00220150">
              <w:t>30.03.2021</w:t>
            </w:r>
          </w:p>
        </w:tc>
        <w:tc>
          <w:tcPr>
            <w:tcW w:w="1101" w:type="dxa"/>
            <w:tcBorders>
              <w:top w:val="single" w:sz="4" w:space="0" w:color="auto"/>
              <w:left w:val="single" w:sz="4" w:space="0" w:color="auto"/>
              <w:bottom w:val="single" w:sz="4" w:space="0" w:color="auto"/>
              <w:right w:val="single" w:sz="4" w:space="0" w:color="auto"/>
            </w:tcBorders>
            <w:vAlign w:val="center"/>
          </w:tcPr>
          <w:p w14:paraId="5FC610BC" w14:textId="77777777" w:rsidR="00FF1C2A" w:rsidRPr="00220150" w:rsidRDefault="00FF1C2A" w:rsidP="008A4197">
            <w:pPr>
              <w:spacing w:after="240"/>
              <w:jc w:val="center"/>
            </w:pPr>
            <w:r w:rsidRPr="00BD51CD">
              <w:rPr>
                <w:color w:val="000000"/>
                <w:sz w:val="18"/>
                <w:szCs w:val="18"/>
              </w:rPr>
              <w:t>1 - 3, 5, 7 - 9, 11, 12, 14, 16, 20, 21, 28, 35 - 37, 39 - 42</w:t>
            </w:r>
          </w:p>
        </w:tc>
        <w:tc>
          <w:tcPr>
            <w:tcW w:w="2126" w:type="dxa"/>
            <w:tcBorders>
              <w:top w:val="single" w:sz="4" w:space="0" w:color="auto"/>
              <w:left w:val="single" w:sz="4" w:space="0" w:color="auto"/>
              <w:bottom w:val="single" w:sz="4" w:space="0" w:color="auto"/>
              <w:right w:val="single" w:sz="4" w:space="0" w:color="auto"/>
            </w:tcBorders>
            <w:vAlign w:val="center"/>
          </w:tcPr>
          <w:p w14:paraId="4C7CF8D4" w14:textId="77777777" w:rsidR="00FF1C2A" w:rsidRPr="00220150" w:rsidRDefault="00FF1C2A" w:rsidP="008A4197">
            <w:pPr>
              <w:spacing w:after="240"/>
              <w:jc w:val="center"/>
            </w:pPr>
            <w:r w:rsidRPr="00BD51CD">
              <w:rPr>
                <w:noProof/>
                <w:sz w:val="18"/>
                <w:szCs w:val="18"/>
              </w:rPr>
              <w:drawing>
                <wp:inline distT="0" distB="0" distL="0" distR="0" wp14:anchorId="5E348907" wp14:editId="2079A95C">
                  <wp:extent cx="1000760" cy="411380"/>
                  <wp:effectExtent l="0" t="0" r="0" b="8255"/>
                  <wp:docPr id="53" name="Picture 40" descr="http://www.fips.ru/Archive2/Image/RUTM/200000/220000/228000/22873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769" name="Picture 33" descr="http://www.fips.ru/Archive2/Image/RUTM/200000/220000/228000/228734-s.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015049" cy="417254"/>
                          </a:xfrm>
                          <a:prstGeom prst="rect">
                            <a:avLst/>
                          </a:prstGeom>
                          <a:noFill/>
                          <a:ln>
                            <a:noFill/>
                          </a:ln>
                        </pic:spPr>
                      </pic:pic>
                    </a:graphicData>
                  </a:graphic>
                </wp:inline>
              </w:drawing>
            </w:r>
          </w:p>
        </w:tc>
      </w:tr>
      <w:tr w:rsidR="00FF1C2A" w14:paraId="68869627"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26708BB"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5C6D029" w14:textId="77777777" w:rsidR="00FF1C2A" w:rsidRPr="00220150" w:rsidRDefault="00FF1C2A" w:rsidP="008A4197">
            <w:pPr>
              <w:spacing w:after="240"/>
              <w:jc w:val="center"/>
            </w:pPr>
            <w:r w:rsidRPr="00220150">
              <w:t>М.</w:t>
            </w:r>
          </w:p>
        </w:tc>
        <w:tc>
          <w:tcPr>
            <w:tcW w:w="1425" w:type="dxa"/>
            <w:tcBorders>
              <w:top w:val="single" w:sz="4" w:space="0" w:color="auto"/>
              <w:left w:val="single" w:sz="4" w:space="0" w:color="auto"/>
              <w:bottom w:val="single" w:sz="4" w:space="0" w:color="auto"/>
              <w:right w:val="single" w:sz="4" w:space="0" w:color="auto"/>
            </w:tcBorders>
            <w:vAlign w:val="center"/>
          </w:tcPr>
          <w:p w14:paraId="672CBA31" w14:textId="77777777" w:rsidR="00FF1C2A" w:rsidRPr="00220150" w:rsidRDefault="00FF1C2A" w:rsidP="008A4197">
            <w:pPr>
              <w:spacing w:after="240"/>
              <w:jc w:val="center"/>
              <w:rPr>
                <w:rFonts w:eastAsia="MS Mincho"/>
                <w:lang w:eastAsia="ja-JP"/>
              </w:rPr>
            </w:pPr>
            <w:r w:rsidRPr="00220150">
              <w:t>342675</w:t>
            </w:r>
          </w:p>
        </w:tc>
        <w:tc>
          <w:tcPr>
            <w:tcW w:w="1280" w:type="dxa"/>
            <w:tcBorders>
              <w:top w:val="single" w:sz="4" w:space="0" w:color="auto"/>
              <w:left w:val="single" w:sz="4" w:space="0" w:color="auto"/>
              <w:bottom w:val="single" w:sz="4" w:space="0" w:color="auto"/>
              <w:right w:val="single" w:sz="4" w:space="0" w:color="auto"/>
            </w:tcBorders>
            <w:vAlign w:val="center"/>
          </w:tcPr>
          <w:p w14:paraId="39EFC909" w14:textId="77777777" w:rsidR="00FF1C2A" w:rsidRPr="00220150" w:rsidRDefault="00FF1C2A" w:rsidP="008A4197">
            <w:pPr>
              <w:spacing w:after="240"/>
              <w:jc w:val="center"/>
              <w:rPr>
                <w:rFonts w:eastAsia="MS Mincho"/>
                <w:lang w:eastAsia="ja-JP"/>
              </w:rPr>
            </w:pPr>
            <w:r w:rsidRPr="00220150">
              <w:t>30.01.2008</w:t>
            </w:r>
          </w:p>
        </w:tc>
        <w:tc>
          <w:tcPr>
            <w:tcW w:w="1119" w:type="dxa"/>
            <w:tcBorders>
              <w:top w:val="single" w:sz="4" w:space="0" w:color="auto"/>
              <w:left w:val="single" w:sz="4" w:space="0" w:color="auto"/>
              <w:bottom w:val="single" w:sz="4" w:space="0" w:color="auto"/>
              <w:right w:val="single" w:sz="4" w:space="0" w:color="auto"/>
            </w:tcBorders>
            <w:vAlign w:val="center"/>
          </w:tcPr>
          <w:p w14:paraId="3F0032F0" w14:textId="77777777" w:rsidR="00FF1C2A" w:rsidRPr="00220150" w:rsidRDefault="00FF1C2A" w:rsidP="008A4197">
            <w:pPr>
              <w:spacing w:after="240"/>
              <w:jc w:val="center"/>
              <w:rPr>
                <w:rFonts w:eastAsia="MS Mincho"/>
                <w:lang w:eastAsia="ja-JP"/>
              </w:rPr>
            </w:pPr>
            <w:r w:rsidRPr="00220150">
              <w:t>14.11.2026</w:t>
            </w:r>
          </w:p>
        </w:tc>
        <w:tc>
          <w:tcPr>
            <w:tcW w:w="1101" w:type="dxa"/>
            <w:tcBorders>
              <w:top w:val="single" w:sz="4" w:space="0" w:color="auto"/>
              <w:left w:val="single" w:sz="4" w:space="0" w:color="auto"/>
              <w:bottom w:val="single" w:sz="4" w:space="0" w:color="auto"/>
              <w:right w:val="single" w:sz="4" w:space="0" w:color="auto"/>
            </w:tcBorders>
            <w:vAlign w:val="center"/>
          </w:tcPr>
          <w:p w14:paraId="05AF04C5" w14:textId="77777777" w:rsidR="00FF1C2A" w:rsidRPr="00220150" w:rsidRDefault="00FF1C2A" w:rsidP="008A4197">
            <w:pPr>
              <w:spacing w:after="240"/>
              <w:ind w:right="-113"/>
              <w:jc w:val="center"/>
            </w:pPr>
            <w:r w:rsidRPr="00BD51CD">
              <w:rPr>
                <w:color w:val="000000"/>
                <w:sz w:val="18"/>
                <w:szCs w:val="18"/>
              </w:rPr>
              <w:t>1 - 3, 5, 7 - 9, 11, 12, 14, 16, 20, 21, 28, 35 - 37, 39 - 43</w:t>
            </w:r>
          </w:p>
        </w:tc>
        <w:tc>
          <w:tcPr>
            <w:tcW w:w="2126" w:type="dxa"/>
            <w:tcBorders>
              <w:top w:val="single" w:sz="4" w:space="0" w:color="auto"/>
              <w:left w:val="single" w:sz="4" w:space="0" w:color="auto"/>
              <w:bottom w:val="single" w:sz="4" w:space="0" w:color="auto"/>
              <w:right w:val="single" w:sz="4" w:space="0" w:color="auto"/>
            </w:tcBorders>
            <w:vAlign w:val="center"/>
          </w:tcPr>
          <w:p w14:paraId="2656BC68" w14:textId="77777777" w:rsidR="00FF1C2A" w:rsidRPr="00220150" w:rsidRDefault="00FF1C2A" w:rsidP="008A4197">
            <w:pPr>
              <w:spacing w:after="240"/>
              <w:jc w:val="center"/>
            </w:pPr>
            <w:r w:rsidRPr="00BD51CD">
              <w:rPr>
                <w:noProof/>
                <w:sz w:val="18"/>
                <w:szCs w:val="18"/>
              </w:rPr>
              <w:drawing>
                <wp:inline distT="0" distB="0" distL="0" distR="0" wp14:anchorId="766303C3" wp14:editId="4F944BC5">
                  <wp:extent cx="790575" cy="685385"/>
                  <wp:effectExtent l="0" t="0" r="0" b="635"/>
                  <wp:docPr id="71" name="Picture 71" descr="http://www.fips.ru/Archive2/Image/RUTM/300000/340000/342000/34267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73521" name="Picture 107" descr="http://www.fips.ru/Archive2/Image/RUTM/300000/340000/342000/342675-s.jp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04481" cy="697441"/>
                          </a:xfrm>
                          <a:prstGeom prst="rect">
                            <a:avLst/>
                          </a:prstGeom>
                          <a:noFill/>
                          <a:ln>
                            <a:noFill/>
                          </a:ln>
                        </pic:spPr>
                      </pic:pic>
                    </a:graphicData>
                  </a:graphic>
                </wp:inline>
              </w:drawing>
            </w:r>
          </w:p>
        </w:tc>
      </w:tr>
      <w:tr w:rsidR="00FF1C2A" w14:paraId="3EEB1882"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E3B551A"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53C6E63" w14:textId="77777777" w:rsidR="00FF1C2A" w:rsidRPr="00220150" w:rsidRDefault="00FF1C2A" w:rsidP="008A4197">
            <w:pPr>
              <w:spacing w:after="240"/>
              <w:jc w:val="center"/>
              <w:rPr>
                <w:rFonts w:eastAsia="MS Mincho"/>
                <w:lang w:eastAsia="ja-JP"/>
              </w:rPr>
            </w:pPr>
            <w:r w:rsidRPr="00220150">
              <w:t>М.видео БОНУС программа эффективных покупок</w:t>
            </w:r>
          </w:p>
        </w:tc>
        <w:tc>
          <w:tcPr>
            <w:tcW w:w="1425" w:type="dxa"/>
            <w:tcBorders>
              <w:top w:val="single" w:sz="4" w:space="0" w:color="auto"/>
              <w:left w:val="single" w:sz="4" w:space="0" w:color="auto"/>
              <w:bottom w:val="single" w:sz="4" w:space="0" w:color="auto"/>
              <w:right w:val="single" w:sz="4" w:space="0" w:color="auto"/>
            </w:tcBorders>
            <w:vAlign w:val="center"/>
          </w:tcPr>
          <w:p w14:paraId="4A637852" w14:textId="77777777" w:rsidR="00FF1C2A" w:rsidRPr="00220150" w:rsidRDefault="00FF1C2A" w:rsidP="008A4197">
            <w:pPr>
              <w:spacing w:after="240"/>
              <w:jc w:val="center"/>
              <w:rPr>
                <w:rFonts w:eastAsia="MS Mincho"/>
                <w:lang w:eastAsia="ja-JP"/>
              </w:rPr>
            </w:pPr>
            <w:r w:rsidRPr="00220150">
              <w:t>411340</w:t>
            </w:r>
          </w:p>
        </w:tc>
        <w:tc>
          <w:tcPr>
            <w:tcW w:w="1280" w:type="dxa"/>
            <w:tcBorders>
              <w:top w:val="single" w:sz="4" w:space="0" w:color="auto"/>
              <w:left w:val="single" w:sz="4" w:space="0" w:color="auto"/>
              <w:bottom w:val="single" w:sz="4" w:space="0" w:color="auto"/>
              <w:right w:val="single" w:sz="4" w:space="0" w:color="auto"/>
            </w:tcBorders>
            <w:vAlign w:val="center"/>
          </w:tcPr>
          <w:p w14:paraId="650BD002" w14:textId="77777777" w:rsidR="00FF1C2A" w:rsidRPr="00220150" w:rsidRDefault="00FF1C2A" w:rsidP="008A4197">
            <w:pPr>
              <w:spacing w:after="240"/>
              <w:jc w:val="center"/>
              <w:rPr>
                <w:rFonts w:eastAsia="MS Mincho"/>
                <w:lang w:eastAsia="ja-JP"/>
              </w:rPr>
            </w:pPr>
            <w:r w:rsidRPr="00220150">
              <w:t>18.06.2010</w:t>
            </w:r>
          </w:p>
        </w:tc>
        <w:tc>
          <w:tcPr>
            <w:tcW w:w="1119" w:type="dxa"/>
            <w:tcBorders>
              <w:top w:val="single" w:sz="4" w:space="0" w:color="auto"/>
              <w:left w:val="single" w:sz="4" w:space="0" w:color="auto"/>
              <w:bottom w:val="single" w:sz="4" w:space="0" w:color="auto"/>
              <w:right w:val="single" w:sz="4" w:space="0" w:color="auto"/>
            </w:tcBorders>
            <w:vAlign w:val="center"/>
          </w:tcPr>
          <w:p w14:paraId="1137BDFD" w14:textId="77777777" w:rsidR="00FF1C2A" w:rsidRPr="00220150" w:rsidRDefault="00FF1C2A" w:rsidP="008A4197">
            <w:pPr>
              <w:spacing w:after="240"/>
              <w:jc w:val="center"/>
              <w:rPr>
                <w:rFonts w:eastAsia="MS Mincho"/>
                <w:lang w:eastAsia="ja-JP"/>
              </w:rPr>
            </w:pPr>
            <w:r w:rsidRPr="00220150">
              <w:t>14.11.2027</w:t>
            </w:r>
          </w:p>
        </w:tc>
        <w:tc>
          <w:tcPr>
            <w:tcW w:w="1101" w:type="dxa"/>
            <w:tcBorders>
              <w:top w:val="single" w:sz="4" w:space="0" w:color="auto"/>
              <w:left w:val="single" w:sz="4" w:space="0" w:color="auto"/>
              <w:bottom w:val="single" w:sz="4" w:space="0" w:color="auto"/>
              <w:right w:val="single" w:sz="4" w:space="0" w:color="auto"/>
            </w:tcBorders>
            <w:vAlign w:val="center"/>
          </w:tcPr>
          <w:p w14:paraId="22803D8C" w14:textId="77777777" w:rsidR="00FF1C2A" w:rsidRPr="00220150" w:rsidRDefault="00FF1C2A" w:rsidP="008A4197">
            <w:pPr>
              <w:spacing w:after="240"/>
              <w:jc w:val="center"/>
            </w:pPr>
            <w:r w:rsidRPr="00BD51CD">
              <w:rPr>
                <w:color w:val="000000"/>
                <w:sz w:val="18"/>
                <w:szCs w:val="18"/>
              </w:rPr>
              <w:t>1-24, 26-28, 30-45</w:t>
            </w:r>
          </w:p>
        </w:tc>
        <w:tc>
          <w:tcPr>
            <w:tcW w:w="2126" w:type="dxa"/>
            <w:tcBorders>
              <w:top w:val="single" w:sz="4" w:space="0" w:color="auto"/>
              <w:left w:val="single" w:sz="4" w:space="0" w:color="auto"/>
              <w:bottom w:val="single" w:sz="4" w:space="0" w:color="auto"/>
              <w:right w:val="single" w:sz="4" w:space="0" w:color="auto"/>
            </w:tcBorders>
            <w:vAlign w:val="center"/>
          </w:tcPr>
          <w:p w14:paraId="2CC5E4E6" w14:textId="77777777" w:rsidR="00FF1C2A" w:rsidRPr="00220150" w:rsidRDefault="00FF1C2A" w:rsidP="008A4197">
            <w:pPr>
              <w:spacing w:after="240"/>
              <w:jc w:val="center"/>
            </w:pPr>
            <w:r w:rsidRPr="00BD51CD">
              <w:rPr>
                <w:noProof/>
                <w:sz w:val="18"/>
                <w:szCs w:val="18"/>
              </w:rPr>
              <w:drawing>
                <wp:inline distT="0" distB="0" distL="0" distR="0" wp14:anchorId="072BAF31" wp14:editId="31ECB07C">
                  <wp:extent cx="914106" cy="628650"/>
                  <wp:effectExtent l="0" t="0" r="635" b="0"/>
                  <wp:docPr id="54" name="Picture 6" descr="http://www.fips.ru/Archive2/Image/RUTM/400000/410000/411000/4113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8940" name="Picture 13" descr="http://www.fips.ru/Archive2/Image/RUTM/400000/410000/411000/411340-s.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935129" cy="643108"/>
                          </a:xfrm>
                          <a:prstGeom prst="rect">
                            <a:avLst/>
                          </a:prstGeom>
                          <a:noFill/>
                          <a:ln>
                            <a:noFill/>
                          </a:ln>
                        </pic:spPr>
                      </pic:pic>
                    </a:graphicData>
                  </a:graphic>
                </wp:inline>
              </w:drawing>
            </w:r>
          </w:p>
        </w:tc>
      </w:tr>
      <w:tr w:rsidR="00FF1C2A" w14:paraId="20B9EF80"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C17FB9B"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F1C54FC" w14:textId="77777777" w:rsidR="00FF1C2A" w:rsidRPr="00220150" w:rsidRDefault="00FF1C2A" w:rsidP="008A4197">
            <w:pPr>
              <w:spacing w:after="240"/>
              <w:jc w:val="center"/>
              <w:rPr>
                <w:rFonts w:eastAsia="MS Mincho"/>
                <w:lang w:eastAsia="ja-JP"/>
              </w:rPr>
            </w:pPr>
            <w:r w:rsidRPr="00220150">
              <w:t>М. PRO ФОТО</w:t>
            </w:r>
          </w:p>
        </w:tc>
        <w:tc>
          <w:tcPr>
            <w:tcW w:w="1425" w:type="dxa"/>
            <w:tcBorders>
              <w:top w:val="single" w:sz="4" w:space="0" w:color="auto"/>
              <w:left w:val="single" w:sz="4" w:space="0" w:color="auto"/>
              <w:bottom w:val="single" w:sz="4" w:space="0" w:color="auto"/>
              <w:right w:val="single" w:sz="4" w:space="0" w:color="auto"/>
            </w:tcBorders>
            <w:vAlign w:val="center"/>
          </w:tcPr>
          <w:p w14:paraId="1CF4FBB3" w14:textId="77777777" w:rsidR="00FF1C2A" w:rsidRPr="00220150" w:rsidRDefault="00FF1C2A" w:rsidP="008A4197">
            <w:pPr>
              <w:spacing w:after="240"/>
              <w:jc w:val="center"/>
              <w:rPr>
                <w:rFonts w:eastAsia="MS Mincho"/>
                <w:lang w:eastAsia="ja-JP"/>
              </w:rPr>
            </w:pPr>
            <w:r w:rsidRPr="00220150">
              <w:t>570573</w:t>
            </w:r>
          </w:p>
        </w:tc>
        <w:tc>
          <w:tcPr>
            <w:tcW w:w="1280" w:type="dxa"/>
            <w:tcBorders>
              <w:top w:val="single" w:sz="4" w:space="0" w:color="auto"/>
              <w:left w:val="single" w:sz="4" w:space="0" w:color="auto"/>
              <w:bottom w:val="single" w:sz="4" w:space="0" w:color="auto"/>
              <w:right w:val="single" w:sz="4" w:space="0" w:color="auto"/>
            </w:tcBorders>
            <w:vAlign w:val="center"/>
          </w:tcPr>
          <w:p w14:paraId="7D68C5AF" w14:textId="77777777" w:rsidR="00FF1C2A" w:rsidRPr="00220150" w:rsidRDefault="00FF1C2A" w:rsidP="008A4197">
            <w:pPr>
              <w:spacing w:after="240"/>
              <w:jc w:val="center"/>
              <w:rPr>
                <w:rFonts w:eastAsia="MS Mincho"/>
                <w:lang w:eastAsia="ja-JP"/>
              </w:rPr>
            </w:pPr>
            <w:r w:rsidRPr="00220150">
              <w:t>06.04.2016</w:t>
            </w:r>
          </w:p>
        </w:tc>
        <w:tc>
          <w:tcPr>
            <w:tcW w:w="1119" w:type="dxa"/>
            <w:tcBorders>
              <w:top w:val="single" w:sz="4" w:space="0" w:color="auto"/>
              <w:left w:val="single" w:sz="4" w:space="0" w:color="auto"/>
              <w:bottom w:val="single" w:sz="4" w:space="0" w:color="auto"/>
              <w:right w:val="single" w:sz="4" w:space="0" w:color="auto"/>
            </w:tcBorders>
            <w:vAlign w:val="center"/>
          </w:tcPr>
          <w:p w14:paraId="3774CB9A" w14:textId="77777777" w:rsidR="00FF1C2A" w:rsidRPr="00220150" w:rsidRDefault="00FF1C2A" w:rsidP="008A4197">
            <w:pPr>
              <w:spacing w:after="240"/>
              <w:jc w:val="center"/>
              <w:rPr>
                <w:rFonts w:eastAsia="MS Mincho"/>
                <w:lang w:eastAsia="ja-JP"/>
              </w:rPr>
            </w:pPr>
            <w:r w:rsidRPr="00220150">
              <w:t>21.08.2024</w:t>
            </w:r>
          </w:p>
        </w:tc>
        <w:tc>
          <w:tcPr>
            <w:tcW w:w="1101" w:type="dxa"/>
            <w:tcBorders>
              <w:top w:val="single" w:sz="4" w:space="0" w:color="auto"/>
              <w:left w:val="single" w:sz="4" w:space="0" w:color="auto"/>
              <w:bottom w:val="single" w:sz="4" w:space="0" w:color="auto"/>
              <w:right w:val="single" w:sz="4" w:space="0" w:color="auto"/>
            </w:tcBorders>
            <w:vAlign w:val="center"/>
          </w:tcPr>
          <w:p w14:paraId="16B3A4B2" w14:textId="77777777" w:rsidR="00FF1C2A" w:rsidRPr="00220150" w:rsidRDefault="00FF1C2A" w:rsidP="008A4197">
            <w:pPr>
              <w:spacing w:after="240"/>
              <w:jc w:val="center"/>
            </w:pPr>
            <w:r w:rsidRPr="00BD51CD">
              <w:rPr>
                <w:color w:val="000000"/>
                <w:sz w:val="18"/>
                <w:szCs w:val="18"/>
              </w:rPr>
              <w:t>1, 9, 16, 35, 37, 39 - 41</w:t>
            </w:r>
          </w:p>
        </w:tc>
        <w:tc>
          <w:tcPr>
            <w:tcW w:w="2126" w:type="dxa"/>
            <w:tcBorders>
              <w:top w:val="single" w:sz="4" w:space="0" w:color="auto"/>
              <w:left w:val="single" w:sz="4" w:space="0" w:color="auto"/>
              <w:bottom w:val="single" w:sz="4" w:space="0" w:color="auto"/>
              <w:right w:val="single" w:sz="4" w:space="0" w:color="auto"/>
            </w:tcBorders>
            <w:vAlign w:val="center"/>
          </w:tcPr>
          <w:p w14:paraId="04C1FAAA" w14:textId="77777777" w:rsidR="00FF1C2A" w:rsidRPr="00220150" w:rsidRDefault="00FF1C2A" w:rsidP="008A4197">
            <w:pPr>
              <w:spacing w:after="240"/>
              <w:jc w:val="center"/>
            </w:pPr>
            <w:r w:rsidRPr="00BD51CD">
              <w:rPr>
                <w:noProof/>
                <w:sz w:val="18"/>
                <w:szCs w:val="18"/>
              </w:rPr>
              <w:drawing>
                <wp:inline distT="0" distB="0" distL="0" distR="0" wp14:anchorId="603B5C09" wp14:editId="6046C10D">
                  <wp:extent cx="914400" cy="352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p>
        </w:tc>
      </w:tr>
      <w:tr w:rsidR="00FF1C2A" w14:paraId="0348165B"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825CDA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D4E61F1" w14:textId="77777777" w:rsidR="00FF1C2A" w:rsidRPr="00220150" w:rsidRDefault="00FF1C2A" w:rsidP="008A4197">
            <w:pPr>
              <w:spacing w:after="240"/>
              <w:jc w:val="center"/>
              <w:rPr>
                <w:rFonts w:eastAsia="MS Mincho"/>
                <w:lang w:eastAsia="ja-JP"/>
              </w:rPr>
            </w:pPr>
            <w:r w:rsidRPr="00220150">
              <w:t>М. PRO ФОТО</w:t>
            </w:r>
          </w:p>
        </w:tc>
        <w:tc>
          <w:tcPr>
            <w:tcW w:w="1425" w:type="dxa"/>
            <w:tcBorders>
              <w:top w:val="single" w:sz="4" w:space="0" w:color="auto"/>
              <w:left w:val="single" w:sz="4" w:space="0" w:color="auto"/>
              <w:bottom w:val="single" w:sz="4" w:space="0" w:color="auto"/>
              <w:right w:val="single" w:sz="4" w:space="0" w:color="auto"/>
            </w:tcBorders>
            <w:vAlign w:val="center"/>
          </w:tcPr>
          <w:p w14:paraId="43104D31" w14:textId="77777777" w:rsidR="00FF1C2A" w:rsidRPr="00220150" w:rsidRDefault="00FF1C2A" w:rsidP="008A4197">
            <w:pPr>
              <w:spacing w:after="240"/>
              <w:jc w:val="center"/>
              <w:rPr>
                <w:rFonts w:eastAsia="MS Mincho"/>
                <w:lang w:eastAsia="ja-JP"/>
              </w:rPr>
            </w:pPr>
            <w:r w:rsidRPr="00220150">
              <w:t>570572</w:t>
            </w:r>
          </w:p>
        </w:tc>
        <w:tc>
          <w:tcPr>
            <w:tcW w:w="1280" w:type="dxa"/>
            <w:tcBorders>
              <w:top w:val="single" w:sz="4" w:space="0" w:color="auto"/>
              <w:left w:val="single" w:sz="4" w:space="0" w:color="auto"/>
              <w:bottom w:val="single" w:sz="4" w:space="0" w:color="auto"/>
              <w:right w:val="single" w:sz="4" w:space="0" w:color="auto"/>
            </w:tcBorders>
            <w:vAlign w:val="center"/>
          </w:tcPr>
          <w:p w14:paraId="636E2757" w14:textId="77777777" w:rsidR="00FF1C2A" w:rsidRPr="00220150" w:rsidRDefault="00FF1C2A" w:rsidP="008A4197">
            <w:pPr>
              <w:spacing w:after="240"/>
              <w:jc w:val="center"/>
              <w:rPr>
                <w:rFonts w:eastAsia="MS Mincho"/>
                <w:lang w:eastAsia="ja-JP"/>
              </w:rPr>
            </w:pPr>
            <w:r w:rsidRPr="00220150">
              <w:t>06.04.2016</w:t>
            </w:r>
          </w:p>
        </w:tc>
        <w:tc>
          <w:tcPr>
            <w:tcW w:w="1119" w:type="dxa"/>
            <w:tcBorders>
              <w:top w:val="single" w:sz="4" w:space="0" w:color="auto"/>
              <w:left w:val="single" w:sz="4" w:space="0" w:color="auto"/>
              <w:bottom w:val="single" w:sz="4" w:space="0" w:color="auto"/>
              <w:right w:val="single" w:sz="4" w:space="0" w:color="auto"/>
            </w:tcBorders>
            <w:vAlign w:val="center"/>
          </w:tcPr>
          <w:p w14:paraId="13E82CF1" w14:textId="77777777" w:rsidR="00FF1C2A" w:rsidRPr="00220150" w:rsidRDefault="00FF1C2A" w:rsidP="008A4197">
            <w:pPr>
              <w:spacing w:after="240"/>
              <w:jc w:val="center"/>
              <w:rPr>
                <w:rFonts w:eastAsia="MS Mincho"/>
                <w:lang w:eastAsia="ja-JP"/>
              </w:rPr>
            </w:pPr>
            <w:r w:rsidRPr="00220150">
              <w:t>21.08.2024</w:t>
            </w:r>
          </w:p>
        </w:tc>
        <w:tc>
          <w:tcPr>
            <w:tcW w:w="1101" w:type="dxa"/>
            <w:tcBorders>
              <w:top w:val="single" w:sz="4" w:space="0" w:color="auto"/>
              <w:left w:val="single" w:sz="4" w:space="0" w:color="auto"/>
              <w:bottom w:val="single" w:sz="4" w:space="0" w:color="auto"/>
              <w:right w:val="single" w:sz="4" w:space="0" w:color="auto"/>
            </w:tcBorders>
            <w:vAlign w:val="center"/>
          </w:tcPr>
          <w:p w14:paraId="4D10E873" w14:textId="77777777" w:rsidR="00FF1C2A" w:rsidRPr="00220150" w:rsidRDefault="00FF1C2A" w:rsidP="008A4197">
            <w:pPr>
              <w:spacing w:after="240"/>
              <w:jc w:val="center"/>
            </w:pPr>
            <w:r w:rsidRPr="00BD51CD">
              <w:rPr>
                <w:color w:val="000000"/>
                <w:sz w:val="18"/>
                <w:szCs w:val="18"/>
              </w:rPr>
              <w:t>1, 9, 16, 35, 37, 39 - 41</w:t>
            </w:r>
          </w:p>
        </w:tc>
        <w:tc>
          <w:tcPr>
            <w:tcW w:w="2126" w:type="dxa"/>
            <w:tcBorders>
              <w:top w:val="single" w:sz="4" w:space="0" w:color="auto"/>
              <w:left w:val="single" w:sz="4" w:space="0" w:color="auto"/>
              <w:bottom w:val="single" w:sz="4" w:space="0" w:color="auto"/>
              <w:right w:val="single" w:sz="4" w:space="0" w:color="auto"/>
            </w:tcBorders>
            <w:vAlign w:val="center"/>
          </w:tcPr>
          <w:p w14:paraId="1CB267E2" w14:textId="77777777" w:rsidR="00FF1C2A" w:rsidRPr="00220150" w:rsidRDefault="00FF1C2A" w:rsidP="008A4197">
            <w:pPr>
              <w:spacing w:after="240"/>
              <w:jc w:val="center"/>
            </w:pPr>
            <w:r>
              <w:rPr>
                <w:noProof/>
              </w:rPr>
              <w:drawing>
                <wp:inline distT="0" distB="0" distL="0" distR="0" wp14:anchorId="1568EC43" wp14:editId="753C8653">
                  <wp:extent cx="971550" cy="533400"/>
                  <wp:effectExtent l="0" t="0" r="0" b="0"/>
                  <wp:docPr id="92" name="Рисунок 92" descr="https://new.fips.ru/Archive/TM/2016FULL/2016.04.25/DOC/DOCURUTM/DOC570V3/D57057D1/570572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Archive/TM/2016FULL/2016.04.25/DOC/DOCURUTM/DOC570V3/D57057D1/57057200/0000000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tc>
      </w:tr>
      <w:tr w:rsidR="00FF1C2A" w14:paraId="749EEE1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F8E5EF2"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3DD6B78" w14:textId="77777777" w:rsidR="00FF1C2A" w:rsidRPr="00220150" w:rsidRDefault="00FF1C2A" w:rsidP="008A4197">
            <w:pPr>
              <w:spacing w:after="240"/>
              <w:jc w:val="center"/>
            </w:pPr>
            <w:r w:rsidRPr="00220150">
              <w:t>Я - изображение тележки - mvideo.ru</w:t>
            </w:r>
          </w:p>
        </w:tc>
        <w:tc>
          <w:tcPr>
            <w:tcW w:w="1425" w:type="dxa"/>
            <w:tcBorders>
              <w:top w:val="single" w:sz="4" w:space="0" w:color="auto"/>
              <w:left w:val="single" w:sz="4" w:space="0" w:color="auto"/>
              <w:bottom w:val="single" w:sz="4" w:space="0" w:color="auto"/>
              <w:right w:val="single" w:sz="4" w:space="0" w:color="auto"/>
            </w:tcBorders>
            <w:vAlign w:val="center"/>
          </w:tcPr>
          <w:p w14:paraId="3070A73F" w14:textId="77777777" w:rsidR="00FF1C2A" w:rsidRPr="00220150" w:rsidRDefault="00FF1C2A" w:rsidP="008A4197">
            <w:pPr>
              <w:spacing w:after="240"/>
              <w:jc w:val="center"/>
              <w:rPr>
                <w:rFonts w:eastAsia="MS Mincho"/>
                <w:lang w:eastAsia="ja-JP"/>
              </w:rPr>
            </w:pPr>
            <w:r w:rsidRPr="00220150">
              <w:t>558189</w:t>
            </w:r>
          </w:p>
        </w:tc>
        <w:tc>
          <w:tcPr>
            <w:tcW w:w="1280" w:type="dxa"/>
            <w:tcBorders>
              <w:top w:val="single" w:sz="4" w:space="0" w:color="auto"/>
              <w:left w:val="single" w:sz="4" w:space="0" w:color="auto"/>
              <w:bottom w:val="single" w:sz="4" w:space="0" w:color="auto"/>
              <w:right w:val="single" w:sz="4" w:space="0" w:color="auto"/>
            </w:tcBorders>
            <w:vAlign w:val="center"/>
          </w:tcPr>
          <w:p w14:paraId="6CCCEEC1" w14:textId="77777777" w:rsidR="00FF1C2A" w:rsidRPr="00220150" w:rsidRDefault="00FF1C2A" w:rsidP="008A4197">
            <w:pPr>
              <w:spacing w:after="240"/>
              <w:jc w:val="center"/>
              <w:rPr>
                <w:rFonts w:eastAsia="MS Mincho"/>
                <w:lang w:eastAsia="ja-JP"/>
              </w:rPr>
            </w:pPr>
            <w:r w:rsidRPr="00220150">
              <w:t>24.11.2015</w:t>
            </w:r>
          </w:p>
        </w:tc>
        <w:tc>
          <w:tcPr>
            <w:tcW w:w="1119" w:type="dxa"/>
            <w:tcBorders>
              <w:top w:val="single" w:sz="4" w:space="0" w:color="auto"/>
              <w:left w:val="single" w:sz="4" w:space="0" w:color="auto"/>
              <w:bottom w:val="single" w:sz="4" w:space="0" w:color="auto"/>
              <w:right w:val="single" w:sz="4" w:space="0" w:color="auto"/>
            </w:tcBorders>
            <w:vAlign w:val="center"/>
          </w:tcPr>
          <w:p w14:paraId="0CF05E46" w14:textId="77777777" w:rsidR="00FF1C2A" w:rsidRPr="00220150" w:rsidRDefault="00FF1C2A" w:rsidP="008A4197">
            <w:pPr>
              <w:spacing w:after="240"/>
              <w:jc w:val="center"/>
              <w:rPr>
                <w:rFonts w:eastAsia="MS Mincho"/>
                <w:lang w:eastAsia="ja-JP"/>
              </w:rPr>
            </w:pPr>
            <w:r w:rsidRPr="00220150">
              <w:t>17.06.2024</w:t>
            </w:r>
          </w:p>
        </w:tc>
        <w:tc>
          <w:tcPr>
            <w:tcW w:w="1101" w:type="dxa"/>
            <w:tcBorders>
              <w:top w:val="single" w:sz="4" w:space="0" w:color="auto"/>
              <w:left w:val="single" w:sz="4" w:space="0" w:color="auto"/>
              <w:bottom w:val="single" w:sz="4" w:space="0" w:color="auto"/>
              <w:right w:val="single" w:sz="4" w:space="0" w:color="auto"/>
            </w:tcBorders>
            <w:vAlign w:val="center"/>
          </w:tcPr>
          <w:p w14:paraId="7C5D5627"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23BF1540" w14:textId="77777777" w:rsidR="00FF1C2A" w:rsidRPr="00220150" w:rsidRDefault="00FF1C2A" w:rsidP="008A4197">
            <w:pPr>
              <w:spacing w:after="240"/>
              <w:jc w:val="center"/>
            </w:pPr>
            <w:r>
              <w:rPr>
                <w:noProof/>
              </w:rPr>
              <w:drawing>
                <wp:inline distT="0" distB="0" distL="0" distR="0" wp14:anchorId="2DFA2300" wp14:editId="701D92C9">
                  <wp:extent cx="1200150" cy="1085850"/>
                  <wp:effectExtent l="0" t="0" r="0" b="0"/>
                  <wp:docPr id="93" name="Рисунок 93" descr="https://new.fips.ru/Archive/TM/2015FULL/2015.12.25/DOC/DOCURUTM/DOC558V1/D55818D2/558189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Archive/TM/2015FULL/2015.12.25/DOC/DOCURUTM/DOC558V1/D55818D2/55818900/000000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p>
        </w:tc>
      </w:tr>
      <w:tr w:rsidR="00FF1C2A" w14:paraId="58522E3D"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0220C1B"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5373091" w14:textId="77777777" w:rsidR="00FF1C2A" w:rsidRPr="00220150" w:rsidRDefault="00FF1C2A" w:rsidP="008A4197">
            <w:pPr>
              <w:spacing w:after="240"/>
              <w:jc w:val="center"/>
              <w:rPr>
                <w:rFonts w:eastAsia="MS Mincho"/>
                <w:lang w:eastAsia="ja-JP"/>
              </w:rPr>
            </w:pPr>
            <w:r w:rsidRPr="00220150">
              <w:t>М. сервис - человек с гаечным ключом – быстросервис Срочно меняем технические проблемы на решения</w:t>
            </w:r>
          </w:p>
        </w:tc>
        <w:tc>
          <w:tcPr>
            <w:tcW w:w="1425" w:type="dxa"/>
            <w:tcBorders>
              <w:top w:val="single" w:sz="4" w:space="0" w:color="auto"/>
              <w:left w:val="single" w:sz="4" w:space="0" w:color="auto"/>
              <w:bottom w:val="single" w:sz="4" w:space="0" w:color="auto"/>
              <w:right w:val="single" w:sz="4" w:space="0" w:color="auto"/>
            </w:tcBorders>
            <w:vAlign w:val="center"/>
          </w:tcPr>
          <w:p w14:paraId="314EEC77" w14:textId="77777777" w:rsidR="00FF1C2A" w:rsidRPr="00220150" w:rsidRDefault="00FF1C2A" w:rsidP="008A4197">
            <w:pPr>
              <w:spacing w:after="240"/>
              <w:jc w:val="center"/>
              <w:rPr>
                <w:rFonts w:eastAsia="MS Mincho"/>
                <w:lang w:eastAsia="ja-JP"/>
              </w:rPr>
            </w:pPr>
            <w:r w:rsidRPr="00220150">
              <w:t>483222</w:t>
            </w:r>
          </w:p>
        </w:tc>
        <w:tc>
          <w:tcPr>
            <w:tcW w:w="1280" w:type="dxa"/>
            <w:tcBorders>
              <w:top w:val="single" w:sz="4" w:space="0" w:color="auto"/>
              <w:left w:val="single" w:sz="4" w:space="0" w:color="auto"/>
              <w:bottom w:val="single" w:sz="4" w:space="0" w:color="auto"/>
              <w:right w:val="single" w:sz="4" w:space="0" w:color="auto"/>
            </w:tcBorders>
            <w:vAlign w:val="center"/>
          </w:tcPr>
          <w:p w14:paraId="3BD25724" w14:textId="77777777" w:rsidR="00FF1C2A" w:rsidRPr="00220150" w:rsidRDefault="00FF1C2A" w:rsidP="008A4197">
            <w:pPr>
              <w:spacing w:after="240"/>
              <w:jc w:val="center"/>
              <w:rPr>
                <w:rFonts w:eastAsia="MS Mincho"/>
                <w:lang w:eastAsia="ja-JP"/>
              </w:rPr>
            </w:pPr>
            <w:r w:rsidRPr="00220150">
              <w:t>23.03.2013</w:t>
            </w:r>
          </w:p>
        </w:tc>
        <w:tc>
          <w:tcPr>
            <w:tcW w:w="1119" w:type="dxa"/>
            <w:tcBorders>
              <w:top w:val="single" w:sz="4" w:space="0" w:color="auto"/>
              <w:left w:val="single" w:sz="4" w:space="0" w:color="auto"/>
              <w:bottom w:val="single" w:sz="4" w:space="0" w:color="auto"/>
              <w:right w:val="single" w:sz="4" w:space="0" w:color="auto"/>
            </w:tcBorders>
            <w:vAlign w:val="center"/>
          </w:tcPr>
          <w:p w14:paraId="0F65C59D" w14:textId="77777777" w:rsidR="00FF1C2A" w:rsidRPr="00220150" w:rsidRDefault="00FF1C2A" w:rsidP="008A4197">
            <w:pPr>
              <w:spacing w:after="240"/>
              <w:jc w:val="center"/>
              <w:rPr>
                <w:rFonts w:eastAsia="MS Mincho"/>
                <w:lang w:eastAsia="ja-JP"/>
              </w:rPr>
            </w:pPr>
            <w:r w:rsidRPr="00220150">
              <w:t>31.01.2022</w:t>
            </w:r>
          </w:p>
        </w:tc>
        <w:tc>
          <w:tcPr>
            <w:tcW w:w="1101" w:type="dxa"/>
            <w:tcBorders>
              <w:top w:val="single" w:sz="4" w:space="0" w:color="auto"/>
              <w:left w:val="single" w:sz="4" w:space="0" w:color="auto"/>
              <w:bottom w:val="single" w:sz="4" w:space="0" w:color="auto"/>
              <w:right w:val="single" w:sz="4" w:space="0" w:color="auto"/>
            </w:tcBorders>
            <w:vAlign w:val="center"/>
          </w:tcPr>
          <w:p w14:paraId="4E5AE117"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0F7A0D05" w14:textId="77777777" w:rsidR="00FF1C2A" w:rsidRPr="00220150" w:rsidRDefault="00FF1C2A" w:rsidP="008A4197">
            <w:pPr>
              <w:spacing w:after="240"/>
              <w:jc w:val="center"/>
            </w:pPr>
            <w:r w:rsidRPr="00BD51CD">
              <w:rPr>
                <w:noProof/>
                <w:sz w:val="18"/>
                <w:szCs w:val="18"/>
              </w:rPr>
              <w:drawing>
                <wp:inline distT="0" distB="0" distL="0" distR="0" wp14:anchorId="3995166A" wp14:editId="2789C1D7">
                  <wp:extent cx="880110" cy="1390650"/>
                  <wp:effectExtent l="0" t="0" r="0" b="0"/>
                  <wp:docPr id="62" name="Picture 48" descr="http://www.fips.ru/Archive2/Image/RUTM/400000/480000/483000/48322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3655" name="Picture 43" descr="http://www.fips.ru/Archive2/Image/RUTM/400000/480000/483000/483222-s.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884408" cy="1397441"/>
                          </a:xfrm>
                          <a:prstGeom prst="rect">
                            <a:avLst/>
                          </a:prstGeom>
                          <a:noFill/>
                          <a:ln>
                            <a:noFill/>
                          </a:ln>
                        </pic:spPr>
                      </pic:pic>
                    </a:graphicData>
                  </a:graphic>
                </wp:inline>
              </w:drawing>
            </w:r>
          </w:p>
        </w:tc>
      </w:tr>
      <w:tr w:rsidR="00FF1C2A" w14:paraId="439D1E35"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63C4C78E"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F2873EC" w14:textId="77777777" w:rsidR="00FF1C2A" w:rsidRPr="00220150" w:rsidRDefault="00FF1C2A" w:rsidP="008A4197">
            <w:pPr>
              <w:spacing w:after="240"/>
              <w:jc w:val="center"/>
              <w:rPr>
                <w:rFonts w:eastAsia="MS Mincho"/>
                <w:lang w:eastAsia="ja-JP"/>
              </w:rPr>
            </w:pPr>
            <w:r w:rsidRPr="00220150">
              <w:t>Изобразительный - человек с гаечным ключом</w:t>
            </w:r>
          </w:p>
        </w:tc>
        <w:tc>
          <w:tcPr>
            <w:tcW w:w="1425" w:type="dxa"/>
            <w:tcBorders>
              <w:top w:val="single" w:sz="4" w:space="0" w:color="auto"/>
              <w:left w:val="single" w:sz="4" w:space="0" w:color="auto"/>
              <w:bottom w:val="single" w:sz="4" w:space="0" w:color="auto"/>
              <w:right w:val="single" w:sz="4" w:space="0" w:color="auto"/>
            </w:tcBorders>
            <w:vAlign w:val="center"/>
          </w:tcPr>
          <w:p w14:paraId="1DF3D657" w14:textId="77777777" w:rsidR="00FF1C2A" w:rsidRPr="00220150" w:rsidRDefault="00FF1C2A" w:rsidP="008A4197">
            <w:pPr>
              <w:spacing w:after="240"/>
              <w:jc w:val="center"/>
              <w:rPr>
                <w:rFonts w:eastAsia="MS Mincho"/>
                <w:lang w:eastAsia="ja-JP"/>
              </w:rPr>
            </w:pPr>
            <w:r w:rsidRPr="00220150">
              <w:t>482226</w:t>
            </w:r>
          </w:p>
        </w:tc>
        <w:tc>
          <w:tcPr>
            <w:tcW w:w="1280" w:type="dxa"/>
            <w:tcBorders>
              <w:top w:val="single" w:sz="4" w:space="0" w:color="auto"/>
              <w:left w:val="single" w:sz="4" w:space="0" w:color="auto"/>
              <w:bottom w:val="single" w:sz="4" w:space="0" w:color="auto"/>
              <w:right w:val="single" w:sz="4" w:space="0" w:color="auto"/>
            </w:tcBorders>
            <w:vAlign w:val="center"/>
          </w:tcPr>
          <w:p w14:paraId="2E728486" w14:textId="77777777" w:rsidR="00FF1C2A" w:rsidRPr="00220150" w:rsidRDefault="00FF1C2A" w:rsidP="008A4197">
            <w:pPr>
              <w:spacing w:after="240"/>
              <w:jc w:val="center"/>
              <w:rPr>
                <w:rFonts w:eastAsia="MS Mincho"/>
                <w:lang w:eastAsia="ja-JP"/>
              </w:rPr>
            </w:pPr>
            <w:r w:rsidRPr="00220150">
              <w:t>11.03.2013</w:t>
            </w:r>
          </w:p>
        </w:tc>
        <w:tc>
          <w:tcPr>
            <w:tcW w:w="1119" w:type="dxa"/>
            <w:tcBorders>
              <w:top w:val="single" w:sz="4" w:space="0" w:color="auto"/>
              <w:left w:val="single" w:sz="4" w:space="0" w:color="auto"/>
              <w:bottom w:val="single" w:sz="4" w:space="0" w:color="auto"/>
              <w:right w:val="single" w:sz="4" w:space="0" w:color="auto"/>
            </w:tcBorders>
            <w:vAlign w:val="center"/>
          </w:tcPr>
          <w:p w14:paraId="7A52D601" w14:textId="77777777" w:rsidR="00FF1C2A" w:rsidRPr="00220150" w:rsidRDefault="00FF1C2A" w:rsidP="008A4197">
            <w:pPr>
              <w:spacing w:after="240"/>
              <w:jc w:val="center"/>
              <w:rPr>
                <w:rFonts w:eastAsia="MS Mincho"/>
                <w:lang w:eastAsia="ja-JP"/>
              </w:rPr>
            </w:pPr>
            <w:r w:rsidRPr="00220150">
              <w:t>31.01.2022</w:t>
            </w:r>
          </w:p>
        </w:tc>
        <w:tc>
          <w:tcPr>
            <w:tcW w:w="1101" w:type="dxa"/>
            <w:tcBorders>
              <w:top w:val="single" w:sz="4" w:space="0" w:color="auto"/>
              <w:left w:val="single" w:sz="4" w:space="0" w:color="auto"/>
              <w:bottom w:val="single" w:sz="4" w:space="0" w:color="auto"/>
              <w:right w:val="single" w:sz="4" w:space="0" w:color="auto"/>
            </w:tcBorders>
            <w:vAlign w:val="center"/>
          </w:tcPr>
          <w:p w14:paraId="56E8CF96"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3C7084A2" w14:textId="77777777" w:rsidR="00FF1C2A" w:rsidRPr="00220150" w:rsidRDefault="00FF1C2A" w:rsidP="008A4197">
            <w:pPr>
              <w:spacing w:after="240"/>
              <w:jc w:val="center"/>
            </w:pPr>
            <w:r w:rsidRPr="00BD51CD">
              <w:rPr>
                <w:noProof/>
                <w:sz w:val="18"/>
                <w:szCs w:val="18"/>
              </w:rPr>
              <w:drawing>
                <wp:inline distT="0" distB="0" distL="0" distR="0" wp14:anchorId="6ADE2D12" wp14:editId="6873EED1">
                  <wp:extent cx="628415" cy="727710"/>
                  <wp:effectExtent l="0" t="0" r="635" b="0"/>
                  <wp:docPr id="63" name="Picture 47" descr="http://www.fips.ru/Archive2/Image/RUTM/400000/480000/482000/48222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45873" name="Picture 41" descr="http://www.fips.ru/Archive2/Image/RUTM/400000/480000/482000/482226-s.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638952" cy="739912"/>
                          </a:xfrm>
                          <a:prstGeom prst="rect">
                            <a:avLst/>
                          </a:prstGeom>
                          <a:noFill/>
                          <a:ln>
                            <a:noFill/>
                          </a:ln>
                        </pic:spPr>
                      </pic:pic>
                    </a:graphicData>
                  </a:graphic>
                </wp:inline>
              </w:drawing>
            </w:r>
          </w:p>
        </w:tc>
      </w:tr>
      <w:tr w:rsidR="00FF1C2A" w14:paraId="3A89F76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D9CAB8B"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E6E00F5" w14:textId="77777777" w:rsidR="00FF1C2A" w:rsidRPr="00220150" w:rsidRDefault="00FF1C2A" w:rsidP="008A4197">
            <w:pPr>
              <w:spacing w:after="240"/>
              <w:jc w:val="center"/>
              <w:rPr>
                <w:rFonts w:eastAsia="MS Mincho"/>
                <w:lang w:eastAsia="ja-JP"/>
              </w:rPr>
            </w:pPr>
            <w:r w:rsidRPr="00220150">
              <w:t>М.видео нам не все равно</w:t>
            </w:r>
          </w:p>
        </w:tc>
        <w:tc>
          <w:tcPr>
            <w:tcW w:w="1425" w:type="dxa"/>
            <w:tcBorders>
              <w:top w:val="single" w:sz="4" w:space="0" w:color="auto"/>
              <w:left w:val="single" w:sz="4" w:space="0" w:color="auto"/>
              <w:bottom w:val="single" w:sz="4" w:space="0" w:color="auto"/>
              <w:right w:val="single" w:sz="4" w:space="0" w:color="auto"/>
            </w:tcBorders>
            <w:vAlign w:val="center"/>
          </w:tcPr>
          <w:p w14:paraId="5D27B4CF" w14:textId="77777777" w:rsidR="00FF1C2A" w:rsidRPr="00220150" w:rsidRDefault="00FF1C2A" w:rsidP="008A4197">
            <w:pPr>
              <w:spacing w:after="240"/>
              <w:jc w:val="center"/>
              <w:rPr>
                <w:rFonts w:eastAsia="MS Mincho"/>
                <w:lang w:eastAsia="ja-JP"/>
              </w:rPr>
            </w:pPr>
            <w:r w:rsidRPr="00220150">
              <w:t>448178</w:t>
            </w:r>
          </w:p>
        </w:tc>
        <w:tc>
          <w:tcPr>
            <w:tcW w:w="1280" w:type="dxa"/>
            <w:tcBorders>
              <w:top w:val="single" w:sz="4" w:space="0" w:color="auto"/>
              <w:left w:val="single" w:sz="4" w:space="0" w:color="auto"/>
              <w:bottom w:val="single" w:sz="4" w:space="0" w:color="auto"/>
              <w:right w:val="single" w:sz="4" w:space="0" w:color="auto"/>
            </w:tcBorders>
            <w:vAlign w:val="center"/>
          </w:tcPr>
          <w:p w14:paraId="57504223" w14:textId="77777777" w:rsidR="00FF1C2A" w:rsidRPr="00220150" w:rsidRDefault="00FF1C2A" w:rsidP="008A4197">
            <w:pPr>
              <w:spacing w:after="240"/>
              <w:jc w:val="center"/>
              <w:rPr>
                <w:rFonts w:eastAsia="MS Mincho"/>
                <w:lang w:eastAsia="ja-JP"/>
              </w:rPr>
            </w:pPr>
            <w:r w:rsidRPr="00220150">
              <w:t>28.11.2011</w:t>
            </w:r>
          </w:p>
        </w:tc>
        <w:tc>
          <w:tcPr>
            <w:tcW w:w="1119" w:type="dxa"/>
            <w:tcBorders>
              <w:top w:val="single" w:sz="4" w:space="0" w:color="auto"/>
              <w:left w:val="single" w:sz="4" w:space="0" w:color="auto"/>
              <w:bottom w:val="single" w:sz="4" w:space="0" w:color="auto"/>
              <w:right w:val="single" w:sz="4" w:space="0" w:color="auto"/>
            </w:tcBorders>
            <w:vAlign w:val="center"/>
          </w:tcPr>
          <w:p w14:paraId="3D0629DB" w14:textId="77777777" w:rsidR="00FF1C2A" w:rsidRPr="00220150" w:rsidRDefault="00FF1C2A" w:rsidP="008A4197">
            <w:pPr>
              <w:spacing w:after="240"/>
              <w:jc w:val="center"/>
              <w:rPr>
                <w:rFonts w:eastAsia="MS Mincho"/>
                <w:lang w:eastAsia="ja-JP"/>
              </w:rPr>
            </w:pPr>
            <w:r w:rsidRPr="00220150">
              <w:t>24.12.2030</w:t>
            </w:r>
          </w:p>
        </w:tc>
        <w:tc>
          <w:tcPr>
            <w:tcW w:w="1101" w:type="dxa"/>
            <w:tcBorders>
              <w:top w:val="single" w:sz="4" w:space="0" w:color="auto"/>
              <w:left w:val="single" w:sz="4" w:space="0" w:color="auto"/>
              <w:bottom w:val="single" w:sz="4" w:space="0" w:color="auto"/>
              <w:right w:val="single" w:sz="4" w:space="0" w:color="auto"/>
            </w:tcBorders>
            <w:vAlign w:val="center"/>
          </w:tcPr>
          <w:p w14:paraId="30809B0A" w14:textId="77777777" w:rsidR="00FF1C2A" w:rsidRPr="00220150" w:rsidRDefault="00FF1C2A" w:rsidP="008A4197">
            <w:pPr>
              <w:spacing w:after="240"/>
              <w:jc w:val="center"/>
            </w:pPr>
            <w:r w:rsidRPr="00BD51CD">
              <w:rPr>
                <w:color w:val="000000"/>
                <w:sz w:val="18"/>
                <w:szCs w:val="18"/>
              </w:rPr>
              <w:t>9, 16, 35 - 37, 42</w:t>
            </w:r>
          </w:p>
        </w:tc>
        <w:tc>
          <w:tcPr>
            <w:tcW w:w="2126" w:type="dxa"/>
            <w:tcBorders>
              <w:top w:val="single" w:sz="4" w:space="0" w:color="auto"/>
              <w:left w:val="single" w:sz="4" w:space="0" w:color="auto"/>
              <w:bottom w:val="single" w:sz="4" w:space="0" w:color="auto"/>
              <w:right w:val="single" w:sz="4" w:space="0" w:color="auto"/>
            </w:tcBorders>
            <w:vAlign w:val="center"/>
          </w:tcPr>
          <w:p w14:paraId="50C8985D" w14:textId="77777777" w:rsidR="00FF1C2A" w:rsidRPr="00220150" w:rsidRDefault="00FF1C2A" w:rsidP="008A4197">
            <w:pPr>
              <w:spacing w:after="240"/>
              <w:jc w:val="center"/>
            </w:pPr>
            <w:r w:rsidRPr="00BD51CD">
              <w:rPr>
                <w:rFonts w:eastAsia="Calibri"/>
                <w:noProof/>
                <w:color w:val="000000"/>
                <w:sz w:val="18"/>
                <w:szCs w:val="18"/>
              </w:rPr>
              <w:drawing>
                <wp:inline distT="0" distB="0" distL="0" distR="0" wp14:anchorId="429DBBB1" wp14:editId="38364121">
                  <wp:extent cx="828040" cy="525780"/>
                  <wp:effectExtent l="0" t="0" r="0" b="762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9145" name="Picture 1"/>
                          <pic:cNvPicPr>
                            <a:picLocks noChangeAspect="1" noChangeArrowheads="1"/>
                          </pic:cNvPicPr>
                        </pic:nvPicPr>
                        <pic:blipFill>
                          <a:blip r:embed="rId80">
                            <a:extLst>
                              <a:ext uri="{28A0092B-C50C-407E-A947-70E740481C1C}">
                                <a14:useLocalDpi xmlns:a14="http://schemas.microsoft.com/office/drawing/2010/main"/>
                              </a:ext>
                            </a:extLst>
                          </a:blip>
                          <a:stretch>
                            <a:fillRect/>
                          </a:stretch>
                        </pic:blipFill>
                        <pic:spPr bwMode="auto">
                          <a:xfrm>
                            <a:off x="0" y="0"/>
                            <a:ext cx="829981" cy="527012"/>
                          </a:xfrm>
                          <a:prstGeom prst="rect">
                            <a:avLst/>
                          </a:prstGeom>
                          <a:noFill/>
                          <a:ln>
                            <a:noFill/>
                          </a:ln>
                        </pic:spPr>
                      </pic:pic>
                    </a:graphicData>
                  </a:graphic>
                </wp:inline>
              </w:drawing>
            </w:r>
          </w:p>
        </w:tc>
      </w:tr>
      <w:tr w:rsidR="00FF1C2A" w14:paraId="0C07897B"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9E63A62"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05AB25E" w14:textId="77777777" w:rsidR="00FF1C2A" w:rsidRPr="00220150" w:rsidRDefault="00FF1C2A" w:rsidP="008A4197">
            <w:pPr>
              <w:spacing w:after="240"/>
              <w:jc w:val="center"/>
              <w:rPr>
                <w:rFonts w:eastAsia="MS Mincho"/>
                <w:lang w:eastAsia="ja-JP"/>
              </w:rPr>
            </w:pPr>
            <w:r w:rsidRPr="00220150">
              <w:t>нам не все равно</w:t>
            </w:r>
          </w:p>
        </w:tc>
        <w:tc>
          <w:tcPr>
            <w:tcW w:w="1425" w:type="dxa"/>
            <w:tcBorders>
              <w:top w:val="single" w:sz="4" w:space="0" w:color="auto"/>
              <w:left w:val="single" w:sz="4" w:space="0" w:color="auto"/>
              <w:bottom w:val="single" w:sz="4" w:space="0" w:color="auto"/>
              <w:right w:val="single" w:sz="4" w:space="0" w:color="auto"/>
            </w:tcBorders>
            <w:vAlign w:val="center"/>
          </w:tcPr>
          <w:p w14:paraId="6279A826" w14:textId="77777777" w:rsidR="00FF1C2A" w:rsidRPr="00220150" w:rsidRDefault="00FF1C2A" w:rsidP="008A4197">
            <w:pPr>
              <w:spacing w:after="240"/>
              <w:jc w:val="center"/>
              <w:rPr>
                <w:rFonts w:eastAsia="MS Mincho"/>
                <w:lang w:eastAsia="ja-JP"/>
              </w:rPr>
            </w:pPr>
            <w:r w:rsidRPr="00220150">
              <w:t>448307</w:t>
            </w:r>
          </w:p>
        </w:tc>
        <w:tc>
          <w:tcPr>
            <w:tcW w:w="1280" w:type="dxa"/>
            <w:tcBorders>
              <w:top w:val="single" w:sz="4" w:space="0" w:color="auto"/>
              <w:left w:val="single" w:sz="4" w:space="0" w:color="auto"/>
              <w:bottom w:val="single" w:sz="4" w:space="0" w:color="auto"/>
              <w:right w:val="single" w:sz="4" w:space="0" w:color="auto"/>
            </w:tcBorders>
            <w:vAlign w:val="center"/>
          </w:tcPr>
          <w:p w14:paraId="70349823" w14:textId="77777777" w:rsidR="00FF1C2A" w:rsidRPr="00220150" w:rsidRDefault="00FF1C2A" w:rsidP="008A4197">
            <w:pPr>
              <w:spacing w:after="240"/>
              <w:jc w:val="center"/>
              <w:rPr>
                <w:rFonts w:eastAsia="MS Mincho"/>
                <w:lang w:eastAsia="ja-JP"/>
              </w:rPr>
            </w:pPr>
            <w:r w:rsidRPr="00220150">
              <w:t>30.11.2011</w:t>
            </w:r>
          </w:p>
        </w:tc>
        <w:tc>
          <w:tcPr>
            <w:tcW w:w="1119" w:type="dxa"/>
            <w:tcBorders>
              <w:top w:val="single" w:sz="4" w:space="0" w:color="auto"/>
              <w:left w:val="single" w:sz="4" w:space="0" w:color="auto"/>
              <w:bottom w:val="single" w:sz="4" w:space="0" w:color="auto"/>
              <w:right w:val="single" w:sz="4" w:space="0" w:color="auto"/>
            </w:tcBorders>
            <w:vAlign w:val="center"/>
          </w:tcPr>
          <w:p w14:paraId="2CBD6ADB" w14:textId="77777777" w:rsidR="00FF1C2A" w:rsidRPr="00220150" w:rsidRDefault="00FF1C2A" w:rsidP="008A4197">
            <w:pPr>
              <w:spacing w:after="240"/>
              <w:jc w:val="center"/>
              <w:rPr>
                <w:rFonts w:eastAsia="MS Mincho"/>
                <w:lang w:eastAsia="ja-JP"/>
              </w:rPr>
            </w:pPr>
            <w:r w:rsidRPr="00220150">
              <w:t>13.01.2031</w:t>
            </w:r>
          </w:p>
        </w:tc>
        <w:tc>
          <w:tcPr>
            <w:tcW w:w="1101" w:type="dxa"/>
            <w:tcBorders>
              <w:top w:val="single" w:sz="4" w:space="0" w:color="auto"/>
              <w:left w:val="single" w:sz="4" w:space="0" w:color="auto"/>
              <w:bottom w:val="single" w:sz="4" w:space="0" w:color="auto"/>
              <w:right w:val="single" w:sz="4" w:space="0" w:color="auto"/>
            </w:tcBorders>
            <w:vAlign w:val="center"/>
          </w:tcPr>
          <w:p w14:paraId="79B91C03" w14:textId="77777777" w:rsidR="00FF1C2A" w:rsidRPr="00220150" w:rsidRDefault="00FF1C2A" w:rsidP="008A4197">
            <w:pPr>
              <w:spacing w:after="240"/>
              <w:jc w:val="center"/>
            </w:pPr>
            <w:r w:rsidRPr="00BD51CD">
              <w:rPr>
                <w:color w:val="000000"/>
                <w:sz w:val="18"/>
                <w:szCs w:val="18"/>
              </w:rPr>
              <w:t>9, 16, 35 - 37, 42</w:t>
            </w:r>
          </w:p>
        </w:tc>
        <w:tc>
          <w:tcPr>
            <w:tcW w:w="2126" w:type="dxa"/>
            <w:tcBorders>
              <w:top w:val="single" w:sz="4" w:space="0" w:color="auto"/>
              <w:left w:val="single" w:sz="4" w:space="0" w:color="auto"/>
              <w:bottom w:val="single" w:sz="4" w:space="0" w:color="auto"/>
              <w:right w:val="single" w:sz="4" w:space="0" w:color="auto"/>
            </w:tcBorders>
            <w:vAlign w:val="center"/>
          </w:tcPr>
          <w:p w14:paraId="4D7491BB" w14:textId="77777777" w:rsidR="00FF1C2A" w:rsidRPr="00220150" w:rsidRDefault="00FF1C2A" w:rsidP="008A4197">
            <w:pPr>
              <w:spacing w:after="240"/>
              <w:jc w:val="center"/>
            </w:pPr>
            <w:r w:rsidRPr="00BD51CD">
              <w:rPr>
                <w:rFonts w:eastAsia="Calibri"/>
                <w:noProof/>
                <w:color w:val="000000"/>
                <w:sz w:val="18"/>
                <w:szCs w:val="18"/>
              </w:rPr>
              <w:drawing>
                <wp:inline distT="0" distB="0" distL="0" distR="0" wp14:anchorId="146D61F0" wp14:editId="4352EA96">
                  <wp:extent cx="1030406" cy="152482"/>
                  <wp:effectExtent l="0" t="0" r="0" b="0"/>
                  <wp:docPr id="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64171" name="Picture 12"/>
                          <pic:cNvPicPr>
                            <a:picLocks noChangeAspect="1" noChangeArrowheads="1"/>
                          </pic:cNvPicPr>
                        </pic:nvPicPr>
                        <pic:blipFill>
                          <a:blip r:embed="rId81">
                            <a:extLst>
                              <a:ext uri="{28A0092B-C50C-407E-A947-70E740481C1C}">
                                <a14:useLocalDpi xmlns:a14="http://schemas.microsoft.com/office/drawing/2010/main"/>
                              </a:ext>
                            </a:extLst>
                          </a:blip>
                          <a:stretch>
                            <a:fillRect/>
                          </a:stretch>
                        </pic:blipFill>
                        <pic:spPr bwMode="auto">
                          <a:xfrm>
                            <a:off x="0" y="0"/>
                            <a:ext cx="1045628" cy="154735"/>
                          </a:xfrm>
                          <a:prstGeom prst="rect">
                            <a:avLst/>
                          </a:prstGeom>
                          <a:noFill/>
                          <a:ln>
                            <a:noFill/>
                          </a:ln>
                        </pic:spPr>
                      </pic:pic>
                    </a:graphicData>
                  </a:graphic>
                </wp:inline>
              </w:drawing>
            </w:r>
          </w:p>
        </w:tc>
      </w:tr>
      <w:tr w:rsidR="00FF1C2A" w14:paraId="186FDDD9"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831DF4B"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4C500F25" w14:textId="77777777" w:rsidR="00FF1C2A" w:rsidRPr="00220150" w:rsidRDefault="00FF1C2A" w:rsidP="008A4197">
            <w:pPr>
              <w:spacing w:after="240"/>
              <w:jc w:val="center"/>
              <w:rPr>
                <w:rFonts w:eastAsia="MS Mincho"/>
                <w:lang w:eastAsia="ja-JP"/>
              </w:rPr>
            </w:pPr>
            <w:r w:rsidRPr="00220150">
              <w:t>М. сервис</w:t>
            </w:r>
          </w:p>
        </w:tc>
        <w:tc>
          <w:tcPr>
            <w:tcW w:w="1425" w:type="dxa"/>
            <w:tcBorders>
              <w:top w:val="single" w:sz="4" w:space="0" w:color="auto"/>
              <w:left w:val="single" w:sz="4" w:space="0" w:color="auto"/>
              <w:bottom w:val="single" w:sz="4" w:space="0" w:color="auto"/>
              <w:right w:val="single" w:sz="4" w:space="0" w:color="auto"/>
            </w:tcBorders>
            <w:vAlign w:val="center"/>
          </w:tcPr>
          <w:p w14:paraId="3661E28C" w14:textId="77777777" w:rsidR="00FF1C2A" w:rsidRPr="00220150" w:rsidRDefault="00FF1C2A" w:rsidP="008A4197">
            <w:pPr>
              <w:spacing w:after="240"/>
              <w:jc w:val="center"/>
              <w:rPr>
                <w:rFonts w:eastAsia="MS Mincho"/>
                <w:lang w:eastAsia="ja-JP"/>
              </w:rPr>
            </w:pPr>
            <w:r w:rsidRPr="00220150">
              <w:t>429875</w:t>
            </w:r>
          </w:p>
        </w:tc>
        <w:tc>
          <w:tcPr>
            <w:tcW w:w="1280" w:type="dxa"/>
            <w:tcBorders>
              <w:top w:val="single" w:sz="4" w:space="0" w:color="auto"/>
              <w:left w:val="single" w:sz="4" w:space="0" w:color="auto"/>
              <w:bottom w:val="single" w:sz="4" w:space="0" w:color="auto"/>
              <w:right w:val="single" w:sz="4" w:space="0" w:color="auto"/>
            </w:tcBorders>
            <w:vAlign w:val="center"/>
          </w:tcPr>
          <w:p w14:paraId="643CE21C" w14:textId="77777777" w:rsidR="00FF1C2A" w:rsidRPr="00220150" w:rsidRDefault="00FF1C2A" w:rsidP="008A4197">
            <w:pPr>
              <w:spacing w:after="240"/>
              <w:jc w:val="center"/>
              <w:rPr>
                <w:rFonts w:eastAsia="MS Mincho"/>
                <w:lang w:eastAsia="ja-JP"/>
              </w:rPr>
            </w:pPr>
            <w:r w:rsidRPr="00220150">
              <w:t>09.02.2011</w:t>
            </w:r>
          </w:p>
        </w:tc>
        <w:tc>
          <w:tcPr>
            <w:tcW w:w="1119" w:type="dxa"/>
            <w:tcBorders>
              <w:top w:val="single" w:sz="4" w:space="0" w:color="auto"/>
              <w:left w:val="single" w:sz="4" w:space="0" w:color="auto"/>
              <w:bottom w:val="single" w:sz="4" w:space="0" w:color="auto"/>
              <w:right w:val="single" w:sz="4" w:space="0" w:color="auto"/>
            </w:tcBorders>
            <w:vAlign w:val="center"/>
          </w:tcPr>
          <w:p w14:paraId="0EBB306E" w14:textId="77777777" w:rsidR="00FF1C2A" w:rsidRPr="00220150" w:rsidRDefault="00FF1C2A" w:rsidP="008A4197">
            <w:pPr>
              <w:spacing w:after="240"/>
              <w:jc w:val="center"/>
              <w:rPr>
                <w:rFonts w:eastAsia="MS Mincho"/>
                <w:lang w:eastAsia="ja-JP"/>
              </w:rPr>
            </w:pPr>
            <w:r w:rsidRPr="00220150">
              <w:t>12.08.2030</w:t>
            </w:r>
          </w:p>
        </w:tc>
        <w:tc>
          <w:tcPr>
            <w:tcW w:w="1101" w:type="dxa"/>
            <w:tcBorders>
              <w:top w:val="single" w:sz="4" w:space="0" w:color="auto"/>
              <w:left w:val="single" w:sz="4" w:space="0" w:color="auto"/>
              <w:bottom w:val="single" w:sz="4" w:space="0" w:color="auto"/>
              <w:right w:val="single" w:sz="4" w:space="0" w:color="auto"/>
            </w:tcBorders>
            <w:vAlign w:val="center"/>
          </w:tcPr>
          <w:p w14:paraId="3E3DA0C9"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5D4E1B08" w14:textId="77777777" w:rsidR="00FF1C2A" w:rsidRPr="00220150" w:rsidRDefault="00FF1C2A" w:rsidP="008A4197">
            <w:pPr>
              <w:spacing w:after="240"/>
              <w:jc w:val="center"/>
            </w:pPr>
            <w:r>
              <w:rPr>
                <w:noProof/>
              </w:rPr>
              <w:drawing>
                <wp:inline distT="0" distB="0" distL="0" distR="0" wp14:anchorId="5EFE5162" wp14:editId="5D851516">
                  <wp:extent cx="1104900" cy="666750"/>
                  <wp:effectExtent l="0" t="0" r="0" b="0"/>
                  <wp:docPr id="345054981" name="Рисунок 345054981" descr="https://new.fips.ru/Archive/TM/2011FULL/2011.03.12/DOC/DOCURUTM/DOC429V4/D42987D2/429875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Archive/TM/2011FULL/2011.03.12/DOC/DOCURUTM/DOC429V4/D42987D2/42987500/000000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4900" cy="666750"/>
                          </a:xfrm>
                          <a:prstGeom prst="rect">
                            <a:avLst/>
                          </a:prstGeom>
                          <a:noFill/>
                          <a:ln>
                            <a:noFill/>
                          </a:ln>
                        </pic:spPr>
                      </pic:pic>
                    </a:graphicData>
                  </a:graphic>
                </wp:inline>
              </w:drawing>
            </w:r>
          </w:p>
        </w:tc>
      </w:tr>
      <w:tr w:rsidR="00FF1C2A" w14:paraId="5E5D41E2"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69E7C7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918ADC7" w14:textId="77777777" w:rsidR="00FF1C2A" w:rsidRPr="00220150" w:rsidRDefault="00FF1C2A" w:rsidP="008A4197">
            <w:pPr>
              <w:spacing w:after="240"/>
              <w:jc w:val="center"/>
              <w:rPr>
                <w:rFonts w:eastAsia="MS Mincho"/>
                <w:lang w:eastAsia="ja-JP"/>
              </w:rPr>
            </w:pPr>
            <w:r w:rsidRPr="00220150">
              <w:t>М.видео</w:t>
            </w:r>
          </w:p>
        </w:tc>
        <w:tc>
          <w:tcPr>
            <w:tcW w:w="1425" w:type="dxa"/>
            <w:tcBorders>
              <w:top w:val="single" w:sz="4" w:space="0" w:color="auto"/>
              <w:left w:val="single" w:sz="4" w:space="0" w:color="auto"/>
              <w:bottom w:val="single" w:sz="4" w:space="0" w:color="auto"/>
              <w:right w:val="single" w:sz="4" w:space="0" w:color="auto"/>
            </w:tcBorders>
            <w:vAlign w:val="center"/>
          </w:tcPr>
          <w:p w14:paraId="22CF8403" w14:textId="77777777" w:rsidR="00FF1C2A" w:rsidRPr="00220150" w:rsidRDefault="00FF1C2A" w:rsidP="008A4197">
            <w:pPr>
              <w:spacing w:after="240"/>
              <w:jc w:val="center"/>
              <w:rPr>
                <w:rFonts w:eastAsia="MS Mincho"/>
                <w:lang w:eastAsia="ja-JP"/>
              </w:rPr>
            </w:pPr>
            <w:r w:rsidRPr="00220150">
              <w:t>645848</w:t>
            </w:r>
          </w:p>
        </w:tc>
        <w:tc>
          <w:tcPr>
            <w:tcW w:w="1280" w:type="dxa"/>
            <w:tcBorders>
              <w:top w:val="single" w:sz="4" w:space="0" w:color="auto"/>
              <w:left w:val="single" w:sz="4" w:space="0" w:color="auto"/>
              <w:bottom w:val="single" w:sz="4" w:space="0" w:color="auto"/>
              <w:right w:val="single" w:sz="4" w:space="0" w:color="auto"/>
            </w:tcBorders>
            <w:vAlign w:val="center"/>
          </w:tcPr>
          <w:p w14:paraId="0E081CF7" w14:textId="77777777" w:rsidR="00FF1C2A" w:rsidRPr="00220150" w:rsidRDefault="00FF1C2A" w:rsidP="008A4197">
            <w:pPr>
              <w:spacing w:after="240"/>
              <w:jc w:val="center"/>
              <w:rPr>
                <w:rFonts w:eastAsia="MS Mincho"/>
                <w:lang w:eastAsia="ja-JP"/>
              </w:rPr>
            </w:pPr>
            <w:r w:rsidRPr="00220150">
              <w:t>22.02.2018</w:t>
            </w:r>
          </w:p>
        </w:tc>
        <w:tc>
          <w:tcPr>
            <w:tcW w:w="1119" w:type="dxa"/>
            <w:tcBorders>
              <w:top w:val="single" w:sz="4" w:space="0" w:color="auto"/>
              <w:left w:val="single" w:sz="4" w:space="0" w:color="auto"/>
              <w:bottom w:val="single" w:sz="4" w:space="0" w:color="auto"/>
              <w:right w:val="single" w:sz="4" w:space="0" w:color="auto"/>
            </w:tcBorders>
            <w:vAlign w:val="center"/>
          </w:tcPr>
          <w:p w14:paraId="684BFA35" w14:textId="77777777" w:rsidR="00FF1C2A" w:rsidRPr="00220150" w:rsidRDefault="00FF1C2A" w:rsidP="008A4197">
            <w:pPr>
              <w:spacing w:after="240"/>
              <w:jc w:val="center"/>
              <w:rPr>
                <w:rFonts w:eastAsia="MS Mincho"/>
                <w:lang w:eastAsia="ja-JP"/>
              </w:rPr>
            </w:pPr>
            <w:r w:rsidRPr="00220150">
              <w:t>16.05.2027</w:t>
            </w:r>
          </w:p>
        </w:tc>
        <w:tc>
          <w:tcPr>
            <w:tcW w:w="1101" w:type="dxa"/>
            <w:tcBorders>
              <w:top w:val="single" w:sz="4" w:space="0" w:color="auto"/>
              <w:left w:val="single" w:sz="4" w:space="0" w:color="auto"/>
              <w:bottom w:val="single" w:sz="4" w:space="0" w:color="auto"/>
              <w:right w:val="single" w:sz="4" w:space="0" w:color="auto"/>
            </w:tcBorders>
            <w:vAlign w:val="center"/>
          </w:tcPr>
          <w:p w14:paraId="45CAB239"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0C240EED" w14:textId="77777777" w:rsidR="00FF1C2A" w:rsidRPr="00220150" w:rsidRDefault="00FF1C2A" w:rsidP="008A4197">
            <w:pPr>
              <w:spacing w:after="240"/>
              <w:jc w:val="center"/>
            </w:pPr>
            <w:r w:rsidRPr="00BD51CD">
              <w:rPr>
                <w:i/>
                <w:noProof/>
                <w:sz w:val="18"/>
                <w:szCs w:val="18"/>
              </w:rPr>
              <w:drawing>
                <wp:inline distT="0" distB="0" distL="0" distR="0" wp14:anchorId="5586C9D4" wp14:editId="2EF9A5E1">
                  <wp:extent cx="1050290" cy="40195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4067" name=""/>
                          <pic:cNvPicPr/>
                        </pic:nvPicPr>
                        <pic:blipFill>
                          <a:blip r:embed="rId83"/>
                          <a:stretch>
                            <a:fillRect/>
                          </a:stretch>
                        </pic:blipFill>
                        <pic:spPr>
                          <a:xfrm>
                            <a:off x="0" y="0"/>
                            <a:ext cx="1050290" cy="401955"/>
                          </a:xfrm>
                          <a:prstGeom prst="rect">
                            <a:avLst/>
                          </a:prstGeom>
                        </pic:spPr>
                      </pic:pic>
                    </a:graphicData>
                  </a:graphic>
                </wp:inline>
              </w:drawing>
            </w:r>
          </w:p>
        </w:tc>
      </w:tr>
      <w:tr w:rsidR="00FF1C2A" w14:paraId="49386131"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3AB56640"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C207559" w14:textId="77777777" w:rsidR="00FF1C2A" w:rsidRPr="00220150" w:rsidRDefault="00FF1C2A" w:rsidP="008A4197">
            <w:pPr>
              <w:spacing w:after="240"/>
              <w:jc w:val="center"/>
              <w:rPr>
                <w:rFonts w:eastAsia="MS Mincho"/>
                <w:lang w:eastAsia="ja-JP"/>
              </w:rPr>
            </w:pPr>
            <w:r w:rsidRPr="00220150">
              <w:t>М.видео</w:t>
            </w:r>
          </w:p>
        </w:tc>
        <w:tc>
          <w:tcPr>
            <w:tcW w:w="1425" w:type="dxa"/>
            <w:tcBorders>
              <w:top w:val="single" w:sz="4" w:space="0" w:color="auto"/>
              <w:left w:val="single" w:sz="4" w:space="0" w:color="auto"/>
              <w:bottom w:val="single" w:sz="4" w:space="0" w:color="auto"/>
              <w:right w:val="single" w:sz="4" w:space="0" w:color="auto"/>
            </w:tcBorders>
            <w:vAlign w:val="center"/>
          </w:tcPr>
          <w:p w14:paraId="6442B7D6" w14:textId="77777777" w:rsidR="00FF1C2A" w:rsidRPr="00220150" w:rsidRDefault="00FF1C2A" w:rsidP="008A4197">
            <w:pPr>
              <w:spacing w:after="240"/>
              <w:jc w:val="center"/>
              <w:rPr>
                <w:rFonts w:eastAsia="MS Mincho"/>
                <w:lang w:eastAsia="ja-JP"/>
              </w:rPr>
            </w:pPr>
            <w:r w:rsidRPr="00220150">
              <w:t>649824</w:t>
            </w:r>
          </w:p>
        </w:tc>
        <w:tc>
          <w:tcPr>
            <w:tcW w:w="1280" w:type="dxa"/>
            <w:tcBorders>
              <w:top w:val="single" w:sz="4" w:space="0" w:color="auto"/>
              <w:left w:val="single" w:sz="4" w:space="0" w:color="auto"/>
              <w:bottom w:val="single" w:sz="4" w:space="0" w:color="auto"/>
              <w:right w:val="single" w:sz="4" w:space="0" w:color="auto"/>
            </w:tcBorders>
            <w:vAlign w:val="center"/>
          </w:tcPr>
          <w:p w14:paraId="6E938B25" w14:textId="77777777" w:rsidR="00FF1C2A" w:rsidRPr="00220150" w:rsidRDefault="00FF1C2A" w:rsidP="008A4197">
            <w:pPr>
              <w:spacing w:after="240"/>
              <w:jc w:val="center"/>
              <w:rPr>
                <w:rFonts w:eastAsia="MS Mincho"/>
                <w:lang w:eastAsia="ja-JP"/>
              </w:rPr>
            </w:pPr>
            <w:r w:rsidRPr="00220150">
              <w:t>28.03.2018</w:t>
            </w:r>
          </w:p>
        </w:tc>
        <w:tc>
          <w:tcPr>
            <w:tcW w:w="1119" w:type="dxa"/>
            <w:tcBorders>
              <w:top w:val="single" w:sz="4" w:space="0" w:color="auto"/>
              <w:left w:val="single" w:sz="4" w:space="0" w:color="auto"/>
              <w:bottom w:val="single" w:sz="4" w:space="0" w:color="auto"/>
              <w:right w:val="single" w:sz="4" w:space="0" w:color="auto"/>
            </w:tcBorders>
            <w:vAlign w:val="center"/>
          </w:tcPr>
          <w:p w14:paraId="2D4DF4B1" w14:textId="77777777" w:rsidR="00FF1C2A" w:rsidRPr="00220150" w:rsidRDefault="00FF1C2A" w:rsidP="008A4197">
            <w:pPr>
              <w:spacing w:after="240"/>
              <w:jc w:val="center"/>
              <w:rPr>
                <w:rFonts w:eastAsia="MS Mincho"/>
                <w:lang w:eastAsia="ja-JP"/>
              </w:rPr>
            </w:pPr>
            <w:r w:rsidRPr="00220150">
              <w:t>16.05.2027</w:t>
            </w:r>
          </w:p>
        </w:tc>
        <w:tc>
          <w:tcPr>
            <w:tcW w:w="1101" w:type="dxa"/>
            <w:tcBorders>
              <w:top w:val="single" w:sz="4" w:space="0" w:color="auto"/>
              <w:left w:val="single" w:sz="4" w:space="0" w:color="auto"/>
              <w:bottom w:val="single" w:sz="4" w:space="0" w:color="auto"/>
              <w:right w:val="single" w:sz="4" w:space="0" w:color="auto"/>
            </w:tcBorders>
            <w:vAlign w:val="center"/>
          </w:tcPr>
          <w:p w14:paraId="22B0F3A8" w14:textId="77777777" w:rsidR="00FF1C2A" w:rsidRPr="00220150" w:rsidRDefault="00FF1C2A" w:rsidP="008A4197">
            <w:pPr>
              <w:spacing w:after="240"/>
              <w:jc w:val="center"/>
            </w:pPr>
            <w:r w:rsidRPr="00BD51CD">
              <w:rPr>
                <w:color w:val="000000"/>
                <w:sz w:val="18"/>
                <w:szCs w:val="18"/>
              </w:rPr>
              <w:t>1-45</w:t>
            </w:r>
          </w:p>
        </w:tc>
        <w:tc>
          <w:tcPr>
            <w:tcW w:w="2126" w:type="dxa"/>
            <w:tcBorders>
              <w:top w:val="single" w:sz="4" w:space="0" w:color="auto"/>
              <w:left w:val="single" w:sz="4" w:space="0" w:color="auto"/>
              <w:bottom w:val="single" w:sz="4" w:space="0" w:color="auto"/>
              <w:right w:val="single" w:sz="4" w:space="0" w:color="auto"/>
            </w:tcBorders>
            <w:vAlign w:val="center"/>
          </w:tcPr>
          <w:p w14:paraId="79804733" w14:textId="77777777" w:rsidR="00FF1C2A" w:rsidRPr="00220150" w:rsidRDefault="00FF1C2A" w:rsidP="008A4197">
            <w:pPr>
              <w:spacing w:after="240"/>
              <w:jc w:val="center"/>
            </w:pPr>
            <w:r w:rsidRPr="00BD51CD">
              <w:rPr>
                <w:noProof/>
                <w:sz w:val="18"/>
                <w:szCs w:val="18"/>
              </w:rPr>
              <w:drawing>
                <wp:inline distT="0" distB="0" distL="0" distR="0" wp14:anchorId="3A5D76BD" wp14:editId="2EA10DDF">
                  <wp:extent cx="960755" cy="361950"/>
                  <wp:effectExtent l="0" t="0" r="0" b="0"/>
                  <wp:docPr id="345054979" name="Picture 1" descr="http://www1.fips.ru/ofpstorage/TM/2018.03.28/RUNWTM/000/000/064/982/400/%D0%A2%D0%97-649824-00001/00000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30355" name="Picture 7" descr="http://www1.fips.ru/ofpstorage/TM/2018.03.28/RUNWTM/000/000/064/982/400/%D0%A2%D0%97-649824-00001/00000001-m.jp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974396" cy="367089"/>
                          </a:xfrm>
                          <a:prstGeom prst="rect">
                            <a:avLst/>
                          </a:prstGeom>
                          <a:noFill/>
                          <a:ln>
                            <a:noFill/>
                          </a:ln>
                        </pic:spPr>
                      </pic:pic>
                    </a:graphicData>
                  </a:graphic>
                </wp:inline>
              </w:drawing>
            </w:r>
          </w:p>
        </w:tc>
      </w:tr>
      <w:tr w:rsidR="00FF1C2A" w14:paraId="4DA90453"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2F583C6"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FCCF6C7" w14:textId="77777777" w:rsidR="00FF1C2A" w:rsidRPr="00220150" w:rsidRDefault="00FF1C2A" w:rsidP="008A4197">
            <w:pPr>
              <w:spacing w:after="240"/>
              <w:jc w:val="center"/>
              <w:rPr>
                <w:rFonts w:eastAsia="MS Mincho"/>
                <w:lang w:eastAsia="ja-JP"/>
              </w:rPr>
            </w:pPr>
            <w:r w:rsidRPr="00220150">
              <w:t>М.видео нам не все равно</w:t>
            </w:r>
          </w:p>
        </w:tc>
        <w:tc>
          <w:tcPr>
            <w:tcW w:w="1425" w:type="dxa"/>
            <w:tcBorders>
              <w:top w:val="single" w:sz="4" w:space="0" w:color="auto"/>
              <w:left w:val="single" w:sz="4" w:space="0" w:color="auto"/>
              <w:bottom w:val="single" w:sz="4" w:space="0" w:color="auto"/>
              <w:right w:val="single" w:sz="4" w:space="0" w:color="auto"/>
            </w:tcBorders>
            <w:vAlign w:val="center"/>
          </w:tcPr>
          <w:p w14:paraId="252424CF" w14:textId="77777777" w:rsidR="00FF1C2A" w:rsidRPr="00220150" w:rsidRDefault="00FF1C2A" w:rsidP="008A4197">
            <w:pPr>
              <w:spacing w:after="240"/>
              <w:jc w:val="center"/>
              <w:rPr>
                <w:rFonts w:eastAsia="MS Mincho"/>
                <w:lang w:eastAsia="ja-JP"/>
              </w:rPr>
            </w:pPr>
            <w:r w:rsidRPr="00220150">
              <w:t>651938</w:t>
            </w:r>
          </w:p>
        </w:tc>
        <w:tc>
          <w:tcPr>
            <w:tcW w:w="1280" w:type="dxa"/>
            <w:tcBorders>
              <w:top w:val="single" w:sz="4" w:space="0" w:color="auto"/>
              <w:left w:val="single" w:sz="4" w:space="0" w:color="auto"/>
              <w:bottom w:val="single" w:sz="4" w:space="0" w:color="auto"/>
              <w:right w:val="single" w:sz="4" w:space="0" w:color="auto"/>
            </w:tcBorders>
            <w:vAlign w:val="center"/>
          </w:tcPr>
          <w:p w14:paraId="76A4DE0E" w14:textId="77777777" w:rsidR="00FF1C2A" w:rsidRPr="00220150" w:rsidRDefault="00FF1C2A" w:rsidP="008A4197">
            <w:pPr>
              <w:spacing w:after="240"/>
              <w:jc w:val="center"/>
              <w:rPr>
                <w:rFonts w:eastAsia="MS Mincho"/>
                <w:lang w:eastAsia="ja-JP"/>
              </w:rPr>
            </w:pPr>
            <w:r w:rsidRPr="00220150">
              <w:t>13.04.2018</w:t>
            </w:r>
          </w:p>
        </w:tc>
        <w:tc>
          <w:tcPr>
            <w:tcW w:w="1119" w:type="dxa"/>
            <w:tcBorders>
              <w:top w:val="single" w:sz="4" w:space="0" w:color="auto"/>
              <w:left w:val="single" w:sz="4" w:space="0" w:color="auto"/>
              <w:bottom w:val="single" w:sz="4" w:space="0" w:color="auto"/>
              <w:right w:val="single" w:sz="4" w:space="0" w:color="auto"/>
            </w:tcBorders>
            <w:vAlign w:val="center"/>
          </w:tcPr>
          <w:p w14:paraId="2DE7BC84" w14:textId="77777777" w:rsidR="00FF1C2A" w:rsidRPr="00220150" w:rsidRDefault="00FF1C2A" w:rsidP="008A4197">
            <w:pPr>
              <w:spacing w:after="240"/>
              <w:jc w:val="center"/>
              <w:rPr>
                <w:rFonts w:eastAsia="MS Mincho"/>
                <w:lang w:eastAsia="ja-JP"/>
              </w:rPr>
            </w:pPr>
            <w:r w:rsidRPr="00220150">
              <w:t>16.05.2027</w:t>
            </w:r>
          </w:p>
        </w:tc>
        <w:tc>
          <w:tcPr>
            <w:tcW w:w="1101" w:type="dxa"/>
            <w:tcBorders>
              <w:top w:val="single" w:sz="4" w:space="0" w:color="auto"/>
              <w:left w:val="single" w:sz="4" w:space="0" w:color="auto"/>
              <w:bottom w:val="single" w:sz="4" w:space="0" w:color="auto"/>
              <w:right w:val="single" w:sz="4" w:space="0" w:color="auto"/>
            </w:tcBorders>
            <w:vAlign w:val="center"/>
          </w:tcPr>
          <w:p w14:paraId="2E37F07E" w14:textId="77777777" w:rsidR="00FF1C2A" w:rsidRPr="00220150" w:rsidRDefault="00FF1C2A" w:rsidP="008A4197">
            <w:pPr>
              <w:spacing w:after="240"/>
              <w:jc w:val="center"/>
            </w:pPr>
            <w:r w:rsidRPr="00BD51CD">
              <w:rPr>
                <w:color w:val="000000"/>
                <w:sz w:val="18"/>
                <w:szCs w:val="18"/>
              </w:rPr>
              <w:t>1 - 45</w:t>
            </w:r>
          </w:p>
        </w:tc>
        <w:tc>
          <w:tcPr>
            <w:tcW w:w="2126" w:type="dxa"/>
            <w:tcBorders>
              <w:top w:val="single" w:sz="4" w:space="0" w:color="auto"/>
              <w:left w:val="single" w:sz="4" w:space="0" w:color="auto"/>
              <w:bottom w:val="single" w:sz="4" w:space="0" w:color="auto"/>
              <w:right w:val="single" w:sz="4" w:space="0" w:color="auto"/>
            </w:tcBorders>
            <w:vAlign w:val="center"/>
          </w:tcPr>
          <w:p w14:paraId="3311D1C3" w14:textId="77777777" w:rsidR="00FF1C2A" w:rsidRPr="00220150" w:rsidRDefault="00FF1C2A" w:rsidP="008A4197">
            <w:pPr>
              <w:spacing w:after="240"/>
              <w:jc w:val="center"/>
            </w:pPr>
            <w:r w:rsidRPr="00BD51CD">
              <w:rPr>
                <w:noProof/>
                <w:sz w:val="18"/>
                <w:szCs w:val="18"/>
              </w:rPr>
              <w:drawing>
                <wp:inline distT="0" distB="0" distL="0" distR="0" wp14:anchorId="739DFC59" wp14:editId="0EE6E875">
                  <wp:extent cx="982639" cy="655202"/>
                  <wp:effectExtent l="0" t="0" r="8255" b="0"/>
                  <wp:docPr id="68" name="Picture 3" descr="http://www.fips.ru/Archive2/Image/RUTM/600000/650000/651000/65193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93490" name="Picture 9" descr="http://www.fips.ru/Archive2/Image/RUTM/600000/650000/651000/651938-s.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987178" cy="658228"/>
                          </a:xfrm>
                          <a:prstGeom prst="rect">
                            <a:avLst/>
                          </a:prstGeom>
                          <a:noFill/>
                          <a:ln>
                            <a:noFill/>
                          </a:ln>
                        </pic:spPr>
                      </pic:pic>
                    </a:graphicData>
                  </a:graphic>
                </wp:inline>
              </w:drawing>
            </w:r>
          </w:p>
        </w:tc>
      </w:tr>
      <w:tr w:rsidR="00FF1C2A" w14:paraId="464DB70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6817BFDD"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22867B6" w14:textId="77777777" w:rsidR="00FF1C2A" w:rsidRPr="00220150" w:rsidRDefault="00FF1C2A" w:rsidP="008A4197">
            <w:pPr>
              <w:spacing w:after="240"/>
              <w:jc w:val="center"/>
              <w:rPr>
                <w:rFonts w:eastAsia="MS Mincho"/>
                <w:lang w:eastAsia="ja-JP"/>
              </w:rPr>
            </w:pPr>
            <w:r w:rsidRPr="00220150">
              <w:t>М. MOBILE</w:t>
            </w:r>
          </w:p>
        </w:tc>
        <w:tc>
          <w:tcPr>
            <w:tcW w:w="1425" w:type="dxa"/>
            <w:tcBorders>
              <w:top w:val="single" w:sz="4" w:space="0" w:color="auto"/>
              <w:left w:val="single" w:sz="4" w:space="0" w:color="auto"/>
              <w:bottom w:val="single" w:sz="4" w:space="0" w:color="auto"/>
              <w:right w:val="single" w:sz="4" w:space="0" w:color="auto"/>
            </w:tcBorders>
            <w:vAlign w:val="center"/>
          </w:tcPr>
          <w:p w14:paraId="131F9693" w14:textId="77777777" w:rsidR="00FF1C2A" w:rsidRPr="00220150" w:rsidRDefault="00FF1C2A" w:rsidP="008A4197">
            <w:pPr>
              <w:spacing w:after="240"/>
              <w:jc w:val="center"/>
              <w:rPr>
                <w:rFonts w:eastAsia="MS Mincho"/>
                <w:lang w:eastAsia="ja-JP"/>
              </w:rPr>
            </w:pPr>
            <w:r w:rsidRPr="00220150">
              <w:t>650612</w:t>
            </w:r>
          </w:p>
        </w:tc>
        <w:tc>
          <w:tcPr>
            <w:tcW w:w="1280" w:type="dxa"/>
            <w:tcBorders>
              <w:top w:val="single" w:sz="4" w:space="0" w:color="auto"/>
              <w:left w:val="single" w:sz="4" w:space="0" w:color="auto"/>
              <w:bottom w:val="single" w:sz="4" w:space="0" w:color="auto"/>
              <w:right w:val="single" w:sz="4" w:space="0" w:color="auto"/>
            </w:tcBorders>
            <w:vAlign w:val="center"/>
          </w:tcPr>
          <w:p w14:paraId="3DE036C8" w14:textId="77777777" w:rsidR="00FF1C2A" w:rsidRPr="00220150" w:rsidRDefault="00FF1C2A" w:rsidP="008A4197">
            <w:pPr>
              <w:spacing w:after="240"/>
              <w:jc w:val="center"/>
              <w:rPr>
                <w:rFonts w:eastAsia="MS Mincho"/>
                <w:lang w:eastAsia="ja-JP"/>
              </w:rPr>
            </w:pPr>
            <w:r w:rsidRPr="00220150">
              <w:t>03.04.2018</w:t>
            </w:r>
          </w:p>
        </w:tc>
        <w:tc>
          <w:tcPr>
            <w:tcW w:w="1119" w:type="dxa"/>
            <w:tcBorders>
              <w:top w:val="single" w:sz="4" w:space="0" w:color="auto"/>
              <w:left w:val="single" w:sz="4" w:space="0" w:color="auto"/>
              <w:bottom w:val="single" w:sz="4" w:space="0" w:color="auto"/>
              <w:right w:val="single" w:sz="4" w:space="0" w:color="auto"/>
            </w:tcBorders>
            <w:vAlign w:val="center"/>
          </w:tcPr>
          <w:p w14:paraId="5DA26508" w14:textId="77777777" w:rsidR="00FF1C2A" w:rsidRPr="00220150" w:rsidRDefault="00FF1C2A" w:rsidP="008A4197">
            <w:pPr>
              <w:spacing w:after="240"/>
              <w:jc w:val="center"/>
              <w:rPr>
                <w:rFonts w:eastAsia="MS Mincho"/>
                <w:lang w:eastAsia="ja-JP"/>
              </w:rPr>
            </w:pPr>
            <w:r w:rsidRPr="00220150">
              <w:t>20.05.2026</w:t>
            </w:r>
          </w:p>
        </w:tc>
        <w:tc>
          <w:tcPr>
            <w:tcW w:w="1101" w:type="dxa"/>
            <w:tcBorders>
              <w:top w:val="single" w:sz="4" w:space="0" w:color="auto"/>
              <w:left w:val="single" w:sz="4" w:space="0" w:color="auto"/>
              <w:bottom w:val="single" w:sz="4" w:space="0" w:color="auto"/>
              <w:right w:val="single" w:sz="4" w:space="0" w:color="auto"/>
            </w:tcBorders>
            <w:vAlign w:val="center"/>
          </w:tcPr>
          <w:p w14:paraId="3A0ABD99" w14:textId="77777777" w:rsidR="00FF1C2A" w:rsidRPr="00220150" w:rsidRDefault="00FF1C2A" w:rsidP="008A4197">
            <w:pPr>
              <w:spacing w:after="240"/>
              <w:jc w:val="center"/>
            </w:pPr>
            <w:r w:rsidRPr="00BD51CD">
              <w:rPr>
                <w:color w:val="000000"/>
                <w:sz w:val="18"/>
                <w:szCs w:val="18"/>
              </w:rPr>
              <w:t>2, 3, 6 - 17, 19 - 35, 38, 39, 42 - 44</w:t>
            </w:r>
          </w:p>
        </w:tc>
        <w:tc>
          <w:tcPr>
            <w:tcW w:w="2126" w:type="dxa"/>
            <w:tcBorders>
              <w:top w:val="single" w:sz="4" w:space="0" w:color="auto"/>
              <w:left w:val="single" w:sz="4" w:space="0" w:color="auto"/>
              <w:bottom w:val="single" w:sz="4" w:space="0" w:color="auto"/>
              <w:right w:val="single" w:sz="4" w:space="0" w:color="auto"/>
            </w:tcBorders>
            <w:vAlign w:val="center"/>
          </w:tcPr>
          <w:p w14:paraId="49185A51" w14:textId="77777777" w:rsidR="00FF1C2A" w:rsidRPr="00220150" w:rsidRDefault="00FF1C2A" w:rsidP="008A4197">
            <w:pPr>
              <w:spacing w:after="240"/>
              <w:jc w:val="center"/>
            </w:pPr>
            <w:r w:rsidRPr="00BD51CD">
              <w:rPr>
                <w:i/>
                <w:noProof/>
                <w:sz w:val="18"/>
                <w:szCs w:val="18"/>
              </w:rPr>
              <w:drawing>
                <wp:inline distT="0" distB="0" distL="0" distR="0" wp14:anchorId="4B708960" wp14:editId="3752FC8B">
                  <wp:extent cx="932180" cy="438150"/>
                  <wp:effectExtent l="0" t="0" r="1270" b="0"/>
                  <wp:docPr id="69" name="Picture 57" descr="http://www.fips.ru/Archive2/Image/RUTM/600000/650000/650000/6506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40076" name="Picture 79" descr="http://www.fips.ru/Archive2/Image/RUTM/600000/650000/650000/650612-s.jpg"/>
                          <pic:cNvPicPr>
                            <a:picLocks noChangeAspect="1" noChangeArrowheads="1"/>
                          </pic:cNvPicPr>
                        </pic:nvPicPr>
                        <pic:blipFill rotWithShape="1">
                          <a:blip r:embed="rId86">
                            <a:extLst>
                              <a:ext uri="{28A0092B-C50C-407E-A947-70E740481C1C}">
                                <a14:useLocalDpi xmlns:a14="http://schemas.microsoft.com/office/drawing/2010/main" val="0"/>
                              </a:ext>
                            </a:extLst>
                          </a:blip>
                          <a:stretch>
                            <a:fillRect/>
                          </a:stretch>
                        </pic:blipFill>
                        <pic:spPr bwMode="auto">
                          <a:xfrm>
                            <a:off x="0" y="0"/>
                            <a:ext cx="946507" cy="444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1C2A" w14:paraId="4128B92A"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2E7487ED"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478F61E5" w14:textId="77777777" w:rsidR="00FF1C2A" w:rsidRPr="00220150" w:rsidRDefault="00FF1C2A" w:rsidP="008A4197">
            <w:pPr>
              <w:spacing w:after="240"/>
              <w:jc w:val="center"/>
              <w:rPr>
                <w:rFonts w:eastAsia="MS Mincho"/>
                <w:lang w:eastAsia="ja-JP"/>
              </w:rPr>
            </w:pPr>
            <w:r w:rsidRPr="00220150">
              <w:t>m_</w:t>
            </w:r>
          </w:p>
        </w:tc>
        <w:tc>
          <w:tcPr>
            <w:tcW w:w="1425" w:type="dxa"/>
            <w:tcBorders>
              <w:top w:val="single" w:sz="4" w:space="0" w:color="auto"/>
              <w:left w:val="single" w:sz="4" w:space="0" w:color="auto"/>
              <w:bottom w:val="single" w:sz="4" w:space="0" w:color="auto"/>
              <w:right w:val="single" w:sz="4" w:space="0" w:color="auto"/>
            </w:tcBorders>
            <w:vAlign w:val="center"/>
          </w:tcPr>
          <w:p w14:paraId="62AB5D04" w14:textId="77777777" w:rsidR="00FF1C2A" w:rsidRPr="00220150" w:rsidRDefault="00FF1C2A" w:rsidP="008A4197">
            <w:pPr>
              <w:spacing w:after="240"/>
              <w:jc w:val="center"/>
              <w:rPr>
                <w:rFonts w:eastAsia="MS Mincho"/>
                <w:lang w:eastAsia="ja-JP"/>
              </w:rPr>
            </w:pPr>
            <w:r w:rsidRPr="00220150">
              <w:t>649557</w:t>
            </w:r>
          </w:p>
        </w:tc>
        <w:tc>
          <w:tcPr>
            <w:tcW w:w="1280" w:type="dxa"/>
            <w:tcBorders>
              <w:top w:val="single" w:sz="4" w:space="0" w:color="auto"/>
              <w:left w:val="single" w:sz="4" w:space="0" w:color="auto"/>
              <w:bottom w:val="single" w:sz="4" w:space="0" w:color="auto"/>
              <w:right w:val="single" w:sz="4" w:space="0" w:color="auto"/>
            </w:tcBorders>
            <w:vAlign w:val="center"/>
          </w:tcPr>
          <w:p w14:paraId="631C3F96" w14:textId="77777777" w:rsidR="00FF1C2A" w:rsidRPr="00220150" w:rsidRDefault="00FF1C2A" w:rsidP="008A4197">
            <w:pPr>
              <w:spacing w:after="240"/>
              <w:jc w:val="center"/>
              <w:rPr>
                <w:rFonts w:eastAsia="MS Mincho"/>
                <w:lang w:eastAsia="ja-JP"/>
              </w:rPr>
            </w:pPr>
            <w:r w:rsidRPr="00220150">
              <w:t>27.03.2018</w:t>
            </w:r>
          </w:p>
        </w:tc>
        <w:tc>
          <w:tcPr>
            <w:tcW w:w="1119" w:type="dxa"/>
            <w:tcBorders>
              <w:top w:val="single" w:sz="4" w:space="0" w:color="auto"/>
              <w:left w:val="single" w:sz="4" w:space="0" w:color="auto"/>
              <w:bottom w:val="single" w:sz="4" w:space="0" w:color="auto"/>
              <w:right w:val="single" w:sz="4" w:space="0" w:color="auto"/>
            </w:tcBorders>
            <w:vAlign w:val="center"/>
          </w:tcPr>
          <w:p w14:paraId="4DC0553A"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669275F3" w14:textId="77777777" w:rsidR="00FF1C2A" w:rsidRPr="00220150" w:rsidRDefault="00FF1C2A" w:rsidP="008A4197">
            <w:pPr>
              <w:spacing w:after="240"/>
              <w:jc w:val="center"/>
            </w:pPr>
            <w:r w:rsidRPr="00BD51CD">
              <w:rPr>
                <w:color w:val="000000"/>
                <w:sz w:val="18"/>
                <w:szCs w:val="18"/>
              </w:rPr>
              <w:t>1-37 и 39-45</w:t>
            </w:r>
          </w:p>
        </w:tc>
        <w:tc>
          <w:tcPr>
            <w:tcW w:w="2126" w:type="dxa"/>
            <w:tcBorders>
              <w:top w:val="single" w:sz="4" w:space="0" w:color="auto"/>
              <w:left w:val="single" w:sz="4" w:space="0" w:color="auto"/>
              <w:bottom w:val="single" w:sz="4" w:space="0" w:color="auto"/>
              <w:right w:val="single" w:sz="4" w:space="0" w:color="auto"/>
            </w:tcBorders>
            <w:vAlign w:val="center"/>
          </w:tcPr>
          <w:p w14:paraId="1BC3C9FD" w14:textId="77777777" w:rsidR="00FF1C2A" w:rsidRPr="00220150" w:rsidRDefault="00FF1C2A" w:rsidP="008A4197">
            <w:pPr>
              <w:spacing w:after="240"/>
              <w:jc w:val="center"/>
            </w:pPr>
            <w:r w:rsidRPr="00BD51CD">
              <w:rPr>
                <w:noProof/>
                <w:sz w:val="18"/>
                <w:szCs w:val="18"/>
              </w:rPr>
              <w:drawing>
                <wp:inline distT="0" distB="0" distL="0" distR="0" wp14:anchorId="05AF4414" wp14:editId="2FD3761A">
                  <wp:extent cx="647700" cy="607060"/>
                  <wp:effectExtent l="0" t="0" r="0" b="2540"/>
                  <wp:docPr id="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62500" name=""/>
                          <pic:cNvPicPr/>
                        </pic:nvPicPr>
                        <pic:blipFill>
                          <a:blip r:embed="rId87"/>
                          <a:stretch>
                            <a:fillRect/>
                          </a:stretch>
                        </pic:blipFill>
                        <pic:spPr>
                          <a:xfrm>
                            <a:off x="0" y="0"/>
                            <a:ext cx="650377" cy="609569"/>
                          </a:xfrm>
                          <a:prstGeom prst="rect">
                            <a:avLst/>
                          </a:prstGeom>
                        </pic:spPr>
                      </pic:pic>
                    </a:graphicData>
                  </a:graphic>
                </wp:inline>
              </w:drawing>
            </w:r>
          </w:p>
        </w:tc>
      </w:tr>
      <w:tr w:rsidR="00FF1C2A" w14:paraId="1158664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2545A52"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919E25F" w14:textId="77777777" w:rsidR="00FF1C2A" w:rsidRPr="00220150" w:rsidRDefault="00FF1C2A" w:rsidP="008A4197">
            <w:pPr>
              <w:spacing w:after="240"/>
              <w:jc w:val="center"/>
              <w:rPr>
                <w:rFonts w:eastAsia="MS Mincho"/>
                <w:lang w:eastAsia="ja-JP"/>
              </w:rPr>
            </w:pPr>
            <w:r w:rsidRPr="00220150">
              <w:t>m_</w:t>
            </w:r>
          </w:p>
        </w:tc>
        <w:tc>
          <w:tcPr>
            <w:tcW w:w="1425" w:type="dxa"/>
            <w:tcBorders>
              <w:top w:val="single" w:sz="4" w:space="0" w:color="auto"/>
              <w:left w:val="single" w:sz="4" w:space="0" w:color="auto"/>
              <w:bottom w:val="single" w:sz="4" w:space="0" w:color="auto"/>
              <w:right w:val="single" w:sz="4" w:space="0" w:color="auto"/>
            </w:tcBorders>
            <w:vAlign w:val="center"/>
          </w:tcPr>
          <w:p w14:paraId="410DFD2D" w14:textId="77777777" w:rsidR="00FF1C2A" w:rsidRPr="00220150" w:rsidRDefault="00FF1C2A" w:rsidP="008A4197">
            <w:pPr>
              <w:spacing w:after="240"/>
              <w:jc w:val="center"/>
              <w:rPr>
                <w:rFonts w:eastAsia="MS Mincho"/>
                <w:lang w:eastAsia="ja-JP"/>
              </w:rPr>
            </w:pPr>
            <w:r w:rsidRPr="00220150">
              <w:t>649558</w:t>
            </w:r>
          </w:p>
        </w:tc>
        <w:tc>
          <w:tcPr>
            <w:tcW w:w="1280" w:type="dxa"/>
            <w:tcBorders>
              <w:top w:val="single" w:sz="4" w:space="0" w:color="auto"/>
              <w:left w:val="single" w:sz="4" w:space="0" w:color="auto"/>
              <w:bottom w:val="single" w:sz="4" w:space="0" w:color="auto"/>
              <w:right w:val="single" w:sz="4" w:space="0" w:color="auto"/>
            </w:tcBorders>
            <w:vAlign w:val="center"/>
          </w:tcPr>
          <w:p w14:paraId="50B676B2" w14:textId="77777777" w:rsidR="00FF1C2A" w:rsidRPr="00220150" w:rsidRDefault="00FF1C2A" w:rsidP="008A4197">
            <w:pPr>
              <w:spacing w:after="240"/>
              <w:jc w:val="center"/>
              <w:rPr>
                <w:rFonts w:eastAsia="MS Mincho"/>
                <w:lang w:eastAsia="ja-JP"/>
              </w:rPr>
            </w:pPr>
            <w:r w:rsidRPr="00220150">
              <w:t>27.03.2018</w:t>
            </w:r>
          </w:p>
        </w:tc>
        <w:tc>
          <w:tcPr>
            <w:tcW w:w="1119" w:type="dxa"/>
            <w:tcBorders>
              <w:top w:val="single" w:sz="4" w:space="0" w:color="auto"/>
              <w:left w:val="single" w:sz="4" w:space="0" w:color="auto"/>
              <w:bottom w:val="single" w:sz="4" w:space="0" w:color="auto"/>
              <w:right w:val="single" w:sz="4" w:space="0" w:color="auto"/>
            </w:tcBorders>
            <w:vAlign w:val="center"/>
          </w:tcPr>
          <w:p w14:paraId="02F47238"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76CE82DE" w14:textId="77777777" w:rsidR="00FF1C2A" w:rsidRPr="00220150" w:rsidRDefault="00FF1C2A" w:rsidP="008A4197">
            <w:pPr>
              <w:spacing w:after="240"/>
              <w:jc w:val="center"/>
            </w:pPr>
            <w:r w:rsidRPr="00BD51CD">
              <w:rPr>
                <w:color w:val="000000"/>
                <w:sz w:val="18"/>
                <w:szCs w:val="18"/>
              </w:rPr>
              <w:t>1-37 и 39-45</w:t>
            </w:r>
          </w:p>
        </w:tc>
        <w:tc>
          <w:tcPr>
            <w:tcW w:w="2126" w:type="dxa"/>
            <w:tcBorders>
              <w:top w:val="single" w:sz="4" w:space="0" w:color="auto"/>
              <w:left w:val="single" w:sz="4" w:space="0" w:color="auto"/>
              <w:bottom w:val="single" w:sz="4" w:space="0" w:color="auto"/>
              <w:right w:val="single" w:sz="4" w:space="0" w:color="auto"/>
            </w:tcBorders>
            <w:vAlign w:val="center"/>
          </w:tcPr>
          <w:p w14:paraId="6B7F6526" w14:textId="77777777" w:rsidR="00FF1C2A" w:rsidRPr="00220150" w:rsidRDefault="00FF1C2A" w:rsidP="008A4197">
            <w:pPr>
              <w:spacing w:after="240"/>
              <w:jc w:val="center"/>
            </w:pPr>
            <w:r w:rsidRPr="00BD51CD">
              <w:rPr>
                <w:noProof/>
                <w:sz w:val="18"/>
                <w:szCs w:val="18"/>
              </w:rPr>
              <w:drawing>
                <wp:inline distT="0" distB="0" distL="0" distR="0" wp14:anchorId="5E669E2F" wp14:editId="21CF49A4">
                  <wp:extent cx="827537" cy="857250"/>
                  <wp:effectExtent l="0" t="0" r="0" b="0"/>
                  <wp:docPr id="72" name="Picture 4" descr="http://www.fips.ru/Archive2/Image/RUTM/600000/640000/649000/6495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35358" name="Picture 11" descr="http://www.fips.ru/Archive2/Image/RUTM/600000/640000/649000/649558-s.jp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835618" cy="865621"/>
                          </a:xfrm>
                          <a:prstGeom prst="rect">
                            <a:avLst/>
                          </a:prstGeom>
                          <a:noFill/>
                          <a:ln>
                            <a:noFill/>
                          </a:ln>
                        </pic:spPr>
                      </pic:pic>
                    </a:graphicData>
                  </a:graphic>
                </wp:inline>
              </w:drawing>
            </w:r>
          </w:p>
        </w:tc>
      </w:tr>
      <w:tr w:rsidR="00FF1C2A" w14:paraId="0EE3E4B7"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7598FC9"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1EDD682" w14:textId="77777777" w:rsidR="00FF1C2A" w:rsidRPr="00220150" w:rsidRDefault="00FF1C2A" w:rsidP="008A4197">
            <w:pPr>
              <w:spacing w:after="240"/>
              <w:jc w:val="center"/>
              <w:rPr>
                <w:rFonts w:eastAsia="MS Mincho"/>
                <w:lang w:eastAsia="ja-JP"/>
              </w:rPr>
            </w:pPr>
            <w:r w:rsidRPr="00220150">
              <w:t>m_mobile</w:t>
            </w:r>
          </w:p>
        </w:tc>
        <w:tc>
          <w:tcPr>
            <w:tcW w:w="1425" w:type="dxa"/>
            <w:tcBorders>
              <w:top w:val="single" w:sz="4" w:space="0" w:color="auto"/>
              <w:left w:val="single" w:sz="4" w:space="0" w:color="auto"/>
              <w:bottom w:val="single" w:sz="4" w:space="0" w:color="auto"/>
              <w:right w:val="single" w:sz="4" w:space="0" w:color="auto"/>
            </w:tcBorders>
            <w:vAlign w:val="center"/>
          </w:tcPr>
          <w:p w14:paraId="6C4AED73" w14:textId="77777777" w:rsidR="00FF1C2A" w:rsidRPr="00220150" w:rsidRDefault="00FF1C2A" w:rsidP="008A4197">
            <w:pPr>
              <w:spacing w:after="240"/>
              <w:jc w:val="center"/>
              <w:rPr>
                <w:rFonts w:eastAsia="MS Mincho"/>
                <w:lang w:eastAsia="ja-JP"/>
              </w:rPr>
            </w:pPr>
            <w:r w:rsidRPr="00220150">
              <w:t>662952</w:t>
            </w:r>
          </w:p>
        </w:tc>
        <w:tc>
          <w:tcPr>
            <w:tcW w:w="1280" w:type="dxa"/>
            <w:tcBorders>
              <w:top w:val="single" w:sz="4" w:space="0" w:color="auto"/>
              <w:left w:val="single" w:sz="4" w:space="0" w:color="auto"/>
              <w:bottom w:val="single" w:sz="4" w:space="0" w:color="auto"/>
              <w:right w:val="single" w:sz="4" w:space="0" w:color="auto"/>
            </w:tcBorders>
            <w:vAlign w:val="center"/>
          </w:tcPr>
          <w:p w14:paraId="118445C6" w14:textId="77777777" w:rsidR="00FF1C2A" w:rsidRPr="00220150" w:rsidRDefault="00FF1C2A" w:rsidP="008A4197">
            <w:pPr>
              <w:spacing w:after="240"/>
              <w:jc w:val="center"/>
              <w:rPr>
                <w:rFonts w:eastAsia="MS Mincho"/>
                <w:lang w:eastAsia="ja-JP"/>
              </w:rPr>
            </w:pPr>
            <w:r w:rsidRPr="00220150">
              <w:t>16.07.2018</w:t>
            </w:r>
          </w:p>
        </w:tc>
        <w:tc>
          <w:tcPr>
            <w:tcW w:w="1119" w:type="dxa"/>
            <w:tcBorders>
              <w:top w:val="single" w:sz="4" w:space="0" w:color="auto"/>
              <w:left w:val="single" w:sz="4" w:space="0" w:color="auto"/>
              <w:bottom w:val="single" w:sz="4" w:space="0" w:color="auto"/>
              <w:right w:val="single" w:sz="4" w:space="0" w:color="auto"/>
            </w:tcBorders>
            <w:vAlign w:val="center"/>
          </w:tcPr>
          <w:p w14:paraId="1A756D1C"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25E79D25" w14:textId="77777777" w:rsidR="00FF1C2A" w:rsidRPr="00220150" w:rsidRDefault="00FF1C2A" w:rsidP="008A4197">
            <w:pPr>
              <w:spacing w:after="240"/>
              <w:jc w:val="center"/>
            </w:pPr>
            <w:r w:rsidRPr="00BD51CD">
              <w:rPr>
                <w:sz w:val="18"/>
                <w:szCs w:val="18"/>
              </w:rPr>
              <w:t>1 – 37, 39 - 45 mobile неохраняемый</w:t>
            </w:r>
          </w:p>
        </w:tc>
        <w:tc>
          <w:tcPr>
            <w:tcW w:w="2126" w:type="dxa"/>
            <w:tcBorders>
              <w:top w:val="single" w:sz="4" w:space="0" w:color="auto"/>
              <w:left w:val="single" w:sz="4" w:space="0" w:color="auto"/>
              <w:bottom w:val="single" w:sz="4" w:space="0" w:color="auto"/>
              <w:right w:val="single" w:sz="4" w:space="0" w:color="auto"/>
            </w:tcBorders>
            <w:vAlign w:val="center"/>
          </w:tcPr>
          <w:p w14:paraId="41846357" w14:textId="77777777" w:rsidR="00FF1C2A" w:rsidRPr="00220150" w:rsidRDefault="00FF1C2A" w:rsidP="008A4197">
            <w:pPr>
              <w:spacing w:after="240"/>
              <w:jc w:val="center"/>
            </w:pPr>
            <w:r w:rsidRPr="00BD51CD">
              <w:rPr>
                <w:noProof/>
                <w:sz w:val="18"/>
                <w:szCs w:val="18"/>
              </w:rPr>
              <w:drawing>
                <wp:inline distT="0" distB="0" distL="0" distR="0" wp14:anchorId="2848E6E1" wp14:editId="0FCE1876">
                  <wp:extent cx="952500" cy="31422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77475" cy="322460"/>
                          </a:xfrm>
                          <a:prstGeom prst="rect">
                            <a:avLst/>
                          </a:prstGeom>
                        </pic:spPr>
                      </pic:pic>
                    </a:graphicData>
                  </a:graphic>
                </wp:inline>
              </w:drawing>
            </w:r>
          </w:p>
        </w:tc>
      </w:tr>
      <w:tr w:rsidR="00FF1C2A" w14:paraId="5BA127CA"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7C9E75E"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7BDE566" w14:textId="77777777" w:rsidR="00FF1C2A" w:rsidRPr="00220150" w:rsidRDefault="00FF1C2A" w:rsidP="008A4197">
            <w:pPr>
              <w:spacing w:after="240"/>
              <w:jc w:val="center"/>
              <w:rPr>
                <w:rFonts w:eastAsia="MS Mincho"/>
                <w:lang w:eastAsia="ja-JP"/>
              </w:rPr>
            </w:pPr>
            <w:r w:rsidRPr="00220150">
              <w:t>m_ m_mobile</w:t>
            </w:r>
          </w:p>
        </w:tc>
        <w:tc>
          <w:tcPr>
            <w:tcW w:w="1425" w:type="dxa"/>
            <w:tcBorders>
              <w:top w:val="single" w:sz="4" w:space="0" w:color="auto"/>
              <w:left w:val="single" w:sz="4" w:space="0" w:color="auto"/>
              <w:bottom w:val="single" w:sz="4" w:space="0" w:color="auto"/>
              <w:right w:val="single" w:sz="4" w:space="0" w:color="auto"/>
            </w:tcBorders>
            <w:vAlign w:val="center"/>
          </w:tcPr>
          <w:p w14:paraId="4B167B9B" w14:textId="77777777" w:rsidR="00FF1C2A" w:rsidRPr="00220150" w:rsidRDefault="00FF1C2A" w:rsidP="008A4197">
            <w:pPr>
              <w:spacing w:after="240"/>
              <w:jc w:val="center"/>
              <w:rPr>
                <w:rFonts w:eastAsia="MS Mincho"/>
                <w:lang w:eastAsia="ja-JP"/>
              </w:rPr>
            </w:pPr>
            <w:r w:rsidRPr="00220150">
              <w:t>663755</w:t>
            </w:r>
          </w:p>
        </w:tc>
        <w:tc>
          <w:tcPr>
            <w:tcW w:w="1280" w:type="dxa"/>
            <w:tcBorders>
              <w:top w:val="single" w:sz="4" w:space="0" w:color="auto"/>
              <w:left w:val="single" w:sz="4" w:space="0" w:color="auto"/>
              <w:bottom w:val="single" w:sz="4" w:space="0" w:color="auto"/>
              <w:right w:val="single" w:sz="4" w:space="0" w:color="auto"/>
            </w:tcBorders>
            <w:vAlign w:val="center"/>
          </w:tcPr>
          <w:p w14:paraId="3890C565" w14:textId="77777777" w:rsidR="00FF1C2A" w:rsidRPr="00220150" w:rsidRDefault="00FF1C2A" w:rsidP="008A4197">
            <w:pPr>
              <w:spacing w:after="240"/>
              <w:jc w:val="center"/>
              <w:rPr>
                <w:rFonts w:eastAsia="MS Mincho"/>
                <w:lang w:eastAsia="ja-JP"/>
              </w:rPr>
            </w:pPr>
            <w:r w:rsidRPr="00220150">
              <w:t>20.07.2018</w:t>
            </w:r>
          </w:p>
        </w:tc>
        <w:tc>
          <w:tcPr>
            <w:tcW w:w="1119" w:type="dxa"/>
            <w:tcBorders>
              <w:top w:val="single" w:sz="4" w:space="0" w:color="auto"/>
              <w:left w:val="single" w:sz="4" w:space="0" w:color="auto"/>
              <w:bottom w:val="single" w:sz="4" w:space="0" w:color="auto"/>
              <w:right w:val="single" w:sz="4" w:space="0" w:color="auto"/>
            </w:tcBorders>
            <w:vAlign w:val="center"/>
          </w:tcPr>
          <w:p w14:paraId="24F19699"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632B3C6E" w14:textId="77777777" w:rsidR="00FF1C2A" w:rsidRPr="00220150" w:rsidRDefault="00FF1C2A" w:rsidP="008A4197">
            <w:pPr>
              <w:spacing w:after="240"/>
              <w:ind w:right="37"/>
              <w:jc w:val="center"/>
            </w:pPr>
            <w:r w:rsidRPr="00BD51CD">
              <w:rPr>
                <w:sz w:val="18"/>
                <w:szCs w:val="18"/>
              </w:rPr>
              <w:t>1 – 37, 39 – 45 mobile неохраняемый</w:t>
            </w:r>
          </w:p>
        </w:tc>
        <w:tc>
          <w:tcPr>
            <w:tcW w:w="2126" w:type="dxa"/>
            <w:tcBorders>
              <w:top w:val="single" w:sz="4" w:space="0" w:color="auto"/>
              <w:left w:val="single" w:sz="4" w:space="0" w:color="auto"/>
              <w:bottom w:val="single" w:sz="4" w:space="0" w:color="auto"/>
              <w:right w:val="single" w:sz="4" w:space="0" w:color="auto"/>
            </w:tcBorders>
            <w:vAlign w:val="center"/>
          </w:tcPr>
          <w:p w14:paraId="0CBA216E" w14:textId="77777777" w:rsidR="00FF1C2A" w:rsidRPr="00220150" w:rsidRDefault="00FF1C2A" w:rsidP="008A4197">
            <w:pPr>
              <w:spacing w:after="240"/>
              <w:jc w:val="center"/>
            </w:pPr>
            <w:r w:rsidRPr="00BD51CD">
              <w:rPr>
                <w:noProof/>
                <w:sz w:val="18"/>
                <w:szCs w:val="18"/>
              </w:rPr>
              <w:drawing>
                <wp:inline distT="0" distB="0" distL="0" distR="0" wp14:anchorId="708D2EB9" wp14:editId="73465076">
                  <wp:extent cx="796925" cy="695050"/>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27217" cy="721470"/>
                          </a:xfrm>
                          <a:prstGeom prst="rect">
                            <a:avLst/>
                          </a:prstGeom>
                        </pic:spPr>
                      </pic:pic>
                    </a:graphicData>
                  </a:graphic>
                </wp:inline>
              </w:drawing>
            </w:r>
          </w:p>
        </w:tc>
      </w:tr>
      <w:tr w:rsidR="00FF1C2A" w14:paraId="1BC801E4"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0805E60"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7B17B97" w14:textId="77777777" w:rsidR="00FF1C2A" w:rsidRPr="00220150" w:rsidRDefault="00FF1C2A" w:rsidP="008A4197">
            <w:pPr>
              <w:spacing w:after="240"/>
              <w:jc w:val="center"/>
              <w:rPr>
                <w:rFonts w:eastAsia="MS Mincho"/>
                <w:lang w:eastAsia="ja-JP"/>
              </w:rPr>
            </w:pPr>
            <w:r w:rsidRPr="00220150">
              <w:t>m_ m_mobile</w:t>
            </w:r>
          </w:p>
        </w:tc>
        <w:tc>
          <w:tcPr>
            <w:tcW w:w="1425" w:type="dxa"/>
            <w:tcBorders>
              <w:top w:val="single" w:sz="4" w:space="0" w:color="auto"/>
              <w:left w:val="single" w:sz="4" w:space="0" w:color="auto"/>
              <w:bottom w:val="single" w:sz="4" w:space="0" w:color="auto"/>
              <w:right w:val="single" w:sz="4" w:space="0" w:color="auto"/>
            </w:tcBorders>
            <w:vAlign w:val="center"/>
          </w:tcPr>
          <w:p w14:paraId="1EDF2D38" w14:textId="77777777" w:rsidR="00FF1C2A" w:rsidRPr="00220150" w:rsidRDefault="00FF1C2A" w:rsidP="008A4197">
            <w:pPr>
              <w:spacing w:after="240"/>
              <w:jc w:val="center"/>
              <w:rPr>
                <w:rFonts w:eastAsia="MS Mincho"/>
                <w:lang w:eastAsia="ja-JP"/>
              </w:rPr>
            </w:pPr>
            <w:r w:rsidRPr="00220150">
              <w:t>663757</w:t>
            </w:r>
          </w:p>
        </w:tc>
        <w:tc>
          <w:tcPr>
            <w:tcW w:w="1280" w:type="dxa"/>
            <w:tcBorders>
              <w:top w:val="single" w:sz="4" w:space="0" w:color="auto"/>
              <w:left w:val="single" w:sz="4" w:space="0" w:color="auto"/>
              <w:bottom w:val="single" w:sz="4" w:space="0" w:color="auto"/>
              <w:right w:val="single" w:sz="4" w:space="0" w:color="auto"/>
            </w:tcBorders>
            <w:vAlign w:val="center"/>
          </w:tcPr>
          <w:p w14:paraId="72D67D41" w14:textId="77777777" w:rsidR="00FF1C2A" w:rsidRPr="00220150" w:rsidRDefault="00FF1C2A" w:rsidP="008A4197">
            <w:pPr>
              <w:spacing w:after="240"/>
              <w:jc w:val="center"/>
              <w:rPr>
                <w:rFonts w:eastAsia="MS Mincho"/>
                <w:lang w:eastAsia="ja-JP"/>
              </w:rPr>
            </w:pPr>
            <w:r w:rsidRPr="00220150">
              <w:t>20.07.2018</w:t>
            </w:r>
          </w:p>
        </w:tc>
        <w:tc>
          <w:tcPr>
            <w:tcW w:w="1119" w:type="dxa"/>
            <w:tcBorders>
              <w:top w:val="single" w:sz="4" w:space="0" w:color="auto"/>
              <w:left w:val="single" w:sz="4" w:space="0" w:color="auto"/>
              <w:bottom w:val="single" w:sz="4" w:space="0" w:color="auto"/>
              <w:right w:val="single" w:sz="4" w:space="0" w:color="auto"/>
            </w:tcBorders>
            <w:vAlign w:val="center"/>
          </w:tcPr>
          <w:p w14:paraId="2990247F"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19D4D59C" w14:textId="77777777" w:rsidR="00FF1C2A" w:rsidRPr="00BD51CD" w:rsidRDefault="00FF1C2A" w:rsidP="008A4197">
            <w:pPr>
              <w:jc w:val="center"/>
              <w:rPr>
                <w:sz w:val="18"/>
                <w:szCs w:val="18"/>
              </w:rPr>
            </w:pPr>
            <w:r w:rsidRPr="00BD51CD">
              <w:rPr>
                <w:sz w:val="18"/>
                <w:szCs w:val="18"/>
              </w:rPr>
              <w:t>1 – 37, 39 – 45</w:t>
            </w:r>
          </w:p>
          <w:p w14:paraId="1513815D" w14:textId="77777777" w:rsidR="00FF1C2A" w:rsidRPr="00220150" w:rsidRDefault="00FF1C2A" w:rsidP="008A4197">
            <w:pPr>
              <w:spacing w:after="240"/>
              <w:ind w:right="-113"/>
              <w:jc w:val="center"/>
            </w:pPr>
            <w:r w:rsidRPr="00BD51CD">
              <w:rPr>
                <w:sz w:val="18"/>
                <w:szCs w:val="18"/>
              </w:rPr>
              <w:t>mobile неохраняемый</w:t>
            </w:r>
          </w:p>
        </w:tc>
        <w:tc>
          <w:tcPr>
            <w:tcW w:w="2126" w:type="dxa"/>
            <w:tcBorders>
              <w:top w:val="single" w:sz="4" w:space="0" w:color="auto"/>
              <w:left w:val="single" w:sz="4" w:space="0" w:color="auto"/>
              <w:bottom w:val="single" w:sz="4" w:space="0" w:color="auto"/>
              <w:right w:val="single" w:sz="4" w:space="0" w:color="auto"/>
            </w:tcBorders>
            <w:vAlign w:val="center"/>
          </w:tcPr>
          <w:p w14:paraId="28568F66" w14:textId="77777777" w:rsidR="00FF1C2A" w:rsidRPr="00220150" w:rsidRDefault="00FF1C2A" w:rsidP="008A4197">
            <w:pPr>
              <w:spacing w:after="240"/>
              <w:jc w:val="center"/>
            </w:pPr>
            <w:r w:rsidRPr="00BD51CD">
              <w:rPr>
                <w:noProof/>
                <w:sz w:val="18"/>
                <w:szCs w:val="18"/>
              </w:rPr>
              <w:drawing>
                <wp:inline distT="0" distB="0" distL="0" distR="0" wp14:anchorId="6B89B660" wp14:editId="1D26764A">
                  <wp:extent cx="771525" cy="6858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78001" cy="691556"/>
                          </a:xfrm>
                          <a:prstGeom prst="rect">
                            <a:avLst/>
                          </a:prstGeom>
                        </pic:spPr>
                      </pic:pic>
                    </a:graphicData>
                  </a:graphic>
                </wp:inline>
              </w:drawing>
            </w:r>
          </w:p>
        </w:tc>
      </w:tr>
      <w:tr w:rsidR="00FF1C2A" w14:paraId="28131580"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62FD4664"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29825DDF" w14:textId="77777777" w:rsidR="00FF1C2A" w:rsidRPr="00220150" w:rsidRDefault="00FF1C2A" w:rsidP="008A4197">
            <w:pPr>
              <w:spacing w:after="240"/>
              <w:jc w:val="center"/>
              <w:rPr>
                <w:rFonts w:eastAsia="MS Mincho"/>
                <w:lang w:eastAsia="ja-JP"/>
              </w:rPr>
            </w:pPr>
            <w:r w:rsidRPr="00220150">
              <w:t>m_ m_mobile</w:t>
            </w:r>
          </w:p>
        </w:tc>
        <w:tc>
          <w:tcPr>
            <w:tcW w:w="1425" w:type="dxa"/>
            <w:tcBorders>
              <w:top w:val="single" w:sz="4" w:space="0" w:color="auto"/>
              <w:left w:val="single" w:sz="4" w:space="0" w:color="auto"/>
              <w:bottom w:val="single" w:sz="4" w:space="0" w:color="auto"/>
              <w:right w:val="single" w:sz="4" w:space="0" w:color="auto"/>
            </w:tcBorders>
            <w:vAlign w:val="center"/>
          </w:tcPr>
          <w:p w14:paraId="0957EAF0" w14:textId="77777777" w:rsidR="00FF1C2A" w:rsidRPr="00220150" w:rsidRDefault="00FF1C2A" w:rsidP="008A4197">
            <w:pPr>
              <w:spacing w:after="240"/>
              <w:jc w:val="center"/>
              <w:rPr>
                <w:rFonts w:eastAsia="MS Mincho"/>
                <w:lang w:eastAsia="ja-JP"/>
              </w:rPr>
            </w:pPr>
            <w:r w:rsidRPr="00220150">
              <w:t>663759</w:t>
            </w:r>
          </w:p>
        </w:tc>
        <w:tc>
          <w:tcPr>
            <w:tcW w:w="1280" w:type="dxa"/>
            <w:tcBorders>
              <w:top w:val="single" w:sz="4" w:space="0" w:color="auto"/>
              <w:left w:val="single" w:sz="4" w:space="0" w:color="auto"/>
              <w:bottom w:val="single" w:sz="4" w:space="0" w:color="auto"/>
              <w:right w:val="single" w:sz="4" w:space="0" w:color="auto"/>
            </w:tcBorders>
            <w:vAlign w:val="center"/>
          </w:tcPr>
          <w:p w14:paraId="0CDCB223" w14:textId="77777777" w:rsidR="00FF1C2A" w:rsidRPr="00220150" w:rsidRDefault="00FF1C2A" w:rsidP="008A4197">
            <w:pPr>
              <w:spacing w:after="240"/>
              <w:jc w:val="center"/>
              <w:rPr>
                <w:rFonts w:eastAsia="MS Mincho"/>
                <w:lang w:eastAsia="ja-JP"/>
              </w:rPr>
            </w:pPr>
            <w:r w:rsidRPr="00220150">
              <w:t>20.07.2018</w:t>
            </w:r>
          </w:p>
        </w:tc>
        <w:tc>
          <w:tcPr>
            <w:tcW w:w="1119" w:type="dxa"/>
            <w:tcBorders>
              <w:top w:val="single" w:sz="4" w:space="0" w:color="auto"/>
              <w:left w:val="single" w:sz="4" w:space="0" w:color="auto"/>
              <w:bottom w:val="single" w:sz="4" w:space="0" w:color="auto"/>
              <w:right w:val="single" w:sz="4" w:space="0" w:color="auto"/>
            </w:tcBorders>
            <w:vAlign w:val="center"/>
          </w:tcPr>
          <w:p w14:paraId="09AA9DFE"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717BD25E" w14:textId="77777777" w:rsidR="00FF1C2A" w:rsidRPr="00220150" w:rsidRDefault="00FF1C2A" w:rsidP="008A4197">
            <w:pPr>
              <w:spacing w:after="240"/>
              <w:ind w:right="-113"/>
              <w:jc w:val="center"/>
            </w:pPr>
            <w:r w:rsidRPr="00BD51CD">
              <w:rPr>
                <w:sz w:val="18"/>
                <w:szCs w:val="18"/>
              </w:rPr>
              <w:t>1 – 37, 39 - 45 mobile неохраняемый</w:t>
            </w:r>
          </w:p>
        </w:tc>
        <w:tc>
          <w:tcPr>
            <w:tcW w:w="2126" w:type="dxa"/>
            <w:tcBorders>
              <w:top w:val="single" w:sz="4" w:space="0" w:color="auto"/>
              <w:left w:val="single" w:sz="4" w:space="0" w:color="auto"/>
              <w:bottom w:val="single" w:sz="4" w:space="0" w:color="auto"/>
              <w:right w:val="single" w:sz="4" w:space="0" w:color="auto"/>
            </w:tcBorders>
            <w:vAlign w:val="center"/>
          </w:tcPr>
          <w:p w14:paraId="364249B9" w14:textId="77777777" w:rsidR="00FF1C2A" w:rsidRPr="00220150" w:rsidRDefault="00FF1C2A" w:rsidP="008A4197">
            <w:pPr>
              <w:spacing w:after="240"/>
              <w:jc w:val="center"/>
            </w:pPr>
            <w:r w:rsidRPr="00BD51CD">
              <w:rPr>
                <w:noProof/>
                <w:sz w:val="18"/>
                <w:szCs w:val="18"/>
              </w:rPr>
              <w:drawing>
                <wp:inline distT="0" distB="0" distL="0" distR="0" wp14:anchorId="6794C0A2" wp14:editId="50AEF931">
                  <wp:extent cx="799465" cy="847725"/>
                  <wp:effectExtent l="0" t="0" r="63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3.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99581" cy="847848"/>
                          </a:xfrm>
                          <a:prstGeom prst="rect">
                            <a:avLst/>
                          </a:prstGeom>
                        </pic:spPr>
                      </pic:pic>
                    </a:graphicData>
                  </a:graphic>
                </wp:inline>
              </w:drawing>
            </w:r>
          </w:p>
        </w:tc>
      </w:tr>
      <w:tr w:rsidR="00FF1C2A" w14:paraId="5A26E4CD"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F2C9A6D"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D2D3A03" w14:textId="77777777" w:rsidR="00FF1C2A" w:rsidRPr="00220150" w:rsidRDefault="00FF1C2A" w:rsidP="008A4197">
            <w:pPr>
              <w:spacing w:after="240"/>
              <w:jc w:val="center"/>
              <w:rPr>
                <w:rFonts w:eastAsia="MS Mincho"/>
                <w:lang w:eastAsia="ja-JP"/>
              </w:rPr>
            </w:pPr>
            <w:r w:rsidRPr="00220150">
              <w:t>m_ m_mobile</w:t>
            </w:r>
          </w:p>
        </w:tc>
        <w:tc>
          <w:tcPr>
            <w:tcW w:w="1425" w:type="dxa"/>
            <w:tcBorders>
              <w:top w:val="single" w:sz="4" w:space="0" w:color="auto"/>
              <w:left w:val="single" w:sz="4" w:space="0" w:color="auto"/>
              <w:bottom w:val="single" w:sz="4" w:space="0" w:color="auto"/>
              <w:right w:val="single" w:sz="4" w:space="0" w:color="auto"/>
            </w:tcBorders>
            <w:vAlign w:val="center"/>
          </w:tcPr>
          <w:p w14:paraId="7B176D03" w14:textId="77777777" w:rsidR="00FF1C2A" w:rsidRPr="00220150" w:rsidRDefault="00FF1C2A" w:rsidP="008A4197">
            <w:pPr>
              <w:spacing w:after="240"/>
              <w:jc w:val="center"/>
              <w:rPr>
                <w:rFonts w:eastAsia="MS Mincho"/>
                <w:lang w:eastAsia="ja-JP"/>
              </w:rPr>
            </w:pPr>
            <w:r w:rsidRPr="00220150">
              <w:t>665084</w:t>
            </w:r>
          </w:p>
        </w:tc>
        <w:tc>
          <w:tcPr>
            <w:tcW w:w="1280" w:type="dxa"/>
            <w:tcBorders>
              <w:top w:val="single" w:sz="4" w:space="0" w:color="auto"/>
              <w:left w:val="single" w:sz="4" w:space="0" w:color="auto"/>
              <w:bottom w:val="single" w:sz="4" w:space="0" w:color="auto"/>
              <w:right w:val="single" w:sz="4" w:space="0" w:color="auto"/>
            </w:tcBorders>
            <w:vAlign w:val="center"/>
          </w:tcPr>
          <w:p w14:paraId="4CBE09E5" w14:textId="77777777" w:rsidR="00FF1C2A" w:rsidRPr="00220150" w:rsidRDefault="00FF1C2A" w:rsidP="008A4197">
            <w:pPr>
              <w:spacing w:after="240"/>
              <w:jc w:val="center"/>
              <w:rPr>
                <w:rFonts w:eastAsia="MS Mincho"/>
                <w:lang w:eastAsia="ja-JP"/>
              </w:rPr>
            </w:pPr>
            <w:r w:rsidRPr="00220150">
              <w:t>01.08.2018</w:t>
            </w:r>
          </w:p>
        </w:tc>
        <w:tc>
          <w:tcPr>
            <w:tcW w:w="1119" w:type="dxa"/>
            <w:tcBorders>
              <w:top w:val="single" w:sz="4" w:space="0" w:color="auto"/>
              <w:left w:val="single" w:sz="4" w:space="0" w:color="auto"/>
              <w:bottom w:val="single" w:sz="4" w:space="0" w:color="auto"/>
              <w:right w:val="single" w:sz="4" w:space="0" w:color="auto"/>
            </w:tcBorders>
            <w:vAlign w:val="center"/>
          </w:tcPr>
          <w:p w14:paraId="318E6F22" w14:textId="77777777" w:rsidR="00FF1C2A" w:rsidRPr="00220150" w:rsidRDefault="00FF1C2A" w:rsidP="008A4197">
            <w:pPr>
              <w:spacing w:after="240"/>
              <w:jc w:val="center"/>
              <w:rPr>
                <w:rFonts w:eastAsia="MS Mincho"/>
                <w:lang w:eastAsia="ja-JP"/>
              </w:rPr>
            </w:pPr>
            <w:r w:rsidRPr="00220150">
              <w:t>29.11.2026</w:t>
            </w:r>
          </w:p>
        </w:tc>
        <w:tc>
          <w:tcPr>
            <w:tcW w:w="1101" w:type="dxa"/>
            <w:tcBorders>
              <w:top w:val="single" w:sz="4" w:space="0" w:color="auto"/>
              <w:left w:val="single" w:sz="4" w:space="0" w:color="auto"/>
              <w:bottom w:val="single" w:sz="4" w:space="0" w:color="auto"/>
              <w:right w:val="single" w:sz="4" w:space="0" w:color="auto"/>
            </w:tcBorders>
            <w:vAlign w:val="center"/>
          </w:tcPr>
          <w:p w14:paraId="404A3621" w14:textId="77777777" w:rsidR="00FF1C2A" w:rsidRPr="00BD51CD" w:rsidRDefault="00FF1C2A" w:rsidP="008A4197">
            <w:pPr>
              <w:jc w:val="center"/>
              <w:rPr>
                <w:sz w:val="18"/>
                <w:szCs w:val="18"/>
              </w:rPr>
            </w:pPr>
            <w:r w:rsidRPr="00BD51CD">
              <w:rPr>
                <w:sz w:val="18"/>
                <w:szCs w:val="18"/>
              </w:rPr>
              <w:t>1-45</w:t>
            </w:r>
          </w:p>
          <w:p w14:paraId="7A0B7477" w14:textId="77777777" w:rsidR="00FF1C2A" w:rsidRPr="00220150" w:rsidRDefault="00FF1C2A" w:rsidP="008A4197">
            <w:pPr>
              <w:spacing w:after="240"/>
              <w:ind w:right="-113"/>
              <w:jc w:val="center"/>
            </w:pPr>
            <w:r w:rsidRPr="00BD51CD">
              <w:rPr>
                <w:sz w:val="18"/>
                <w:szCs w:val="18"/>
              </w:rPr>
              <w:t>mobile неохраняемый</w:t>
            </w:r>
          </w:p>
        </w:tc>
        <w:tc>
          <w:tcPr>
            <w:tcW w:w="2126" w:type="dxa"/>
            <w:tcBorders>
              <w:top w:val="single" w:sz="4" w:space="0" w:color="auto"/>
              <w:left w:val="single" w:sz="4" w:space="0" w:color="auto"/>
              <w:bottom w:val="single" w:sz="4" w:space="0" w:color="auto"/>
              <w:right w:val="single" w:sz="4" w:space="0" w:color="auto"/>
            </w:tcBorders>
            <w:vAlign w:val="center"/>
          </w:tcPr>
          <w:p w14:paraId="247FE953" w14:textId="77777777" w:rsidR="00FF1C2A" w:rsidRPr="00220150" w:rsidRDefault="00FF1C2A" w:rsidP="008A4197">
            <w:pPr>
              <w:spacing w:after="240"/>
              <w:jc w:val="center"/>
            </w:pPr>
            <w:r w:rsidRPr="00BD51CD">
              <w:rPr>
                <w:noProof/>
                <w:sz w:val="18"/>
                <w:szCs w:val="18"/>
              </w:rPr>
              <w:drawing>
                <wp:inline distT="0" distB="0" distL="0" distR="0" wp14:anchorId="639AADAE" wp14:editId="4005E718">
                  <wp:extent cx="752475" cy="742950"/>
                  <wp:effectExtent l="0" t="0" r="9525" b="0"/>
                  <wp:docPr id="345054984" name="Рисунок 345054984" descr="U:\00000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00000001-m.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r>
      <w:tr w:rsidR="00FF1C2A" w14:paraId="55AD360B"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21246989"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CF1772D" w14:textId="77777777" w:rsidR="00FF1C2A" w:rsidRDefault="00FF1C2A" w:rsidP="008A4197">
            <w:pPr>
              <w:spacing w:after="240"/>
              <w:jc w:val="center"/>
            </w:pPr>
            <w:r>
              <w:t>hi</w:t>
            </w:r>
          </w:p>
          <w:p w14:paraId="2675BAFD" w14:textId="77777777" w:rsidR="00FF1C2A" w:rsidRPr="00220150" w:rsidRDefault="00FF1C2A" w:rsidP="008A4197">
            <w:pPr>
              <w:spacing w:after="240"/>
              <w:jc w:val="center"/>
              <w:rPr>
                <w:rFonts w:eastAsia="MS Mincho"/>
                <w:lang w:eastAsia="ja-JP"/>
              </w:rPr>
            </w:pPr>
          </w:p>
        </w:tc>
        <w:tc>
          <w:tcPr>
            <w:tcW w:w="1425" w:type="dxa"/>
            <w:tcBorders>
              <w:top w:val="single" w:sz="4" w:space="0" w:color="auto"/>
              <w:left w:val="single" w:sz="4" w:space="0" w:color="auto"/>
              <w:bottom w:val="single" w:sz="4" w:space="0" w:color="auto"/>
              <w:right w:val="single" w:sz="4" w:space="0" w:color="auto"/>
            </w:tcBorders>
            <w:vAlign w:val="center"/>
          </w:tcPr>
          <w:p w14:paraId="0D9333E3" w14:textId="77777777" w:rsidR="00FF1C2A" w:rsidRPr="00220150" w:rsidRDefault="00FF1C2A" w:rsidP="008A4197">
            <w:pPr>
              <w:spacing w:after="240"/>
              <w:jc w:val="center"/>
              <w:rPr>
                <w:rFonts w:eastAsia="MS Mincho"/>
                <w:lang w:eastAsia="ja-JP"/>
              </w:rPr>
            </w:pPr>
            <w:r w:rsidRPr="00220150">
              <w:t>696951</w:t>
            </w:r>
          </w:p>
        </w:tc>
        <w:tc>
          <w:tcPr>
            <w:tcW w:w="1280" w:type="dxa"/>
            <w:tcBorders>
              <w:top w:val="single" w:sz="4" w:space="0" w:color="auto"/>
              <w:left w:val="single" w:sz="4" w:space="0" w:color="auto"/>
              <w:bottom w:val="single" w:sz="4" w:space="0" w:color="auto"/>
              <w:right w:val="single" w:sz="4" w:space="0" w:color="auto"/>
            </w:tcBorders>
            <w:vAlign w:val="center"/>
          </w:tcPr>
          <w:p w14:paraId="633A32E0" w14:textId="77777777" w:rsidR="00FF1C2A" w:rsidRPr="00220150" w:rsidRDefault="00FF1C2A" w:rsidP="008A4197">
            <w:pPr>
              <w:spacing w:after="240"/>
              <w:jc w:val="center"/>
            </w:pPr>
            <w:r w:rsidRPr="00220150">
              <w:t>08.02.2019</w:t>
            </w:r>
          </w:p>
        </w:tc>
        <w:tc>
          <w:tcPr>
            <w:tcW w:w="1119" w:type="dxa"/>
            <w:tcBorders>
              <w:top w:val="single" w:sz="4" w:space="0" w:color="auto"/>
              <w:left w:val="single" w:sz="4" w:space="0" w:color="auto"/>
              <w:bottom w:val="single" w:sz="4" w:space="0" w:color="auto"/>
              <w:right w:val="single" w:sz="4" w:space="0" w:color="auto"/>
            </w:tcBorders>
            <w:vAlign w:val="center"/>
          </w:tcPr>
          <w:p w14:paraId="4ABEAA0B" w14:textId="77777777" w:rsidR="00FF1C2A" w:rsidRPr="00220150" w:rsidRDefault="00FF1C2A" w:rsidP="008A4197">
            <w:pPr>
              <w:spacing w:after="240"/>
              <w:jc w:val="center"/>
              <w:rPr>
                <w:rFonts w:eastAsia="MS Mincho"/>
                <w:lang w:eastAsia="ja-JP"/>
              </w:rPr>
            </w:pPr>
            <w:r w:rsidRPr="00220150">
              <w:t>12.12.2028</w:t>
            </w:r>
          </w:p>
        </w:tc>
        <w:tc>
          <w:tcPr>
            <w:tcW w:w="1101" w:type="dxa"/>
            <w:tcBorders>
              <w:top w:val="single" w:sz="4" w:space="0" w:color="auto"/>
              <w:left w:val="single" w:sz="4" w:space="0" w:color="auto"/>
              <w:bottom w:val="single" w:sz="4" w:space="0" w:color="auto"/>
              <w:right w:val="single" w:sz="4" w:space="0" w:color="auto"/>
            </w:tcBorders>
            <w:vAlign w:val="center"/>
          </w:tcPr>
          <w:p w14:paraId="0F8E4CB4" w14:textId="77777777" w:rsidR="00FF1C2A" w:rsidRPr="00220150" w:rsidRDefault="00FF1C2A" w:rsidP="008A4197">
            <w:pPr>
              <w:spacing w:after="240"/>
              <w:ind w:right="-113"/>
              <w:jc w:val="center"/>
            </w:pPr>
            <w:r w:rsidRPr="00E36057">
              <w:t>7, 8, 9, 11, 14, 15, 16, 20, 21, 28, 35, 36, 37, 39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61214DA9" w14:textId="77777777" w:rsidR="00FF1C2A" w:rsidRPr="00220150" w:rsidRDefault="00FF1C2A" w:rsidP="008A4197">
            <w:pPr>
              <w:spacing w:after="240"/>
              <w:jc w:val="center"/>
            </w:pPr>
            <w:r w:rsidRPr="00BD51CD">
              <w:rPr>
                <w:noProof/>
                <w:sz w:val="18"/>
                <w:szCs w:val="18"/>
              </w:rPr>
              <w:drawing>
                <wp:anchor distT="0" distB="0" distL="114300" distR="114300" simplePos="0" relativeHeight="251661312" behindDoc="1" locked="0" layoutInCell="1" allowOverlap="1" wp14:anchorId="3D7F595D" wp14:editId="59940FDD">
                  <wp:simplePos x="0" y="0"/>
                  <wp:positionH relativeFrom="column">
                    <wp:posOffset>200025</wp:posOffset>
                  </wp:positionH>
                  <wp:positionV relativeFrom="paragraph">
                    <wp:posOffset>76200</wp:posOffset>
                  </wp:positionV>
                  <wp:extent cx="358140" cy="280670"/>
                  <wp:effectExtent l="0" t="0" r="3810" b="5080"/>
                  <wp:wrapThrough wrapText="bothSides">
                    <wp:wrapPolygon edited="0">
                      <wp:start x="0" y="0"/>
                      <wp:lineTo x="0" y="20525"/>
                      <wp:lineTo x="20681" y="20525"/>
                      <wp:lineTo x="20681"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58140" cy="280670"/>
                          </a:xfrm>
                          <a:prstGeom prst="rect">
                            <a:avLst/>
                          </a:prstGeom>
                        </pic:spPr>
                      </pic:pic>
                    </a:graphicData>
                  </a:graphic>
                  <wp14:sizeRelH relativeFrom="margin">
                    <wp14:pctWidth>0</wp14:pctWidth>
                  </wp14:sizeRelH>
                  <wp14:sizeRelV relativeFrom="margin">
                    <wp14:pctHeight>0</wp14:pctHeight>
                  </wp14:sizeRelV>
                </wp:anchor>
              </w:drawing>
            </w:r>
          </w:p>
        </w:tc>
      </w:tr>
      <w:tr w:rsidR="00FF1C2A" w14:paraId="0B9FD781"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0FF222E"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6CF24EB" w14:textId="77777777" w:rsidR="00FF1C2A" w:rsidRPr="00220150" w:rsidRDefault="00FF1C2A" w:rsidP="008A4197">
            <w:pPr>
              <w:spacing w:after="240"/>
              <w:jc w:val="center"/>
              <w:rPr>
                <w:rFonts w:eastAsia="MS Mincho"/>
                <w:lang w:eastAsia="ja-JP"/>
              </w:rPr>
            </w:pPr>
            <w:r w:rsidRPr="00220150">
              <w:t>novex</w:t>
            </w:r>
          </w:p>
        </w:tc>
        <w:tc>
          <w:tcPr>
            <w:tcW w:w="1425" w:type="dxa"/>
            <w:tcBorders>
              <w:top w:val="single" w:sz="4" w:space="0" w:color="auto"/>
              <w:left w:val="single" w:sz="4" w:space="0" w:color="auto"/>
              <w:bottom w:val="single" w:sz="4" w:space="0" w:color="auto"/>
              <w:right w:val="single" w:sz="4" w:space="0" w:color="auto"/>
            </w:tcBorders>
            <w:vAlign w:val="center"/>
          </w:tcPr>
          <w:p w14:paraId="53C7F58E" w14:textId="77777777" w:rsidR="00FF1C2A" w:rsidRPr="00220150" w:rsidRDefault="00FF1C2A" w:rsidP="008A4197">
            <w:pPr>
              <w:spacing w:after="240"/>
              <w:jc w:val="center"/>
              <w:rPr>
                <w:rFonts w:eastAsia="MS Mincho"/>
                <w:lang w:eastAsia="ja-JP"/>
              </w:rPr>
            </w:pPr>
            <w:r w:rsidRPr="00220150">
              <w:t>724034</w:t>
            </w:r>
          </w:p>
        </w:tc>
        <w:tc>
          <w:tcPr>
            <w:tcW w:w="1280" w:type="dxa"/>
            <w:tcBorders>
              <w:top w:val="single" w:sz="4" w:space="0" w:color="auto"/>
              <w:left w:val="single" w:sz="4" w:space="0" w:color="auto"/>
              <w:bottom w:val="single" w:sz="4" w:space="0" w:color="auto"/>
              <w:right w:val="single" w:sz="4" w:space="0" w:color="auto"/>
            </w:tcBorders>
            <w:vAlign w:val="center"/>
          </w:tcPr>
          <w:p w14:paraId="39242C8B" w14:textId="77777777" w:rsidR="00FF1C2A" w:rsidRPr="00220150" w:rsidRDefault="00FF1C2A" w:rsidP="008A4197">
            <w:pPr>
              <w:spacing w:after="240"/>
              <w:jc w:val="center"/>
              <w:rPr>
                <w:rFonts w:eastAsia="MS Mincho"/>
                <w:lang w:eastAsia="ja-JP"/>
              </w:rPr>
            </w:pPr>
            <w:r w:rsidRPr="00220150">
              <w:t>19.08.2019</w:t>
            </w:r>
          </w:p>
        </w:tc>
        <w:tc>
          <w:tcPr>
            <w:tcW w:w="1119" w:type="dxa"/>
            <w:tcBorders>
              <w:top w:val="single" w:sz="4" w:space="0" w:color="auto"/>
              <w:left w:val="single" w:sz="4" w:space="0" w:color="auto"/>
              <w:bottom w:val="single" w:sz="4" w:space="0" w:color="auto"/>
              <w:right w:val="single" w:sz="4" w:space="0" w:color="auto"/>
            </w:tcBorders>
            <w:vAlign w:val="center"/>
          </w:tcPr>
          <w:p w14:paraId="3BCD8FD0" w14:textId="77777777" w:rsidR="00FF1C2A" w:rsidRPr="00220150" w:rsidRDefault="00FF1C2A" w:rsidP="008A4197">
            <w:pPr>
              <w:spacing w:after="240"/>
              <w:jc w:val="center"/>
              <w:rPr>
                <w:rFonts w:eastAsia="MS Mincho"/>
                <w:lang w:eastAsia="ja-JP"/>
              </w:rPr>
            </w:pPr>
            <w:r w:rsidRPr="00220150">
              <w:t>17.06.2029</w:t>
            </w:r>
          </w:p>
        </w:tc>
        <w:tc>
          <w:tcPr>
            <w:tcW w:w="1101" w:type="dxa"/>
            <w:tcBorders>
              <w:top w:val="single" w:sz="4" w:space="0" w:color="auto"/>
              <w:left w:val="single" w:sz="4" w:space="0" w:color="auto"/>
              <w:bottom w:val="single" w:sz="4" w:space="0" w:color="auto"/>
              <w:right w:val="single" w:sz="4" w:space="0" w:color="auto"/>
            </w:tcBorders>
            <w:vAlign w:val="center"/>
          </w:tcPr>
          <w:p w14:paraId="5812E4B2" w14:textId="77777777" w:rsidR="00FF1C2A" w:rsidRPr="00220150" w:rsidRDefault="00FF1C2A" w:rsidP="008A4197">
            <w:pPr>
              <w:spacing w:after="240"/>
              <w:jc w:val="center"/>
            </w:pPr>
            <w:r w:rsidRPr="003E26FB">
              <w:rPr>
                <w:color w:val="000000"/>
                <w:sz w:val="18"/>
                <w:szCs w:val="18"/>
              </w:rPr>
              <w:t>35</w:t>
            </w:r>
          </w:p>
        </w:tc>
        <w:tc>
          <w:tcPr>
            <w:tcW w:w="2126" w:type="dxa"/>
            <w:tcBorders>
              <w:top w:val="single" w:sz="4" w:space="0" w:color="auto"/>
              <w:left w:val="single" w:sz="4" w:space="0" w:color="auto"/>
              <w:bottom w:val="single" w:sz="4" w:space="0" w:color="auto"/>
              <w:right w:val="single" w:sz="4" w:space="0" w:color="auto"/>
            </w:tcBorders>
            <w:vAlign w:val="center"/>
          </w:tcPr>
          <w:p w14:paraId="67DC5B1A" w14:textId="77777777" w:rsidR="00FF1C2A" w:rsidRPr="00220150" w:rsidRDefault="00FF1C2A" w:rsidP="008A4197">
            <w:pPr>
              <w:spacing w:after="240"/>
              <w:jc w:val="center"/>
            </w:pPr>
            <w:r w:rsidRPr="00BD51CD">
              <w:rPr>
                <w:noProof/>
                <w:sz w:val="18"/>
                <w:szCs w:val="18"/>
              </w:rPr>
              <w:drawing>
                <wp:inline distT="0" distB="0" distL="0" distR="0" wp14:anchorId="20316B47" wp14:editId="22ED3C0A">
                  <wp:extent cx="914400" cy="214685"/>
                  <wp:effectExtent l="0" t="0" r="0" b="0"/>
                  <wp:docPr id="78" name="Рисунок 78" descr="cid:image005.jpg@01D5DC3C.E836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jpg@01D5DC3C.E836785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21340" cy="216314"/>
                          </a:xfrm>
                          <a:prstGeom prst="rect">
                            <a:avLst/>
                          </a:prstGeom>
                          <a:noFill/>
                          <a:ln>
                            <a:noFill/>
                          </a:ln>
                        </pic:spPr>
                      </pic:pic>
                    </a:graphicData>
                  </a:graphic>
                </wp:inline>
              </w:drawing>
            </w:r>
          </w:p>
        </w:tc>
      </w:tr>
      <w:tr w:rsidR="00FF1C2A" w14:paraId="5D3521DF"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E1B284A"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42E549BE" w14:textId="77777777" w:rsidR="00FF1C2A" w:rsidRPr="00220150" w:rsidRDefault="00FF1C2A" w:rsidP="008A4197">
            <w:pPr>
              <w:spacing w:after="240"/>
              <w:jc w:val="center"/>
              <w:rPr>
                <w:rFonts w:eastAsia="MS Mincho"/>
                <w:lang w:eastAsia="ja-JP"/>
              </w:rPr>
            </w:pPr>
            <w:r w:rsidRPr="00220150">
              <w:t>novex</w:t>
            </w:r>
          </w:p>
        </w:tc>
        <w:tc>
          <w:tcPr>
            <w:tcW w:w="1425" w:type="dxa"/>
            <w:tcBorders>
              <w:top w:val="single" w:sz="4" w:space="0" w:color="auto"/>
              <w:left w:val="single" w:sz="4" w:space="0" w:color="auto"/>
              <w:bottom w:val="single" w:sz="4" w:space="0" w:color="auto"/>
              <w:right w:val="single" w:sz="4" w:space="0" w:color="auto"/>
            </w:tcBorders>
            <w:vAlign w:val="center"/>
          </w:tcPr>
          <w:p w14:paraId="714AD3F7" w14:textId="77777777" w:rsidR="00FF1C2A" w:rsidRPr="00220150" w:rsidRDefault="00FF1C2A" w:rsidP="008A4197">
            <w:pPr>
              <w:spacing w:after="240"/>
              <w:jc w:val="center"/>
              <w:rPr>
                <w:rFonts w:eastAsia="MS Mincho"/>
                <w:lang w:eastAsia="ja-JP"/>
              </w:rPr>
            </w:pPr>
            <w:r w:rsidRPr="00220150">
              <w:t>724106</w:t>
            </w:r>
          </w:p>
        </w:tc>
        <w:tc>
          <w:tcPr>
            <w:tcW w:w="1280" w:type="dxa"/>
            <w:tcBorders>
              <w:top w:val="single" w:sz="4" w:space="0" w:color="auto"/>
              <w:left w:val="single" w:sz="4" w:space="0" w:color="auto"/>
              <w:bottom w:val="single" w:sz="4" w:space="0" w:color="auto"/>
              <w:right w:val="single" w:sz="4" w:space="0" w:color="auto"/>
            </w:tcBorders>
            <w:vAlign w:val="center"/>
          </w:tcPr>
          <w:p w14:paraId="5EB291AE" w14:textId="77777777" w:rsidR="00FF1C2A" w:rsidRPr="00220150" w:rsidRDefault="00FF1C2A" w:rsidP="008A4197">
            <w:pPr>
              <w:spacing w:after="240"/>
              <w:jc w:val="center"/>
              <w:rPr>
                <w:rFonts w:eastAsia="MS Mincho"/>
                <w:lang w:eastAsia="ja-JP"/>
              </w:rPr>
            </w:pPr>
            <w:r w:rsidRPr="00220150">
              <w:t>20.08.2019</w:t>
            </w:r>
          </w:p>
        </w:tc>
        <w:tc>
          <w:tcPr>
            <w:tcW w:w="1119" w:type="dxa"/>
            <w:tcBorders>
              <w:top w:val="single" w:sz="4" w:space="0" w:color="auto"/>
              <w:left w:val="single" w:sz="4" w:space="0" w:color="auto"/>
              <w:bottom w:val="single" w:sz="4" w:space="0" w:color="auto"/>
              <w:right w:val="single" w:sz="4" w:space="0" w:color="auto"/>
            </w:tcBorders>
            <w:vAlign w:val="center"/>
          </w:tcPr>
          <w:p w14:paraId="038BB03C" w14:textId="77777777" w:rsidR="00FF1C2A" w:rsidRPr="00220150" w:rsidRDefault="00FF1C2A" w:rsidP="008A4197">
            <w:pPr>
              <w:spacing w:after="240"/>
              <w:jc w:val="center"/>
              <w:rPr>
                <w:rFonts w:eastAsia="MS Mincho"/>
                <w:lang w:eastAsia="ja-JP"/>
              </w:rPr>
            </w:pPr>
            <w:r w:rsidRPr="00220150">
              <w:t>17.06.2029</w:t>
            </w:r>
          </w:p>
        </w:tc>
        <w:tc>
          <w:tcPr>
            <w:tcW w:w="1101" w:type="dxa"/>
            <w:tcBorders>
              <w:top w:val="single" w:sz="4" w:space="0" w:color="auto"/>
              <w:left w:val="single" w:sz="4" w:space="0" w:color="auto"/>
              <w:bottom w:val="single" w:sz="4" w:space="0" w:color="auto"/>
              <w:right w:val="single" w:sz="4" w:space="0" w:color="auto"/>
            </w:tcBorders>
            <w:vAlign w:val="center"/>
          </w:tcPr>
          <w:p w14:paraId="20F4901E" w14:textId="77777777" w:rsidR="00FF1C2A" w:rsidRPr="00220150" w:rsidRDefault="00FF1C2A" w:rsidP="008A4197">
            <w:pPr>
              <w:spacing w:after="240"/>
              <w:jc w:val="center"/>
            </w:pPr>
            <w:r w:rsidRPr="00BD51CD">
              <w:rPr>
                <w:color w:val="000000"/>
                <w:sz w:val="18"/>
                <w:szCs w:val="18"/>
              </w:rPr>
              <w:t>06, 07, 08, 09, 11, 15, 16, 20, 21, 24, 28, 36, 37, 39</w:t>
            </w:r>
          </w:p>
        </w:tc>
        <w:tc>
          <w:tcPr>
            <w:tcW w:w="2126" w:type="dxa"/>
            <w:tcBorders>
              <w:top w:val="single" w:sz="4" w:space="0" w:color="auto"/>
              <w:left w:val="single" w:sz="4" w:space="0" w:color="auto"/>
              <w:bottom w:val="single" w:sz="4" w:space="0" w:color="auto"/>
              <w:right w:val="single" w:sz="4" w:space="0" w:color="auto"/>
            </w:tcBorders>
            <w:vAlign w:val="center"/>
          </w:tcPr>
          <w:p w14:paraId="614989B7" w14:textId="77777777" w:rsidR="00FF1C2A" w:rsidRPr="00220150" w:rsidRDefault="00FF1C2A" w:rsidP="008A4197">
            <w:pPr>
              <w:spacing w:after="240"/>
              <w:jc w:val="center"/>
            </w:pPr>
            <w:r w:rsidRPr="00BD51CD">
              <w:rPr>
                <w:noProof/>
                <w:sz w:val="18"/>
                <w:szCs w:val="18"/>
              </w:rPr>
              <w:drawing>
                <wp:inline distT="0" distB="0" distL="0" distR="0" wp14:anchorId="02251CC9" wp14:editId="64CDF3A1">
                  <wp:extent cx="914400" cy="214685"/>
                  <wp:effectExtent l="0" t="0" r="0" b="0"/>
                  <wp:docPr id="79" name="Рисунок 79" descr="cid:image005.jpg@01D5DC3C.E836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5DC3C.E836785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15286" cy="214893"/>
                          </a:xfrm>
                          <a:prstGeom prst="rect">
                            <a:avLst/>
                          </a:prstGeom>
                          <a:noFill/>
                          <a:ln>
                            <a:noFill/>
                          </a:ln>
                        </pic:spPr>
                      </pic:pic>
                    </a:graphicData>
                  </a:graphic>
                </wp:inline>
              </w:drawing>
            </w:r>
          </w:p>
        </w:tc>
      </w:tr>
      <w:tr w:rsidR="00FF1C2A" w14:paraId="50B04424"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5A615388"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2CE7B58" w14:textId="77777777" w:rsidR="00FF1C2A" w:rsidRPr="00220150" w:rsidRDefault="00FF1C2A" w:rsidP="008A4197">
            <w:pPr>
              <w:spacing w:after="240"/>
              <w:jc w:val="center"/>
              <w:rPr>
                <w:rFonts w:eastAsia="MS Mincho"/>
                <w:lang w:eastAsia="ja-JP"/>
              </w:rPr>
            </w:pPr>
            <w:r w:rsidRPr="00220150">
              <w:t>M.VideoEldorado</w:t>
            </w:r>
          </w:p>
        </w:tc>
        <w:tc>
          <w:tcPr>
            <w:tcW w:w="1425" w:type="dxa"/>
            <w:tcBorders>
              <w:top w:val="single" w:sz="4" w:space="0" w:color="auto"/>
              <w:left w:val="single" w:sz="4" w:space="0" w:color="auto"/>
              <w:bottom w:val="single" w:sz="4" w:space="0" w:color="auto"/>
              <w:right w:val="single" w:sz="4" w:space="0" w:color="auto"/>
            </w:tcBorders>
            <w:vAlign w:val="center"/>
          </w:tcPr>
          <w:p w14:paraId="265ED13C" w14:textId="77777777" w:rsidR="00FF1C2A" w:rsidRPr="00220150" w:rsidRDefault="00FF1C2A" w:rsidP="008A4197">
            <w:pPr>
              <w:spacing w:after="240"/>
              <w:jc w:val="center"/>
              <w:rPr>
                <w:rFonts w:eastAsia="MS Mincho"/>
                <w:lang w:eastAsia="ja-JP"/>
              </w:rPr>
            </w:pPr>
            <w:r w:rsidRPr="00220150">
              <w:t>727637</w:t>
            </w:r>
          </w:p>
        </w:tc>
        <w:tc>
          <w:tcPr>
            <w:tcW w:w="1280" w:type="dxa"/>
            <w:tcBorders>
              <w:top w:val="single" w:sz="4" w:space="0" w:color="auto"/>
              <w:left w:val="single" w:sz="4" w:space="0" w:color="auto"/>
              <w:bottom w:val="single" w:sz="4" w:space="0" w:color="auto"/>
              <w:right w:val="single" w:sz="4" w:space="0" w:color="auto"/>
            </w:tcBorders>
            <w:vAlign w:val="center"/>
          </w:tcPr>
          <w:p w14:paraId="1E8DC4B7" w14:textId="77777777" w:rsidR="00FF1C2A" w:rsidRPr="00220150" w:rsidRDefault="00FF1C2A" w:rsidP="008A4197">
            <w:pPr>
              <w:spacing w:after="240"/>
              <w:jc w:val="center"/>
              <w:rPr>
                <w:rFonts w:eastAsia="MS Mincho"/>
                <w:lang w:eastAsia="ja-JP"/>
              </w:rPr>
            </w:pPr>
            <w:r w:rsidRPr="00220150">
              <w:t>12.09.2019</w:t>
            </w:r>
          </w:p>
        </w:tc>
        <w:tc>
          <w:tcPr>
            <w:tcW w:w="1119" w:type="dxa"/>
            <w:tcBorders>
              <w:top w:val="single" w:sz="4" w:space="0" w:color="auto"/>
              <w:left w:val="single" w:sz="4" w:space="0" w:color="auto"/>
              <w:bottom w:val="single" w:sz="4" w:space="0" w:color="auto"/>
              <w:right w:val="single" w:sz="4" w:space="0" w:color="auto"/>
            </w:tcBorders>
            <w:vAlign w:val="center"/>
          </w:tcPr>
          <w:p w14:paraId="3FC052C2" w14:textId="77777777" w:rsidR="00FF1C2A" w:rsidRPr="00220150" w:rsidRDefault="00FF1C2A" w:rsidP="008A4197">
            <w:pPr>
              <w:spacing w:after="240"/>
              <w:jc w:val="center"/>
              <w:rPr>
                <w:rFonts w:eastAsia="MS Mincho"/>
                <w:lang w:eastAsia="ja-JP"/>
              </w:rPr>
            </w:pPr>
            <w:r w:rsidRPr="00220150">
              <w:t>26.12.2028</w:t>
            </w:r>
          </w:p>
        </w:tc>
        <w:tc>
          <w:tcPr>
            <w:tcW w:w="1101" w:type="dxa"/>
            <w:tcBorders>
              <w:top w:val="single" w:sz="4" w:space="0" w:color="auto"/>
              <w:left w:val="single" w:sz="4" w:space="0" w:color="auto"/>
              <w:bottom w:val="single" w:sz="4" w:space="0" w:color="auto"/>
              <w:right w:val="single" w:sz="4" w:space="0" w:color="auto"/>
            </w:tcBorders>
            <w:vAlign w:val="center"/>
          </w:tcPr>
          <w:p w14:paraId="5033B1BF" w14:textId="77777777" w:rsidR="00FF1C2A" w:rsidRPr="00220150" w:rsidRDefault="00FF1C2A" w:rsidP="008A4197">
            <w:pPr>
              <w:spacing w:after="240"/>
              <w:jc w:val="center"/>
            </w:pPr>
            <w:r w:rsidRPr="00BD51CD">
              <w:rPr>
                <w:noProof/>
                <w:color w:val="000000"/>
                <w:sz w:val="18"/>
                <w:szCs w:val="18"/>
              </w:rPr>
              <w:t>1-28, 34-42, 44, 45</w:t>
            </w:r>
          </w:p>
        </w:tc>
        <w:tc>
          <w:tcPr>
            <w:tcW w:w="2126" w:type="dxa"/>
            <w:tcBorders>
              <w:top w:val="single" w:sz="4" w:space="0" w:color="auto"/>
              <w:left w:val="single" w:sz="4" w:space="0" w:color="auto"/>
              <w:bottom w:val="single" w:sz="4" w:space="0" w:color="auto"/>
              <w:right w:val="single" w:sz="4" w:space="0" w:color="auto"/>
            </w:tcBorders>
            <w:vAlign w:val="center"/>
          </w:tcPr>
          <w:p w14:paraId="6A36BAFC" w14:textId="77777777" w:rsidR="00FF1C2A" w:rsidRPr="00220150" w:rsidRDefault="00FF1C2A" w:rsidP="008A4197">
            <w:pPr>
              <w:spacing w:after="240"/>
              <w:jc w:val="center"/>
            </w:pPr>
            <w:r w:rsidRPr="00BD51CD">
              <w:rPr>
                <w:rFonts w:eastAsia="Gulim"/>
                <w:noProof/>
                <w:color w:val="000000"/>
                <w:sz w:val="18"/>
                <w:szCs w:val="18"/>
              </w:rPr>
              <w:drawing>
                <wp:inline distT="0" distB="0" distL="0" distR="0" wp14:anchorId="4C085290" wp14:editId="76543E71">
                  <wp:extent cx="1143000" cy="285750"/>
                  <wp:effectExtent l="0" t="0" r="0" b="0"/>
                  <wp:docPr id="80" name="Рисунок 80" descr="cid:image002.jpg@01D49D22.C867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49D22.C867ED10"/>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tc>
      </w:tr>
      <w:tr w:rsidR="00FF1C2A" w14:paraId="160A2994"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532F6D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F336C51" w14:textId="77777777" w:rsidR="00FF1C2A" w:rsidRPr="00220150" w:rsidRDefault="00FF1C2A" w:rsidP="008A4197">
            <w:pPr>
              <w:spacing w:after="240"/>
              <w:jc w:val="center"/>
              <w:rPr>
                <w:rFonts w:eastAsia="MS Mincho"/>
                <w:lang w:eastAsia="ja-JP"/>
              </w:rPr>
            </w:pPr>
            <w:r w:rsidRPr="00220150">
              <w:t>NOVEX</w:t>
            </w:r>
          </w:p>
        </w:tc>
        <w:tc>
          <w:tcPr>
            <w:tcW w:w="1425" w:type="dxa"/>
            <w:tcBorders>
              <w:top w:val="single" w:sz="4" w:space="0" w:color="auto"/>
              <w:left w:val="single" w:sz="4" w:space="0" w:color="auto"/>
              <w:bottom w:val="single" w:sz="4" w:space="0" w:color="auto"/>
              <w:right w:val="single" w:sz="4" w:space="0" w:color="auto"/>
            </w:tcBorders>
            <w:vAlign w:val="center"/>
          </w:tcPr>
          <w:p w14:paraId="52CF48B3" w14:textId="77777777" w:rsidR="00FF1C2A" w:rsidRPr="00220150" w:rsidRDefault="00FF1C2A" w:rsidP="008A4197">
            <w:pPr>
              <w:spacing w:after="240"/>
              <w:jc w:val="center"/>
            </w:pPr>
            <w:r w:rsidRPr="00220150">
              <w:t>314337</w:t>
            </w:r>
          </w:p>
        </w:tc>
        <w:tc>
          <w:tcPr>
            <w:tcW w:w="1280" w:type="dxa"/>
            <w:tcBorders>
              <w:top w:val="single" w:sz="4" w:space="0" w:color="auto"/>
              <w:left w:val="single" w:sz="4" w:space="0" w:color="auto"/>
              <w:bottom w:val="single" w:sz="4" w:space="0" w:color="auto"/>
              <w:right w:val="single" w:sz="4" w:space="0" w:color="auto"/>
            </w:tcBorders>
            <w:vAlign w:val="center"/>
          </w:tcPr>
          <w:p w14:paraId="7524DCBB" w14:textId="77777777" w:rsidR="00FF1C2A" w:rsidRPr="00220150" w:rsidRDefault="00FF1C2A" w:rsidP="008A4197">
            <w:pPr>
              <w:spacing w:after="240"/>
              <w:jc w:val="center"/>
              <w:rPr>
                <w:rFonts w:eastAsia="MS Mincho"/>
                <w:lang w:eastAsia="ja-JP"/>
              </w:rPr>
            </w:pPr>
            <w:r w:rsidRPr="00220150">
              <w:t>03.10.2006</w:t>
            </w:r>
          </w:p>
        </w:tc>
        <w:tc>
          <w:tcPr>
            <w:tcW w:w="1119" w:type="dxa"/>
            <w:tcBorders>
              <w:top w:val="single" w:sz="4" w:space="0" w:color="auto"/>
              <w:left w:val="single" w:sz="4" w:space="0" w:color="auto"/>
              <w:bottom w:val="single" w:sz="4" w:space="0" w:color="auto"/>
              <w:right w:val="single" w:sz="4" w:space="0" w:color="auto"/>
            </w:tcBorders>
            <w:vAlign w:val="center"/>
          </w:tcPr>
          <w:p w14:paraId="2234ECBE" w14:textId="77777777" w:rsidR="00FF1C2A" w:rsidRPr="00220150" w:rsidRDefault="00FF1C2A" w:rsidP="008A4197">
            <w:pPr>
              <w:spacing w:after="240"/>
              <w:jc w:val="center"/>
              <w:rPr>
                <w:rFonts w:eastAsia="MS Mincho"/>
                <w:lang w:eastAsia="ja-JP"/>
              </w:rPr>
            </w:pPr>
            <w:r w:rsidRPr="00220150">
              <w:t>02.03.2026</w:t>
            </w:r>
          </w:p>
        </w:tc>
        <w:tc>
          <w:tcPr>
            <w:tcW w:w="1101" w:type="dxa"/>
            <w:tcBorders>
              <w:top w:val="single" w:sz="4" w:space="0" w:color="auto"/>
              <w:left w:val="single" w:sz="4" w:space="0" w:color="auto"/>
              <w:bottom w:val="single" w:sz="4" w:space="0" w:color="auto"/>
              <w:right w:val="single" w:sz="4" w:space="0" w:color="auto"/>
            </w:tcBorders>
            <w:vAlign w:val="center"/>
          </w:tcPr>
          <w:p w14:paraId="636B03C5" w14:textId="77777777" w:rsidR="00FF1C2A" w:rsidRPr="00E864AC" w:rsidRDefault="00FF1C2A" w:rsidP="008A4197">
            <w:pPr>
              <w:spacing w:after="240"/>
              <w:jc w:val="center"/>
            </w:pPr>
            <w:r>
              <w:t>7-9, 11, 15, 16, 21</w:t>
            </w:r>
          </w:p>
        </w:tc>
        <w:tc>
          <w:tcPr>
            <w:tcW w:w="2126" w:type="dxa"/>
            <w:tcBorders>
              <w:top w:val="single" w:sz="4" w:space="0" w:color="auto"/>
              <w:left w:val="single" w:sz="4" w:space="0" w:color="auto"/>
              <w:bottom w:val="single" w:sz="4" w:space="0" w:color="auto"/>
              <w:right w:val="single" w:sz="4" w:space="0" w:color="auto"/>
            </w:tcBorders>
            <w:vAlign w:val="center"/>
          </w:tcPr>
          <w:p w14:paraId="1B7C991A" w14:textId="77777777" w:rsidR="00FF1C2A" w:rsidRPr="00220150" w:rsidRDefault="00FF1C2A" w:rsidP="008A4197">
            <w:pPr>
              <w:spacing w:after="240"/>
              <w:jc w:val="center"/>
            </w:pPr>
            <w:r>
              <w:rPr>
                <w:noProof/>
              </w:rPr>
              <w:drawing>
                <wp:inline distT="0" distB="0" distL="0" distR="0" wp14:anchorId="18EC76FB" wp14:editId="429D2D76">
                  <wp:extent cx="990600" cy="285750"/>
                  <wp:effectExtent l="0" t="0" r="0" b="0"/>
                  <wp:docPr id="82" name="Рисунок 82" descr="https://new.fips.ru/Archive/TM/Arc/2008.11.24/DOC/DOCURUTM/DOC314V2/D31433D2/314337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Archive/TM/Arc/2008.11.24/DOC/DOCURUTM/DOC314V2/D31433D2/31433700/000000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p>
        </w:tc>
      </w:tr>
      <w:tr w:rsidR="00FF1C2A" w14:paraId="67339571"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1EE9CFE9"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0AD9D984" w14:textId="77777777" w:rsidR="00FF1C2A" w:rsidRPr="00220150" w:rsidRDefault="00FF1C2A" w:rsidP="008A4197">
            <w:pPr>
              <w:spacing w:after="240"/>
              <w:jc w:val="center"/>
              <w:rPr>
                <w:rFonts w:eastAsia="MS Mincho"/>
                <w:lang w:eastAsia="ja-JP"/>
              </w:rPr>
            </w:pPr>
            <w:r w:rsidRPr="00220150">
              <w:t>М.ВидеоЭльдорадо</w:t>
            </w:r>
          </w:p>
        </w:tc>
        <w:tc>
          <w:tcPr>
            <w:tcW w:w="1425" w:type="dxa"/>
            <w:tcBorders>
              <w:top w:val="single" w:sz="4" w:space="0" w:color="auto"/>
              <w:left w:val="single" w:sz="4" w:space="0" w:color="auto"/>
              <w:bottom w:val="single" w:sz="4" w:space="0" w:color="auto"/>
              <w:right w:val="single" w:sz="4" w:space="0" w:color="auto"/>
            </w:tcBorders>
            <w:vAlign w:val="center"/>
          </w:tcPr>
          <w:p w14:paraId="627A5573" w14:textId="77777777" w:rsidR="00FF1C2A" w:rsidRPr="00220150" w:rsidRDefault="00FF1C2A" w:rsidP="008A4197">
            <w:pPr>
              <w:spacing w:after="240"/>
              <w:jc w:val="center"/>
              <w:rPr>
                <w:rFonts w:eastAsia="MS Mincho"/>
                <w:lang w:eastAsia="ja-JP"/>
              </w:rPr>
            </w:pPr>
            <w:r w:rsidRPr="00220150">
              <w:t>730401</w:t>
            </w:r>
          </w:p>
        </w:tc>
        <w:tc>
          <w:tcPr>
            <w:tcW w:w="1280" w:type="dxa"/>
            <w:tcBorders>
              <w:top w:val="single" w:sz="4" w:space="0" w:color="auto"/>
              <w:left w:val="single" w:sz="4" w:space="0" w:color="auto"/>
              <w:bottom w:val="single" w:sz="4" w:space="0" w:color="auto"/>
              <w:right w:val="single" w:sz="4" w:space="0" w:color="auto"/>
            </w:tcBorders>
            <w:vAlign w:val="center"/>
          </w:tcPr>
          <w:p w14:paraId="0A2CF4F9" w14:textId="77777777" w:rsidR="00FF1C2A" w:rsidRPr="00220150" w:rsidRDefault="00FF1C2A" w:rsidP="008A4197">
            <w:pPr>
              <w:spacing w:after="240"/>
              <w:jc w:val="center"/>
              <w:rPr>
                <w:rFonts w:eastAsia="MS Mincho"/>
                <w:lang w:eastAsia="ja-JP"/>
              </w:rPr>
            </w:pPr>
            <w:r w:rsidRPr="00220150">
              <w:t>07.10.2019</w:t>
            </w:r>
          </w:p>
        </w:tc>
        <w:tc>
          <w:tcPr>
            <w:tcW w:w="1119" w:type="dxa"/>
            <w:tcBorders>
              <w:top w:val="single" w:sz="4" w:space="0" w:color="auto"/>
              <w:left w:val="single" w:sz="4" w:space="0" w:color="auto"/>
              <w:bottom w:val="single" w:sz="4" w:space="0" w:color="auto"/>
              <w:right w:val="single" w:sz="4" w:space="0" w:color="auto"/>
            </w:tcBorders>
            <w:vAlign w:val="center"/>
          </w:tcPr>
          <w:p w14:paraId="79BE9FEA" w14:textId="77777777" w:rsidR="00FF1C2A" w:rsidRPr="00220150" w:rsidRDefault="00FF1C2A" w:rsidP="008A4197">
            <w:pPr>
              <w:spacing w:after="240"/>
              <w:jc w:val="center"/>
              <w:rPr>
                <w:rFonts w:eastAsia="MS Mincho"/>
                <w:lang w:eastAsia="ja-JP"/>
              </w:rPr>
            </w:pPr>
            <w:r w:rsidRPr="00220150">
              <w:t>26.12.2028</w:t>
            </w:r>
          </w:p>
        </w:tc>
        <w:tc>
          <w:tcPr>
            <w:tcW w:w="1101" w:type="dxa"/>
            <w:tcBorders>
              <w:top w:val="single" w:sz="4" w:space="0" w:color="auto"/>
              <w:left w:val="single" w:sz="4" w:space="0" w:color="auto"/>
              <w:bottom w:val="single" w:sz="4" w:space="0" w:color="auto"/>
              <w:right w:val="single" w:sz="4" w:space="0" w:color="auto"/>
            </w:tcBorders>
            <w:vAlign w:val="center"/>
          </w:tcPr>
          <w:p w14:paraId="2109BB56" w14:textId="77777777" w:rsidR="00FF1C2A" w:rsidRPr="00220150" w:rsidRDefault="00FF1C2A" w:rsidP="008A4197">
            <w:pPr>
              <w:spacing w:after="240"/>
              <w:jc w:val="center"/>
            </w:pPr>
            <w:r w:rsidRPr="00BD51CD">
              <w:rPr>
                <w:noProof/>
                <w:color w:val="000000"/>
                <w:sz w:val="18"/>
                <w:szCs w:val="18"/>
              </w:rPr>
              <w:t>1-28, 34-42, 44, 45</w:t>
            </w:r>
          </w:p>
        </w:tc>
        <w:tc>
          <w:tcPr>
            <w:tcW w:w="2126" w:type="dxa"/>
            <w:tcBorders>
              <w:top w:val="single" w:sz="4" w:space="0" w:color="auto"/>
              <w:left w:val="single" w:sz="4" w:space="0" w:color="auto"/>
              <w:bottom w:val="single" w:sz="4" w:space="0" w:color="auto"/>
              <w:right w:val="single" w:sz="4" w:space="0" w:color="auto"/>
            </w:tcBorders>
            <w:vAlign w:val="center"/>
          </w:tcPr>
          <w:p w14:paraId="0D64984E" w14:textId="77777777" w:rsidR="00FF1C2A" w:rsidRPr="00220150" w:rsidRDefault="00FF1C2A" w:rsidP="008A4197">
            <w:pPr>
              <w:spacing w:after="240"/>
              <w:jc w:val="center"/>
            </w:pPr>
            <w:r w:rsidRPr="00BD51CD">
              <w:rPr>
                <w:noProof/>
                <w:sz w:val="18"/>
                <w:szCs w:val="18"/>
              </w:rPr>
              <w:drawing>
                <wp:inline distT="0" distB="0" distL="0" distR="0" wp14:anchorId="22E5DD23" wp14:editId="67615650">
                  <wp:extent cx="1065914" cy="276225"/>
                  <wp:effectExtent l="0" t="0" r="1270" b="0"/>
                  <wp:docPr id="81" name="Рисунок 81" descr="cid:image001.jpg@01D49D22.C867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jpg@01D49D22.C867ED1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118939" cy="289966"/>
                          </a:xfrm>
                          <a:prstGeom prst="rect">
                            <a:avLst/>
                          </a:prstGeom>
                          <a:noFill/>
                          <a:ln>
                            <a:noFill/>
                          </a:ln>
                        </pic:spPr>
                      </pic:pic>
                    </a:graphicData>
                  </a:graphic>
                </wp:inline>
              </w:drawing>
            </w:r>
          </w:p>
        </w:tc>
      </w:tr>
      <w:tr w:rsidR="00FF1C2A" w14:paraId="256EF56C"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0F8F73A"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2A314A7B" w14:textId="77777777" w:rsidR="00FF1C2A" w:rsidRPr="00220150" w:rsidRDefault="00FF1C2A" w:rsidP="008A4197">
            <w:pPr>
              <w:spacing w:after="240"/>
              <w:jc w:val="center"/>
              <w:rPr>
                <w:rFonts w:eastAsia="MS Mincho"/>
                <w:lang w:eastAsia="ja-JP"/>
              </w:rPr>
            </w:pPr>
            <w:r w:rsidRPr="00220150">
              <w:t>hitechnic</w:t>
            </w:r>
          </w:p>
        </w:tc>
        <w:tc>
          <w:tcPr>
            <w:tcW w:w="1425" w:type="dxa"/>
            <w:tcBorders>
              <w:top w:val="single" w:sz="4" w:space="0" w:color="auto"/>
              <w:left w:val="single" w:sz="4" w:space="0" w:color="auto"/>
              <w:bottom w:val="single" w:sz="4" w:space="0" w:color="auto"/>
              <w:right w:val="single" w:sz="4" w:space="0" w:color="auto"/>
            </w:tcBorders>
            <w:vAlign w:val="center"/>
          </w:tcPr>
          <w:p w14:paraId="4003256E" w14:textId="77777777" w:rsidR="00FF1C2A" w:rsidRPr="00220150" w:rsidRDefault="00FF1C2A" w:rsidP="008A4197">
            <w:pPr>
              <w:spacing w:after="240"/>
              <w:jc w:val="center"/>
              <w:rPr>
                <w:rFonts w:eastAsia="MS Mincho"/>
                <w:lang w:eastAsia="ja-JP"/>
              </w:rPr>
            </w:pPr>
            <w:r w:rsidRPr="00220150">
              <w:t>706582</w:t>
            </w:r>
          </w:p>
        </w:tc>
        <w:tc>
          <w:tcPr>
            <w:tcW w:w="1280" w:type="dxa"/>
            <w:tcBorders>
              <w:top w:val="single" w:sz="4" w:space="0" w:color="auto"/>
              <w:left w:val="single" w:sz="4" w:space="0" w:color="auto"/>
              <w:bottom w:val="single" w:sz="4" w:space="0" w:color="auto"/>
              <w:right w:val="single" w:sz="4" w:space="0" w:color="auto"/>
            </w:tcBorders>
            <w:vAlign w:val="center"/>
          </w:tcPr>
          <w:p w14:paraId="53BFB125" w14:textId="77777777" w:rsidR="00FF1C2A" w:rsidRPr="00220150" w:rsidRDefault="00FF1C2A" w:rsidP="008A4197">
            <w:pPr>
              <w:spacing w:after="240"/>
              <w:jc w:val="center"/>
              <w:rPr>
                <w:rFonts w:eastAsia="MS Mincho"/>
                <w:lang w:eastAsia="ja-JP"/>
              </w:rPr>
            </w:pPr>
            <w:r w:rsidRPr="00220150">
              <w:t>03.04.2019</w:t>
            </w:r>
          </w:p>
        </w:tc>
        <w:tc>
          <w:tcPr>
            <w:tcW w:w="1119" w:type="dxa"/>
            <w:tcBorders>
              <w:top w:val="single" w:sz="4" w:space="0" w:color="auto"/>
              <w:left w:val="single" w:sz="4" w:space="0" w:color="auto"/>
              <w:bottom w:val="single" w:sz="4" w:space="0" w:color="auto"/>
              <w:right w:val="single" w:sz="4" w:space="0" w:color="auto"/>
            </w:tcBorders>
            <w:vAlign w:val="center"/>
          </w:tcPr>
          <w:p w14:paraId="7BFBBD84" w14:textId="77777777" w:rsidR="00FF1C2A" w:rsidRPr="00220150" w:rsidRDefault="00FF1C2A" w:rsidP="008A4197">
            <w:pPr>
              <w:spacing w:after="240"/>
              <w:jc w:val="center"/>
              <w:rPr>
                <w:rFonts w:eastAsia="MS Mincho"/>
                <w:lang w:eastAsia="ja-JP"/>
              </w:rPr>
            </w:pPr>
            <w:r w:rsidRPr="00220150">
              <w:t>12.12.2028</w:t>
            </w:r>
          </w:p>
        </w:tc>
        <w:tc>
          <w:tcPr>
            <w:tcW w:w="1101" w:type="dxa"/>
            <w:tcBorders>
              <w:top w:val="single" w:sz="4" w:space="0" w:color="auto"/>
              <w:left w:val="single" w:sz="4" w:space="0" w:color="auto"/>
              <w:bottom w:val="single" w:sz="4" w:space="0" w:color="auto"/>
              <w:right w:val="single" w:sz="4" w:space="0" w:color="auto"/>
            </w:tcBorders>
            <w:vAlign w:val="center"/>
          </w:tcPr>
          <w:p w14:paraId="03A2726F" w14:textId="77777777" w:rsidR="00FF1C2A" w:rsidRPr="00220150" w:rsidRDefault="00FF1C2A" w:rsidP="008A4197">
            <w:pPr>
              <w:spacing w:after="240"/>
              <w:jc w:val="center"/>
            </w:pPr>
            <w:r w:rsidRPr="00BD51CD">
              <w:rPr>
                <w:color w:val="000000"/>
                <w:sz w:val="18"/>
                <w:szCs w:val="18"/>
              </w:rPr>
              <w:t>15,16,</w:t>
            </w:r>
            <w:r w:rsidRPr="00BD51CD">
              <w:rPr>
                <w:sz w:val="18"/>
                <w:szCs w:val="18"/>
              </w:rPr>
              <w:t xml:space="preserve"> </w:t>
            </w:r>
            <w:r w:rsidRPr="00BD51CD">
              <w:rPr>
                <w:color w:val="000000"/>
                <w:sz w:val="18"/>
                <w:szCs w:val="18"/>
              </w:rPr>
              <w:t>20, 21, 28, 35, 36, 37, 39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0A0CBB02" w14:textId="77777777" w:rsidR="00FF1C2A" w:rsidRPr="00220150" w:rsidRDefault="00FF1C2A" w:rsidP="008A4197">
            <w:pPr>
              <w:spacing w:after="240"/>
              <w:jc w:val="center"/>
            </w:pPr>
            <w:r w:rsidRPr="00BD51CD">
              <w:rPr>
                <w:noProof/>
                <w:color w:val="000000"/>
                <w:sz w:val="18"/>
                <w:szCs w:val="18"/>
              </w:rPr>
              <w:drawing>
                <wp:anchor distT="0" distB="0" distL="114300" distR="114300" simplePos="0" relativeHeight="251662336" behindDoc="0" locked="0" layoutInCell="1" allowOverlap="1" wp14:anchorId="1C3929A9" wp14:editId="57FFEFC4">
                  <wp:simplePos x="0" y="0"/>
                  <wp:positionH relativeFrom="column">
                    <wp:posOffset>190500</wp:posOffset>
                  </wp:positionH>
                  <wp:positionV relativeFrom="paragraph">
                    <wp:posOffset>99695</wp:posOffset>
                  </wp:positionV>
                  <wp:extent cx="760730" cy="167640"/>
                  <wp:effectExtent l="0" t="0" r="1270" b="381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0730" cy="167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F1C2A" w14:paraId="6DD59558"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2CCA04D4"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D2815A0" w14:textId="77777777" w:rsidR="00FF1C2A" w:rsidRPr="00220150" w:rsidRDefault="00FF1C2A" w:rsidP="008A4197">
            <w:pPr>
              <w:spacing w:after="240"/>
              <w:jc w:val="center"/>
              <w:rPr>
                <w:rFonts w:eastAsia="MS Mincho"/>
                <w:lang w:eastAsia="ja-JP"/>
              </w:rPr>
            </w:pPr>
            <w:r w:rsidRPr="00220150">
              <w:t>ЭЛЬДОРАДО.RU</w:t>
            </w:r>
          </w:p>
        </w:tc>
        <w:tc>
          <w:tcPr>
            <w:tcW w:w="1425" w:type="dxa"/>
            <w:tcBorders>
              <w:top w:val="single" w:sz="4" w:space="0" w:color="auto"/>
              <w:left w:val="single" w:sz="4" w:space="0" w:color="auto"/>
              <w:bottom w:val="single" w:sz="4" w:space="0" w:color="auto"/>
              <w:right w:val="single" w:sz="4" w:space="0" w:color="auto"/>
            </w:tcBorders>
            <w:vAlign w:val="center"/>
          </w:tcPr>
          <w:p w14:paraId="65D28872" w14:textId="77777777" w:rsidR="00FF1C2A" w:rsidRPr="00220150" w:rsidRDefault="00FF1C2A" w:rsidP="008A4197">
            <w:pPr>
              <w:spacing w:after="240"/>
              <w:jc w:val="center"/>
              <w:rPr>
                <w:rFonts w:eastAsia="MS Mincho"/>
                <w:lang w:eastAsia="ja-JP"/>
              </w:rPr>
            </w:pPr>
            <w:r w:rsidRPr="00220150">
              <w:t>721081</w:t>
            </w:r>
          </w:p>
        </w:tc>
        <w:tc>
          <w:tcPr>
            <w:tcW w:w="1280" w:type="dxa"/>
            <w:tcBorders>
              <w:top w:val="single" w:sz="4" w:space="0" w:color="auto"/>
              <w:left w:val="single" w:sz="4" w:space="0" w:color="auto"/>
              <w:bottom w:val="single" w:sz="4" w:space="0" w:color="auto"/>
              <w:right w:val="single" w:sz="4" w:space="0" w:color="auto"/>
            </w:tcBorders>
            <w:vAlign w:val="center"/>
          </w:tcPr>
          <w:p w14:paraId="58C957C7" w14:textId="77777777" w:rsidR="00FF1C2A" w:rsidRPr="00220150" w:rsidRDefault="00FF1C2A" w:rsidP="008A4197">
            <w:pPr>
              <w:spacing w:after="240"/>
              <w:jc w:val="center"/>
              <w:rPr>
                <w:rFonts w:eastAsia="MS Mincho"/>
                <w:lang w:eastAsia="ja-JP"/>
              </w:rPr>
            </w:pPr>
            <w:r w:rsidRPr="00220150">
              <w:t>23.07.2019</w:t>
            </w:r>
          </w:p>
        </w:tc>
        <w:tc>
          <w:tcPr>
            <w:tcW w:w="1119" w:type="dxa"/>
            <w:tcBorders>
              <w:top w:val="single" w:sz="4" w:space="0" w:color="auto"/>
              <w:left w:val="single" w:sz="4" w:space="0" w:color="auto"/>
              <w:bottom w:val="single" w:sz="4" w:space="0" w:color="auto"/>
              <w:right w:val="single" w:sz="4" w:space="0" w:color="auto"/>
            </w:tcBorders>
            <w:vAlign w:val="center"/>
          </w:tcPr>
          <w:p w14:paraId="3F394961" w14:textId="77777777" w:rsidR="00FF1C2A" w:rsidRPr="00220150" w:rsidRDefault="00FF1C2A" w:rsidP="008A4197">
            <w:pPr>
              <w:spacing w:after="240"/>
              <w:jc w:val="center"/>
              <w:rPr>
                <w:rFonts w:eastAsia="MS Mincho"/>
                <w:lang w:eastAsia="ja-JP"/>
              </w:rPr>
            </w:pPr>
            <w:r w:rsidRPr="00220150">
              <w:t>09.01.2029</w:t>
            </w:r>
          </w:p>
        </w:tc>
        <w:tc>
          <w:tcPr>
            <w:tcW w:w="1101" w:type="dxa"/>
            <w:tcBorders>
              <w:top w:val="single" w:sz="4" w:space="0" w:color="auto"/>
              <w:left w:val="single" w:sz="4" w:space="0" w:color="auto"/>
              <w:bottom w:val="single" w:sz="4" w:space="0" w:color="auto"/>
              <w:right w:val="single" w:sz="4" w:space="0" w:color="auto"/>
            </w:tcBorders>
            <w:vAlign w:val="center"/>
          </w:tcPr>
          <w:p w14:paraId="13C0F126" w14:textId="77777777" w:rsidR="00FF1C2A" w:rsidRPr="00220150" w:rsidRDefault="00FF1C2A" w:rsidP="008A4197">
            <w:pPr>
              <w:spacing w:after="240"/>
              <w:jc w:val="center"/>
            </w:pPr>
            <w:r w:rsidRPr="00BD51CD">
              <w:rPr>
                <w:color w:val="000000"/>
                <w:sz w:val="18"/>
                <w:szCs w:val="18"/>
              </w:rPr>
              <w:t>07, 08, 09, 11, 20, 21, 28, 35, 37, 39, 41, 42</w:t>
            </w:r>
          </w:p>
        </w:tc>
        <w:tc>
          <w:tcPr>
            <w:tcW w:w="2126" w:type="dxa"/>
            <w:tcBorders>
              <w:top w:val="single" w:sz="4" w:space="0" w:color="auto"/>
              <w:left w:val="single" w:sz="4" w:space="0" w:color="auto"/>
              <w:bottom w:val="single" w:sz="4" w:space="0" w:color="auto"/>
              <w:right w:val="single" w:sz="4" w:space="0" w:color="auto"/>
            </w:tcBorders>
            <w:vAlign w:val="center"/>
          </w:tcPr>
          <w:p w14:paraId="6BEFE949" w14:textId="77777777" w:rsidR="00FF1C2A" w:rsidRPr="00220150" w:rsidRDefault="00FF1C2A" w:rsidP="008A4197">
            <w:pPr>
              <w:spacing w:after="240"/>
              <w:jc w:val="center"/>
            </w:pPr>
            <w:r w:rsidRPr="00BD51CD">
              <w:rPr>
                <w:noProof/>
                <w:sz w:val="18"/>
                <w:szCs w:val="18"/>
              </w:rPr>
              <w:drawing>
                <wp:inline distT="0" distB="0" distL="0" distR="0" wp14:anchorId="109E14F6" wp14:editId="1B96E448">
                  <wp:extent cx="1009650" cy="142875"/>
                  <wp:effectExtent l="0" t="0" r="0" b="9525"/>
                  <wp:docPr id="84" name="Рисунок 84" descr="cid:image001.jpg@01D4A812.B59F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A812.B59F231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1009650" cy="142875"/>
                          </a:xfrm>
                          <a:prstGeom prst="rect">
                            <a:avLst/>
                          </a:prstGeom>
                          <a:noFill/>
                          <a:ln>
                            <a:noFill/>
                          </a:ln>
                        </pic:spPr>
                      </pic:pic>
                    </a:graphicData>
                  </a:graphic>
                </wp:inline>
              </w:drawing>
            </w:r>
          </w:p>
        </w:tc>
      </w:tr>
      <w:tr w:rsidR="00FF1C2A" w14:paraId="2D35254E"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35CF4CAD"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CBD5E7D" w14:textId="77777777" w:rsidR="00FF1C2A" w:rsidRPr="00220150" w:rsidRDefault="00FF1C2A" w:rsidP="008A4197">
            <w:pPr>
              <w:spacing w:after="240"/>
              <w:jc w:val="center"/>
              <w:rPr>
                <w:rFonts w:eastAsia="MS Mincho"/>
                <w:lang w:eastAsia="ja-JP"/>
              </w:rPr>
            </w:pPr>
            <w:r w:rsidRPr="00220150">
              <w:t>ЭЛЬДОРАДО.RU людям выгодно</w:t>
            </w:r>
          </w:p>
        </w:tc>
        <w:tc>
          <w:tcPr>
            <w:tcW w:w="1425" w:type="dxa"/>
            <w:tcBorders>
              <w:top w:val="single" w:sz="4" w:space="0" w:color="auto"/>
              <w:left w:val="single" w:sz="4" w:space="0" w:color="auto"/>
              <w:bottom w:val="single" w:sz="4" w:space="0" w:color="auto"/>
              <w:right w:val="single" w:sz="4" w:space="0" w:color="auto"/>
            </w:tcBorders>
            <w:vAlign w:val="center"/>
          </w:tcPr>
          <w:p w14:paraId="37DED2DA" w14:textId="77777777" w:rsidR="00FF1C2A" w:rsidRPr="00220150" w:rsidRDefault="00FF1C2A" w:rsidP="008A4197">
            <w:pPr>
              <w:spacing w:after="240"/>
              <w:jc w:val="center"/>
              <w:rPr>
                <w:rFonts w:eastAsia="MS Mincho"/>
                <w:lang w:eastAsia="ja-JP"/>
              </w:rPr>
            </w:pPr>
            <w:r w:rsidRPr="00220150">
              <w:t>721117</w:t>
            </w:r>
          </w:p>
        </w:tc>
        <w:tc>
          <w:tcPr>
            <w:tcW w:w="1280" w:type="dxa"/>
            <w:tcBorders>
              <w:top w:val="single" w:sz="4" w:space="0" w:color="auto"/>
              <w:left w:val="single" w:sz="4" w:space="0" w:color="auto"/>
              <w:bottom w:val="single" w:sz="4" w:space="0" w:color="auto"/>
              <w:right w:val="single" w:sz="4" w:space="0" w:color="auto"/>
            </w:tcBorders>
            <w:vAlign w:val="center"/>
          </w:tcPr>
          <w:p w14:paraId="7A4BCF55" w14:textId="77777777" w:rsidR="00FF1C2A" w:rsidRPr="00220150" w:rsidRDefault="00FF1C2A" w:rsidP="008A4197">
            <w:pPr>
              <w:spacing w:after="240"/>
              <w:jc w:val="center"/>
              <w:rPr>
                <w:rFonts w:eastAsia="MS Mincho"/>
                <w:lang w:eastAsia="ja-JP"/>
              </w:rPr>
            </w:pPr>
            <w:r w:rsidRPr="00220150">
              <w:t>23.07.2019</w:t>
            </w:r>
          </w:p>
        </w:tc>
        <w:tc>
          <w:tcPr>
            <w:tcW w:w="1119" w:type="dxa"/>
            <w:tcBorders>
              <w:top w:val="single" w:sz="4" w:space="0" w:color="auto"/>
              <w:left w:val="single" w:sz="4" w:space="0" w:color="auto"/>
              <w:bottom w:val="single" w:sz="4" w:space="0" w:color="auto"/>
              <w:right w:val="single" w:sz="4" w:space="0" w:color="auto"/>
            </w:tcBorders>
            <w:vAlign w:val="center"/>
          </w:tcPr>
          <w:p w14:paraId="495DDD6D" w14:textId="77777777" w:rsidR="00FF1C2A" w:rsidRPr="00220150" w:rsidRDefault="00FF1C2A" w:rsidP="008A4197">
            <w:pPr>
              <w:spacing w:after="240"/>
              <w:jc w:val="center"/>
              <w:rPr>
                <w:rFonts w:eastAsia="MS Mincho"/>
                <w:lang w:eastAsia="ja-JP"/>
              </w:rPr>
            </w:pPr>
            <w:r w:rsidRPr="00220150">
              <w:t>27.12.2028</w:t>
            </w:r>
          </w:p>
        </w:tc>
        <w:tc>
          <w:tcPr>
            <w:tcW w:w="1101" w:type="dxa"/>
            <w:tcBorders>
              <w:top w:val="single" w:sz="4" w:space="0" w:color="auto"/>
              <w:left w:val="single" w:sz="4" w:space="0" w:color="auto"/>
              <w:bottom w:val="single" w:sz="4" w:space="0" w:color="auto"/>
              <w:right w:val="single" w:sz="4" w:space="0" w:color="auto"/>
            </w:tcBorders>
            <w:vAlign w:val="center"/>
          </w:tcPr>
          <w:p w14:paraId="310467A7" w14:textId="77777777" w:rsidR="00FF1C2A" w:rsidRPr="00220150" w:rsidRDefault="00FF1C2A" w:rsidP="008A4197">
            <w:pPr>
              <w:spacing w:after="240"/>
              <w:jc w:val="center"/>
            </w:pPr>
            <w:r w:rsidRPr="00BD51CD">
              <w:rPr>
                <w:color w:val="000000"/>
                <w:sz w:val="18"/>
                <w:szCs w:val="18"/>
              </w:rPr>
              <w:t>07, 08, 09, 11, 14, 15, 16, 20, 21, 28, 35, 36, 37, 39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11094F55" w14:textId="77777777" w:rsidR="00FF1C2A" w:rsidRPr="00220150" w:rsidRDefault="00FF1C2A" w:rsidP="008A4197">
            <w:pPr>
              <w:spacing w:after="240"/>
              <w:jc w:val="center"/>
            </w:pPr>
            <w:r>
              <w:rPr>
                <w:noProof/>
              </w:rPr>
              <w:drawing>
                <wp:inline distT="0" distB="0" distL="0" distR="0" wp14:anchorId="06C05981" wp14:editId="1C3657F2">
                  <wp:extent cx="1114425" cy="342900"/>
                  <wp:effectExtent l="0" t="0" r="9525" b="0"/>
                  <wp:docPr id="345054976" name="Рисунок 345054976" descr="https://new.fips.ru/ofpstorage/Doc/TM/RUNWTM/000/000/072/111/700/%D0%A2%D0%97-721117-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ofpstorage/Doc/TM/RUNWTM/000/000/072/111/700/%D0%A2%D0%97-721117-00001/000000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14425" cy="342900"/>
                          </a:xfrm>
                          <a:prstGeom prst="rect">
                            <a:avLst/>
                          </a:prstGeom>
                          <a:noFill/>
                          <a:ln>
                            <a:noFill/>
                          </a:ln>
                        </pic:spPr>
                      </pic:pic>
                    </a:graphicData>
                  </a:graphic>
                </wp:inline>
              </w:drawing>
            </w:r>
          </w:p>
        </w:tc>
      </w:tr>
      <w:tr w:rsidR="00FF1C2A" w14:paraId="4A5C02B6"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6AE4E85E"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6AB33F7A" w14:textId="77777777" w:rsidR="00FF1C2A" w:rsidRPr="00220150" w:rsidRDefault="00FF1C2A" w:rsidP="008A4197">
            <w:pPr>
              <w:spacing w:after="240"/>
              <w:jc w:val="center"/>
              <w:rPr>
                <w:rFonts w:eastAsia="MS Mincho"/>
                <w:lang w:eastAsia="ja-JP"/>
              </w:rPr>
            </w:pPr>
            <w:r w:rsidRPr="00220150">
              <w:t>M.CLUB</w:t>
            </w:r>
          </w:p>
        </w:tc>
        <w:tc>
          <w:tcPr>
            <w:tcW w:w="1425" w:type="dxa"/>
            <w:tcBorders>
              <w:top w:val="single" w:sz="4" w:space="0" w:color="auto"/>
              <w:left w:val="single" w:sz="4" w:space="0" w:color="auto"/>
              <w:bottom w:val="single" w:sz="4" w:space="0" w:color="auto"/>
              <w:right w:val="single" w:sz="4" w:space="0" w:color="auto"/>
            </w:tcBorders>
            <w:vAlign w:val="center"/>
          </w:tcPr>
          <w:p w14:paraId="799729B9" w14:textId="77777777" w:rsidR="00FF1C2A" w:rsidRPr="00220150" w:rsidRDefault="00FF1C2A" w:rsidP="008A4197">
            <w:pPr>
              <w:spacing w:after="240"/>
              <w:jc w:val="center"/>
              <w:rPr>
                <w:rFonts w:eastAsia="MS Mincho"/>
                <w:lang w:eastAsia="ja-JP"/>
              </w:rPr>
            </w:pPr>
            <w:r w:rsidRPr="00220150">
              <w:t>745133</w:t>
            </w:r>
          </w:p>
        </w:tc>
        <w:tc>
          <w:tcPr>
            <w:tcW w:w="1280" w:type="dxa"/>
            <w:tcBorders>
              <w:top w:val="single" w:sz="4" w:space="0" w:color="auto"/>
              <w:left w:val="single" w:sz="4" w:space="0" w:color="auto"/>
              <w:bottom w:val="single" w:sz="4" w:space="0" w:color="auto"/>
              <w:right w:val="single" w:sz="4" w:space="0" w:color="auto"/>
            </w:tcBorders>
            <w:vAlign w:val="center"/>
          </w:tcPr>
          <w:p w14:paraId="37288875" w14:textId="77777777" w:rsidR="00FF1C2A" w:rsidRPr="00220150" w:rsidRDefault="00FF1C2A" w:rsidP="008A4197">
            <w:pPr>
              <w:spacing w:after="240"/>
              <w:jc w:val="center"/>
              <w:rPr>
                <w:rFonts w:eastAsia="MS Mincho"/>
                <w:lang w:eastAsia="ja-JP"/>
              </w:rPr>
            </w:pPr>
            <w:r w:rsidRPr="00220150">
              <w:t>05.02.2020</w:t>
            </w:r>
          </w:p>
        </w:tc>
        <w:tc>
          <w:tcPr>
            <w:tcW w:w="1119" w:type="dxa"/>
            <w:tcBorders>
              <w:top w:val="single" w:sz="4" w:space="0" w:color="auto"/>
              <w:left w:val="single" w:sz="4" w:space="0" w:color="auto"/>
              <w:bottom w:val="single" w:sz="4" w:space="0" w:color="auto"/>
              <w:right w:val="single" w:sz="4" w:space="0" w:color="auto"/>
            </w:tcBorders>
            <w:vAlign w:val="center"/>
          </w:tcPr>
          <w:p w14:paraId="2907B9DC" w14:textId="77777777" w:rsidR="00FF1C2A" w:rsidRPr="00220150" w:rsidRDefault="00FF1C2A" w:rsidP="008A4197">
            <w:pPr>
              <w:spacing w:after="240"/>
              <w:jc w:val="center"/>
              <w:rPr>
                <w:rFonts w:eastAsia="MS Mincho"/>
                <w:lang w:eastAsia="ja-JP"/>
              </w:rPr>
            </w:pPr>
            <w:r w:rsidRPr="00220150">
              <w:t>15.07.2029</w:t>
            </w:r>
          </w:p>
        </w:tc>
        <w:tc>
          <w:tcPr>
            <w:tcW w:w="1101" w:type="dxa"/>
            <w:tcBorders>
              <w:top w:val="single" w:sz="4" w:space="0" w:color="auto"/>
              <w:left w:val="single" w:sz="4" w:space="0" w:color="auto"/>
              <w:bottom w:val="single" w:sz="4" w:space="0" w:color="auto"/>
              <w:right w:val="single" w:sz="4" w:space="0" w:color="auto"/>
            </w:tcBorders>
            <w:vAlign w:val="center"/>
          </w:tcPr>
          <w:p w14:paraId="28720018" w14:textId="77777777" w:rsidR="00FF1C2A" w:rsidRPr="00220150" w:rsidRDefault="00FF1C2A" w:rsidP="008A4197">
            <w:pPr>
              <w:spacing w:after="240"/>
              <w:jc w:val="center"/>
            </w:pPr>
            <w:r w:rsidRPr="00DD5A13">
              <w:rPr>
                <w:color w:val="000000"/>
                <w:sz w:val="18"/>
                <w:szCs w:val="18"/>
              </w:rPr>
              <w:t>7,8, 9, 11, 16, 21, 28, 35, 36, 37, 39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387A6406" w14:textId="77777777" w:rsidR="00FF1C2A" w:rsidRPr="00220150" w:rsidRDefault="00FF1C2A" w:rsidP="008A4197">
            <w:pPr>
              <w:spacing w:after="240"/>
              <w:jc w:val="center"/>
            </w:pPr>
            <w:r>
              <w:rPr>
                <w:noProof/>
              </w:rPr>
              <w:drawing>
                <wp:inline distT="0" distB="0" distL="0" distR="0" wp14:anchorId="6BD8AD96" wp14:editId="7288490D">
                  <wp:extent cx="942975" cy="619125"/>
                  <wp:effectExtent l="0" t="0" r="9525" b="9525"/>
                  <wp:docPr id="94" name="Рисунок 94" descr="https://new.fips.ru/ofpstorage/Doc/TM/RUNWTM/000/000/074/513/300/%D0%A2%D0%97-745133-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ofpstorage/Doc/TM/RUNWTM/000/000/074/513/300/%D0%A2%D0%97-745133-00001/00000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2975" cy="619125"/>
                          </a:xfrm>
                          <a:prstGeom prst="rect">
                            <a:avLst/>
                          </a:prstGeom>
                          <a:noFill/>
                          <a:ln>
                            <a:noFill/>
                          </a:ln>
                        </pic:spPr>
                      </pic:pic>
                    </a:graphicData>
                  </a:graphic>
                </wp:inline>
              </w:drawing>
            </w:r>
          </w:p>
        </w:tc>
      </w:tr>
      <w:tr w:rsidR="00FF1C2A" w14:paraId="77C13844"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6E0D35D"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3A19690F" w14:textId="77777777" w:rsidR="00FF1C2A" w:rsidRPr="00220150" w:rsidRDefault="00FF1C2A" w:rsidP="008A4197">
            <w:pPr>
              <w:spacing w:after="240"/>
              <w:jc w:val="center"/>
              <w:rPr>
                <w:rFonts w:eastAsia="MS Mincho"/>
                <w:lang w:eastAsia="ja-JP"/>
              </w:rPr>
            </w:pPr>
            <w:r w:rsidRPr="00220150">
              <w:t>M.CLUB</w:t>
            </w:r>
          </w:p>
        </w:tc>
        <w:tc>
          <w:tcPr>
            <w:tcW w:w="1425" w:type="dxa"/>
            <w:tcBorders>
              <w:top w:val="single" w:sz="4" w:space="0" w:color="auto"/>
              <w:left w:val="single" w:sz="4" w:space="0" w:color="auto"/>
              <w:bottom w:val="single" w:sz="4" w:space="0" w:color="auto"/>
              <w:right w:val="single" w:sz="4" w:space="0" w:color="auto"/>
            </w:tcBorders>
            <w:vAlign w:val="center"/>
          </w:tcPr>
          <w:p w14:paraId="7BE028DB" w14:textId="77777777" w:rsidR="00FF1C2A" w:rsidRPr="00220150" w:rsidRDefault="00FF1C2A" w:rsidP="008A4197">
            <w:pPr>
              <w:spacing w:after="240"/>
              <w:jc w:val="center"/>
              <w:rPr>
                <w:rFonts w:eastAsia="MS Mincho"/>
                <w:lang w:eastAsia="ja-JP"/>
              </w:rPr>
            </w:pPr>
            <w:r w:rsidRPr="00220150">
              <w:t>745134</w:t>
            </w:r>
          </w:p>
        </w:tc>
        <w:tc>
          <w:tcPr>
            <w:tcW w:w="1280" w:type="dxa"/>
            <w:tcBorders>
              <w:top w:val="single" w:sz="4" w:space="0" w:color="auto"/>
              <w:left w:val="single" w:sz="4" w:space="0" w:color="auto"/>
              <w:bottom w:val="single" w:sz="4" w:space="0" w:color="auto"/>
              <w:right w:val="single" w:sz="4" w:space="0" w:color="auto"/>
            </w:tcBorders>
            <w:vAlign w:val="center"/>
          </w:tcPr>
          <w:p w14:paraId="618C538A" w14:textId="77777777" w:rsidR="00FF1C2A" w:rsidRPr="00220150" w:rsidRDefault="00FF1C2A" w:rsidP="008A4197">
            <w:pPr>
              <w:spacing w:after="240"/>
              <w:jc w:val="center"/>
              <w:rPr>
                <w:rFonts w:eastAsia="MS Mincho"/>
                <w:lang w:eastAsia="ja-JP"/>
              </w:rPr>
            </w:pPr>
            <w:r w:rsidRPr="00220150">
              <w:t>05.02.2020</w:t>
            </w:r>
          </w:p>
        </w:tc>
        <w:tc>
          <w:tcPr>
            <w:tcW w:w="1119" w:type="dxa"/>
            <w:tcBorders>
              <w:top w:val="single" w:sz="4" w:space="0" w:color="auto"/>
              <w:left w:val="single" w:sz="4" w:space="0" w:color="auto"/>
              <w:bottom w:val="single" w:sz="4" w:space="0" w:color="auto"/>
              <w:right w:val="single" w:sz="4" w:space="0" w:color="auto"/>
            </w:tcBorders>
            <w:vAlign w:val="center"/>
          </w:tcPr>
          <w:p w14:paraId="5F6DCA3E" w14:textId="77777777" w:rsidR="00FF1C2A" w:rsidRPr="00220150" w:rsidRDefault="00FF1C2A" w:rsidP="008A4197">
            <w:pPr>
              <w:spacing w:after="240"/>
              <w:jc w:val="center"/>
              <w:rPr>
                <w:rFonts w:eastAsia="MS Mincho"/>
                <w:lang w:eastAsia="ja-JP"/>
              </w:rPr>
            </w:pPr>
            <w:r w:rsidRPr="00220150">
              <w:t>15.07.2029</w:t>
            </w:r>
          </w:p>
        </w:tc>
        <w:tc>
          <w:tcPr>
            <w:tcW w:w="1101" w:type="dxa"/>
            <w:tcBorders>
              <w:top w:val="single" w:sz="4" w:space="0" w:color="auto"/>
              <w:left w:val="single" w:sz="4" w:space="0" w:color="auto"/>
              <w:bottom w:val="single" w:sz="4" w:space="0" w:color="auto"/>
              <w:right w:val="single" w:sz="4" w:space="0" w:color="auto"/>
            </w:tcBorders>
            <w:vAlign w:val="center"/>
          </w:tcPr>
          <w:p w14:paraId="11F4A90F" w14:textId="77777777" w:rsidR="00FF1C2A" w:rsidRPr="00220150" w:rsidRDefault="00FF1C2A" w:rsidP="008A4197">
            <w:pPr>
              <w:spacing w:after="240"/>
              <w:jc w:val="center"/>
            </w:pPr>
            <w:r w:rsidRPr="00DD5A13">
              <w:rPr>
                <w:color w:val="000000"/>
                <w:sz w:val="18"/>
                <w:szCs w:val="18"/>
              </w:rPr>
              <w:t>7,</w:t>
            </w:r>
            <w:r>
              <w:rPr>
                <w:color w:val="000000"/>
                <w:sz w:val="18"/>
                <w:szCs w:val="18"/>
              </w:rPr>
              <w:t xml:space="preserve"> </w:t>
            </w:r>
            <w:r w:rsidRPr="00DD5A13">
              <w:rPr>
                <w:color w:val="000000"/>
                <w:sz w:val="18"/>
                <w:szCs w:val="18"/>
              </w:rPr>
              <w:t>8, 9, 11, 16, 21, 28, 35, 36, 37, 39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72065394" w14:textId="77777777" w:rsidR="00FF1C2A" w:rsidRPr="00220150" w:rsidRDefault="00FF1C2A" w:rsidP="008A4197">
            <w:pPr>
              <w:spacing w:after="240"/>
              <w:jc w:val="center"/>
            </w:pPr>
            <w:r>
              <w:rPr>
                <w:noProof/>
              </w:rPr>
              <w:drawing>
                <wp:inline distT="0" distB="0" distL="0" distR="0" wp14:anchorId="716777C6" wp14:editId="296AD11B">
                  <wp:extent cx="904875" cy="676275"/>
                  <wp:effectExtent l="0" t="0" r="9525" b="9525"/>
                  <wp:docPr id="91" name="Рисунок 91" descr="https://new.fips.ru/ofpstorage/Doc/TM/RUNWTM/000/000/074/513/400/%D0%A2%D0%97-745134-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fips.ru/ofpstorage/Doc/TM/RUNWTM/000/000/074/513/400/%D0%A2%D0%97-745134-00001/000000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r>
      <w:tr w:rsidR="00FF1C2A" w14:paraId="7BEFB82E"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A98914C"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5A0AEF8B" w14:textId="77777777" w:rsidR="00FF1C2A" w:rsidRPr="00220150" w:rsidRDefault="00FF1C2A" w:rsidP="008A4197">
            <w:pPr>
              <w:spacing w:after="240"/>
              <w:jc w:val="center"/>
              <w:rPr>
                <w:rFonts w:eastAsia="MS Mincho"/>
                <w:lang w:eastAsia="ja-JP"/>
              </w:rPr>
            </w:pPr>
            <w:r w:rsidRPr="00220150">
              <w:t>ЭЛЬДОРАДО.RU выгодно отличаемся</w:t>
            </w:r>
          </w:p>
        </w:tc>
        <w:tc>
          <w:tcPr>
            <w:tcW w:w="1425" w:type="dxa"/>
            <w:tcBorders>
              <w:top w:val="single" w:sz="4" w:space="0" w:color="auto"/>
              <w:left w:val="single" w:sz="4" w:space="0" w:color="auto"/>
              <w:bottom w:val="single" w:sz="4" w:space="0" w:color="auto"/>
              <w:right w:val="single" w:sz="4" w:space="0" w:color="auto"/>
            </w:tcBorders>
            <w:vAlign w:val="center"/>
          </w:tcPr>
          <w:p w14:paraId="709486A7" w14:textId="77777777" w:rsidR="00FF1C2A" w:rsidRPr="00220150" w:rsidRDefault="00FF1C2A" w:rsidP="008A4197">
            <w:pPr>
              <w:spacing w:after="240"/>
              <w:jc w:val="center"/>
              <w:rPr>
                <w:rFonts w:eastAsia="MS Mincho"/>
                <w:lang w:eastAsia="ja-JP"/>
              </w:rPr>
            </w:pPr>
            <w:r w:rsidRPr="00220150">
              <w:t>741629</w:t>
            </w:r>
          </w:p>
        </w:tc>
        <w:tc>
          <w:tcPr>
            <w:tcW w:w="1280" w:type="dxa"/>
            <w:tcBorders>
              <w:top w:val="single" w:sz="4" w:space="0" w:color="auto"/>
              <w:left w:val="single" w:sz="4" w:space="0" w:color="auto"/>
              <w:bottom w:val="single" w:sz="4" w:space="0" w:color="auto"/>
              <w:right w:val="single" w:sz="4" w:space="0" w:color="auto"/>
            </w:tcBorders>
            <w:vAlign w:val="center"/>
          </w:tcPr>
          <w:p w14:paraId="0CFEA8BC" w14:textId="77777777" w:rsidR="00FF1C2A" w:rsidRPr="00220150" w:rsidRDefault="00FF1C2A" w:rsidP="008A4197">
            <w:pPr>
              <w:spacing w:after="240"/>
              <w:jc w:val="center"/>
            </w:pPr>
            <w:r w:rsidRPr="00220150">
              <w:t>15.01.2020</w:t>
            </w:r>
          </w:p>
        </w:tc>
        <w:tc>
          <w:tcPr>
            <w:tcW w:w="1119" w:type="dxa"/>
            <w:tcBorders>
              <w:top w:val="single" w:sz="4" w:space="0" w:color="auto"/>
              <w:left w:val="single" w:sz="4" w:space="0" w:color="auto"/>
              <w:bottom w:val="single" w:sz="4" w:space="0" w:color="auto"/>
              <w:right w:val="single" w:sz="4" w:space="0" w:color="auto"/>
            </w:tcBorders>
            <w:vAlign w:val="center"/>
          </w:tcPr>
          <w:p w14:paraId="209BF5B6" w14:textId="77777777" w:rsidR="00FF1C2A" w:rsidRPr="00220150" w:rsidRDefault="00FF1C2A" w:rsidP="008A4197">
            <w:pPr>
              <w:spacing w:after="240"/>
              <w:jc w:val="center"/>
              <w:rPr>
                <w:rFonts w:eastAsia="MS Mincho"/>
                <w:lang w:eastAsia="ja-JP"/>
              </w:rPr>
            </w:pPr>
            <w:r w:rsidRPr="00220150">
              <w:t>27.12.2028</w:t>
            </w:r>
          </w:p>
        </w:tc>
        <w:tc>
          <w:tcPr>
            <w:tcW w:w="1101" w:type="dxa"/>
            <w:tcBorders>
              <w:top w:val="single" w:sz="4" w:space="0" w:color="auto"/>
              <w:left w:val="single" w:sz="4" w:space="0" w:color="auto"/>
              <w:bottom w:val="single" w:sz="4" w:space="0" w:color="auto"/>
              <w:right w:val="single" w:sz="4" w:space="0" w:color="auto"/>
            </w:tcBorders>
            <w:vAlign w:val="center"/>
          </w:tcPr>
          <w:p w14:paraId="1A2E108D" w14:textId="77777777" w:rsidR="00FF1C2A" w:rsidRPr="00220150" w:rsidRDefault="00FF1C2A" w:rsidP="008A4197">
            <w:pPr>
              <w:spacing w:after="240"/>
              <w:jc w:val="center"/>
            </w:pPr>
            <w:r w:rsidRPr="00DD5A13">
              <w:rPr>
                <w:color w:val="000000"/>
                <w:sz w:val="18"/>
                <w:szCs w:val="18"/>
              </w:rPr>
              <w:t>7 , 8 , 9 , 11 , 14 , 15 , 16 , 20 , 21 , 28 , 36 , 39</w:t>
            </w:r>
          </w:p>
        </w:tc>
        <w:tc>
          <w:tcPr>
            <w:tcW w:w="2126" w:type="dxa"/>
            <w:tcBorders>
              <w:top w:val="single" w:sz="4" w:space="0" w:color="auto"/>
              <w:left w:val="single" w:sz="4" w:space="0" w:color="auto"/>
              <w:bottom w:val="single" w:sz="4" w:space="0" w:color="auto"/>
              <w:right w:val="single" w:sz="4" w:space="0" w:color="auto"/>
            </w:tcBorders>
            <w:vAlign w:val="center"/>
          </w:tcPr>
          <w:p w14:paraId="743DA4FF" w14:textId="77777777" w:rsidR="00FF1C2A" w:rsidRPr="00220150" w:rsidRDefault="00FF1C2A" w:rsidP="008A4197">
            <w:pPr>
              <w:spacing w:after="240"/>
              <w:jc w:val="center"/>
            </w:pPr>
            <w:r>
              <w:rPr>
                <w:noProof/>
              </w:rPr>
              <w:drawing>
                <wp:inline distT="0" distB="0" distL="0" distR="0" wp14:anchorId="01E4BB20" wp14:editId="3EEB6496">
                  <wp:extent cx="1095375" cy="409575"/>
                  <wp:effectExtent l="0" t="0" r="9525" b="9525"/>
                  <wp:docPr id="95" name="Рисунок 95" descr="https://new.fips.ru/ofpstorage/Doc/TM/RUNWTM/000/000/074/162/900/%D0%A2%D0%97-741629-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ofpstorage/Doc/TM/RUNWTM/000/000/074/162/900/%D0%A2%D0%97-741629-00001/000000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95375" cy="409575"/>
                          </a:xfrm>
                          <a:prstGeom prst="rect">
                            <a:avLst/>
                          </a:prstGeom>
                          <a:noFill/>
                          <a:ln>
                            <a:noFill/>
                          </a:ln>
                        </pic:spPr>
                      </pic:pic>
                    </a:graphicData>
                  </a:graphic>
                </wp:inline>
              </w:drawing>
            </w:r>
          </w:p>
        </w:tc>
      </w:tr>
      <w:tr w:rsidR="00FF1C2A" w14:paraId="6B48FF26"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3679AC2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4CD4BB8" w14:textId="77777777" w:rsidR="00FF1C2A" w:rsidRPr="00220150" w:rsidRDefault="00FF1C2A" w:rsidP="008A4197">
            <w:pPr>
              <w:spacing w:after="240"/>
              <w:jc w:val="center"/>
              <w:rPr>
                <w:rFonts w:eastAsia="MS Mincho"/>
                <w:lang w:eastAsia="ja-JP"/>
              </w:rPr>
            </w:pPr>
            <w:r w:rsidRPr="00220150">
              <w:t>ЭЛЬДО PLAY давай сыграем</w:t>
            </w:r>
          </w:p>
        </w:tc>
        <w:tc>
          <w:tcPr>
            <w:tcW w:w="1425" w:type="dxa"/>
            <w:tcBorders>
              <w:top w:val="single" w:sz="4" w:space="0" w:color="auto"/>
              <w:left w:val="single" w:sz="4" w:space="0" w:color="auto"/>
              <w:bottom w:val="single" w:sz="4" w:space="0" w:color="auto"/>
              <w:right w:val="single" w:sz="4" w:space="0" w:color="auto"/>
            </w:tcBorders>
            <w:vAlign w:val="center"/>
          </w:tcPr>
          <w:p w14:paraId="02DEDAF7" w14:textId="77777777" w:rsidR="00FF1C2A" w:rsidRPr="00220150" w:rsidRDefault="00FF1C2A" w:rsidP="008A4197">
            <w:pPr>
              <w:spacing w:after="240"/>
              <w:jc w:val="center"/>
              <w:rPr>
                <w:rFonts w:eastAsia="MS Mincho"/>
                <w:lang w:eastAsia="ja-JP"/>
              </w:rPr>
            </w:pPr>
            <w:r w:rsidRPr="00220150">
              <w:t>760546</w:t>
            </w:r>
          </w:p>
        </w:tc>
        <w:tc>
          <w:tcPr>
            <w:tcW w:w="1280" w:type="dxa"/>
            <w:tcBorders>
              <w:top w:val="single" w:sz="4" w:space="0" w:color="auto"/>
              <w:left w:val="single" w:sz="4" w:space="0" w:color="auto"/>
              <w:bottom w:val="single" w:sz="4" w:space="0" w:color="auto"/>
              <w:right w:val="single" w:sz="4" w:space="0" w:color="auto"/>
            </w:tcBorders>
            <w:vAlign w:val="center"/>
          </w:tcPr>
          <w:p w14:paraId="3A82F8CB" w14:textId="77777777" w:rsidR="00FF1C2A" w:rsidRPr="00220150" w:rsidRDefault="00FF1C2A" w:rsidP="008A4197">
            <w:pPr>
              <w:spacing w:after="240"/>
              <w:jc w:val="center"/>
              <w:rPr>
                <w:rFonts w:eastAsia="MS Mincho"/>
                <w:lang w:eastAsia="ja-JP"/>
              </w:rPr>
            </w:pPr>
            <w:r w:rsidRPr="00220150">
              <w:t>03.06.2020</w:t>
            </w:r>
          </w:p>
        </w:tc>
        <w:tc>
          <w:tcPr>
            <w:tcW w:w="1119" w:type="dxa"/>
            <w:tcBorders>
              <w:top w:val="single" w:sz="4" w:space="0" w:color="auto"/>
              <w:left w:val="single" w:sz="4" w:space="0" w:color="auto"/>
              <w:bottom w:val="single" w:sz="4" w:space="0" w:color="auto"/>
              <w:right w:val="single" w:sz="4" w:space="0" w:color="auto"/>
            </w:tcBorders>
            <w:vAlign w:val="center"/>
          </w:tcPr>
          <w:p w14:paraId="4D8F4D07" w14:textId="77777777" w:rsidR="00FF1C2A" w:rsidRPr="00220150" w:rsidRDefault="00FF1C2A" w:rsidP="008A4197">
            <w:pPr>
              <w:spacing w:after="240"/>
              <w:jc w:val="center"/>
              <w:rPr>
                <w:rFonts w:eastAsia="MS Mincho"/>
                <w:lang w:eastAsia="ja-JP"/>
              </w:rPr>
            </w:pPr>
            <w:r w:rsidRPr="00220150">
              <w:t>06.10.2029</w:t>
            </w:r>
          </w:p>
        </w:tc>
        <w:tc>
          <w:tcPr>
            <w:tcW w:w="1101" w:type="dxa"/>
            <w:tcBorders>
              <w:top w:val="single" w:sz="4" w:space="0" w:color="auto"/>
              <w:left w:val="single" w:sz="4" w:space="0" w:color="auto"/>
              <w:bottom w:val="single" w:sz="4" w:space="0" w:color="auto"/>
              <w:right w:val="single" w:sz="4" w:space="0" w:color="auto"/>
            </w:tcBorders>
            <w:vAlign w:val="center"/>
          </w:tcPr>
          <w:p w14:paraId="0D8AE8C0" w14:textId="77777777" w:rsidR="00FF1C2A" w:rsidRPr="00220150" w:rsidRDefault="00FF1C2A" w:rsidP="008A4197">
            <w:pPr>
              <w:spacing w:after="240"/>
              <w:jc w:val="center"/>
            </w:pPr>
            <w:r>
              <w:rPr>
                <w:color w:val="000000"/>
                <w:sz w:val="18"/>
                <w:szCs w:val="18"/>
              </w:rPr>
              <w:t>7, 8, 9, 11, 12, 16, 18, 20, 21, 24, 25, 28, 35</w:t>
            </w:r>
          </w:p>
        </w:tc>
        <w:tc>
          <w:tcPr>
            <w:tcW w:w="2126" w:type="dxa"/>
            <w:tcBorders>
              <w:top w:val="single" w:sz="4" w:space="0" w:color="auto"/>
              <w:left w:val="single" w:sz="4" w:space="0" w:color="auto"/>
              <w:bottom w:val="single" w:sz="4" w:space="0" w:color="auto"/>
              <w:right w:val="single" w:sz="4" w:space="0" w:color="auto"/>
            </w:tcBorders>
            <w:vAlign w:val="center"/>
          </w:tcPr>
          <w:p w14:paraId="250FD41C" w14:textId="77777777" w:rsidR="00FF1C2A" w:rsidRPr="00220150" w:rsidRDefault="00FF1C2A" w:rsidP="008A4197">
            <w:pPr>
              <w:spacing w:after="240"/>
              <w:jc w:val="center"/>
            </w:pPr>
            <w:r>
              <w:rPr>
                <w:noProof/>
                <w:color w:val="1F497D"/>
              </w:rPr>
              <w:drawing>
                <wp:inline distT="0" distB="0" distL="0" distR="0" wp14:anchorId="677E9D8B" wp14:editId="7F6EC02C">
                  <wp:extent cx="885825" cy="485775"/>
                  <wp:effectExtent l="0" t="0" r="9525" b="9525"/>
                  <wp:docPr id="86" name="Рисунок 86" descr="cid:image001.png@01D594CF.35DDF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94CF.35DDFF20"/>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885825" cy="485775"/>
                          </a:xfrm>
                          <a:prstGeom prst="rect">
                            <a:avLst/>
                          </a:prstGeom>
                          <a:noFill/>
                          <a:ln>
                            <a:noFill/>
                          </a:ln>
                        </pic:spPr>
                      </pic:pic>
                    </a:graphicData>
                  </a:graphic>
                </wp:inline>
              </w:drawing>
            </w:r>
          </w:p>
        </w:tc>
      </w:tr>
      <w:tr w:rsidR="00FF1C2A" w14:paraId="10FE4260"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6A7151DC"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185E44E8" w14:textId="77777777" w:rsidR="00FF1C2A" w:rsidRPr="00220150" w:rsidRDefault="00FF1C2A" w:rsidP="008A4197">
            <w:pPr>
              <w:spacing w:after="240"/>
              <w:jc w:val="center"/>
              <w:rPr>
                <w:rFonts w:eastAsia="MS Mincho"/>
                <w:lang w:eastAsia="ja-JP"/>
              </w:rPr>
            </w:pPr>
            <w:r w:rsidRPr="00220150">
              <w:t>накупонь</w:t>
            </w:r>
          </w:p>
        </w:tc>
        <w:tc>
          <w:tcPr>
            <w:tcW w:w="1425" w:type="dxa"/>
            <w:tcBorders>
              <w:top w:val="single" w:sz="4" w:space="0" w:color="auto"/>
              <w:left w:val="single" w:sz="4" w:space="0" w:color="auto"/>
              <w:bottom w:val="single" w:sz="4" w:space="0" w:color="auto"/>
              <w:right w:val="single" w:sz="4" w:space="0" w:color="auto"/>
            </w:tcBorders>
            <w:vAlign w:val="center"/>
          </w:tcPr>
          <w:p w14:paraId="738645E7" w14:textId="77777777" w:rsidR="00FF1C2A" w:rsidRPr="00220150" w:rsidRDefault="00FF1C2A" w:rsidP="008A4197">
            <w:pPr>
              <w:spacing w:after="240"/>
              <w:jc w:val="center"/>
              <w:rPr>
                <w:rFonts w:eastAsia="MS Mincho"/>
                <w:lang w:eastAsia="ja-JP"/>
              </w:rPr>
            </w:pPr>
            <w:r w:rsidRPr="00220150">
              <w:t>752262</w:t>
            </w:r>
          </w:p>
        </w:tc>
        <w:tc>
          <w:tcPr>
            <w:tcW w:w="1280" w:type="dxa"/>
            <w:tcBorders>
              <w:top w:val="single" w:sz="4" w:space="0" w:color="auto"/>
              <w:left w:val="single" w:sz="4" w:space="0" w:color="auto"/>
              <w:bottom w:val="single" w:sz="4" w:space="0" w:color="auto"/>
              <w:right w:val="single" w:sz="4" w:space="0" w:color="auto"/>
            </w:tcBorders>
            <w:vAlign w:val="center"/>
          </w:tcPr>
          <w:p w14:paraId="0134B605" w14:textId="77777777" w:rsidR="00FF1C2A" w:rsidRPr="00220150" w:rsidRDefault="00FF1C2A" w:rsidP="008A4197">
            <w:pPr>
              <w:spacing w:after="240"/>
              <w:jc w:val="center"/>
            </w:pPr>
            <w:r w:rsidRPr="00220150">
              <w:t>24.03.2020</w:t>
            </w:r>
          </w:p>
        </w:tc>
        <w:tc>
          <w:tcPr>
            <w:tcW w:w="1119" w:type="dxa"/>
            <w:tcBorders>
              <w:top w:val="single" w:sz="4" w:space="0" w:color="auto"/>
              <w:left w:val="single" w:sz="4" w:space="0" w:color="auto"/>
              <w:bottom w:val="single" w:sz="4" w:space="0" w:color="auto"/>
              <w:right w:val="single" w:sz="4" w:space="0" w:color="auto"/>
            </w:tcBorders>
            <w:vAlign w:val="center"/>
          </w:tcPr>
          <w:p w14:paraId="5E377E1C" w14:textId="77777777" w:rsidR="00FF1C2A" w:rsidRPr="00220150" w:rsidRDefault="00FF1C2A" w:rsidP="008A4197">
            <w:pPr>
              <w:spacing w:after="240"/>
              <w:jc w:val="center"/>
              <w:rPr>
                <w:rFonts w:eastAsia="MS Mincho"/>
                <w:lang w:eastAsia="ja-JP"/>
              </w:rPr>
            </w:pPr>
            <w:r w:rsidRPr="00220150">
              <w:t>01.08.2029</w:t>
            </w:r>
          </w:p>
        </w:tc>
        <w:tc>
          <w:tcPr>
            <w:tcW w:w="1101" w:type="dxa"/>
            <w:tcBorders>
              <w:top w:val="single" w:sz="4" w:space="0" w:color="auto"/>
              <w:left w:val="single" w:sz="4" w:space="0" w:color="auto"/>
              <w:bottom w:val="single" w:sz="4" w:space="0" w:color="auto"/>
              <w:right w:val="single" w:sz="4" w:space="0" w:color="auto"/>
            </w:tcBorders>
            <w:vAlign w:val="center"/>
          </w:tcPr>
          <w:p w14:paraId="11EDDD08" w14:textId="77777777" w:rsidR="00FF1C2A" w:rsidRPr="00220150" w:rsidRDefault="00FF1C2A" w:rsidP="008A4197">
            <w:pPr>
              <w:spacing w:after="240"/>
              <w:jc w:val="center"/>
            </w:pPr>
            <w:r>
              <w:rPr>
                <w:color w:val="000000"/>
                <w:sz w:val="18"/>
                <w:szCs w:val="18"/>
              </w:rPr>
              <w:t>7, 8, 9, 11, 12, 16, 20, 21, 28, 35, 36, 37, 39</w:t>
            </w:r>
          </w:p>
        </w:tc>
        <w:tc>
          <w:tcPr>
            <w:tcW w:w="2126" w:type="dxa"/>
            <w:tcBorders>
              <w:top w:val="single" w:sz="4" w:space="0" w:color="auto"/>
              <w:left w:val="single" w:sz="4" w:space="0" w:color="auto"/>
              <w:bottom w:val="single" w:sz="4" w:space="0" w:color="auto"/>
              <w:right w:val="single" w:sz="4" w:space="0" w:color="auto"/>
            </w:tcBorders>
            <w:vAlign w:val="center"/>
          </w:tcPr>
          <w:p w14:paraId="6D452736" w14:textId="77777777" w:rsidR="00FF1C2A" w:rsidRPr="00220150" w:rsidRDefault="00FF1C2A" w:rsidP="008A4197">
            <w:pPr>
              <w:spacing w:after="240"/>
              <w:jc w:val="center"/>
            </w:pPr>
            <w:r>
              <w:rPr>
                <w:noProof/>
              </w:rPr>
              <w:drawing>
                <wp:inline distT="0" distB="0" distL="0" distR="0" wp14:anchorId="56CF60A7" wp14:editId="6CBBCC7E">
                  <wp:extent cx="981075" cy="723900"/>
                  <wp:effectExtent l="0" t="0" r="9525" b="0"/>
                  <wp:docPr id="345054982" name="Рисунок 345054982" descr="https://new.fips.ru/ofpstorage/Doc/TM/RUNWTM/000/000/075/226/200/%D0%A2%D0%97-752262-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ofpstorage/Doc/TM/RUNWTM/000/000/075/226/200/%D0%A2%D0%97-752262-00001/0000000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94874" cy="734082"/>
                          </a:xfrm>
                          <a:prstGeom prst="rect">
                            <a:avLst/>
                          </a:prstGeom>
                          <a:noFill/>
                          <a:ln>
                            <a:noFill/>
                          </a:ln>
                        </pic:spPr>
                      </pic:pic>
                    </a:graphicData>
                  </a:graphic>
                </wp:inline>
              </w:drawing>
            </w:r>
          </w:p>
        </w:tc>
      </w:tr>
      <w:tr w:rsidR="00FF1C2A" w14:paraId="083844A2"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54504D1"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43D67249" w14:textId="77777777" w:rsidR="00FF1C2A" w:rsidRPr="00220150" w:rsidRDefault="00FF1C2A" w:rsidP="008A4197">
            <w:pPr>
              <w:spacing w:after="240"/>
              <w:jc w:val="center"/>
              <w:rPr>
                <w:rFonts w:eastAsia="MS Mincho"/>
                <w:lang w:eastAsia="ja-JP"/>
              </w:rPr>
            </w:pPr>
            <w:r w:rsidRPr="00220150">
              <w:t>Изображение отпечатка - М.ВидеоЭльдорадо</w:t>
            </w:r>
          </w:p>
        </w:tc>
        <w:tc>
          <w:tcPr>
            <w:tcW w:w="1425" w:type="dxa"/>
            <w:tcBorders>
              <w:top w:val="single" w:sz="4" w:space="0" w:color="auto"/>
              <w:left w:val="single" w:sz="4" w:space="0" w:color="auto"/>
              <w:bottom w:val="single" w:sz="4" w:space="0" w:color="auto"/>
              <w:right w:val="single" w:sz="4" w:space="0" w:color="auto"/>
            </w:tcBorders>
            <w:vAlign w:val="center"/>
          </w:tcPr>
          <w:p w14:paraId="14EB2261" w14:textId="77777777" w:rsidR="00FF1C2A" w:rsidRPr="00220150" w:rsidRDefault="00FF1C2A" w:rsidP="008A4197">
            <w:pPr>
              <w:spacing w:after="240"/>
              <w:jc w:val="center"/>
              <w:rPr>
                <w:rFonts w:eastAsia="MS Mincho"/>
                <w:lang w:eastAsia="ja-JP"/>
              </w:rPr>
            </w:pPr>
            <w:r w:rsidRPr="00220150">
              <w:t>764417</w:t>
            </w:r>
          </w:p>
        </w:tc>
        <w:tc>
          <w:tcPr>
            <w:tcW w:w="1280" w:type="dxa"/>
            <w:tcBorders>
              <w:top w:val="single" w:sz="4" w:space="0" w:color="auto"/>
              <w:left w:val="single" w:sz="4" w:space="0" w:color="auto"/>
              <w:bottom w:val="single" w:sz="4" w:space="0" w:color="auto"/>
              <w:right w:val="single" w:sz="4" w:space="0" w:color="auto"/>
            </w:tcBorders>
            <w:vAlign w:val="center"/>
          </w:tcPr>
          <w:p w14:paraId="1B929E22" w14:textId="77777777" w:rsidR="00FF1C2A" w:rsidRPr="00220150" w:rsidRDefault="00FF1C2A" w:rsidP="008A4197">
            <w:pPr>
              <w:spacing w:after="240"/>
              <w:jc w:val="center"/>
              <w:rPr>
                <w:rFonts w:eastAsia="MS Mincho"/>
                <w:lang w:eastAsia="ja-JP"/>
              </w:rPr>
            </w:pPr>
            <w:r w:rsidRPr="00220150">
              <w:t>26.06.2020</w:t>
            </w:r>
          </w:p>
        </w:tc>
        <w:tc>
          <w:tcPr>
            <w:tcW w:w="1119" w:type="dxa"/>
            <w:tcBorders>
              <w:top w:val="single" w:sz="4" w:space="0" w:color="auto"/>
              <w:left w:val="single" w:sz="4" w:space="0" w:color="auto"/>
              <w:bottom w:val="single" w:sz="4" w:space="0" w:color="auto"/>
              <w:right w:val="single" w:sz="4" w:space="0" w:color="auto"/>
            </w:tcBorders>
            <w:vAlign w:val="center"/>
          </w:tcPr>
          <w:p w14:paraId="62C94F59" w14:textId="77777777" w:rsidR="00FF1C2A" w:rsidRPr="00220150" w:rsidRDefault="00FF1C2A" w:rsidP="008A4197">
            <w:pPr>
              <w:spacing w:after="240"/>
              <w:jc w:val="center"/>
              <w:rPr>
                <w:rFonts w:eastAsia="MS Mincho"/>
                <w:lang w:eastAsia="ja-JP"/>
              </w:rPr>
            </w:pPr>
            <w:r w:rsidRPr="00220150">
              <w:t>30.09.2029</w:t>
            </w:r>
          </w:p>
        </w:tc>
        <w:tc>
          <w:tcPr>
            <w:tcW w:w="1101" w:type="dxa"/>
            <w:tcBorders>
              <w:top w:val="single" w:sz="4" w:space="0" w:color="auto"/>
              <w:left w:val="single" w:sz="4" w:space="0" w:color="auto"/>
              <w:bottom w:val="single" w:sz="4" w:space="0" w:color="auto"/>
              <w:right w:val="single" w:sz="4" w:space="0" w:color="auto"/>
            </w:tcBorders>
            <w:vAlign w:val="center"/>
          </w:tcPr>
          <w:p w14:paraId="5FF5F0BB" w14:textId="77777777" w:rsidR="00FF1C2A" w:rsidRPr="00220150" w:rsidRDefault="00FF1C2A" w:rsidP="008A4197">
            <w:pPr>
              <w:spacing w:after="240"/>
              <w:jc w:val="center"/>
            </w:pPr>
            <w:r>
              <w:rPr>
                <w:color w:val="000000"/>
                <w:sz w:val="18"/>
                <w:szCs w:val="18"/>
              </w:rPr>
              <w:t>7, 8, 9, 11, 12, 16, 18, 20, 21, 24, 25, 28, 35, 37</w:t>
            </w:r>
          </w:p>
        </w:tc>
        <w:tc>
          <w:tcPr>
            <w:tcW w:w="2126" w:type="dxa"/>
            <w:tcBorders>
              <w:top w:val="single" w:sz="4" w:space="0" w:color="auto"/>
              <w:left w:val="single" w:sz="4" w:space="0" w:color="auto"/>
              <w:bottom w:val="single" w:sz="4" w:space="0" w:color="auto"/>
              <w:right w:val="single" w:sz="4" w:space="0" w:color="auto"/>
            </w:tcBorders>
            <w:vAlign w:val="center"/>
          </w:tcPr>
          <w:p w14:paraId="7921293F" w14:textId="77777777" w:rsidR="00FF1C2A" w:rsidRPr="00220150" w:rsidRDefault="00FF1C2A" w:rsidP="008A4197">
            <w:pPr>
              <w:spacing w:after="240"/>
              <w:jc w:val="center"/>
            </w:pPr>
            <w:r>
              <w:rPr>
                <w:noProof/>
                <w:color w:val="1F497D"/>
              </w:rPr>
              <w:drawing>
                <wp:inline distT="0" distB="0" distL="0" distR="0" wp14:anchorId="7BA0F834" wp14:editId="695EDB99">
                  <wp:extent cx="904875" cy="790575"/>
                  <wp:effectExtent l="0" t="0" r="9525" b="9525"/>
                  <wp:docPr id="87" name="Рисунок 87" descr="cid:image007.jpg@01D5778B.B42B3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7.jpg@01D5778B.B42B3E3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904875" cy="790575"/>
                          </a:xfrm>
                          <a:prstGeom prst="rect">
                            <a:avLst/>
                          </a:prstGeom>
                          <a:noFill/>
                          <a:ln>
                            <a:noFill/>
                          </a:ln>
                        </pic:spPr>
                      </pic:pic>
                    </a:graphicData>
                  </a:graphic>
                </wp:inline>
              </w:drawing>
            </w:r>
          </w:p>
        </w:tc>
      </w:tr>
      <w:tr w:rsidR="00FF1C2A" w14:paraId="41C0738C"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71ADC04F"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31B77F27" w14:textId="77777777" w:rsidR="00FF1C2A" w:rsidRPr="00220150" w:rsidRDefault="00FF1C2A" w:rsidP="008A4197">
            <w:pPr>
              <w:spacing w:after="240"/>
              <w:jc w:val="center"/>
              <w:rPr>
                <w:rFonts w:eastAsia="MS Mincho"/>
                <w:lang w:eastAsia="ja-JP"/>
              </w:rPr>
            </w:pPr>
            <w:r w:rsidRPr="00220150">
              <w:t>Изобразительный - Кот-Маскот</w:t>
            </w:r>
          </w:p>
        </w:tc>
        <w:tc>
          <w:tcPr>
            <w:tcW w:w="1425" w:type="dxa"/>
            <w:tcBorders>
              <w:top w:val="single" w:sz="4" w:space="0" w:color="auto"/>
              <w:left w:val="single" w:sz="4" w:space="0" w:color="auto"/>
              <w:bottom w:val="single" w:sz="4" w:space="0" w:color="auto"/>
              <w:right w:val="single" w:sz="4" w:space="0" w:color="auto"/>
            </w:tcBorders>
            <w:vAlign w:val="center"/>
          </w:tcPr>
          <w:p w14:paraId="6795B6BC" w14:textId="77777777" w:rsidR="00FF1C2A" w:rsidRPr="00220150" w:rsidRDefault="00FF1C2A" w:rsidP="008A4197">
            <w:pPr>
              <w:spacing w:after="240"/>
              <w:jc w:val="center"/>
              <w:rPr>
                <w:rFonts w:eastAsia="MS Mincho"/>
                <w:lang w:eastAsia="ja-JP"/>
              </w:rPr>
            </w:pPr>
            <w:r w:rsidRPr="00220150">
              <w:t>772128</w:t>
            </w:r>
          </w:p>
        </w:tc>
        <w:tc>
          <w:tcPr>
            <w:tcW w:w="1280" w:type="dxa"/>
            <w:tcBorders>
              <w:top w:val="single" w:sz="4" w:space="0" w:color="auto"/>
              <w:left w:val="single" w:sz="4" w:space="0" w:color="auto"/>
              <w:bottom w:val="single" w:sz="4" w:space="0" w:color="auto"/>
              <w:right w:val="single" w:sz="4" w:space="0" w:color="auto"/>
            </w:tcBorders>
            <w:vAlign w:val="center"/>
          </w:tcPr>
          <w:p w14:paraId="759033A5" w14:textId="77777777" w:rsidR="00FF1C2A" w:rsidRPr="00220150" w:rsidRDefault="00FF1C2A" w:rsidP="008A4197">
            <w:pPr>
              <w:spacing w:after="240"/>
              <w:jc w:val="center"/>
              <w:rPr>
                <w:rFonts w:eastAsia="MS Mincho"/>
                <w:lang w:eastAsia="ja-JP"/>
              </w:rPr>
            </w:pPr>
            <w:r w:rsidRPr="00220150">
              <w:t>18.08.2020</w:t>
            </w:r>
          </w:p>
        </w:tc>
        <w:tc>
          <w:tcPr>
            <w:tcW w:w="1119" w:type="dxa"/>
            <w:tcBorders>
              <w:top w:val="single" w:sz="4" w:space="0" w:color="auto"/>
              <w:left w:val="single" w:sz="4" w:space="0" w:color="auto"/>
              <w:bottom w:val="single" w:sz="4" w:space="0" w:color="auto"/>
              <w:right w:val="single" w:sz="4" w:space="0" w:color="auto"/>
            </w:tcBorders>
            <w:vAlign w:val="center"/>
          </w:tcPr>
          <w:p w14:paraId="381A299E" w14:textId="77777777" w:rsidR="00FF1C2A" w:rsidRPr="00220150" w:rsidRDefault="00FF1C2A" w:rsidP="008A4197">
            <w:pPr>
              <w:spacing w:after="240"/>
              <w:jc w:val="center"/>
              <w:rPr>
                <w:rFonts w:eastAsia="MS Mincho"/>
                <w:lang w:eastAsia="ja-JP"/>
              </w:rPr>
            </w:pPr>
            <w:r w:rsidRPr="00220150">
              <w:t>04.03.2030</w:t>
            </w:r>
          </w:p>
        </w:tc>
        <w:tc>
          <w:tcPr>
            <w:tcW w:w="1101" w:type="dxa"/>
            <w:tcBorders>
              <w:top w:val="single" w:sz="4" w:space="0" w:color="auto"/>
              <w:left w:val="single" w:sz="4" w:space="0" w:color="auto"/>
              <w:bottom w:val="single" w:sz="4" w:space="0" w:color="auto"/>
              <w:right w:val="single" w:sz="4" w:space="0" w:color="auto"/>
            </w:tcBorders>
            <w:vAlign w:val="center"/>
          </w:tcPr>
          <w:p w14:paraId="5EBB62CC" w14:textId="77777777" w:rsidR="00FF1C2A" w:rsidRPr="00220150" w:rsidRDefault="00FF1C2A" w:rsidP="008A4197">
            <w:pPr>
              <w:spacing w:after="240"/>
              <w:jc w:val="center"/>
            </w:pPr>
            <w:r>
              <w:rPr>
                <w:color w:val="000000"/>
                <w:sz w:val="18"/>
                <w:szCs w:val="18"/>
              </w:rPr>
              <w:t>7, 8, 9, 11, 12, 16, 18, 20, 21, 24, 25, 28, 35, 37</w:t>
            </w:r>
          </w:p>
        </w:tc>
        <w:tc>
          <w:tcPr>
            <w:tcW w:w="2126" w:type="dxa"/>
            <w:tcBorders>
              <w:top w:val="single" w:sz="4" w:space="0" w:color="auto"/>
              <w:left w:val="single" w:sz="4" w:space="0" w:color="auto"/>
              <w:bottom w:val="single" w:sz="4" w:space="0" w:color="auto"/>
              <w:right w:val="single" w:sz="4" w:space="0" w:color="auto"/>
            </w:tcBorders>
            <w:vAlign w:val="center"/>
          </w:tcPr>
          <w:p w14:paraId="55CA0220" w14:textId="77777777" w:rsidR="00FF1C2A" w:rsidRPr="00220150" w:rsidRDefault="00FF1C2A" w:rsidP="008A4197">
            <w:pPr>
              <w:spacing w:after="240"/>
              <w:jc w:val="center"/>
            </w:pPr>
            <w:r>
              <w:rPr>
                <w:noProof/>
                <w:color w:val="1F497D"/>
              </w:rPr>
              <w:drawing>
                <wp:inline distT="0" distB="0" distL="0" distR="0" wp14:anchorId="771B6E65" wp14:editId="72671585">
                  <wp:extent cx="466725" cy="619125"/>
                  <wp:effectExtent l="0" t="0" r="9525" b="9525"/>
                  <wp:docPr id="88" name="Рисунок 88" descr="cid:image001.jpg@01D5F246.CB008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D5F246.CB0088A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66725" cy="619125"/>
                          </a:xfrm>
                          <a:prstGeom prst="rect">
                            <a:avLst/>
                          </a:prstGeom>
                          <a:noFill/>
                          <a:ln>
                            <a:noFill/>
                          </a:ln>
                        </pic:spPr>
                      </pic:pic>
                    </a:graphicData>
                  </a:graphic>
                </wp:inline>
              </w:drawing>
            </w:r>
          </w:p>
        </w:tc>
      </w:tr>
      <w:tr w:rsidR="00FF1C2A" w14:paraId="0FBF9BDE"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0F1D873F"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7ADA3700" w14:textId="77777777" w:rsidR="00FF1C2A" w:rsidRPr="00220150" w:rsidRDefault="00FF1C2A" w:rsidP="008A4197">
            <w:pPr>
              <w:spacing w:after="240"/>
              <w:jc w:val="center"/>
              <w:rPr>
                <w:rFonts w:eastAsia="MS Mincho"/>
                <w:lang w:eastAsia="ja-JP"/>
              </w:rPr>
            </w:pPr>
            <w:r w:rsidRPr="00220150">
              <w:t>Изобразительный - Электробой</w:t>
            </w:r>
          </w:p>
        </w:tc>
        <w:tc>
          <w:tcPr>
            <w:tcW w:w="1425" w:type="dxa"/>
            <w:tcBorders>
              <w:top w:val="single" w:sz="4" w:space="0" w:color="auto"/>
              <w:left w:val="single" w:sz="4" w:space="0" w:color="auto"/>
              <w:bottom w:val="single" w:sz="4" w:space="0" w:color="auto"/>
              <w:right w:val="single" w:sz="4" w:space="0" w:color="auto"/>
            </w:tcBorders>
            <w:vAlign w:val="center"/>
          </w:tcPr>
          <w:p w14:paraId="207D0745" w14:textId="77777777" w:rsidR="00FF1C2A" w:rsidRPr="00220150" w:rsidRDefault="00FF1C2A" w:rsidP="008A4197">
            <w:pPr>
              <w:spacing w:after="240"/>
              <w:jc w:val="center"/>
              <w:rPr>
                <w:rFonts w:eastAsia="MS Mincho"/>
                <w:lang w:eastAsia="ja-JP"/>
              </w:rPr>
            </w:pPr>
            <w:r w:rsidRPr="00220150">
              <w:t>774034</w:t>
            </w:r>
          </w:p>
        </w:tc>
        <w:tc>
          <w:tcPr>
            <w:tcW w:w="1280" w:type="dxa"/>
            <w:tcBorders>
              <w:top w:val="single" w:sz="4" w:space="0" w:color="auto"/>
              <w:left w:val="single" w:sz="4" w:space="0" w:color="auto"/>
              <w:bottom w:val="single" w:sz="4" w:space="0" w:color="auto"/>
              <w:right w:val="single" w:sz="4" w:space="0" w:color="auto"/>
            </w:tcBorders>
            <w:vAlign w:val="center"/>
          </w:tcPr>
          <w:p w14:paraId="778C96BD" w14:textId="77777777" w:rsidR="00FF1C2A" w:rsidRPr="00220150" w:rsidRDefault="00FF1C2A" w:rsidP="008A4197">
            <w:pPr>
              <w:spacing w:after="240"/>
              <w:jc w:val="center"/>
              <w:rPr>
                <w:rFonts w:eastAsia="MS Mincho"/>
                <w:lang w:eastAsia="ja-JP"/>
              </w:rPr>
            </w:pPr>
            <w:r w:rsidRPr="00220150">
              <w:t>04.09.2020</w:t>
            </w:r>
          </w:p>
        </w:tc>
        <w:tc>
          <w:tcPr>
            <w:tcW w:w="1119" w:type="dxa"/>
            <w:tcBorders>
              <w:top w:val="single" w:sz="4" w:space="0" w:color="auto"/>
              <w:left w:val="single" w:sz="4" w:space="0" w:color="auto"/>
              <w:bottom w:val="single" w:sz="4" w:space="0" w:color="auto"/>
              <w:right w:val="single" w:sz="4" w:space="0" w:color="auto"/>
            </w:tcBorders>
            <w:vAlign w:val="center"/>
          </w:tcPr>
          <w:p w14:paraId="677FC519" w14:textId="77777777" w:rsidR="00FF1C2A" w:rsidRPr="00220150" w:rsidRDefault="00FF1C2A" w:rsidP="008A4197">
            <w:pPr>
              <w:spacing w:after="240"/>
              <w:jc w:val="center"/>
              <w:rPr>
                <w:rFonts w:eastAsia="MS Mincho"/>
                <w:lang w:eastAsia="ja-JP"/>
              </w:rPr>
            </w:pPr>
            <w:r w:rsidRPr="00220150">
              <w:t>04.03.2030</w:t>
            </w:r>
          </w:p>
        </w:tc>
        <w:tc>
          <w:tcPr>
            <w:tcW w:w="1101" w:type="dxa"/>
            <w:tcBorders>
              <w:top w:val="single" w:sz="4" w:space="0" w:color="auto"/>
              <w:left w:val="single" w:sz="4" w:space="0" w:color="auto"/>
              <w:bottom w:val="single" w:sz="4" w:space="0" w:color="auto"/>
              <w:right w:val="single" w:sz="4" w:space="0" w:color="auto"/>
            </w:tcBorders>
            <w:vAlign w:val="center"/>
          </w:tcPr>
          <w:p w14:paraId="2BB9346A" w14:textId="77777777" w:rsidR="00FF1C2A" w:rsidRPr="00220150" w:rsidRDefault="00FF1C2A" w:rsidP="008A4197">
            <w:pPr>
              <w:spacing w:after="240"/>
              <w:jc w:val="center"/>
            </w:pPr>
            <w:r>
              <w:rPr>
                <w:color w:val="000000"/>
                <w:sz w:val="18"/>
                <w:szCs w:val="18"/>
              </w:rPr>
              <w:t>7, 8, 9, 11, 12, 16, 18, 20, 21, 24, 25, 28, 35, 37</w:t>
            </w:r>
          </w:p>
        </w:tc>
        <w:tc>
          <w:tcPr>
            <w:tcW w:w="2126" w:type="dxa"/>
            <w:tcBorders>
              <w:top w:val="single" w:sz="4" w:space="0" w:color="auto"/>
              <w:left w:val="single" w:sz="4" w:space="0" w:color="auto"/>
              <w:bottom w:val="single" w:sz="4" w:space="0" w:color="auto"/>
              <w:right w:val="single" w:sz="4" w:space="0" w:color="auto"/>
            </w:tcBorders>
            <w:vAlign w:val="center"/>
          </w:tcPr>
          <w:p w14:paraId="7B1C824C" w14:textId="77777777" w:rsidR="00FF1C2A" w:rsidRPr="00220150" w:rsidRDefault="00FF1C2A" w:rsidP="008A4197">
            <w:pPr>
              <w:spacing w:after="240"/>
              <w:jc w:val="center"/>
            </w:pPr>
            <w:r>
              <w:rPr>
                <w:noProof/>
                <w:color w:val="1F497D"/>
              </w:rPr>
              <w:drawing>
                <wp:inline distT="0" distB="0" distL="0" distR="0" wp14:anchorId="77B180D4" wp14:editId="6FA84C69">
                  <wp:extent cx="419100" cy="828675"/>
                  <wp:effectExtent l="0" t="0" r="0" b="9525"/>
                  <wp:docPr id="89" name="Рисунок 89" descr="cid:image003.jpg@01D5F246.CB008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jpg@01D5F246.CB0088A0"/>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419100" cy="828675"/>
                          </a:xfrm>
                          <a:prstGeom prst="rect">
                            <a:avLst/>
                          </a:prstGeom>
                          <a:noFill/>
                          <a:ln>
                            <a:noFill/>
                          </a:ln>
                        </pic:spPr>
                      </pic:pic>
                    </a:graphicData>
                  </a:graphic>
                </wp:inline>
              </w:drawing>
            </w:r>
          </w:p>
        </w:tc>
      </w:tr>
      <w:tr w:rsidR="00FF1C2A" w14:paraId="61A4DA7D" w14:textId="77777777" w:rsidTr="008A4197">
        <w:tc>
          <w:tcPr>
            <w:tcW w:w="409" w:type="dxa"/>
            <w:tcBorders>
              <w:top w:val="single" w:sz="4" w:space="0" w:color="auto"/>
              <w:left w:val="single" w:sz="4" w:space="0" w:color="auto"/>
              <w:bottom w:val="single" w:sz="4" w:space="0" w:color="auto"/>
              <w:right w:val="single" w:sz="4" w:space="0" w:color="auto"/>
            </w:tcBorders>
            <w:vAlign w:val="center"/>
          </w:tcPr>
          <w:p w14:paraId="44CB49AC" w14:textId="77777777" w:rsidR="00FF1C2A" w:rsidRPr="00220150" w:rsidRDefault="00FF1C2A" w:rsidP="00FF1C2A">
            <w:pPr>
              <w:pStyle w:val="ac"/>
              <w:numPr>
                <w:ilvl w:val="0"/>
                <w:numId w:val="16"/>
              </w:numPr>
              <w:tabs>
                <w:tab w:val="left" w:pos="441"/>
              </w:tabs>
              <w:spacing w:before="0" w:after="240"/>
              <w:ind w:left="247" w:right="-120"/>
              <w:jc w:val="center"/>
              <w:rPr>
                <w:rFonts w:eastAsia="MS Mincho"/>
                <w:sz w:val="20"/>
                <w:szCs w:val="20"/>
                <w:lang w:eastAsia="ja-JP"/>
              </w:rPr>
            </w:pPr>
          </w:p>
        </w:tc>
        <w:tc>
          <w:tcPr>
            <w:tcW w:w="1891" w:type="dxa"/>
            <w:tcBorders>
              <w:top w:val="single" w:sz="4" w:space="0" w:color="auto"/>
              <w:left w:val="single" w:sz="4" w:space="0" w:color="auto"/>
              <w:bottom w:val="single" w:sz="4" w:space="0" w:color="auto"/>
              <w:right w:val="single" w:sz="4" w:space="0" w:color="auto"/>
            </w:tcBorders>
            <w:vAlign w:val="center"/>
          </w:tcPr>
          <w:p w14:paraId="45D623E6" w14:textId="77777777" w:rsidR="00FF1C2A" w:rsidRPr="00220150" w:rsidRDefault="00FF1C2A" w:rsidP="008A4197">
            <w:pPr>
              <w:spacing w:after="240"/>
              <w:jc w:val="center"/>
              <w:rPr>
                <w:rFonts w:eastAsia="MS Mincho"/>
                <w:lang w:eastAsia="ja-JP"/>
              </w:rPr>
            </w:pPr>
            <w:r w:rsidRPr="00220150">
              <w:t>М.видео/mvideo.ru</w:t>
            </w:r>
          </w:p>
        </w:tc>
        <w:tc>
          <w:tcPr>
            <w:tcW w:w="1425" w:type="dxa"/>
            <w:tcBorders>
              <w:top w:val="single" w:sz="4" w:space="0" w:color="auto"/>
              <w:left w:val="single" w:sz="4" w:space="0" w:color="auto"/>
              <w:bottom w:val="single" w:sz="4" w:space="0" w:color="auto"/>
              <w:right w:val="single" w:sz="4" w:space="0" w:color="auto"/>
            </w:tcBorders>
            <w:vAlign w:val="center"/>
          </w:tcPr>
          <w:p w14:paraId="432C1548" w14:textId="77777777" w:rsidR="00FF1C2A" w:rsidRPr="00220150" w:rsidRDefault="00FF1C2A" w:rsidP="008A4197">
            <w:pPr>
              <w:spacing w:after="240"/>
              <w:jc w:val="center"/>
              <w:rPr>
                <w:rFonts w:eastAsia="MS Mincho"/>
                <w:lang w:eastAsia="ja-JP"/>
              </w:rPr>
            </w:pPr>
            <w:r w:rsidRPr="00220150">
              <w:t>785405</w:t>
            </w:r>
          </w:p>
        </w:tc>
        <w:tc>
          <w:tcPr>
            <w:tcW w:w="1280" w:type="dxa"/>
            <w:tcBorders>
              <w:top w:val="single" w:sz="4" w:space="0" w:color="auto"/>
              <w:left w:val="single" w:sz="4" w:space="0" w:color="auto"/>
              <w:bottom w:val="single" w:sz="4" w:space="0" w:color="auto"/>
              <w:right w:val="single" w:sz="4" w:space="0" w:color="auto"/>
            </w:tcBorders>
            <w:vAlign w:val="center"/>
          </w:tcPr>
          <w:p w14:paraId="0D39461F" w14:textId="77777777" w:rsidR="00FF1C2A" w:rsidRPr="00220150" w:rsidRDefault="00FF1C2A" w:rsidP="008A4197">
            <w:pPr>
              <w:spacing w:after="240"/>
              <w:jc w:val="center"/>
            </w:pPr>
            <w:r w:rsidRPr="00220150">
              <w:t>25.11.2020</w:t>
            </w:r>
          </w:p>
        </w:tc>
        <w:tc>
          <w:tcPr>
            <w:tcW w:w="1119" w:type="dxa"/>
            <w:tcBorders>
              <w:top w:val="single" w:sz="4" w:space="0" w:color="auto"/>
              <w:left w:val="single" w:sz="4" w:space="0" w:color="auto"/>
              <w:bottom w:val="single" w:sz="4" w:space="0" w:color="auto"/>
              <w:right w:val="single" w:sz="4" w:space="0" w:color="auto"/>
            </w:tcBorders>
            <w:vAlign w:val="center"/>
          </w:tcPr>
          <w:p w14:paraId="6943DA5E" w14:textId="77777777" w:rsidR="00FF1C2A" w:rsidRPr="00220150" w:rsidRDefault="00FF1C2A" w:rsidP="008A4197">
            <w:pPr>
              <w:spacing w:after="240"/>
              <w:jc w:val="center"/>
              <w:rPr>
                <w:rFonts w:eastAsia="MS Mincho"/>
                <w:lang w:eastAsia="ja-JP"/>
              </w:rPr>
            </w:pPr>
            <w:r w:rsidRPr="00220150">
              <w:t>20.04.2030</w:t>
            </w:r>
          </w:p>
        </w:tc>
        <w:tc>
          <w:tcPr>
            <w:tcW w:w="1101" w:type="dxa"/>
            <w:tcBorders>
              <w:top w:val="single" w:sz="4" w:space="0" w:color="auto"/>
              <w:left w:val="single" w:sz="4" w:space="0" w:color="auto"/>
              <w:bottom w:val="single" w:sz="4" w:space="0" w:color="auto"/>
              <w:right w:val="single" w:sz="4" w:space="0" w:color="auto"/>
            </w:tcBorders>
            <w:vAlign w:val="center"/>
          </w:tcPr>
          <w:p w14:paraId="6B1D3072" w14:textId="77777777" w:rsidR="00FF1C2A" w:rsidRPr="002B11BB" w:rsidRDefault="00FF1C2A" w:rsidP="008A4197">
            <w:pPr>
              <w:spacing w:after="240"/>
              <w:jc w:val="center"/>
            </w:pPr>
            <w:r>
              <w:t>35</w:t>
            </w:r>
          </w:p>
        </w:tc>
        <w:tc>
          <w:tcPr>
            <w:tcW w:w="2126" w:type="dxa"/>
            <w:tcBorders>
              <w:top w:val="single" w:sz="4" w:space="0" w:color="auto"/>
              <w:left w:val="single" w:sz="4" w:space="0" w:color="auto"/>
              <w:bottom w:val="single" w:sz="4" w:space="0" w:color="auto"/>
              <w:right w:val="single" w:sz="4" w:space="0" w:color="auto"/>
            </w:tcBorders>
            <w:vAlign w:val="center"/>
          </w:tcPr>
          <w:p w14:paraId="59D87F9F" w14:textId="77777777" w:rsidR="00FF1C2A" w:rsidRPr="00220150" w:rsidRDefault="00FF1C2A" w:rsidP="008A4197">
            <w:pPr>
              <w:spacing w:after="240"/>
              <w:jc w:val="center"/>
            </w:pPr>
            <w:r>
              <w:rPr>
                <w:noProof/>
              </w:rPr>
              <w:drawing>
                <wp:inline distT="0" distB="0" distL="0" distR="0" wp14:anchorId="26883AAD" wp14:editId="533FD34A">
                  <wp:extent cx="1057275" cy="361950"/>
                  <wp:effectExtent l="0" t="0" r="9525" b="0"/>
                  <wp:docPr id="90" name="Рисунок 90" descr="https://new.fips.ru/ofpstorage/Doc/TM/RUNWTM/000/000/078/540/500/%D0%A2%D0%97-785405-00001/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fips.ru/ofpstorage/Doc/TM/RUNWTM/000/000/078/540/500/%D0%A2%D0%97-785405-00001/0000000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bl>
    <w:p w14:paraId="12986D22" w14:textId="5511EA6D" w:rsidR="00E214EF" w:rsidRPr="00960C98" w:rsidRDefault="00E214EF" w:rsidP="007E6C50">
      <w:pPr>
        <w:widowControl w:val="0"/>
        <w:spacing w:before="240" w:after="240"/>
        <w:ind w:right="-7"/>
        <w:jc w:val="both"/>
        <w:rPr>
          <w:b/>
          <w:sz w:val="22"/>
          <w:szCs w:val="22"/>
          <w:lang w:eastAsia="en-US"/>
        </w:rPr>
      </w:pPr>
      <w:r w:rsidRPr="00960C98">
        <w:rPr>
          <w:b/>
          <w:sz w:val="22"/>
          <w:szCs w:val="22"/>
          <w:lang w:eastAsia="en-US"/>
        </w:rPr>
        <w:t xml:space="preserve">Основные направления и результаты использования основных для </w:t>
      </w:r>
      <w:r w:rsidR="004B0BF8" w:rsidRPr="00960C98">
        <w:rPr>
          <w:b/>
          <w:sz w:val="22"/>
          <w:szCs w:val="22"/>
          <w:lang w:eastAsia="en-US"/>
        </w:rPr>
        <w:t>Поручителя</w:t>
      </w:r>
      <w:r w:rsidRPr="00960C98">
        <w:rPr>
          <w:b/>
          <w:sz w:val="22"/>
          <w:szCs w:val="22"/>
          <w:lang w:eastAsia="en-US"/>
        </w:rPr>
        <w:t xml:space="preserve"> объектов интеллектуальной собственности:</w:t>
      </w:r>
    </w:p>
    <w:p w14:paraId="55C160B2" w14:textId="68A510DA" w:rsidR="00077CF9" w:rsidRPr="00960C98" w:rsidRDefault="00077CF9" w:rsidP="00E844B8">
      <w:pPr>
        <w:widowControl w:val="0"/>
        <w:spacing w:after="240"/>
        <w:ind w:right="-7"/>
        <w:jc w:val="both"/>
        <w:rPr>
          <w:sz w:val="22"/>
          <w:szCs w:val="22"/>
        </w:rPr>
      </w:pPr>
      <w:r w:rsidRPr="00960C98">
        <w:rPr>
          <w:sz w:val="22"/>
          <w:szCs w:val="22"/>
        </w:rPr>
        <w:t xml:space="preserve">Товарные знаки </w:t>
      </w:r>
      <w:r w:rsidR="0003579A" w:rsidRPr="00960C98">
        <w:rPr>
          <w:sz w:val="22"/>
          <w:szCs w:val="22"/>
        </w:rPr>
        <w:t xml:space="preserve">(знаки обслуживания) </w:t>
      </w:r>
      <w:r w:rsidRPr="00960C98">
        <w:rPr>
          <w:sz w:val="22"/>
          <w:szCs w:val="22"/>
        </w:rPr>
        <w:t xml:space="preserve">используются для индивидуализации и рекламы </w:t>
      </w:r>
      <w:r w:rsidR="00A80EB7" w:rsidRPr="00960C98">
        <w:rPr>
          <w:sz w:val="22"/>
          <w:szCs w:val="22"/>
        </w:rPr>
        <w:t>Поручителя</w:t>
      </w:r>
      <w:r w:rsidRPr="00960C98">
        <w:rPr>
          <w:sz w:val="22"/>
          <w:szCs w:val="22"/>
        </w:rPr>
        <w:t>, а также</w:t>
      </w:r>
      <w:r w:rsidR="00A80EB7" w:rsidRPr="00960C98">
        <w:rPr>
          <w:sz w:val="22"/>
          <w:szCs w:val="22"/>
        </w:rPr>
        <w:t xml:space="preserve"> реализуемых</w:t>
      </w:r>
      <w:r w:rsidRPr="00960C98">
        <w:rPr>
          <w:sz w:val="22"/>
          <w:szCs w:val="22"/>
        </w:rPr>
        <w:t xml:space="preserve"> </w:t>
      </w:r>
      <w:r w:rsidR="00A80EB7" w:rsidRPr="00960C98">
        <w:rPr>
          <w:sz w:val="22"/>
          <w:szCs w:val="22"/>
        </w:rPr>
        <w:t xml:space="preserve">Поручителем </w:t>
      </w:r>
      <w:r w:rsidRPr="00960C98">
        <w:rPr>
          <w:sz w:val="22"/>
          <w:szCs w:val="22"/>
        </w:rPr>
        <w:t>товаров и услуг. Результатом использования товарн</w:t>
      </w:r>
      <w:r w:rsidR="00936372" w:rsidRPr="00960C98">
        <w:rPr>
          <w:sz w:val="22"/>
          <w:szCs w:val="22"/>
        </w:rPr>
        <w:t>ых</w:t>
      </w:r>
      <w:r w:rsidRPr="00960C98">
        <w:rPr>
          <w:sz w:val="22"/>
          <w:szCs w:val="22"/>
        </w:rPr>
        <w:t xml:space="preserve"> знак</w:t>
      </w:r>
      <w:r w:rsidR="00936372" w:rsidRPr="00960C98">
        <w:rPr>
          <w:sz w:val="22"/>
          <w:szCs w:val="22"/>
        </w:rPr>
        <w:t>ов</w:t>
      </w:r>
      <w:r w:rsidRPr="00960C98">
        <w:rPr>
          <w:sz w:val="22"/>
          <w:szCs w:val="22"/>
        </w:rPr>
        <w:t xml:space="preserve"> </w:t>
      </w:r>
      <w:r w:rsidR="00A80EB7" w:rsidRPr="00960C98">
        <w:rPr>
          <w:sz w:val="22"/>
          <w:szCs w:val="22"/>
        </w:rPr>
        <w:t>(знак</w:t>
      </w:r>
      <w:r w:rsidR="00936372" w:rsidRPr="00960C98">
        <w:rPr>
          <w:sz w:val="22"/>
          <w:szCs w:val="22"/>
        </w:rPr>
        <w:t>ов</w:t>
      </w:r>
      <w:r w:rsidR="00A80EB7" w:rsidRPr="00960C98">
        <w:rPr>
          <w:sz w:val="22"/>
          <w:szCs w:val="22"/>
        </w:rPr>
        <w:t xml:space="preserve"> обслуживания) </w:t>
      </w:r>
      <w:r w:rsidRPr="00960C98">
        <w:rPr>
          <w:sz w:val="22"/>
          <w:szCs w:val="22"/>
        </w:rPr>
        <w:t>можно считать узнаваемость бренд</w:t>
      </w:r>
      <w:r w:rsidR="00936372" w:rsidRPr="00960C98">
        <w:rPr>
          <w:sz w:val="22"/>
          <w:szCs w:val="22"/>
        </w:rPr>
        <w:t>ов</w:t>
      </w:r>
      <w:r w:rsidRPr="00960C98">
        <w:rPr>
          <w:sz w:val="22"/>
          <w:szCs w:val="22"/>
        </w:rPr>
        <w:t xml:space="preserve"> </w:t>
      </w:r>
      <w:r w:rsidR="00A80EB7" w:rsidRPr="00960C98">
        <w:rPr>
          <w:sz w:val="22"/>
          <w:szCs w:val="22"/>
        </w:rPr>
        <w:t>Поручителя</w:t>
      </w:r>
      <w:r w:rsidRPr="00960C98">
        <w:rPr>
          <w:sz w:val="22"/>
          <w:szCs w:val="22"/>
        </w:rPr>
        <w:t xml:space="preserve">. </w:t>
      </w:r>
    </w:p>
    <w:p w14:paraId="0A30E796" w14:textId="52751C77" w:rsidR="00E214EF"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Факторы риска, связанные с возможностью истечения сроков действия основных для </w:t>
      </w:r>
      <w:r w:rsidR="004B0BF8" w:rsidRPr="00960C98">
        <w:rPr>
          <w:b/>
          <w:sz w:val="22"/>
          <w:szCs w:val="22"/>
          <w:lang w:eastAsia="en-US"/>
        </w:rPr>
        <w:t>Поручителя</w:t>
      </w:r>
      <w:r w:rsidRPr="00960C98">
        <w:rPr>
          <w:b/>
          <w:sz w:val="22"/>
          <w:szCs w:val="22"/>
          <w:lang w:eastAsia="en-US"/>
        </w:rPr>
        <w:t xml:space="preserve"> патентов, лицензий на использование товарных знаков:</w:t>
      </w:r>
    </w:p>
    <w:p w14:paraId="638D70A4" w14:textId="17C9EB48" w:rsidR="00A16003" w:rsidRPr="00960C98" w:rsidRDefault="00A16003" w:rsidP="00673767">
      <w:pPr>
        <w:widowControl w:val="0"/>
        <w:spacing w:after="240"/>
        <w:ind w:right="-7"/>
        <w:jc w:val="both"/>
        <w:rPr>
          <w:sz w:val="22"/>
          <w:szCs w:val="22"/>
          <w:lang w:eastAsia="en-US"/>
        </w:rPr>
      </w:pPr>
      <w:r w:rsidRPr="00960C98">
        <w:rPr>
          <w:sz w:val="22"/>
          <w:szCs w:val="22"/>
          <w:lang w:eastAsia="en-US"/>
        </w:rPr>
        <w:t xml:space="preserve">Срок действия исключительного права на товарный знак </w:t>
      </w:r>
      <w:r w:rsidR="007C326B" w:rsidRPr="00960C98">
        <w:rPr>
          <w:sz w:val="22"/>
          <w:szCs w:val="22"/>
          <w:lang w:eastAsia="en-US"/>
        </w:rPr>
        <w:t xml:space="preserve">(знак обслуживания) </w:t>
      </w:r>
      <w:r w:rsidRPr="00960C98">
        <w:rPr>
          <w:sz w:val="22"/>
          <w:szCs w:val="22"/>
          <w:lang w:eastAsia="en-US"/>
        </w:rPr>
        <w:t>может быть продлен на десять лет по заявлению правообладателя</w:t>
      </w:r>
      <w:r w:rsidR="007C326B" w:rsidRPr="00960C98">
        <w:rPr>
          <w:sz w:val="22"/>
          <w:szCs w:val="22"/>
          <w:lang w:eastAsia="en-US"/>
        </w:rPr>
        <w:t xml:space="preserve"> (Поручителя)</w:t>
      </w:r>
      <w:r w:rsidRPr="00960C98">
        <w:rPr>
          <w:sz w:val="22"/>
          <w:szCs w:val="22"/>
          <w:lang w:eastAsia="en-US"/>
        </w:rPr>
        <w:t>, п</w:t>
      </w:r>
      <w:r w:rsidR="00755B0F" w:rsidRPr="00960C98">
        <w:rPr>
          <w:sz w:val="22"/>
          <w:szCs w:val="22"/>
          <w:lang w:eastAsia="en-US"/>
        </w:rPr>
        <w:t>о</w:t>
      </w:r>
      <w:r w:rsidRPr="00960C98">
        <w:rPr>
          <w:sz w:val="22"/>
          <w:szCs w:val="22"/>
          <w:lang w:eastAsia="en-US"/>
        </w:rPr>
        <w:t xml:space="preserve">данному в течение последнего года действия этого права. Продление срока действия исключительного права на товарный знак </w:t>
      </w:r>
      <w:r w:rsidR="007C326B" w:rsidRPr="00960C98">
        <w:rPr>
          <w:sz w:val="22"/>
          <w:szCs w:val="22"/>
          <w:lang w:eastAsia="en-US"/>
        </w:rPr>
        <w:t xml:space="preserve">(знак облуживания) </w:t>
      </w:r>
      <w:r w:rsidRPr="00960C98">
        <w:rPr>
          <w:sz w:val="22"/>
          <w:szCs w:val="22"/>
          <w:lang w:eastAsia="en-US"/>
        </w:rPr>
        <w:t>возможно неограниченное число раз.</w:t>
      </w:r>
    </w:p>
    <w:p w14:paraId="1A0C9F75" w14:textId="7E05416D" w:rsidR="00673767" w:rsidRPr="00960C98" w:rsidRDefault="00673767" w:rsidP="00673767">
      <w:pPr>
        <w:widowControl w:val="0"/>
        <w:spacing w:after="240"/>
        <w:ind w:right="-7"/>
        <w:jc w:val="both"/>
        <w:rPr>
          <w:sz w:val="22"/>
          <w:szCs w:val="22"/>
          <w:lang w:eastAsia="en-US"/>
        </w:rPr>
      </w:pPr>
      <w:r w:rsidRPr="00960C98">
        <w:rPr>
          <w:sz w:val="22"/>
          <w:szCs w:val="22"/>
          <w:lang w:eastAsia="en-US"/>
        </w:rPr>
        <w:t xml:space="preserve">В будущем Поручитель не </w:t>
      </w:r>
      <w:r w:rsidR="007C326B" w:rsidRPr="00960C98">
        <w:rPr>
          <w:sz w:val="22"/>
          <w:szCs w:val="22"/>
          <w:lang w:eastAsia="en-US"/>
        </w:rPr>
        <w:t>планирует</w:t>
      </w:r>
      <w:r w:rsidRPr="00960C98">
        <w:rPr>
          <w:sz w:val="22"/>
          <w:szCs w:val="22"/>
          <w:lang w:eastAsia="en-US"/>
        </w:rPr>
        <w:t xml:space="preserve"> </w:t>
      </w:r>
      <w:r w:rsidR="007C326B" w:rsidRPr="00960C98">
        <w:rPr>
          <w:sz w:val="22"/>
          <w:szCs w:val="22"/>
          <w:lang w:eastAsia="en-US"/>
        </w:rPr>
        <w:t>отказаться</w:t>
      </w:r>
      <w:r w:rsidRPr="00960C98">
        <w:rPr>
          <w:sz w:val="22"/>
          <w:szCs w:val="22"/>
          <w:lang w:eastAsia="en-US"/>
        </w:rPr>
        <w:t xml:space="preserve"> от </w:t>
      </w:r>
      <w:r w:rsidR="007C326B" w:rsidRPr="00960C98">
        <w:rPr>
          <w:sz w:val="22"/>
          <w:szCs w:val="22"/>
          <w:lang w:eastAsia="en-US"/>
        </w:rPr>
        <w:t xml:space="preserve">продления </w:t>
      </w:r>
      <w:r w:rsidR="00EA6814" w:rsidRPr="00960C98">
        <w:rPr>
          <w:sz w:val="22"/>
          <w:szCs w:val="22"/>
          <w:lang w:eastAsia="en-US"/>
        </w:rPr>
        <w:t>срок</w:t>
      </w:r>
      <w:r w:rsidR="007C326B" w:rsidRPr="00960C98">
        <w:rPr>
          <w:sz w:val="22"/>
          <w:szCs w:val="22"/>
          <w:lang w:eastAsia="en-US"/>
        </w:rPr>
        <w:t>ов</w:t>
      </w:r>
      <w:r w:rsidR="00EA6814" w:rsidRPr="00960C98">
        <w:rPr>
          <w:sz w:val="22"/>
          <w:szCs w:val="22"/>
          <w:lang w:eastAsia="en-US"/>
        </w:rPr>
        <w:t xml:space="preserve"> действия исключительных прав на </w:t>
      </w:r>
      <w:r w:rsidRPr="00960C98">
        <w:rPr>
          <w:sz w:val="22"/>
          <w:szCs w:val="22"/>
          <w:lang w:eastAsia="en-US"/>
        </w:rPr>
        <w:t>товарны</w:t>
      </w:r>
      <w:r w:rsidR="00EA6814" w:rsidRPr="00960C98">
        <w:rPr>
          <w:sz w:val="22"/>
          <w:szCs w:val="22"/>
          <w:lang w:eastAsia="en-US"/>
        </w:rPr>
        <w:t>е</w:t>
      </w:r>
      <w:r w:rsidRPr="00960C98">
        <w:rPr>
          <w:sz w:val="22"/>
          <w:szCs w:val="22"/>
          <w:lang w:eastAsia="en-US"/>
        </w:rPr>
        <w:t xml:space="preserve"> знак</w:t>
      </w:r>
      <w:r w:rsidR="00EA6814" w:rsidRPr="00960C98">
        <w:rPr>
          <w:sz w:val="22"/>
          <w:szCs w:val="22"/>
          <w:lang w:eastAsia="en-US"/>
        </w:rPr>
        <w:t>и (знаки обслуживания)</w:t>
      </w:r>
      <w:r w:rsidRPr="00960C98">
        <w:rPr>
          <w:sz w:val="22"/>
          <w:szCs w:val="22"/>
          <w:lang w:eastAsia="en-US"/>
        </w:rPr>
        <w:t>.</w:t>
      </w:r>
    </w:p>
    <w:p w14:paraId="05536C82" w14:textId="48CADE73" w:rsidR="00EA6814" w:rsidRPr="00960C98" w:rsidRDefault="00673767" w:rsidP="00673767">
      <w:pPr>
        <w:widowControl w:val="0"/>
        <w:spacing w:after="240"/>
        <w:ind w:right="-7"/>
        <w:jc w:val="both"/>
        <w:rPr>
          <w:sz w:val="22"/>
          <w:szCs w:val="22"/>
          <w:lang w:eastAsia="en-US"/>
        </w:rPr>
      </w:pPr>
      <w:r w:rsidRPr="00960C98">
        <w:rPr>
          <w:sz w:val="22"/>
          <w:szCs w:val="22"/>
          <w:lang w:eastAsia="en-US"/>
        </w:rPr>
        <w:t xml:space="preserve">Риски, связанные с истечением сроков действия </w:t>
      </w:r>
      <w:r w:rsidR="00D95C33" w:rsidRPr="00960C98">
        <w:rPr>
          <w:sz w:val="22"/>
          <w:szCs w:val="22"/>
          <w:lang w:eastAsia="en-US"/>
        </w:rPr>
        <w:t>исключительных прав на перечисленные в таблице выше</w:t>
      </w:r>
      <w:r w:rsidRPr="00960C98">
        <w:rPr>
          <w:sz w:val="22"/>
          <w:szCs w:val="22"/>
          <w:lang w:eastAsia="en-US"/>
        </w:rPr>
        <w:t xml:space="preserve"> товарны</w:t>
      </w:r>
      <w:r w:rsidR="00D95C33" w:rsidRPr="00960C98">
        <w:rPr>
          <w:sz w:val="22"/>
          <w:szCs w:val="22"/>
          <w:lang w:eastAsia="en-US"/>
        </w:rPr>
        <w:t>е</w:t>
      </w:r>
      <w:r w:rsidRPr="00960C98">
        <w:rPr>
          <w:sz w:val="22"/>
          <w:szCs w:val="22"/>
          <w:lang w:eastAsia="en-US"/>
        </w:rPr>
        <w:t xml:space="preserve"> знак</w:t>
      </w:r>
      <w:r w:rsidR="00D95C33" w:rsidRPr="00960C98">
        <w:rPr>
          <w:sz w:val="22"/>
          <w:szCs w:val="22"/>
          <w:lang w:eastAsia="en-US"/>
        </w:rPr>
        <w:t>и (знаки обслуживания)</w:t>
      </w:r>
      <w:r w:rsidRPr="00960C98">
        <w:rPr>
          <w:sz w:val="22"/>
          <w:szCs w:val="22"/>
          <w:lang w:eastAsia="en-US"/>
        </w:rPr>
        <w:t>, по</w:t>
      </w:r>
      <w:r w:rsidR="00EA6814" w:rsidRPr="00960C98">
        <w:rPr>
          <w:sz w:val="22"/>
          <w:szCs w:val="22"/>
          <w:lang w:eastAsia="en-US"/>
        </w:rPr>
        <w:t xml:space="preserve"> </w:t>
      </w:r>
      <w:r w:rsidRPr="00960C98">
        <w:rPr>
          <w:sz w:val="22"/>
          <w:szCs w:val="22"/>
          <w:lang w:eastAsia="en-US"/>
        </w:rPr>
        <w:t>мнению Поручителя, отсутствуют.</w:t>
      </w:r>
    </w:p>
    <w:p w14:paraId="25F9185A" w14:textId="40F401E5" w:rsidR="00E214EF" w:rsidRPr="00960C98" w:rsidRDefault="00E214EF" w:rsidP="003266BA">
      <w:pPr>
        <w:widowControl w:val="0"/>
        <w:numPr>
          <w:ilvl w:val="1"/>
          <w:numId w:val="4"/>
        </w:numPr>
        <w:tabs>
          <w:tab w:val="left" w:pos="628"/>
        </w:tabs>
        <w:spacing w:after="240"/>
        <w:ind w:left="0" w:right="-7" w:firstLine="0"/>
        <w:jc w:val="both"/>
        <w:outlineLvl w:val="0"/>
        <w:rPr>
          <w:b/>
          <w:bCs/>
          <w:sz w:val="22"/>
          <w:szCs w:val="22"/>
          <w:lang w:eastAsia="en-US"/>
        </w:rPr>
      </w:pPr>
      <w:bookmarkStart w:id="234" w:name="_TOC_250087"/>
      <w:bookmarkStart w:id="235" w:name="_Toc57214147"/>
      <w:bookmarkStart w:id="236" w:name="_Toc59724746"/>
      <w:bookmarkStart w:id="237" w:name="_Toc64495696"/>
      <w:bookmarkStart w:id="238" w:name="_Toc64534222"/>
      <w:r w:rsidRPr="00960C98">
        <w:rPr>
          <w:b/>
          <w:bCs/>
          <w:sz w:val="22"/>
          <w:szCs w:val="22"/>
          <w:lang w:eastAsia="en-US"/>
        </w:rPr>
        <w:t>Анализ тенденций развития в сфере основной деятельности</w:t>
      </w:r>
      <w:r w:rsidRPr="00960C98">
        <w:rPr>
          <w:b/>
          <w:bCs/>
          <w:spacing w:val="8"/>
          <w:sz w:val="22"/>
          <w:szCs w:val="22"/>
          <w:lang w:eastAsia="en-US"/>
        </w:rPr>
        <w:t xml:space="preserve"> </w:t>
      </w:r>
      <w:bookmarkEnd w:id="234"/>
      <w:r w:rsidR="004B0BF8" w:rsidRPr="00960C98">
        <w:rPr>
          <w:b/>
          <w:bCs/>
          <w:sz w:val="22"/>
          <w:szCs w:val="22"/>
          <w:lang w:eastAsia="en-US"/>
        </w:rPr>
        <w:t>Поручителя</w:t>
      </w:r>
      <w:bookmarkEnd w:id="235"/>
      <w:bookmarkEnd w:id="236"/>
      <w:bookmarkEnd w:id="237"/>
      <w:bookmarkEnd w:id="238"/>
    </w:p>
    <w:p w14:paraId="6027F069" w14:textId="656A346B" w:rsidR="00E214EF"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Основные тенденции развития отрасли экономики, в которой </w:t>
      </w:r>
      <w:r w:rsidR="004B0BF8" w:rsidRPr="00960C98">
        <w:rPr>
          <w:b/>
          <w:sz w:val="22"/>
          <w:szCs w:val="22"/>
          <w:lang w:eastAsia="en-US"/>
        </w:rPr>
        <w:t xml:space="preserve">Поручитель </w:t>
      </w:r>
      <w:r w:rsidRPr="00960C98">
        <w:rPr>
          <w:b/>
          <w:sz w:val="22"/>
          <w:szCs w:val="22"/>
          <w:lang w:eastAsia="en-US"/>
        </w:rPr>
        <w:t xml:space="preserve">осуществляет основную деятельность, за пять последних завершенных отчетных лет либо за каждый завершенный отчетный год, если </w:t>
      </w:r>
      <w:r w:rsidR="004B0BF8" w:rsidRPr="00960C98">
        <w:rPr>
          <w:b/>
          <w:sz w:val="22"/>
          <w:szCs w:val="22"/>
          <w:lang w:eastAsia="en-US"/>
        </w:rPr>
        <w:t xml:space="preserve">Поручитель </w:t>
      </w:r>
      <w:r w:rsidRPr="00960C98">
        <w:rPr>
          <w:b/>
          <w:sz w:val="22"/>
          <w:szCs w:val="22"/>
          <w:lang w:eastAsia="en-US"/>
        </w:rPr>
        <w:t>осуществляет свою деятельность менее пяти лет, а также основные факторы, оказывающие влияние на состояние отрасли:</w:t>
      </w:r>
    </w:p>
    <w:p w14:paraId="4D885B76" w14:textId="29962380" w:rsidR="007959FF" w:rsidRPr="00960C98" w:rsidRDefault="009A1F12" w:rsidP="007959FF">
      <w:pPr>
        <w:widowControl w:val="0"/>
        <w:spacing w:after="240"/>
        <w:ind w:right="-7"/>
        <w:jc w:val="both"/>
        <w:rPr>
          <w:sz w:val="22"/>
          <w:szCs w:val="22"/>
          <w:lang w:eastAsia="en-US"/>
        </w:rPr>
      </w:pPr>
      <w:r w:rsidRPr="00960C98">
        <w:rPr>
          <w:sz w:val="22"/>
          <w:szCs w:val="22"/>
          <w:lang w:eastAsia="en-US"/>
        </w:rPr>
        <w:t xml:space="preserve">Поручитель является основной операционной компанией Группы, таким образом, </w:t>
      </w:r>
      <w:r w:rsidR="00FE2512" w:rsidRPr="00960C98">
        <w:rPr>
          <w:sz w:val="22"/>
          <w:szCs w:val="22"/>
          <w:lang w:eastAsia="en-US"/>
        </w:rPr>
        <w:t xml:space="preserve">перечисленные </w:t>
      </w:r>
      <w:r w:rsidR="00020782" w:rsidRPr="00960C98">
        <w:rPr>
          <w:sz w:val="22"/>
          <w:szCs w:val="22"/>
          <w:lang w:eastAsia="en-US"/>
        </w:rPr>
        <w:t xml:space="preserve">основные тенденции развития отрасли экономики применимы как к Поручителю, так и к Группе в целом. </w:t>
      </w:r>
    </w:p>
    <w:p w14:paraId="13FDDC38" w14:textId="0D1A2BF4" w:rsidR="004652B7" w:rsidRPr="00960C98" w:rsidRDefault="004652B7" w:rsidP="00964599">
      <w:pPr>
        <w:widowControl w:val="0"/>
        <w:shd w:val="clear" w:color="auto" w:fill="FFFFFF"/>
        <w:adjustRightInd w:val="0"/>
        <w:spacing w:after="240"/>
        <w:jc w:val="both"/>
        <w:rPr>
          <w:bCs/>
          <w:i/>
          <w:sz w:val="22"/>
          <w:szCs w:val="22"/>
          <w:u w:val="single"/>
        </w:rPr>
      </w:pPr>
      <w:r w:rsidRPr="00960C98">
        <w:rPr>
          <w:bCs/>
          <w:i/>
          <w:sz w:val="22"/>
          <w:szCs w:val="22"/>
          <w:u w:val="single"/>
        </w:rPr>
        <w:t>За 2015 год</w:t>
      </w:r>
    </w:p>
    <w:p w14:paraId="36C4EC4D" w14:textId="041BF719" w:rsidR="00B54A63" w:rsidRPr="00960C98" w:rsidRDefault="004652B7" w:rsidP="00E06692">
      <w:pPr>
        <w:widowControl w:val="0"/>
        <w:spacing w:after="240"/>
        <w:ind w:right="-7"/>
        <w:jc w:val="both"/>
        <w:rPr>
          <w:sz w:val="22"/>
          <w:szCs w:val="22"/>
          <w:lang w:eastAsia="en-US"/>
        </w:rPr>
      </w:pPr>
      <w:r w:rsidRPr="00960C98">
        <w:rPr>
          <w:sz w:val="22"/>
          <w:szCs w:val="22"/>
          <w:lang w:eastAsia="en-US"/>
        </w:rPr>
        <w:t>После Олимпиады в Сочи и резких экономических изменений в ноябре-декабре 2014 год</w:t>
      </w:r>
      <w:r w:rsidR="009A1F12" w:rsidRPr="00960C98">
        <w:rPr>
          <w:sz w:val="22"/>
          <w:szCs w:val="22"/>
          <w:lang w:eastAsia="en-US"/>
        </w:rPr>
        <w:t>а</w:t>
      </w:r>
      <w:r w:rsidRPr="00960C98">
        <w:rPr>
          <w:sz w:val="22"/>
          <w:szCs w:val="22"/>
          <w:lang w:eastAsia="en-US"/>
        </w:rPr>
        <w:t xml:space="preserve">, 2015 год оказался непростым. Фактически в декабре 2014 года на волне резкого ослабления курса рубля потребители ажиотажно удовлетворили большую долю своих потребностей в покупках электроники и бытовой техники, планируемых на </w:t>
      </w:r>
      <w:r w:rsidR="006202FE" w:rsidRPr="00960C98">
        <w:rPr>
          <w:sz w:val="22"/>
          <w:szCs w:val="22"/>
          <w:lang w:eastAsia="en-US"/>
        </w:rPr>
        <w:t xml:space="preserve">2015 </w:t>
      </w:r>
      <w:r w:rsidRPr="00960C98">
        <w:rPr>
          <w:sz w:val="22"/>
          <w:szCs w:val="22"/>
          <w:lang w:eastAsia="en-US"/>
        </w:rPr>
        <w:t>год, при этом инфляция в течение 2015 года еще больше снизила доступность товаров сегмента БТ</w:t>
      </w:r>
      <w:r w:rsidR="00993783" w:rsidRPr="00960C98">
        <w:rPr>
          <w:sz w:val="22"/>
          <w:szCs w:val="22"/>
          <w:lang w:eastAsia="en-US"/>
        </w:rPr>
        <w:t>иЭ</w:t>
      </w:r>
      <w:r w:rsidRPr="00960C98">
        <w:rPr>
          <w:sz w:val="22"/>
          <w:szCs w:val="22"/>
          <w:lang w:eastAsia="en-US"/>
        </w:rPr>
        <w:t xml:space="preserve"> для покупателей. </w:t>
      </w:r>
    </w:p>
    <w:p w14:paraId="339338F3" w14:textId="749AAB1B" w:rsidR="004652B7" w:rsidRPr="00960C98" w:rsidRDefault="00CC199E" w:rsidP="00964599">
      <w:pPr>
        <w:widowControl w:val="0"/>
        <w:spacing w:after="240"/>
        <w:ind w:right="-7"/>
        <w:jc w:val="both"/>
        <w:rPr>
          <w:sz w:val="22"/>
          <w:szCs w:val="22"/>
          <w:lang w:eastAsia="en-US"/>
        </w:rPr>
      </w:pPr>
      <w:r w:rsidRPr="00960C98">
        <w:rPr>
          <w:sz w:val="22"/>
          <w:szCs w:val="22"/>
          <w:lang w:eastAsia="en-US"/>
        </w:rPr>
        <w:t>В</w:t>
      </w:r>
      <w:r w:rsidR="004652B7" w:rsidRPr="00960C98">
        <w:rPr>
          <w:sz w:val="22"/>
          <w:szCs w:val="22"/>
          <w:lang w:eastAsia="en-US"/>
        </w:rPr>
        <w:t xml:space="preserve"> мониторинге Мин</w:t>
      </w:r>
      <w:r w:rsidR="000E5C40" w:rsidRPr="00960C98">
        <w:rPr>
          <w:sz w:val="22"/>
          <w:szCs w:val="22"/>
          <w:lang w:eastAsia="en-US"/>
        </w:rPr>
        <w:t xml:space="preserve">истерство экономического развития Российской Федерации </w:t>
      </w:r>
      <w:r w:rsidR="004652B7" w:rsidRPr="00960C98">
        <w:rPr>
          <w:sz w:val="22"/>
          <w:szCs w:val="22"/>
          <w:lang w:eastAsia="en-US"/>
        </w:rPr>
        <w:t>сообщ</w:t>
      </w:r>
      <w:r w:rsidR="003D6106" w:rsidRPr="00960C98">
        <w:rPr>
          <w:sz w:val="22"/>
          <w:szCs w:val="22"/>
          <w:lang w:eastAsia="en-US"/>
        </w:rPr>
        <w:t>а</w:t>
      </w:r>
      <w:r w:rsidR="004652B7" w:rsidRPr="00960C98">
        <w:rPr>
          <w:sz w:val="22"/>
          <w:szCs w:val="22"/>
          <w:lang w:eastAsia="en-US"/>
        </w:rPr>
        <w:t>ло, что динамика падения оборота розничной торговли в России достиг</w:t>
      </w:r>
      <w:r w:rsidR="003D6106" w:rsidRPr="00960C98">
        <w:rPr>
          <w:sz w:val="22"/>
          <w:szCs w:val="22"/>
          <w:lang w:eastAsia="en-US"/>
        </w:rPr>
        <w:t>а</w:t>
      </w:r>
      <w:r w:rsidR="004652B7" w:rsidRPr="00960C98">
        <w:rPr>
          <w:sz w:val="22"/>
          <w:szCs w:val="22"/>
          <w:lang w:eastAsia="en-US"/>
        </w:rPr>
        <w:t>ла рекордных за последние</w:t>
      </w:r>
      <w:r w:rsidR="00B76571" w:rsidRPr="00960C98">
        <w:rPr>
          <w:sz w:val="22"/>
          <w:szCs w:val="22"/>
          <w:lang w:eastAsia="en-US"/>
        </w:rPr>
        <w:t xml:space="preserve"> к тому моменту</w:t>
      </w:r>
      <w:r w:rsidR="004652B7" w:rsidRPr="00960C98">
        <w:rPr>
          <w:sz w:val="22"/>
          <w:szCs w:val="22"/>
          <w:lang w:eastAsia="en-US"/>
        </w:rPr>
        <w:t xml:space="preserve"> 20 лет значений. Совокупный оборот розничных предприятий </w:t>
      </w:r>
      <w:r w:rsidR="00337185" w:rsidRPr="00960C98">
        <w:rPr>
          <w:sz w:val="22"/>
          <w:szCs w:val="22"/>
          <w:lang w:eastAsia="en-US"/>
        </w:rPr>
        <w:t>снизился</w:t>
      </w:r>
      <w:r w:rsidR="004652B7" w:rsidRPr="00960C98">
        <w:rPr>
          <w:sz w:val="22"/>
          <w:szCs w:val="22"/>
          <w:lang w:eastAsia="en-US"/>
        </w:rPr>
        <w:t xml:space="preserve"> на 11,7% к </w:t>
      </w:r>
      <w:r w:rsidR="00B76571" w:rsidRPr="00960C98">
        <w:rPr>
          <w:sz w:val="22"/>
          <w:szCs w:val="22"/>
          <w:lang w:eastAsia="en-US"/>
        </w:rPr>
        <w:t xml:space="preserve">2014 </w:t>
      </w:r>
      <w:r w:rsidR="004652B7" w:rsidRPr="00960C98">
        <w:rPr>
          <w:sz w:val="22"/>
          <w:szCs w:val="22"/>
          <w:lang w:eastAsia="en-US"/>
        </w:rPr>
        <w:lastRenderedPageBreak/>
        <w:t xml:space="preserve">году. За десять месяцев </w:t>
      </w:r>
      <w:r w:rsidR="000D2BAF" w:rsidRPr="00960C98">
        <w:rPr>
          <w:sz w:val="22"/>
          <w:szCs w:val="22"/>
          <w:lang w:eastAsia="en-US"/>
        </w:rPr>
        <w:t>2015</w:t>
      </w:r>
      <w:r w:rsidR="004652B7" w:rsidRPr="00960C98">
        <w:rPr>
          <w:sz w:val="22"/>
          <w:szCs w:val="22"/>
          <w:lang w:eastAsia="en-US"/>
        </w:rPr>
        <w:t xml:space="preserve"> года показатель снизился на 8,8%, а по итогам года </w:t>
      </w:r>
      <w:r w:rsidR="00C94C91" w:rsidRPr="00960C98">
        <w:rPr>
          <w:sz w:val="22"/>
          <w:szCs w:val="22"/>
          <w:lang w:eastAsia="en-US"/>
        </w:rPr>
        <w:t xml:space="preserve">Министерство </w:t>
      </w:r>
      <w:r w:rsidR="00DE0CF8" w:rsidRPr="00960C98">
        <w:rPr>
          <w:sz w:val="22"/>
          <w:szCs w:val="22"/>
          <w:lang w:eastAsia="en-US"/>
        </w:rPr>
        <w:t xml:space="preserve">экономического развития Российской Федерации </w:t>
      </w:r>
      <w:r w:rsidR="004652B7" w:rsidRPr="00960C98">
        <w:rPr>
          <w:sz w:val="22"/>
          <w:szCs w:val="22"/>
          <w:lang w:eastAsia="en-US"/>
        </w:rPr>
        <w:t xml:space="preserve">прогнозировало падение розницы в стране на 8,5%. В 2014 году оборот розничной торговли в сопоставимых ценах составлял 26,12 трлн руб. </w:t>
      </w:r>
    </w:p>
    <w:p w14:paraId="39EECCD9" w14:textId="6112059C" w:rsidR="00165A55" w:rsidRPr="00960C98" w:rsidRDefault="00165A55" w:rsidP="00964599">
      <w:pPr>
        <w:widowControl w:val="0"/>
        <w:spacing w:after="240"/>
        <w:ind w:right="-7"/>
        <w:jc w:val="both"/>
        <w:rPr>
          <w:sz w:val="22"/>
          <w:szCs w:val="22"/>
          <w:lang w:eastAsia="en-US"/>
        </w:rPr>
      </w:pPr>
      <w:r w:rsidRPr="00960C98">
        <w:rPr>
          <w:sz w:val="22"/>
          <w:szCs w:val="22"/>
          <w:lang w:eastAsia="en-US"/>
        </w:rPr>
        <w:t xml:space="preserve">Осложнения на рынке в целом дали возможность развиваться в узких нишевых направлениях и осваивать новые сегменты рынка. Одним из драйверов всего рынка в 2015 году стали смартфоны. Эта категория продемонстрировала такой существенный рост, что вошла в список ключевых направлений для развития бизнеса </w:t>
      </w:r>
      <w:r w:rsidR="00DA0B34" w:rsidRPr="00960C98">
        <w:rPr>
          <w:sz w:val="22"/>
          <w:szCs w:val="22"/>
          <w:lang w:eastAsia="en-US"/>
        </w:rPr>
        <w:t>Поручителя</w:t>
      </w:r>
      <w:r w:rsidRPr="00960C98">
        <w:rPr>
          <w:sz w:val="22"/>
          <w:szCs w:val="22"/>
          <w:lang w:eastAsia="en-US"/>
        </w:rPr>
        <w:t>. Значительное влияние на рынок электроники и бытовой техники в 2015 году оказало потребительское кредитование. В условиях роста цен на потребительские товары и общего снижения платежеспособности населения покупатели</w:t>
      </w:r>
      <w:r w:rsidR="00E70334" w:rsidRPr="00960C98">
        <w:rPr>
          <w:sz w:val="22"/>
          <w:szCs w:val="22"/>
          <w:lang w:eastAsia="en-US"/>
        </w:rPr>
        <w:t xml:space="preserve"> </w:t>
      </w:r>
      <w:r w:rsidRPr="00960C98">
        <w:rPr>
          <w:sz w:val="22"/>
          <w:szCs w:val="22"/>
          <w:lang w:eastAsia="en-US"/>
        </w:rPr>
        <w:t xml:space="preserve">стали воспринимать кредит как инструмент планирования семейного бюджета. </w:t>
      </w:r>
    </w:p>
    <w:p w14:paraId="444A0FF3" w14:textId="47F2C3A7" w:rsidR="003B7A82" w:rsidRPr="00960C98" w:rsidRDefault="00062C5D" w:rsidP="00964599">
      <w:pPr>
        <w:widowControl w:val="0"/>
        <w:spacing w:after="240"/>
        <w:ind w:right="-7"/>
        <w:jc w:val="both"/>
        <w:rPr>
          <w:sz w:val="22"/>
          <w:szCs w:val="22"/>
          <w:lang w:eastAsia="en-US"/>
        </w:rPr>
      </w:pPr>
      <w:r w:rsidRPr="00960C98">
        <w:rPr>
          <w:sz w:val="22"/>
          <w:szCs w:val="22"/>
          <w:lang w:eastAsia="en-US"/>
        </w:rPr>
        <w:t xml:space="preserve">Общие тенденции развития отрасли розничной торговли в России в </w:t>
      </w:r>
      <w:r w:rsidR="00DA0B34" w:rsidRPr="00960C98">
        <w:rPr>
          <w:sz w:val="22"/>
          <w:szCs w:val="22"/>
          <w:lang w:eastAsia="en-US"/>
        </w:rPr>
        <w:t>2015</w:t>
      </w:r>
      <w:r w:rsidRPr="00960C98">
        <w:rPr>
          <w:sz w:val="22"/>
          <w:szCs w:val="22"/>
          <w:lang w:eastAsia="en-US"/>
        </w:rPr>
        <w:t xml:space="preserve"> году можно оценить как умеренно пессимистичные, что связано со следующими </w:t>
      </w:r>
      <w:r w:rsidR="000D5D79" w:rsidRPr="00960C98">
        <w:rPr>
          <w:sz w:val="22"/>
          <w:szCs w:val="22"/>
          <w:lang w:eastAsia="en-US"/>
        </w:rPr>
        <w:t>факторами</w:t>
      </w:r>
      <w:r w:rsidRPr="00960C98">
        <w:rPr>
          <w:sz w:val="22"/>
          <w:szCs w:val="22"/>
          <w:lang w:eastAsia="en-US"/>
        </w:rPr>
        <w:t xml:space="preserve">, которые </w:t>
      </w:r>
      <w:r w:rsidR="000D5D79" w:rsidRPr="00960C98">
        <w:rPr>
          <w:sz w:val="22"/>
          <w:szCs w:val="22"/>
          <w:lang w:eastAsia="en-US"/>
        </w:rPr>
        <w:t xml:space="preserve">имели место </w:t>
      </w:r>
      <w:r w:rsidRPr="00960C98">
        <w:rPr>
          <w:sz w:val="22"/>
          <w:szCs w:val="22"/>
          <w:lang w:eastAsia="en-US"/>
        </w:rPr>
        <w:t xml:space="preserve">в 2015 году </w:t>
      </w:r>
      <w:r w:rsidR="006D05D8" w:rsidRPr="00960C98">
        <w:rPr>
          <w:sz w:val="22"/>
          <w:szCs w:val="22"/>
          <w:lang w:eastAsia="en-US"/>
        </w:rPr>
        <w:t xml:space="preserve">и существенно повлияли на отрасль: </w:t>
      </w:r>
    </w:p>
    <w:p w14:paraId="3A78DBA1" w14:textId="58585ACC" w:rsidR="006D05D8" w:rsidRPr="00960C98" w:rsidRDefault="00044DFE" w:rsidP="00044DFE">
      <w:pPr>
        <w:pStyle w:val="ac"/>
        <w:numPr>
          <w:ilvl w:val="0"/>
          <w:numId w:val="58"/>
        </w:numPr>
        <w:spacing w:before="0" w:after="240"/>
        <w:ind w:left="0" w:right="-6" w:firstLine="0"/>
      </w:pPr>
      <w:r w:rsidRPr="00960C98">
        <w:t>п</w:t>
      </w:r>
      <w:r w:rsidR="006D05D8" w:rsidRPr="00960C98">
        <w:t>адение ВВП;</w:t>
      </w:r>
    </w:p>
    <w:p w14:paraId="20FA35ED" w14:textId="50A01E3F" w:rsidR="006D05D8" w:rsidRPr="00960C98" w:rsidRDefault="00044DFE" w:rsidP="00044DFE">
      <w:pPr>
        <w:pStyle w:val="ac"/>
        <w:numPr>
          <w:ilvl w:val="0"/>
          <w:numId w:val="58"/>
        </w:numPr>
        <w:spacing w:before="0" w:after="240"/>
        <w:ind w:left="0" w:right="-6" w:firstLine="0"/>
      </w:pPr>
      <w:r w:rsidRPr="00960C98">
        <w:t>п</w:t>
      </w:r>
      <w:r w:rsidR="006D05D8" w:rsidRPr="00960C98">
        <w:t>адение цен на нефть;</w:t>
      </w:r>
    </w:p>
    <w:p w14:paraId="7CB83747" w14:textId="29B5446F" w:rsidR="006D05D8" w:rsidRPr="00960C98" w:rsidRDefault="00044DFE" w:rsidP="00044DFE">
      <w:pPr>
        <w:pStyle w:val="ac"/>
        <w:numPr>
          <w:ilvl w:val="0"/>
          <w:numId w:val="58"/>
        </w:numPr>
        <w:spacing w:before="0" w:after="240"/>
        <w:ind w:left="0" w:right="-6" w:firstLine="0"/>
      </w:pPr>
      <w:r w:rsidRPr="00960C98">
        <w:t>в</w:t>
      </w:r>
      <w:r w:rsidR="006D05D8" w:rsidRPr="00960C98">
        <w:t>ысокий уровень инфляции;</w:t>
      </w:r>
    </w:p>
    <w:p w14:paraId="394E014D" w14:textId="2A0F1F3B" w:rsidR="006D05D8" w:rsidRPr="00960C98" w:rsidRDefault="00044DFE" w:rsidP="00044DFE">
      <w:pPr>
        <w:pStyle w:val="ac"/>
        <w:numPr>
          <w:ilvl w:val="0"/>
          <w:numId w:val="58"/>
        </w:numPr>
        <w:spacing w:before="0" w:after="240"/>
        <w:ind w:left="0" w:right="-6" w:firstLine="0"/>
      </w:pPr>
      <w:r w:rsidRPr="00960C98">
        <w:t>с</w:t>
      </w:r>
      <w:r w:rsidR="006D05D8" w:rsidRPr="00960C98">
        <w:t>окращение реальных доходов</w:t>
      </w:r>
      <w:r w:rsidRPr="00960C98">
        <w:t>, снижение уровня платежеспособности покупателей;</w:t>
      </w:r>
    </w:p>
    <w:p w14:paraId="3D302857" w14:textId="52FFC1AF" w:rsidR="00044DFE" w:rsidRPr="00960C98" w:rsidRDefault="00044DFE" w:rsidP="00044DFE">
      <w:pPr>
        <w:pStyle w:val="ac"/>
        <w:numPr>
          <w:ilvl w:val="0"/>
          <w:numId w:val="58"/>
        </w:numPr>
        <w:spacing w:before="0" w:after="240"/>
        <w:ind w:left="0" w:right="-6" w:firstLine="0"/>
      </w:pPr>
      <w:r w:rsidRPr="00960C98">
        <w:t xml:space="preserve">повышение цен поставщиками и иное. </w:t>
      </w:r>
    </w:p>
    <w:p w14:paraId="221C2E5E" w14:textId="0C26A7DE" w:rsidR="007045D9" w:rsidRPr="00960C98" w:rsidRDefault="007045D9" w:rsidP="00964599">
      <w:pPr>
        <w:widowControl w:val="0"/>
        <w:shd w:val="clear" w:color="auto" w:fill="FFFFFF"/>
        <w:adjustRightInd w:val="0"/>
        <w:spacing w:after="240"/>
        <w:jc w:val="both"/>
        <w:rPr>
          <w:bCs/>
          <w:i/>
          <w:sz w:val="22"/>
          <w:szCs w:val="22"/>
          <w:u w:val="single"/>
        </w:rPr>
      </w:pPr>
      <w:r w:rsidRPr="00960C98">
        <w:rPr>
          <w:bCs/>
          <w:i/>
          <w:sz w:val="22"/>
          <w:szCs w:val="22"/>
          <w:u w:val="single"/>
        </w:rPr>
        <w:t>За 201</w:t>
      </w:r>
      <w:r w:rsidR="00041F20" w:rsidRPr="00960C98">
        <w:rPr>
          <w:bCs/>
          <w:i/>
          <w:sz w:val="22"/>
          <w:szCs w:val="22"/>
          <w:u w:val="single"/>
        </w:rPr>
        <w:t>6</w:t>
      </w:r>
      <w:r w:rsidRPr="00960C98">
        <w:rPr>
          <w:bCs/>
          <w:i/>
          <w:sz w:val="22"/>
          <w:szCs w:val="22"/>
          <w:u w:val="single"/>
        </w:rPr>
        <w:t xml:space="preserve"> год</w:t>
      </w:r>
    </w:p>
    <w:p w14:paraId="3BACCB6F" w14:textId="7B04EB1D" w:rsidR="003B7A82" w:rsidRPr="00960C98" w:rsidRDefault="004652B7" w:rsidP="003B7A82">
      <w:pPr>
        <w:pStyle w:val="ac"/>
        <w:shd w:val="clear" w:color="auto" w:fill="FFFFFF"/>
        <w:tabs>
          <w:tab w:val="left" w:pos="567"/>
        </w:tabs>
        <w:adjustRightInd w:val="0"/>
        <w:spacing w:before="0" w:after="240"/>
        <w:ind w:left="0"/>
        <w:rPr>
          <w:shd w:val="clear" w:color="auto" w:fill="FFFFFF"/>
        </w:rPr>
      </w:pPr>
      <w:r w:rsidRPr="00960C98">
        <w:rPr>
          <w:shd w:val="clear" w:color="auto" w:fill="FFFFFF"/>
        </w:rPr>
        <w:t xml:space="preserve">2016 год был лишен явных экономических всплесков, покупатели по-прежнему </w:t>
      </w:r>
      <w:r w:rsidR="00DA0B34" w:rsidRPr="00960C98">
        <w:rPr>
          <w:shd w:val="clear" w:color="auto" w:fill="FFFFFF"/>
        </w:rPr>
        <w:t xml:space="preserve">были </w:t>
      </w:r>
      <w:r w:rsidRPr="00960C98">
        <w:rPr>
          <w:shd w:val="clear" w:color="auto" w:fill="FFFFFF"/>
        </w:rPr>
        <w:t xml:space="preserve">ориентированы на сохранение сбережений, тщательно подходя к планированию покупок. На протяжении всего года наблюдалось отсутствие роста потребительской активности. Как крупнейший игрок на рынке БТиЭ в России и сильный бренд, </w:t>
      </w:r>
      <w:r w:rsidR="00DE2B1B" w:rsidRPr="00960C98">
        <w:rPr>
          <w:shd w:val="clear" w:color="auto" w:fill="FFFFFF"/>
        </w:rPr>
        <w:t>Группа</w:t>
      </w:r>
      <w:r w:rsidRPr="00960C98">
        <w:rPr>
          <w:shd w:val="clear" w:color="auto" w:fill="FFFFFF"/>
        </w:rPr>
        <w:t xml:space="preserve"> восприняла кризисную ситуацию в целом позитивно. </w:t>
      </w:r>
      <w:r w:rsidR="00760E95" w:rsidRPr="00960C98">
        <w:rPr>
          <w:shd w:val="clear" w:color="auto" w:fill="FFFFFF"/>
        </w:rPr>
        <w:t>Группа продолжала</w:t>
      </w:r>
      <w:r w:rsidRPr="00960C98">
        <w:rPr>
          <w:shd w:val="clear" w:color="auto" w:fill="FFFFFF"/>
        </w:rPr>
        <w:t xml:space="preserve"> развиваться в узких нишевых направлениях и осваивать новые сегменты рынка. Одной из самых динамично растущих категорий </w:t>
      </w:r>
      <w:r w:rsidR="00760E95" w:rsidRPr="00960C98">
        <w:rPr>
          <w:shd w:val="clear" w:color="auto" w:fill="FFFFFF"/>
        </w:rPr>
        <w:t xml:space="preserve">(как и в 2015 году) </w:t>
      </w:r>
      <w:r w:rsidRPr="00960C98">
        <w:rPr>
          <w:shd w:val="clear" w:color="auto" w:fill="FFFFFF"/>
        </w:rPr>
        <w:t xml:space="preserve">стали смартфоны, при этом ряд реализованных проектов позволил </w:t>
      </w:r>
      <w:r w:rsidR="00394DA2" w:rsidRPr="00960C98">
        <w:rPr>
          <w:shd w:val="clear" w:color="auto" w:fill="FFFFFF"/>
        </w:rPr>
        <w:t>Группе</w:t>
      </w:r>
      <w:r w:rsidRPr="00960C98">
        <w:rPr>
          <w:shd w:val="clear" w:color="auto" w:fill="FFFFFF"/>
        </w:rPr>
        <w:t xml:space="preserve"> расти быстрее рынк</w:t>
      </w:r>
      <w:r w:rsidR="003D5616" w:rsidRPr="00960C98">
        <w:rPr>
          <w:shd w:val="clear" w:color="auto" w:fill="FFFFFF"/>
        </w:rPr>
        <w:t>а</w:t>
      </w:r>
      <w:r w:rsidRPr="00960C98">
        <w:rPr>
          <w:shd w:val="clear" w:color="auto" w:fill="FFFFFF"/>
        </w:rPr>
        <w:t>.</w:t>
      </w:r>
    </w:p>
    <w:p w14:paraId="0AEB35D5" w14:textId="027C3FE5" w:rsidR="007045D9" w:rsidRPr="00960C98" w:rsidRDefault="00882572" w:rsidP="00964599">
      <w:pPr>
        <w:pStyle w:val="ac"/>
        <w:shd w:val="clear" w:color="auto" w:fill="FFFFFF"/>
        <w:tabs>
          <w:tab w:val="left" w:pos="567"/>
        </w:tabs>
        <w:adjustRightInd w:val="0"/>
        <w:spacing w:before="0" w:after="240"/>
        <w:ind w:left="0"/>
        <w:rPr>
          <w:shd w:val="clear" w:color="auto" w:fill="FFFFFF"/>
        </w:rPr>
      </w:pPr>
      <w:r w:rsidRPr="00960C98">
        <w:rPr>
          <w:shd w:val="clear" w:color="auto" w:fill="FFFFFF"/>
        </w:rPr>
        <w:t>Как и в 2015 году з</w:t>
      </w:r>
      <w:r w:rsidR="004652B7" w:rsidRPr="00960C98">
        <w:rPr>
          <w:shd w:val="clear" w:color="auto" w:fill="FFFFFF"/>
        </w:rPr>
        <w:t>начительное влияние на рынок электроники и бытовой техники оказало потребительское кредитование. Тренд на консолидацию рынка БТиЭ, наметившийся в 2015 году, продолжился в течение всего 2016 год</w:t>
      </w:r>
      <w:r w:rsidR="00DA0B34" w:rsidRPr="00960C98">
        <w:rPr>
          <w:shd w:val="clear" w:color="auto" w:fill="FFFFFF"/>
        </w:rPr>
        <w:t>а</w:t>
      </w:r>
      <w:r w:rsidR="004652B7" w:rsidRPr="00960C98">
        <w:rPr>
          <w:shd w:val="clear" w:color="auto" w:fill="FFFFFF"/>
        </w:rPr>
        <w:t xml:space="preserve"> и нашел свою реализацию к его окончанию.</w:t>
      </w:r>
    </w:p>
    <w:p w14:paraId="06832941" w14:textId="4964A28A" w:rsidR="003B7A82" w:rsidRPr="00960C98" w:rsidRDefault="003B7A82" w:rsidP="00EE236D">
      <w:pPr>
        <w:shd w:val="clear" w:color="auto" w:fill="FFFFFF"/>
        <w:tabs>
          <w:tab w:val="left" w:pos="567"/>
        </w:tabs>
        <w:adjustRightInd w:val="0"/>
        <w:spacing w:after="240"/>
        <w:rPr>
          <w:sz w:val="22"/>
          <w:szCs w:val="22"/>
          <w:shd w:val="clear" w:color="auto" w:fill="FFFFFF"/>
        </w:rPr>
      </w:pPr>
      <w:r w:rsidRPr="00960C98">
        <w:rPr>
          <w:sz w:val="22"/>
          <w:szCs w:val="22"/>
          <w:shd w:val="clear" w:color="auto" w:fill="FFFFFF"/>
        </w:rPr>
        <w:t xml:space="preserve">Общие тенденции развития отрасли розничной торговли в России в </w:t>
      </w:r>
      <w:r w:rsidR="00DA0B34" w:rsidRPr="00960C98">
        <w:rPr>
          <w:sz w:val="22"/>
          <w:szCs w:val="22"/>
          <w:shd w:val="clear" w:color="auto" w:fill="FFFFFF"/>
        </w:rPr>
        <w:t>2016</w:t>
      </w:r>
      <w:r w:rsidRPr="00960C98">
        <w:rPr>
          <w:sz w:val="22"/>
          <w:szCs w:val="22"/>
          <w:shd w:val="clear" w:color="auto" w:fill="FFFFFF"/>
        </w:rPr>
        <w:t xml:space="preserve"> году можно</w:t>
      </w:r>
      <w:r w:rsidR="00EE236D" w:rsidRPr="00960C98">
        <w:rPr>
          <w:sz w:val="22"/>
          <w:szCs w:val="22"/>
          <w:shd w:val="clear" w:color="auto" w:fill="FFFFFF"/>
        </w:rPr>
        <w:t xml:space="preserve"> </w:t>
      </w:r>
      <w:r w:rsidRPr="00960C98">
        <w:rPr>
          <w:sz w:val="22"/>
          <w:szCs w:val="22"/>
          <w:shd w:val="clear" w:color="auto" w:fill="FFFFFF"/>
        </w:rPr>
        <w:t xml:space="preserve">оценить как умеренно оптимистичные, что связано со следующими </w:t>
      </w:r>
      <w:r w:rsidR="00E23133" w:rsidRPr="00960C98">
        <w:rPr>
          <w:sz w:val="22"/>
          <w:szCs w:val="22"/>
          <w:shd w:val="clear" w:color="auto" w:fill="FFFFFF"/>
        </w:rPr>
        <w:t>факторами</w:t>
      </w:r>
      <w:r w:rsidRPr="00960C98">
        <w:rPr>
          <w:sz w:val="22"/>
          <w:szCs w:val="22"/>
          <w:shd w:val="clear" w:color="auto" w:fill="FFFFFF"/>
        </w:rPr>
        <w:t>, которые</w:t>
      </w:r>
      <w:r w:rsidR="00EE236D" w:rsidRPr="00960C98">
        <w:rPr>
          <w:sz w:val="22"/>
          <w:szCs w:val="22"/>
          <w:shd w:val="clear" w:color="auto" w:fill="FFFFFF"/>
        </w:rPr>
        <w:t xml:space="preserve"> </w:t>
      </w:r>
      <w:r w:rsidR="00E23133" w:rsidRPr="00960C98">
        <w:rPr>
          <w:sz w:val="22"/>
          <w:szCs w:val="22"/>
          <w:shd w:val="clear" w:color="auto" w:fill="FFFFFF"/>
        </w:rPr>
        <w:t xml:space="preserve">имели место </w:t>
      </w:r>
      <w:r w:rsidRPr="00960C98">
        <w:rPr>
          <w:sz w:val="22"/>
          <w:szCs w:val="22"/>
          <w:shd w:val="clear" w:color="auto" w:fill="FFFFFF"/>
        </w:rPr>
        <w:t xml:space="preserve">в </w:t>
      </w:r>
      <w:r w:rsidR="00EE236D" w:rsidRPr="00960C98">
        <w:rPr>
          <w:sz w:val="22"/>
          <w:szCs w:val="22"/>
          <w:shd w:val="clear" w:color="auto" w:fill="FFFFFF"/>
        </w:rPr>
        <w:t>2016</w:t>
      </w:r>
      <w:r w:rsidRPr="00960C98">
        <w:rPr>
          <w:sz w:val="22"/>
          <w:szCs w:val="22"/>
          <w:shd w:val="clear" w:color="auto" w:fill="FFFFFF"/>
        </w:rPr>
        <w:t xml:space="preserve"> году и существенно повлияли на отрасль:</w:t>
      </w:r>
    </w:p>
    <w:p w14:paraId="0683811C" w14:textId="6141A44F" w:rsidR="0039504F" w:rsidRPr="00960C98" w:rsidRDefault="0039504F" w:rsidP="0039504F">
      <w:pPr>
        <w:pStyle w:val="ac"/>
        <w:numPr>
          <w:ilvl w:val="0"/>
          <w:numId w:val="58"/>
        </w:numPr>
        <w:spacing w:before="0" w:after="240"/>
        <w:ind w:left="0" w:right="-6" w:firstLine="0"/>
      </w:pPr>
      <w:r w:rsidRPr="00960C98">
        <w:t>снижение уровня инфляции;</w:t>
      </w:r>
    </w:p>
    <w:p w14:paraId="7DFCD11B" w14:textId="466713F7" w:rsidR="0039504F" w:rsidRPr="00960C98" w:rsidRDefault="0039504F" w:rsidP="0039504F">
      <w:pPr>
        <w:pStyle w:val="ac"/>
        <w:numPr>
          <w:ilvl w:val="0"/>
          <w:numId w:val="58"/>
        </w:numPr>
        <w:spacing w:before="0" w:after="240"/>
        <w:ind w:left="0" w:right="-6" w:firstLine="0"/>
      </w:pPr>
      <w:r w:rsidRPr="00960C98">
        <w:t>рост реальной заработной платы;</w:t>
      </w:r>
    </w:p>
    <w:p w14:paraId="66EEF304" w14:textId="03B6E163" w:rsidR="0039504F" w:rsidRPr="00960C98" w:rsidRDefault="002C3161" w:rsidP="0039504F">
      <w:pPr>
        <w:pStyle w:val="ac"/>
        <w:numPr>
          <w:ilvl w:val="0"/>
          <w:numId w:val="58"/>
        </w:numPr>
        <w:spacing w:before="0" w:after="240"/>
        <w:ind w:left="0" w:right="-6" w:firstLine="0"/>
      </w:pPr>
      <w:r w:rsidRPr="00960C98">
        <w:t>укрепление рубля</w:t>
      </w:r>
      <w:r w:rsidR="0039504F" w:rsidRPr="00960C98">
        <w:t>;</w:t>
      </w:r>
    </w:p>
    <w:p w14:paraId="29ACA923" w14:textId="6F9EEBF6" w:rsidR="003B7A82" w:rsidRPr="00960C98" w:rsidRDefault="002C3161" w:rsidP="0034631D">
      <w:pPr>
        <w:pStyle w:val="ac"/>
        <w:numPr>
          <w:ilvl w:val="0"/>
          <w:numId w:val="58"/>
        </w:numPr>
        <w:shd w:val="clear" w:color="auto" w:fill="FFFFFF"/>
        <w:adjustRightInd w:val="0"/>
        <w:spacing w:before="0" w:after="240"/>
        <w:ind w:left="0" w:right="-6" w:firstLine="0"/>
        <w:rPr>
          <w:shd w:val="clear" w:color="auto" w:fill="FFFFFF"/>
        </w:rPr>
      </w:pPr>
      <w:r w:rsidRPr="00960C98">
        <w:t xml:space="preserve">усиление конкуренции. </w:t>
      </w:r>
    </w:p>
    <w:p w14:paraId="5EB92B88" w14:textId="7C697E00" w:rsidR="00F73BC7" w:rsidRPr="00960C98" w:rsidRDefault="00F73BC7" w:rsidP="00964599">
      <w:pPr>
        <w:widowControl w:val="0"/>
        <w:shd w:val="clear" w:color="auto" w:fill="FFFFFF"/>
        <w:adjustRightInd w:val="0"/>
        <w:spacing w:after="240"/>
        <w:jc w:val="both"/>
        <w:rPr>
          <w:bCs/>
          <w:i/>
          <w:sz w:val="22"/>
          <w:szCs w:val="22"/>
          <w:u w:val="single"/>
        </w:rPr>
      </w:pPr>
      <w:r w:rsidRPr="00960C98">
        <w:rPr>
          <w:bCs/>
          <w:i/>
          <w:sz w:val="22"/>
          <w:szCs w:val="22"/>
          <w:u w:val="single"/>
        </w:rPr>
        <w:t>За 2017 год</w:t>
      </w:r>
    </w:p>
    <w:p w14:paraId="0349AEFD" w14:textId="3CED4E22" w:rsidR="00A652D3" w:rsidRPr="00960C98" w:rsidRDefault="00A652D3" w:rsidP="00964599">
      <w:pPr>
        <w:pStyle w:val="ac"/>
        <w:shd w:val="clear" w:color="auto" w:fill="FFFFFF"/>
        <w:adjustRightInd w:val="0"/>
        <w:spacing w:before="0" w:after="240"/>
        <w:ind w:left="0"/>
        <w:rPr>
          <w:shd w:val="clear" w:color="auto" w:fill="FFFFFF"/>
        </w:rPr>
      </w:pPr>
      <w:r w:rsidRPr="00960C98">
        <w:rPr>
          <w:shd w:val="clear" w:color="auto" w:fill="FFFFFF"/>
        </w:rPr>
        <w:t xml:space="preserve">Российский рынок бытовой техники и электроники показал спад в первом квартале 2017 года за счет продолжающегося снижения трафика и розничных цен на фоне укрепления рубля – продажи </w:t>
      </w:r>
      <w:r w:rsidRPr="00960C98">
        <w:rPr>
          <w:shd w:val="clear" w:color="auto" w:fill="FFFFFF"/>
        </w:rPr>
        <w:lastRenderedPageBreak/>
        <w:t>крупной бытовой техники, телевизоров, компьютеров в России снизились на 4-8%. Этот тренд оказал наибольшее влияние на продажи Группы в январе 2017 года на фоне высоких показателей начала 2016 года,</w:t>
      </w:r>
      <w:r w:rsidR="00592F81" w:rsidRPr="00960C98">
        <w:rPr>
          <w:shd w:val="clear" w:color="auto" w:fill="FFFFFF"/>
        </w:rPr>
        <w:t xml:space="preserve"> </w:t>
      </w:r>
      <w:r w:rsidRPr="00960C98">
        <w:rPr>
          <w:shd w:val="clear" w:color="auto" w:fill="FFFFFF"/>
        </w:rPr>
        <w:t>вызванных ростом курса доллара.</w:t>
      </w:r>
    </w:p>
    <w:p w14:paraId="241C726D" w14:textId="70BE889B" w:rsidR="00A652D3" w:rsidRPr="00960C98" w:rsidRDefault="00A652D3" w:rsidP="00964599">
      <w:pPr>
        <w:pStyle w:val="ac"/>
        <w:shd w:val="clear" w:color="auto" w:fill="FFFFFF"/>
        <w:adjustRightInd w:val="0"/>
        <w:spacing w:before="0" w:after="240"/>
        <w:ind w:left="0"/>
        <w:rPr>
          <w:shd w:val="clear" w:color="auto" w:fill="FFFFFF"/>
        </w:rPr>
      </w:pPr>
      <w:r w:rsidRPr="00960C98">
        <w:rPr>
          <w:shd w:val="clear" w:color="auto" w:fill="FFFFFF"/>
        </w:rPr>
        <w:t>Российский рынок бытовой техники и электроники в весенние и летние месяцы демонстрировал некоторое</w:t>
      </w:r>
      <w:r w:rsidR="00592F81" w:rsidRPr="00960C98">
        <w:rPr>
          <w:shd w:val="clear" w:color="auto" w:fill="FFFFFF"/>
        </w:rPr>
        <w:t xml:space="preserve"> </w:t>
      </w:r>
      <w:r w:rsidRPr="00960C98">
        <w:rPr>
          <w:shd w:val="clear" w:color="auto" w:fill="FFFFFF"/>
        </w:rPr>
        <w:t>оживление вследствие роста покупательской способности на фоне снижения цен, и</w:t>
      </w:r>
      <w:r w:rsidR="003D5616" w:rsidRPr="00960C98">
        <w:rPr>
          <w:shd w:val="clear" w:color="auto" w:fill="FFFFFF"/>
        </w:rPr>
        <w:t>,</w:t>
      </w:r>
      <w:r w:rsidRPr="00960C98">
        <w:rPr>
          <w:shd w:val="clear" w:color="auto" w:fill="FFFFFF"/>
        </w:rPr>
        <w:t xml:space="preserve"> в целом</w:t>
      </w:r>
      <w:r w:rsidR="003D5616" w:rsidRPr="00960C98">
        <w:rPr>
          <w:shd w:val="clear" w:color="auto" w:fill="FFFFFF"/>
        </w:rPr>
        <w:t>,</w:t>
      </w:r>
      <w:r w:rsidRPr="00960C98">
        <w:rPr>
          <w:shd w:val="clear" w:color="auto" w:fill="FFFFFF"/>
        </w:rPr>
        <w:t xml:space="preserve"> </w:t>
      </w:r>
      <w:r w:rsidR="00FA2001" w:rsidRPr="00960C98">
        <w:rPr>
          <w:shd w:val="clear" w:color="auto" w:fill="FFFFFF"/>
        </w:rPr>
        <w:t>стабилизировался</w:t>
      </w:r>
      <w:r w:rsidRPr="00960C98">
        <w:rPr>
          <w:shd w:val="clear" w:color="auto" w:fill="FFFFFF"/>
        </w:rPr>
        <w:t xml:space="preserve"> и</w:t>
      </w:r>
      <w:r w:rsidR="00592F81" w:rsidRPr="00960C98">
        <w:rPr>
          <w:shd w:val="clear" w:color="auto" w:fill="FFFFFF"/>
        </w:rPr>
        <w:t xml:space="preserve"> </w:t>
      </w:r>
      <w:r w:rsidRPr="00960C98">
        <w:rPr>
          <w:shd w:val="clear" w:color="auto" w:fill="FFFFFF"/>
        </w:rPr>
        <w:t>уже перешел в стадию нормализованного спроса.</w:t>
      </w:r>
    </w:p>
    <w:p w14:paraId="4AA2DF20" w14:textId="69B6F2E7" w:rsidR="00A652D3" w:rsidRPr="00960C98" w:rsidRDefault="00A652D3" w:rsidP="00964599">
      <w:pPr>
        <w:pStyle w:val="ac"/>
        <w:shd w:val="clear" w:color="auto" w:fill="FFFFFF"/>
        <w:adjustRightInd w:val="0"/>
        <w:spacing w:before="0" w:after="240"/>
        <w:ind w:left="0"/>
        <w:rPr>
          <w:shd w:val="clear" w:color="auto" w:fill="FFFFFF"/>
        </w:rPr>
      </w:pPr>
      <w:r w:rsidRPr="00960C98">
        <w:rPr>
          <w:shd w:val="clear" w:color="auto" w:fill="FFFFFF"/>
        </w:rPr>
        <w:t>По данным G</w:t>
      </w:r>
      <w:r w:rsidR="003D5616" w:rsidRPr="00960C98">
        <w:rPr>
          <w:shd w:val="clear" w:color="auto" w:fill="FFFFFF"/>
          <w:lang w:val="en-US"/>
        </w:rPr>
        <w:t>f</w:t>
      </w:r>
      <w:r w:rsidRPr="00960C98">
        <w:rPr>
          <w:shd w:val="clear" w:color="auto" w:fill="FFFFFF"/>
        </w:rPr>
        <w:t>K</w:t>
      </w:r>
      <w:r w:rsidR="003D5616" w:rsidRPr="00960C98">
        <w:rPr>
          <w:shd w:val="clear" w:color="auto" w:fill="FFFFFF"/>
        </w:rPr>
        <w:t>,</w:t>
      </w:r>
      <w:r w:rsidRPr="00960C98">
        <w:rPr>
          <w:shd w:val="clear" w:color="auto" w:fill="FFFFFF"/>
        </w:rPr>
        <w:t xml:space="preserve"> рынок в денежном выражении вырос год-к-году на 5,0% во втором квартале и на 4,9% в</w:t>
      </w:r>
      <w:r w:rsidR="00592F81" w:rsidRPr="00960C98">
        <w:rPr>
          <w:shd w:val="clear" w:color="auto" w:fill="FFFFFF"/>
        </w:rPr>
        <w:t xml:space="preserve"> </w:t>
      </w:r>
      <w:r w:rsidRPr="00960C98">
        <w:rPr>
          <w:shd w:val="clear" w:color="auto" w:fill="FFFFFF"/>
        </w:rPr>
        <w:t xml:space="preserve">третьем квартале 2017 года. Высокий сезон и декабрьские продажи 2017 года </w:t>
      </w:r>
      <w:r w:rsidR="00FA2001" w:rsidRPr="00960C98">
        <w:rPr>
          <w:shd w:val="clear" w:color="auto" w:fill="FFFFFF"/>
        </w:rPr>
        <w:t>выглядели</w:t>
      </w:r>
      <w:r w:rsidRPr="00960C98">
        <w:rPr>
          <w:shd w:val="clear" w:color="auto" w:fill="FFFFFF"/>
        </w:rPr>
        <w:t xml:space="preserve"> более позитивно по</w:t>
      </w:r>
      <w:r w:rsidR="00592F81" w:rsidRPr="00960C98">
        <w:rPr>
          <w:shd w:val="clear" w:color="auto" w:fill="FFFFFF"/>
        </w:rPr>
        <w:t xml:space="preserve"> </w:t>
      </w:r>
      <w:r w:rsidRPr="00960C98">
        <w:rPr>
          <w:shd w:val="clear" w:color="auto" w:fill="FFFFFF"/>
        </w:rPr>
        <w:t xml:space="preserve">сравнению с </w:t>
      </w:r>
      <w:r w:rsidR="00FA2001" w:rsidRPr="00960C98">
        <w:rPr>
          <w:shd w:val="clear" w:color="auto" w:fill="FFFFFF"/>
        </w:rPr>
        <w:t>2016</w:t>
      </w:r>
      <w:r w:rsidRPr="00960C98">
        <w:rPr>
          <w:shd w:val="clear" w:color="auto" w:fill="FFFFFF"/>
        </w:rPr>
        <w:t xml:space="preserve"> годом. Большинство категорий бытовой электроники и техники показали</w:t>
      </w:r>
      <w:r w:rsidR="00592F81" w:rsidRPr="00960C98">
        <w:rPr>
          <w:shd w:val="clear" w:color="auto" w:fill="FFFFFF"/>
        </w:rPr>
        <w:t xml:space="preserve"> </w:t>
      </w:r>
      <w:r w:rsidRPr="00960C98">
        <w:rPr>
          <w:shd w:val="clear" w:color="auto" w:fill="FFFFFF"/>
        </w:rPr>
        <w:t>позитивный рост продаж в натуральном выражении в сравнении с 2016 годом, но к уровню 2013-2014 гг.</w:t>
      </w:r>
      <w:r w:rsidR="00592F81" w:rsidRPr="00960C98">
        <w:rPr>
          <w:shd w:val="clear" w:color="auto" w:fill="FFFFFF"/>
        </w:rPr>
        <w:t xml:space="preserve"> </w:t>
      </w:r>
      <w:r w:rsidRPr="00960C98">
        <w:rPr>
          <w:shd w:val="clear" w:color="auto" w:fill="FFFFFF"/>
        </w:rPr>
        <w:t>вернулись только смартфоны, аксессуары и рынок развлечений.</w:t>
      </w:r>
    </w:p>
    <w:p w14:paraId="3D82C97A" w14:textId="2A917072" w:rsidR="00592F81" w:rsidRPr="00964599" w:rsidRDefault="00A652D3" w:rsidP="00964599">
      <w:pPr>
        <w:pStyle w:val="ac"/>
        <w:shd w:val="clear" w:color="auto" w:fill="FFFFFF"/>
        <w:adjustRightInd w:val="0"/>
        <w:spacing w:before="0" w:after="240"/>
        <w:ind w:left="0"/>
        <w:rPr>
          <w:shd w:val="clear" w:color="auto" w:fill="FFFFFF"/>
        </w:rPr>
      </w:pPr>
      <w:r w:rsidRPr="00960C98">
        <w:rPr>
          <w:shd w:val="clear" w:color="auto" w:fill="FFFFFF"/>
        </w:rPr>
        <w:t>В четвертом квартале 2017 года рынок вырос на 11,5% в денежном выражении, показав рост 5,8% по</w:t>
      </w:r>
      <w:r w:rsidR="00592F81" w:rsidRPr="00960C98">
        <w:rPr>
          <w:shd w:val="clear" w:color="auto" w:fill="FFFFFF"/>
        </w:rPr>
        <w:t xml:space="preserve"> </w:t>
      </w:r>
      <w:r w:rsidRPr="00960C98">
        <w:rPr>
          <w:shd w:val="clear" w:color="auto" w:fill="FFFFFF"/>
        </w:rPr>
        <w:t>итогам 2017 года, по данным G</w:t>
      </w:r>
      <w:r w:rsidR="0026679F" w:rsidRPr="00960C98">
        <w:rPr>
          <w:shd w:val="clear" w:color="auto" w:fill="FFFFFF"/>
          <w:lang w:val="en-US"/>
        </w:rPr>
        <w:t>f</w:t>
      </w:r>
      <w:r w:rsidRPr="00960C98">
        <w:rPr>
          <w:shd w:val="clear" w:color="auto" w:fill="FFFFFF"/>
        </w:rPr>
        <w:t xml:space="preserve">K. На протяжении 2017 года </w:t>
      </w:r>
      <w:r w:rsidR="00D329D1" w:rsidRPr="00960C98">
        <w:rPr>
          <w:shd w:val="clear" w:color="auto" w:fill="FFFFFF"/>
        </w:rPr>
        <w:t xml:space="preserve">Группа </w:t>
      </w:r>
      <w:r w:rsidRPr="00960C98">
        <w:rPr>
          <w:shd w:val="clear" w:color="auto" w:fill="FFFFFF"/>
        </w:rPr>
        <w:t>усиливала свои позиции по</w:t>
      </w:r>
      <w:r w:rsidR="00592F81" w:rsidRPr="00960C98">
        <w:rPr>
          <w:shd w:val="clear" w:color="auto" w:fill="FFFFFF"/>
        </w:rPr>
        <w:t xml:space="preserve"> </w:t>
      </w:r>
      <w:r w:rsidRPr="00960C98">
        <w:rPr>
          <w:shd w:val="clear" w:color="auto" w:fill="FFFFFF"/>
        </w:rPr>
        <w:t xml:space="preserve">отношению к конкурентам и показывала рост доли рынка в основных категориях. </w:t>
      </w:r>
      <w:r w:rsidR="00D329D1" w:rsidRPr="00960C98">
        <w:rPr>
          <w:shd w:val="clear" w:color="auto" w:fill="FFFFFF"/>
        </w:rPr>
        <w:t xml:space="preserve">Группа </w:t>
      </w:r>
      <w:r w:rsidR="00FA2001" w:rsidRPr="00960C98">
        <w:rPr>
          <w:shd w:val="clear" w:color="auto" w:fill="FFFFFF"/>
        </w:rPr>
        <w:t>опережала</w:t>
      </w:r>
      <w:r w:rsidR="00592F81" w:rsidRPr="00960C98">
        <w:rPr>
          <w:shd w:val="clear" w:color="auto" w:fill="FFFFFF"/>
        </w:rPr>
        <w:t xml:space="preserve"> </w:t>
      </w:r>
      <w:r w:rsidRPr="00960C98">
        <w:rPr>
          <w:shd w:val="clear" w:color="auto" w:fill="FFFFFF"/>
        </w:rPr>
        <w:t>рынок по динамике роста продаж и в денежном, и в натуральном выражении по большинству ключ</w:t>
      </w:r>
      <w:r w:rsidRPr="00964599">
        <w:rPr>
          <w:shd w:val="clear" w:color="auto" w:fill="FFFFFF"/>
        </w:rPr>
        <w:t>евых</w:t>
      </w:r>
      <w:r w:rsidR="00592F81" w:rsidRPr="00964599">
        <w:rPr>
          <w:shd w:val="clear" w:color="auto" w:fill="FFFFFF"/>
        </w:rPr>
        <w:t xml:space="preserve"> </w:t>
      </w:r>
      <w:r w:rsidRPr="00964599">
        <w:rPr>
          <w:shd w:val="clear" w:color="auto" w:fill="FFFFFF"/>
        </w:rPr>
        <w:t xml:space="preserve">категорий. </w:t>
      </w:r>
    </w:p>
    <w:p w14:paraId="2F11A10E" w14:textId="3AB3D75F" w:rsidR="0034631D" w:rsidRPr="00960C98" w:rsidRDefault="0034631D" w:rsidP="0034631D">
      <w:pPr>
        <w:shd w:val="clear" w:color="auto" w:fill="FFFFFF"/>
        <w:tabs>
          <w:tab w:val="left" w:pos="567"/>
        </w:tabs>
        <w:adjustRightInd w:val="0"/>
        <w:spacing w:after="240"/>
        <w:rPr>
          <w:sz w:val="22"/>
          <w:szCs w:val="22"/>
          <w:shd w:val="clear" w:color="auto" w:fill="FFFFFF"/>
        </w:rPr>
      </w:pPr>
      <w:r w:rsidRPr="0039504F">
        <w:rPr>
          <w:sz w:val="22"/>
          <w:szCs w:val="22"/>
          <w:shd w:val="clear" w:color="auto" w:fill="FFFFFF"/>
        </w:rPr>
        <w:t xml:space="preserve">Общие </w:t>
      </w:r>
      <w:r w:rsidRPr="00960C98">
        <w:rPr>
          <w:sz w:val="22"/>
          <w:szCs w:val="22"/>
          <w:shd w:val="clear" w:color="auto" w:fill="FFFFFF"/>
        </w:rPr>
        <w:t xml:space="preserve">тенденции развития отрасли розничной торговли в России в </w:t>
      </w:r>
      <w:r w:rsidR="00FA2001" w:rsidRPr="00960C98">
        <w:rPr>
          <w:sz w:val="22"/>
          <w:szCs w:val="22"/>
          <w:shd w:val="clear" w:color="auto" w:fill="FFFFFF"/>
        </w:rPr>
        <w:t>2017</w:t>
      </w:r>
      <w:r w:rsidRPr="00960C98">
        <w:rPr>
          <w:sz w:val="22"/>
          <w:szCs w:val="22"/>
          <w:shd w:val="clear" w:color="auto" w:fill="FFFFFF"/>
        </w:rPr>
        <w:t xml:space="preserve"> году можно оценить как умеренно оптимистичные, что связано со следующими </w:t>
      </w:r>
      <w:r w:rsidR="00E23133" w:rsidRPr="00960C98">
        <w:rPr>
          <w:sz w:val="22"/>
          <w:szCs w:val="22"/>
          <w:shd w:val="clear" w:color="auto" w:fill="FFFFFF"/>
        </w:rPr>
        <w:t>факторами</w:t>
      </w:r>
      <w:r w:rsidRPr="00960C98">
        <w:rPr>
          <w:sz w:val="22"/>
          <w:szCs w:val="22"/>
          <w:shd w:val="clear" w:color="auto" w:fill="FFFFFF"/>
        </w:rPr>
        <w:t xml:space="preserve">, которые </w:t>
      </w:r>
      <w:r w:rsidR="00E23133" w:rsidRPr="00960C98">
        <w:rPr>
          <w:sz w:val="22"/>
          <w:szCs w:val="22"/>
          <w:shd w:val="clear" w:color="auto" w:fill="FFFFFF"/>
        </w:rPr>
        <w:t xml:space="preserve">имели место </w:t>
      </w:r>
      <w:r w:rsidRPr="00960C98">
        <w:rPr>
          <w:sz w:val="22"/>
          <w:szCs w:val="22"/>
          <w:shd w:val="clear" w:color="auto" w:fill="FFFFFF"/>
        </w:rPr>
        <w:t>в 201</w:t>
      </w:r>
      <w:r w:rsidR="000C19F6" w:rsidRPr="00960C98">
        <w:rPr>
          <w:sz w:val="22"/>
          <w:szCs w:val="22"/>
          <w:shd w:val="clear" w:color="auto" w:fill="FFFFFF"/>
        </w:rPr>
        <w:t>7</w:t>
      </w:r>
      <w:r w:rsidRPr="00960C98">
        <w:rPr>
          <w:sz w:val="22"/>
          <w:szCs w:val="22"/>
          <w:shd w:val="clear" w:color="auto" w:fill="FFFFFF"/>
        </w:rPr>
        <w:t xml:space="preserve"> году и существенно повлияли на отрасль:</w:t>
      </w:r>
    </w:p>
    <w:p w14:paraId="039152FE" w14:textId="34C22E42" w:rsidR="0034631D" w:rsidRPr="00960C98" w:rsidRDefault="0034631D" w:rsidP="0034631D">
      <w:pPr>
        <w:pStyle w:val="ac"/>
        <w:numPr>
          <w:ilvl w:val="0"/>
          <w:numId w:val="58"/>
        </w:numPr>
        <w:spacing w:before="0" w:after="240"/>
        <w:ind w:left="0" w:right="-6" w:firstLine="0"/>
      </w:pPr>
      <w:r w:rsidRPr="00960C98">
        <w:t>рост ВВП;</w:t>
      </w:r>
    </w:p>
    <w:p w14:paraId="525C5B78" w14:textId="12CAA7BA" w:rsidR="0034631D" w:rsidRPr="00960C98" w:rsidRDefault="0034631D" w:rsidP="0034631D">
      <w:pPr>
        <w:pStyle w:val="ac"/>
        <w:numPr>
          <w:ilvl w:val="0"/>
          <w:numId w:val="58"/>
        </w:numPr>
        <w:spacing w:before="0" w:after="240"/>
        <w:ind w:left="0" w:right="-6" w:firstLine="0"/>
      </w:pPr>
      <w:r w:rsidRPr="00960C98">
        <w:t>снижение уровня инфляции;</w:t>
      </w:r>
    </w:p>
    <w:p w14:paraId="3C2DEC13" w14:textId="77777777" w:rsidR="0034631D" w:rsidRPr="00960C98" w:rsidRDefault="0034631D" w:rsidP="0034631D">
      <w:pPr>
        <w:pStyle w:val="ac"/>
        <w:numPr>
          <w:ilvl w:val="0"/>
          <w:numId w:val="58"/>
        </w:numPr>
        <w:spacing w:before="0" w:after="240"/>
        <w:ind w:left="0" w:right="-6" w:firstLine="0"/>
      </w:pPr>
      <w:r w:rsidRPr="00960C98">
        <w:t>рост реальной заработной платы;</w:t>
      </w:r>
    </w:p>
    <w:p w14:paraId="48C67ACE" w14:textId="77777777" w:rsidR="0034631D" w:rsidRPr="00960C98" w:rsidRDefault="0034631D" w:rsidP="0034631D">
      <w:pPr>
        <w:pStyle w:val="ac"/>
        <w:numPr>
          <w:ilvl w:val="0"/>
          <w:numId w:val="58"/>
        </w:numPr>
        <w:spacing w:before="0" w:after="240"/>
        <w:ind w:left="0" w:right="-6" w:firstLine="0"/>
      </w:pPr>
      <w:r w:rsidRPr="00960C98">
        <w:t>укрепление рубля;</w:t>
      </w:r>
    </w:p>
    <w:p w14:paraId="782710EB" w14:textId="159B3BC4" w:rsidR="0034631D" w:rsidRPr="00960C98" w:rsidRDefault="0034631D" w:rsidP="00964599">
      <w:pPr>
        <w:pStyle w:val="ac"/>
        <w:numPr>
          <w:ilvl w:val="0"/>
          <w:numId w:val="58"/>
        </w:numPr>
        <w:shd w:val="clear" w:color="auto" w:fill="FFFFFF"/>
        <w:adjustRightInd w:val="0"/>
        <w:spacing w:before="0" w:after="240"/>
        <w:ind w:left="0" w:right="-6" w:firstLine="0"/>
        <w:rPr>
          <w:shd w:val="clear" w:color="auto" w:fill="FFFFFF"/>
        </w:rPr>
      </w:pPr>
      <w:r w:rsidRPr="00960C98">
        <w:t xml:space="preserve">усиление конкуренции. </w:t>
      </w:r>
    </w:p>
    <w:p w14:paraId="06198196" w14:textId="4ACC1716" w:rsidR="00BD7720" w:rsidRPr="00960C98" w:rsidRDefault="00BD7720" w:rsidP="00964599">
      <w:pPr>
        <w:pStyle w:val="ac"/>
        <w:shd w:val="clear" w:color="auto" w:fill="FFFFFF"/>
        <w:adjustRightInd w:val="0"/>
        <w:spacing w:before="0" w:after="240"/>
        <w:ind w:left="0"/>
        <w:rPr>
          <w:i/>
          <w:shd w:val="clear" w:color="auto" w:fill="FFFFFF"/>
        </w:rPr>
      </w:pPr>
      <w:r w:rsidRPr="00960C98">
        <w:rPr>
          <w:bCs/>
          <w:i/>
          <w:u w:val="single"/>
        </w:rPr>
        <w:t>За 2018 год</w:t>
      </w:r>
    </w:p>
    <w:p w14:paraId="7F77C0C1" w14:textId="0E6FA188" w:rsidR="007A5E24" w:rsidRPr="00960C98" w:rsidRDefault="00A076EE" w:rsidP="00964599">
      <w:pPr>
        <w:widowControl w:val="0"/>
        <w:shd w:val="clear" w:color="auto" w:fill="FFFFFF"/>
        <w:adjustRightInd w:val="0"/>
        <w:spacing w:after="240"/>
        <w:jc w:val="both"/>
        <w:rPr>
          <w:sz w:val="22"/>
          <w:szCs w:val="22"/>
          <w:shd w:val="clear" w:color="auto" w:fill="FFFFFF"/>
        </w:rPr>
      </w:pPr>
      <w:r w:rsidRPr="00960C98">
        <w:rPr>
          <w:rFonts w:hint="eastAsia"/>
          <w:sz w:val="22"/>
          <w:szCs w:val="22"/>
          <w:shd w:val="clear" w:color="auto" w:fill="FFFFFF"/>
        </w:rPr>
        <w:t>В</w:t>
      </w:r>
      <w:r w:rsidRPr="00960C98">
        <w:rPr>
          <w:sz w:val="22"/>
          <w:szCs w:val="22"/>
          <w:shd w:val="clear" w:color="auto" w:fill="FFFFFF"/>
        </w:rPr>
        <w:t xml:space="preserve"> 2018 </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российский</w:t>
      </w:r>
      <w:r w:rsidRPr="00960C98">
        <w:rPr>
          <w:sz w:val="22"/>
          <w:szCs w:val="22"/>
          <w:shd w:val="clear" w:color="auto" w:fill="FFFFFF"/>
        </w:rPr>
        <w:t xml:space="preserve"> </w:t>
      </w:r>
      <w:r w:rsidRPr="00960C98">
        <w:rPr>
          <w:rFonts w:hint="eastAsia"/>
          <w:sz w:val="22"/>
          <w:szCs w:val="22"/>
          <w:shd w:val="clear" w:color="auto" w:fill="FFFFFF"/>
        </w:rPr>
        <w:t>рынок</w:t>
      </w:r>
      <w:r w:rsidRPr="00960C98">
        <w:rPr>
          <w:sz w:val="22"/>
          <w:szCs w:val="22"/>
          <w:shd w:val="clear" w:color="auto" w:fill="FFFFFF"/>
        </w:rPr>
        <w:t xml:space="preserve"> </w:t>
      </w:r>
      <w:r w:rsidRPr="00960C98">
        <w:rPr>
          <w:rFonts w:hint="eastAsia"/>
          <w:sz w:val="22"/>
          <w:szCs w:val="22"/>
          <w:shd w:val="clear" w:color="auto" w:fill="FFFFFF"/>
        </w:rPr>
        <w:t>бытовой</w:t>
      </w:r>
      <w:r w:rsidRPr="00960C98">
        <w:rPr>
          <w:sz w:val="22"/>
          <w:szCs w:val="22"/>
          <w:shd w:val="clear" w:color="auto" w:fill="FFFFFF"/>
        </w:rPr>
        <w:t xml:space="preserve"> </w:t>
      </w:r>
      <w:r w:rsidRPr="00960C98">
        <w:rPr>
          <w:rFonts w:hint="eastAsia"/>
          <w:sz w:val="22"/>
          <w:szCs w:val="22"/>
          <w:shd w:val="clear" w:color="auto" w:fill="FFFFFF"/>
        </w:rPr>
        <w:t>техники</w:t>
      </w:r>
      <w:r w:rsidRPr="00960C98">
        <w:rPr>
          <w:sz w:val="22"/>
          <w:szCs w:val="22"/>
          <w:shd w:val="clear" w:color="auto" w:fill="FFFFFF"/>
        </w:rPr>
        <w:t xml:space="preserve"> </w:t>
      </w:r>
      <w:r w:rsidRPr="00960C98">
        <w:rPr>
          <w:rFonts w:hint="eastAsia"/>
          <w:sz w:val="22"/>
          <w:szCs w:val="22"/>
          <w:shd w:val="clear" w:color="auto" w:fill="FFFFFF"/>
        </w:rPr>
        <w:t>и</w:t>
      </w:r>
      <w:r w:rsidRPr="00960C98">
        <w:rPr>
          <w:sz w:val="22"/>
          <w:szCs w:val="22"/>
          <w:shd w:val="clear" w:color="auto" w:fill="FFFFFF"/>
        </w:rPr>
        <w:t xml:space="preserve"> </w:t>
      </w:r>
      <w:r w:rsidRPr="00960C98">
        <w:rPr>
          <w:rFonts w:hint="eastAsia"/>
          <w:sz w:val="22"/>
          <w:szCs w:val="22"/>
          <w:shd w:val="clear" w:color="auto" w:fill="FFFFFF"/>
        </w:rPr>
        <w:t>электроники</w:t>
      </w:r>
      <w:r w:rsidRPr="00960C98">
        <w:rPr>
          <w:sz w:val="22"/>
          <w:szCs w:val="22"/>
          <w:shd w:val="clear" w:color="auto" w:fill="FFFFFF"/>
        </w:rPr>
        <w:t xml:space="preserve"> </w:t>
      </w:r>
      <w:r w:rsidRPr="00960C98">
        <w:rPr>
          <w:rFonts w:hint="eastAsia"/>
          <w:sz w:val="22"/>
          <w:szCs w:val="22"/>
          <w:shd w:val="clear" w:color="auto" w:fill="FFFFFF"/>
        </w:rPr>
        <w:t>вырос</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16,7%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денежном</w:t>
      </w:r>
      <w:r w:rsidR="001174FB" w:rsidRPr="00960C98">
        <w:rPr>
          <w:sz w:val="22"/>
          <w:szCs w:val="22"/>
          <w:shd w:val="clear" w:color="auto" w:fill="FFFFFF"/>
        </w:rPr>
        <w:t xml:space="preserve"> </w:t>
      </w:r>
      <w:r w:rsidR="001174FB" w:rsidRPr="00960C98">
        <w:rPr>
          <w:rFonts w:hint="eastAsia"/>
          <w:sz w:val="22"/>
          <w:szCs w:val="22"/>
          <w:shd w:val="clear" w:color="auto" w:fill="FFFFFF"/>
        </w:rPr>
        <w:t>выражении</w:t>
      </w:r>
      <w:r w:rsidR="001174FB" w:rsidRPr="00960C98">
        <w:rPr>
          <w:sz w:val="22"/>
          <w:szCs w:val="22"/>
          <w:shd w:val="clear" w:color="auto" w:fill="FFFFFF"/>
        </w:rPr>
        <w:t xml:space="preserve"> </w:t>
      </w:r>
      <w:r w:rsidR="001174FB" w:rsidRPr="00960C98">
        <w:rPr>
          <w:rFonts w:hint="eastAsia"/>
          <w:sz w:val="22"/>
          <w:szCs w:val="22"/>
          <w:shd w:val="clear" w:color="auto" w:fill="FFFFFF"/>
        </w:rPr>
        <w:t>по</w:t>
      </w:r>
      <w:r w:rsidR="001174FB" w:rsidRPr="00960C98">
        <w:rPr>
          <w:sz w:val="22"/>
          <w:szCs w:val="22"/>
          <w:shd w:val="clear" w:color="auto" w:fill="FFFFFF"/>
        </w:rPr>
        <w:t xml:space="preserve"> </w:t>
      </w:r>
      <w:r w:rsidR="001174FB" w:rsidRPr="00960C98">
        <w:rPr>
          <w:rFonts w:hint="eastAsia"/>
          <w:sz w:val="22"/>
          <w:szCs w:val="22"/>
          <w:shd w:val="clear" w:color="auto" w:fill="FFFFFF"/>
        </w:rPr>
        <w:t>данным</w:t>
      </w:r>
      <w:r w:rsidR="001174FB" w:rsidRPr="00960C98">
        <w:rPr>
          <w:sz w:val="22"/>
          <w:szCs w:val="22"/>
          <w:shd w:val="clear" w:color="auto" w:fill="FFFFFF"/>
        </w:rPr>
        <w:t xml:space="preserve"> G</w:t>
      </w:r>
      <w:r w:rsidR="00371663" w:rsidRPr="00960C98">
        <w:rPr>
          <w:sz w:val="22"/>
          <w:szCs w:val="22"/>
          <w:shd w:val="clear" w:color="auto" w:fill="FFFFFF"/>
          <w:lang w:val="en-US"/>
        </w:rPr>
        <w:t>f</w:t>
      </w:r>
      <w:r w:rsidR="001174FB" w:rsidRPr="00960C98">
        <w:rPr>
          <w:sz w:val="22"/>
          <w:szCs w:val="22"/>
          <w:shd w:val="clear" w:color="auto" w:fill="FFFFFF"/>
        </w:rPr>
        <w:t xml:space="preserve">K. </w:t>
      </w:r>
      <w:r w:rsidR="001174FB" w:rsidRPr="00960C98">
        <w:rPr>
          <w:rFonts w:hint="eastAsia"/>
          <w:sz w:val="22"/>
          <w:szCs w:val="22"/>
          <w:shd w:val="clear" w:color="auto" w:fill="FFFFFF"/>
        </w:rPr>
        <w:t>Рост</w:t>
      </w:r>
      <w:r w:rsidR="001174FB" w:rsidRPr="00960C98">
        <w:rPr>
          <w:sz w:val="22"/>
          <w:szCs w:val="22"/>
          <w:shd w:val="clear" w:color="auto" w:fill="FFFFFF"/>
        </w:rPr>
        <w:t xml:space="preserve"> </w:t>
      </w:r>
      <w:r w:rsidR="001174FB" w:rsidRPr="00960C98">
        <w:rPr>
          <w:rFonts w:hint="eastAsia"/>
          <w:sz w:val="22"/>
          <w:szCs w:val="22"/>
          <w:shd w:val="clear" w:color="auto" w:fill="FFFFFF"/>
        </w:rPr>
        <w:t>рынка</w:t>
      </w:r>
      <w:r w:rsidR="001174FB" w:rsidRPr="00960C98">
        <w:rPr>
          <w:sz w:val="22"/>
          <w:szCs w:val="22"/>
          <w:shd w:val="clear" w:color="auto" w:fill="FFFFFF"/>
        </w:rPr>
        <w:t xml:space="preserve"> </w:t>
      </w:r>
      <w:r w:rsidR="001174FB" w:rsidRPr="00960C98">
        <w:rPr>
          <w:rFonts w:hint="eastAsia"/>
          <w:sz w:val="22"/>
          <w:szCs w:val="22"/>
          <w:shd w:val="clear" w:color="auto" w:fill="FFFFFF"/>
        </w:rPr>
        <w:t>был</w:t>
      </w:r>
      <w:r w:rsidR="001174FB" w:rsidRPr="00960C98">
        <w:rPr>
          <w:sz w:val="22"/>
          <w:szCs w:val="22"/>
          <w:shd w:val="clear" w:color="auto" w:fill="FFFFFF"/>
        </w:rPr>
        <w:t xml:space="preserve"> </w:t>
      </w:r>
      <w:r w:rsidR="001174FB" w:rsidRPr="00960C98">
        <w:rPr>
          <w:rFonts w:hint="eastAsia"/>
          <w:sz w:val="22"/>
          <w:szCs w:val="22"/>
          <w:shd w:val="clear" w:color="auto" w:fill="FFFFFF"/>
        </w:rPr>
        <w:t>обеспечен</w:t>
      </w:r>
      <w:r w:rsidR="001174FB" w:rsidRPr="00960C98">
        <w:rPr>
          <w:sz w:val="22"/>
          <w:szCs w:val="22"/>
          <w:shd w:val="clear" w:color="auto" w:fill="FFFFFF"/>
        </w:rPr>
        <w:t xml:space="preserve"> </w:t>
      </w:r>
      <w:r w:rsidR="001174FB" w:rsidRPr="00960C98">
        <w:rPr>
          <w:rFonts w:hint="eastAsia"/>
          <w:sz w:val="22"/>
          <w:szCs w:val="22"/>
          <w:shd w:val="clear" w:color="auto" w:fill="FFFFFF"/>
        </w:rPr>
        <w:t>как</w:t>
      </w:r>
      <w:r w:rsidR="001174FB" w:rsidRPr="00960C98">
        <w:rPr>
          <w:sz w:val="22"/>
          <w:szCs w:val="22"/>
          <w:shd w:val="clear" w:color="auto" w:fill="FFFFFF"/>
        </w:rPr>
        <w:t xml:space="preserve"> </w:t>
      </w:r>
      <w:r w:rsidR="001174FB" w:rsidRPr="00960C98">
        <w:rPr>
          <w:rFonts w:hint="eastAsia"/>
          <w:sz w:val="22"/>
          <w:szCs w:val="22"/>
          <w:shd w:val="clear" w:color="auto" w:fill="FFFFFF"/>
        </w:rPr>
        <w:t>увеличением</w:t>
      </w:r>
      <w:r w:rsidR="001174FB" w:rsidRPr="00960C98">
        <w:rPr>
          <w:sz w:val="22"/>
          <w:szCs w:val="22"/>
          <w:shd w:val="clear" w:color="auto" w:fill="FFFFFF"/>
        </w:rPr>
        <w:t xml:space="preserve"> </w:t>
      </w:r>
      <w:r w:rsidR="001174FB" w:rsidRPr="00960C98">
        <w:rPr>
          <w:rFonts w:hint="eastAsia"/>
          <w:sz w:val="22"/>
          <w:szCs w:val="22"/>
          <w:shd w:val="clear" w:color="auto" w:fill="FFFFFF"/>
        </w:rPr>
        <w:t>среднего</w:t>
      </w:r>
      <w:r w:rsidR="001174FB" w:rsidRPr="00960C98">
        <w:rPr>
          <w:sz w:val="22"/>
          <w:szCs w:val="22"/>
          <w:shd w:val="clear" w:color="auto" w:fill="FFFFFF"/>
        </w:rPr>
        <w:t xml:space="preserve"> </w:t>
      </w:r>
      <w:r w:rsidR="001174FB" w:rsidRPr="00960C98">
        <w:rPr>
          <w:rFonts w:hint="eastAsia"/>
          <w:sz w:val="22"/>
          <w:szCs w:val="22"/>
          <w:shd w:val="clear" w:color="auto" w:fill="FFFFFF"/>
        </w:rPr>
        <w:t>чека</w:t>
      </w:r>
      <w:r w:rsidR="001174FB" w:rsidRPr="00960C98">
        <w:rPr>
          <w:sz w:val="22"/>
          <w:szCs w:val="22"/>
          <w:shd w:val="clear" w:color="auto" w:fill="FFFFFF"/>
        </w:rPr>
        <w:t xml:space="preserve">, </w:t>
      </w:r>
      <w:r w:rsidR="001174FB" w:rsidRPr="00960C98">
        <w:rPr>
          <w:rFonts w:hint="eastAsia"/>
          <w:sz w:val="22"/>
          <w:szCs w:val="22"/>
          <w:shd w:val="clear" w:color="auto" w:fill="FFFFFF"/>
        </w:rPr>
        <w:t>так</w:t>
      </w:r>
      <w:r w:rsidR="001174FB" w:rsidRPr="00960C98">
        <w:rPr>
          <w:sz w:val="22"/>
          <w:szCs w:val="22"/>
          <w:shd w:val="clear" w:color="auto" w:fill="FFFFFF"/>
        </w:rPr>
        <w:t xml:space="preserve"> </w:t>
      </w:r>
      <w:r w:rsidR="001174FB" w:rsidRPr="00960C98">
        <w:rPr>
          <w:rFonts w:hint="eastAsia"/>
          <w:sz w:val="22"/>
          <w:szCs w:val="22"/>
          <w:shd w:val="clear" w:color="auto" w:fill="FFFFFF"/>
        </w:rPr>
        <w:t>и</w:t>
      </w:r>
      <w:r w:rsidR="001174FB" w:rsidRPr="00960C98">
        <w:rPr>
          <w:sz w:val="22"/>
          <w:szCs w:val="22"/>
          <w:shd w:val="clear" w:color="auto" w:fill="FFFFFF"/>
        </w:rPr>
        <w:t xml:space="preserve"> </w:t>
      </w:r>
      <w:r w:rsidR="001174FB" w:rsidRPr="00960C98">
        <w:rPr>
          <w:rFonts w:hint="eastAsia"/>
          <w:sz w:val="22"/>
          <w:szCs w:val="22"/>
          <w:shd w:val="clear" w:color="auto" w:fill="FFFFFF"/>
        </w:rPr>
        <w:t>приростом</w:t>
      </w:r>
      <w:r w:rsidR="001174FB" w:rsidRPr="00960C98">
        <w:rPr>
          <w:sz w:val="22"/>
          <w:szCs w:val="22"/>
          <w:shd w:val="clear" w:color="auto" w:fill="FFFFFF"/>
        </w:rPr>
        <w:t xml:space="preserve"> </w:t>
      </w:r>
      <w:r w:rsidR="001174FB" w:rsidRPr="00960C98">
        <w:rPr>
          <w:rFonts w:hint="eastAsia"/>
          <w:sz w:val="22"/>
          <w:szCs w:val="22"/>
          <w:shd w:val="clear" w:color="auto" w:fill="FFFFFF"/>
        </w:rPr>
        <w:t>количества</w:t>
      </w:r>
      <w:r w:rsidR="001174FB" w:rsidRPr="00960C98">
        <w:rPr>
          <w:sz w:val="22"/>
          <w:szCs w:val="22"/>
          <w:shd w:val="clear" w:color="auto" w:fill="FFFFFF"/>
        </w:rPr>
        <w:t xml:space="preserve"> </w:t>
      </w:r>
      <w:r w:rsidR="001174FB" w:rsidRPr="00960C98">
        <w:rPr>
          <w:rFonts w:hint="eastAsia"/>
          <w:sz w:val="22"/>
          <w:szCs w:val="22"/>
          <w:shd w:val="clear" w:color="auto" w:fill="FFFFFF"/>
        </w:rPr>
        <w:t>покупок</w:t>
      </w:r>
      <w:r w:rsidR="001174FB" w:rsidRPr="00960C98">
        <w:rPr>
          <w:sz w:val="22"/>
          <w:szCs w:val="22"/>
          <w:shd w:val="clear" w:color="auto" w:fill="FFFFFF"/>
        </w:rPr>
        <w:t xml:space="preserve">. </w:t>
      </w:r>
      <w:r w:rsidR="001174FB" w:rsidRPr="00960C98">
        <w:rPr>
          <w:rFonts w:hint="eastAsia"/>
          <w:sz w:val="22"/>
          <w:szCs w:val="22"/>
          <w:shd w:val="clear" w:color="auto" w:fill="FFFFFF"/>
        </w:rPr>
        <w:t>Рост</w:t>
      </w:r>
      <w:r w:rsidR="001174FB" w:rsidRPr="00960C98">
        <w:rPr>
          <w:sz w:val="22"/>
          <w:szCs w:val="22"/>
          <w:shd w:val="clear" w:color="auto" w:fill="FFFFFF"/>
        </w:rPr>
        <w:t xml:space="preserve"> </w:t>
      </w:r>
      <w:r w:rsidR="001174FB" w:rsidRPr="00960C98">
        <w:rPr>
          <w:rFonts w:hint="eastAsia"/>
          <w:sz w:val="22"/>
          <w:szCs w:val="22"/>
          <w:shd w:val="clear" w:color="auto" w:fill="FFFFFF"/>
        </w:rPr>
        <w:t>рынка</w:t>
      </w:r>
      <w:r w:rsidR="001174FB" w:rsidRPr="00960C98">
        <w:rPr>
          <w:sz w:val="22"/>
          <w:szCs w:val="22"/>
          <w:shd w:val="clear" w:color="auto" w:fill="FFFFFF"/>
        </w:rPr>
        <w:t xml:space="preserve"> </w:t>
      </w:r>
      <w:r w:rsidR="001174FB" w:rsidRPr="00960C98">
        <w:rPr>
          <w:rFonts w:hint="eastAsia"/>
          <w:sz w:val="22"/>
          <w:szCs w:val="22"/>
          <w:shd w:val="clear" w:color="auto" w:fill="FFFFFF"/>
        </w:rPr>
        <w:t>ускорился</w:t>
      </w:r>
      <w:r w:rsidR="001174FB" w:rsidRPr="00960C98">
        <w:rPr>
          <w:sz w:val="22"/>
          <w:szCs w:val="22"/>
          <w:shd w:val="clear" w:color="auto" w:fill="FFFFFF"/>
        </w:rPr>
        <w:t xml:space="preserve"> </w:t>
      </w:r>
      <w:r w:rsidR="001174FB" w:rsidRPr="00960C98">
        <w:rPr>
          <w:rFonts w:hint="eastAsia"/>
          <w:sz w:val="22"/>
          <w:szCs w:val="22"/>
          <w:shd w:val="clear" w:color="auto" w:fill="FFFFFF"/>
        </w:rPr>
        <w:t>благодаря</w:t>
      </w:r>
      <w:r w:rsidR="001174FB" w:rsidRPr="00960C98">
        <w:rPr>
          <w:sz w:val="22"/>
          <w:szCs w:val="22"/>
          <w:shd w:val="clear" w:color="auto" w:fill="FFFFFF"/>
        </w:rPr>
        <w:t xml:space="preserve"> </w:t>
      </w:r>
      <w:r w:rsidR="001174FB" w:rsidRPr="00960C98">
        <w:rPr>
          <w:rFonts w:hint="eastAsia"/>
          <w:sz w:val="22"/>
          <w:szCs w:val="22"/>
          <w:shd w:val="clear" w:color="auto" w:fill="FFFFFF"/>
        </w:rPr>
        <w:t>комплексу</w:t>
      </w:r>
      <w:r w:rsidR="001174FB" w:rsidRPr="00960C98">
        <w:rPr>
          <w:sz w:val="22"/>
          <w:szCs w:val="22"/>
          <w:shd w:val="clear" w:color="auto" w:fill="FFFFFF"/>
        </w:rPr>
        <w:t xml:space="preserve"> </w:t>
      </w:r>
      <w:r w:rsidR="001174FB" w:rsidRPr="00960C98">
        <w:rPr>
          <w:rFonts w:hint="eastAsia"/>
          <w:sz w:val="22"/>
          <w:szCs w:val="22"/>
          <w:shd w:val="clear" w:color="auto" w:fill="FFFFFF"/>
        </w:rPr>
        <w:t>факторов</w:t>
      </w:r>
      <w:r w:rsidR="001174FB" w:rsidRPr="00960C98">
        <w:rPr>
          <w:sz w:val="22"/>
          <w:szCs w:val="22"/>
          <w:shd w:val="clear" w:color="auto" w:fill="FFFFFF"/>
        </w:rPr>
        <w:t xml:space="preserve">, </w:t>
      </w:r>
      <w:r w:rsidR="001174FB" w:rsidRPr="00960C98">
        <w:rPr>
          <w:rFonts w:hint="eastAsia"/>
          <w:sz w:val="22"/>
          <w:szCs w:val="22"/>
          <w:shd w:val="clear" w:color="auto" w:fill="FFFFFF"/>
        </w:rPr>
        <w:t>в</w:t>
      </w:r>
      <w:r w:rsidR="001174FB" w:rsidRPr="00960C98">
        <w:rPr>
          <w:sz w:val="22"/>
          <w:szCs w:val="22"/>
          <w:shd w:val="clear" w:color="auto" w:fill="FFFFFF"/>
        </w:rPr>
        <w:t xml:space="preserve"> </w:t>
      </w:r>
      <w:r w:rsidR="001174FB" w:rsidRPr="00960C98">
        <w:rPr>
          <w:rFonts w:hint="eastAsia"/>
          <w:sz w:val="22"/>
          <w:szCs w:val="22"/>
          <w:shd w:val="clear" w:color="auto" w:fill="FFFFFF"/>
        </w:rPr>
        <w:t>том</w:t>
      </w:r>
      <w:r w:rsidR="001174FB" w:rsidRPr="00960C98">
        <w:rPr>
          <w:sz w:val="22"/>
          <w:szCs w:val="22"/>
          <w:shd w:val="clear" w:color="auto" w:fill="FFFFFF"/>
        </w:rPr>
        <w:t xml:space="preserve"> </w:t>
      </w:r>
      <w:r w:rsidR="001174FB" w:rsidRPr="00960C98">
        <w:rPr>
          <w:rFonts w:hint="eastAsia"/>
          <w:sz w:val="22"/>
          <w:szCs w:val="22"/>
          <w:shd w:val="clear" w:color="auto" w:fill="FFFFFF"/>
        </w:rPr>
        <w:t>числе</w:t>
      </w:r>
      <w:r w:rsidR="001174FB" w:rsidRPr="00960C98">
        <w:rPr>
          <w:sz w:val="22"/>
          <w:szCs w:val="22"/>
          <w:shd w:val="clear" w:color="auto" w:fill="FFFFFF"/>
        </w:rPr>
        <w:t xml:space="preserve"> </w:t>
      </w:r>
      <w:r w:rsidR="001174FB" w:rsidRPr="00960C98">
        <w:rPr>
          <w:rFonts w:hint="eastAsia"/>
          <w:sz w:val="22"/>
          <w:szCs w:val="22"/>
          <w:shd w:val="clear" w:color="auto" w:fill="FFFFFF"/>
        </w:rPr>
        <w:t>росту</w:t>
      </w:r>
      <w:r w:rsidR="001174FB" w:rsidRPr="00960C98">
        <w:rPr>
          <w:sz w:val="22"/>
          <w:szCs w:val="22"/>
          <w:shd w:val="clear" w:color="auto" w:fill="FFFFFF"/>
        </w:rPr>
        <w:t xml:space="preserve"> </w:t>
      </w:r>
      <w:r w:rsidR="001174FB" w:rsidRPr="00960C98">
        <w:rPr>
          <w:rFonts w:hint="eastAsia"/>
          <w:sz w:val="22"/>
          <w:szCs w:val="22"/>
          <w:shd w:val="clear" w:color="auto" w:fill="FFFFFF"/>
        </w:rPr>
        <w:t>инвестиционного</w:t>
      </w:r>
      <w:r w:rsidR="001174FB" w:rsidRPr="00960C98">
        <w:rPr>
          <w:sz w:val="22"/>
          <w:szCs w:val="22"/>
          <w:shd w:val="clear" w:color="auto" w:fill="FFFFFF"/>
        </w:rPr>
        <w:t xml:space="preserve"> </w:t>
      </w:r>
      <w:r w:rsidR="001174FB" w:rsidRPr="00960C98">
        <w:rPr>
          <w:rFonts w:hint="eastAsia"/>
          <w:sz w:val="22"/>
          <w:szCs w:val="22"/>
          <w:shd w:val="clear" w:color="auto" w:fill="FFFFFF"/>
        </w:rPr>
        <w:t>интереса</w:t>
      </w:r>
      <w:r w:rsidR="001174FB" w:rsidRPr="00960C98">
        <w:rPr>
          <w:sz w:val="22"/>
          <w:szCs w:val="22"/>
          <w:shd w:val="clear" w:color="auto" w:fill="FFFFFF"/>
        </w:rPr>
        <w:t xml:space="preserve"> </w:t>
      </w:r>
      <w:r w:rsidR="001174FB" w:rsidRPr="00960C98">
        <w:rPr>
          <w:rFonts w:hint="eastAsia"/>
          <w:sz w:val="22"/>
          <w:szCs w:val="22"/>
          <w:shd w:val="clear" w:color="auto" w:fill="FFFFFF"/>
        </w:rPr>
        <w:t>россиян</w:t>
      </w:r>
      <w:r w:rsidR="001174FB" w:rsidRPr="00960C98">
        <w:rPr>
          <w:sz w:val="22"/>
          <w:szCs w:val="22"/>
          <w:shd w:val="clear" w:color="auto" w:fill="FFFFFF"/>
        </w:rPr>
        <w:t xml:space="preserve"> </w:t>
      </w:r>
      <w:r w:rsidR="001174FB" w:rsidRPr="00960C98">
        <w:rPr>
          <w:rFonts w:hint="eastAsia"/>
          <w:sz w:val="22"/>
          <w:szCs w:val="22"/>
          <w:shd w:val="clear" w:color="auto" w:fill="FFFFFF"/>
        </w:rPr>
        <w:t>к</w:t>
      </w:r>
      <w:r w:rsidR="001174FB" w:rsidRPr="00960C98">
        <w:rPr>
          <w:sz w:val="22"/>
          <w:szCs w:val="22"/>
          <w:shd w:val="clear" w:color="auto" w:fill="FFFFFF"/>
        </w:rPr>
        <w:t xml:space="preserve"> </w:t>
      </w:r>
      <w:r w:rsidR="001174FB" w:rsidRPr="00960C98">
        <w:rPr>
          <w:rFonts w:hint="eastAsia"/>
          <w:sz w:val="22"/>
          <w:szCs w:val="22"/>
          <w:shd w:val="clear" w:color="auto" w:fill="FFFFFF"/>
        </w:rPr>
        <w:t>технике</w:t>
      </w:r>
      <w:r w:rsidR="001174FB" w:rsidRPr="00960C98">
        <w:rPr>
          <w:sz w:val="22"/>
          <w:szCs w:val="22"/>
          <w:shd w:val="clear" w:color="auto" w:fill="FFFFFF"/>
        </w:rPr>
        <w:t xml:space="preserve"> </w:t>
      </w:r>
      <w:r w:rsidR="001174FB" w:rsidRPr="00960C98">
        <w:rPr>
          <w:rFonts w:hint="eastAsia"/>
          <w:sz w:val="22"/>
          <w:szCs w:val="22"/>
          <w:shd w:val="clear" w:color="auto" w:fill="FFFFFF"/>
        </w:rPr>
        <w:t>в</w:t>
      </w:r>
      <w:r w:rsidR="001174FB" w:rsidRPr="00960C98">
        <w:rPr>
          <w:sz w:val="22"/>
          <w:szCs w:val="22"/>
          <w:shd w:val="clear" w:color="auto" w:fill="FFFFFF"/>
        </w:rPr>
        <w:t xml:space="preserve"> </w:t>
      </w:r>
      <w:r w:rsidR="001174FB" w:rsidRPr="00960C98">
        <w:rPr>
          <w:rFonts w:hint="eastAsia"/>
          <w:sz w:val="22"/>
          <w:szCs w:val="22"/>
          <w:shd w:val="clear" w:color="auto" w:fill="FFFFFF"/>
        </w:rPr>
        <w:t>высоких</w:t>
      </w:r>
      <w:r w:rsidR="001174FB" w:rsidRPr="00960C98">
        <w:rPr>
          <w:sz w:val="22"/>
          <w:szCs w:val="22"/>
          <w:shd w:val="clear" w:color="auto" w:fill="FFFFFF"/>
        </w:rPr>
        <w:t xml:space="preserve"> </w:t>
      </w:r>
      <w:r w:rsidR="001174FB" w:rsidRPr="00960C98">
        <w:rPr>
          <w:rFonts w:hint="eastAsia"/>
          <w:sz w:val="22"/>
          <w:szCs w:val="22"/>
          <w:shd w:val="clear" w:color="auto" w:fill="FFFFFF"/>
        </w:rPr>
        <w:t>ценовых</w:t>
      </w:r>
      <w:r w:rsidR="001174FB" w:rsidRPr="00960C98">
        <w:rPr>
          <w:sz w:val="22"/>
          <w:szCs w:val="22"/>
          <w:shd w:val="clear" w:color="auto" w:fill="FFFFFF"/>
        </w:rPr>
        <w:t xml:space="preserve"> </w:t>
      </w:r>
      <w:r w:rsidR="001174FB" w:rsidRPr="00960C98">
        <w:rPr>
          <w:rFonts w:hint="eastAsia"/>
          <w:sz w:val="22"/>
          <w:szCs w:val="22"/>
          <w:shd w:val="clear" w:color="auto" w:fill="FFFFFF"/>
        </w:rPr>
        <w:t>сегментах</w:t>
      </w:r>
      <w:r w:rsidR="001174FB" w:rsidRPr="00960C98">
        <w:rPr>
          <w:sz w:val="22"/>
          <w:szCs w:val="22"/>
          <w:shd w:val="clear" w:color="auto" w:fill="FFFFFF"/>
        </w:rPr>
        <w:t xml:space="preserve">, </w:t>
      </w:r>
      <w:r w:rsidR="001174FB" w:rsidRPr="00960C98">
        <w:rPr>
          <w:rFonts w:hint="eastAsia"/>
          <w:sz w:val="22"/>
          <w:szCs w:val="22"/>
          <w:shd w:val="clear" w:color="auto" w:fill="FFFFFF"/>
        </w:rPr>
        <w:t>развитию</w:t>
      </w:r>
      <w:r w:rsidR="001174FB" w:rsidRPr="00960C98">
        <w:rPr>
          <w:sz w:val="22"/>
          <w:szCs w:val="22"/>
          <w:shd w:val="clear" w:color="auto" w:fill="FFFFFF"/>
        </w:rPr>
        <w:t xml:space="preserve"> </w:t>
      </w:r>
      <w:r w:rsidR="001174FB" w:rsidRPr="00960C98">
        <w:rPr>
          <w:rFonts w:hint="eastAsia"/>
          <w:sz w:val="22"/>
          <w:szCs w:val="22"/>
          <w:shd w:val="clear" w:color="auto" w:fill="FFFFFF"/>
        </w:rPr>
        <w:t>технологий</w:t>
      </w:r>
      <w:r w:rsidR="001174FB" w:rsidRPr="00960C98">
        <w:rPr>
          <w:sz w:val="22"/>
          <w:szCs w:val="22"/>
          <w:shd w:val="clear" w:color="auto" w:fill="FFFFFF"/>
        </w:rPr>
        <w:t xml:space="preserve"> </w:t>
      </w:r>
      <w:r w:rsidR="001174FB" w:rsidRPr="00960C98">
        <w:rPr>
          <w:rFonts w:hint="eastAsia"/>
          <w:sz w:val="22"/>
          <w:szCs w:val="22"/>
          <w:shd w:val="clear" w:color="auto" w:fill="FFFFFF"/>
        </w:rPr>
        <w:t>и</w:t>
      </w:r>
      <w:r w:rsidR="00371663" w:rsidRPr="00960C98">
        <w:rPr>
          <w:sz w:val="22"/>
          <w:szCs w:val="22"/>
          <w:shd w:val="clear" w:color="auto" w:fill="FFFFFF"/>
        </w:rPr>
        <w:t>,</w:t>
      </w:r>
      <w:r w:rsidR="001174FB" w:rsidRPr="00960C98">
        <w:rPr>
          <w:sz w:val="22"/>
          <w:szCs w:val="22"/>
          <w:shd w:val="clear" w:color="auto" w:fill="FFFFFF"/>
        </w:rPr>
        <w:t xml:space="preserve"> </w:t>
      </w:r>
      <w:r w:rsidR="001174FB" w:rsidRPr="00960C98">
        <w:rPr>
          <w:rFonts w:hint="eastAsia"/>
          <w:sz w:val="22"/>
          <w:szCs w:val="22"/>
          <w:shd w:val="clear" w:color="auto" w:fill="FFFFFF"/>
        </w:rPr>
        <w:t>как</w:t>
      </w:r>
      <w:r w:rsidR="001174FB" w:rsidRPr="00960C98">
        <w:rPr>
          <w:sz w:val="22"/>
          <w:szCs w:val="22"/>
          <w:shd w:val="clear" w:color="auto" w:fill="FFFFFF"/>
        </w:rPr>
        <w:t xml:space="preserve"> </w:t>
      </w:r>
      <w:r w:rsidR="001174FB" w:rsidRPr="00960C98">
        <w:rPr>
          <w:rFonts w:hint="eastAsia"/>
          <w:sz w:val="22"/>
          <w:szCs w:val="22"/>
          <w:shd w:val="clear" w:color="auto" w:fill="FFFFFF"/>
        </w:rPr>
        <w:t>следствие</w:t>
      </w:r>
      <w:r w:rsidR="001174FB" w:rsidRPr="00960C98">
        <w:rPr>
          <w:sz w:val="22"/>
          <w:szCs w:val="22"/>
          <w:shd w:val="clear" w:color="auto" w:fill="FFFFFF"/>
        </w:rPr>
        <w:t xml:space="preserve">, </w:t>
      </w:r>
      <w:r w:rsidR="001174FB" w:rsidRPr="00960C98">
        <w:rPr>
          <w:rFonts w:hint="eastAsia"/>
          <w:sz w:val="22"/>
          <w:szCs w:val="22"/>
          <w:shd w:val="clear" w:color="auto" w:fill="FFFFFF"/>
        </w:rPr>
        <w:t>появлению</w:t>
      </w:r>
      <w:r w:rsidR="001174FB" w:rsidRPr="00960C98">
        <w:rPr>
          <w:sz w:val="22"/>
          <w:szCs w:val="22"/>
          <w:shd w:val="clear" w:color="auto" w:fill="FFFFFF"/>
        </w:rPr>
        <w:t xml:space="preserve"> </w:t>
      </w:r>
      <w:r w:rsidR="001174FB" w:rsidRPr="00960C98">
        <w:rPr>
          <w:rFonts w:hint="eastAsia"/>
          <w:sz w:val="22"/>
          <w:szCs w:val="22"/>
          <w:shd w:val="clear" w:color="auto" w:fill="FFFFFF"/>
        </w:rPr>
        <w:t>качественных</w:t>
      </w:r>
      <w:r w:rsidR="001174FB" w:rsidRPr="00960C98">
        <w:rPr>
          <w:sz w:val="22"/>
          <w:szCs w:val="22"/>
          <w:shd w:val="clear" w:color="auto" w:fill="FFFFFF"/>
        </w:rPr>
        <w:t xml:space="preserve"> </w:t>
      </w:r>
      <w:r w:rsidR="001174FB" w:rsidRPr="00960C98">
        <w:rPr>
          <w:rFonts w:hint="eastAsia"/>
          <w:sz w:val="22"/>
          <w:szCs w:val="22"/>
          <w:shd w:val="clear" w:color="auto" w:fill="FFFFFF"/>
        </w:rPr>
        <w:t>предложений</w:t>
      </w:r>
      <w:r w:rsidR="001174FB" w:rsidRPr="00960C98">
        <w:rPr>
          <w:sz w:val="22"/>
          <w:szCs w:val="22"/>
          <w:shd w:val="clear" w:color="auto" w:fill="FFFFFF"/>
        </w:rPr>
        <w:t xml:space="preserve"> </w:t>
      </w:r>
      <w:r w:rsidR="001174FB" w:rsidRPr="00960C98">
        <w:rPr>
          <w:rFonts w:hint="eastAsia"/>
          <w:sz w:val="22"/>
          <w:szCs w:val="22"/>
          <w:shd w:val="clear" w:color="auto" w:fill="FFFFFF"/>
        </w:rPr>
        <w:t>в</w:t>
      </w:r>
      <w:r w:rsidR="001174FB" w:rsidRPr="00960C98">
        <w:rPr>
          <w:sz w:val="22"/>
          <w:szCs w:val="22"/>
          <w:shd w:val="clear" w:color="auto" w:fill="FFFFFF"/>
        </w:rPr>
        <w:t xml:space="preserve"> </w:t>
      </w:r>
      <w:r w:rsidR="001174FB" w:rsidRPr="00960C98">
        <w:rPr>
          <w:rFonts w:hint="eastAsia"/>
          <w:sz w:val="22"/>
          <w:szCs w:val="22"/>
          <w:shd w:val="clear" w:color="auto" w:fill="FFFFFF"/>
        </w:rPr>
        <w:t>средних</w:t>
      </w:r>
      <w:r w:rsidR="001174FB" w:rsidRPr="00960C98">
        <w:rPr>
          <w:sz w:val="22"/>
          <w:szCs w:val="22"/>
          <w:shd w:val="clear" w:color="auto" w:fill="FFFFFF"/>
        </w:rPr>
        <w:t xml:space="preserve"> </w:t>
      </w:r>
      <w:r w:rsidR="001174FB" w:rsidRPr="00960C98">
        <w:rPr>
          <w:rFonts w:hint="eastAsia"/>
          <w:sz w:val="22"/>
          <w:szCs w:val="22"/>
          <w:shd w:val="clear" w:color="auto" w:fill="FFFFFF"/>
        </w:rPr>
        <w:t>ценовых</w:t>
      </w:r>
      <w:r w:rsidR="001174FB" w:rsidRPr="00960C98">
        <w:rPr>
          <w:sz w:val="22"/>
          <w:szCs w:val="22"/>
          <w:shd w:val="clear" w:color="auto" w:fill="FFFFFF"/>
        </w:rPr>
        <w:t xml:space="preserve"> </w:t>
      </w:r>
      <w:r w:rsidR="001174FB" w:rsidRPr="00960C98">
        <w:rPr>
          <w:rFonts w:hint="eastAsia"/>
          <w:sz w:val="22"/>
          <w:szCs w:val="22"/>
          <w:shd w:val="clear" w:color="auto" w:fill="FFFFFF"/>
        </w:rPr>
        <w:t>сегментах</w:t>
      </w:r>
      <w:r w:rsidR="001174FB" w:rsidRPr="00960C98">
        <w:rPr>
          <w:sz w:val="22"/>
          <w:szCs w:val="22"/>
          <w:shd w:val="clear" w:color="auto" w:fill="FFFFFF"/>
        </w:rPr>
        <w:t xml:space="preserve">, </w:t>
      </w:r>
      <w:r w:rsidR="001174FB" w:rsidRPr="00960C98">
        <w:rPr>
          <w:rFonts w:hint="eastAsia"/>
          <w:sz w:val="22"/>
          <w:szCs w:val="22"/>
          <w:shd w:val="clear" w:color="auto" w:fill="FFFFFF"/>
        </w:rPr>
        <w:t>например</w:t>
      </w:r>
      <w:r w:rsidR="001174FB" w:rsidRPr="00960C98">
        <w:rPr>
          <w:sz w:val="22"/>
          <w:szCs w:val="22"/>
          <w:shd w:val="clear" w:color="auto" w:fill="FFFFFF"/>
        </w:rPr>
        <w:t xml:space="preserve">, </w:t>
      </w:r>
      <w:r w:rsidR="001174FB" w:rsidRPr="00960C98">
        <w:rPr>
          <w:rFonts w:hint="eastAsia"/>
          <w:sz w:val="22"/>
          <w:szCs w:val="22"/>
          <w:shd w:val="clear" w:color="auto" w:fill="FFFFFF"/>
        </w:rPr>
        <w:t>категориях</w:t>
      </w:r>
      <w:r w:rsidR="001174FB" w:rsidRPr="00960C98">
        <w:rPr>
          <w:sz w:val="22"/>
          <w:szCs w:val="22"/>
          <w:shd w:val="clear" w:color="auto" w:fill="FFFFFF"/>
        </w:rPr>
        <w:t xml:space="preserve"> </w:t>
      </w:r>
      <w:r w:rsidR="001174FB" w:rsidRPr="00960C98">
        <w:rPr>
          <w:rFonts w:hint="eastAsia"/>
          <w:sz w:val="22"/>
          <w:szCs w:val="22"/>
          <w:shd w:val="clear" w:color="auto" w:fill="FFFFFF"/>
        </w:rPr>
        <w:t>смартфонов</w:t>
      </w:r>
      <w:r w:rsidR="001174FB" w:rsidRPr="00960C98">
        <w:rPr>
          <w:sz w:val="22"/>
          <w:szCs w:val="22"/>
          <w:shd w:val="clear" w:color="auto" w:fill="FFFFFF"/>
        </w:rPr>
        <w:t xml:space="preserve">, </w:t>
      </w:r>
      <w:r w:rsidR="001174FB" w:rsidRPr="00960C98">
        <w:rPr>
          <w:rFonts w:hint="eastAsia"/>
          <w:sz w:val="22"/>
          <w:szCs w:val="22"/>
          <w:shd w:val="clear" w:color="auto" w:fill="FFFFFF"/>
        </w:rPr>
        <w:t>телевизоров</w:t>
      </w:r>
      <w:r w:rsidR="001174FB" w:rsidRPr="00960C98">
        <w:rPr>
          <w:sz w:val="22"/>
          <w:szCs w:val="22"/>
          <w:shd w:val="clear" w:color="auto" w:fill="FFFFFF"/>
        </w:rPr>
        <w:t xml:space="preserve">. </w:t>
      </w:r>
      <w:r w:rsidR="001174FB" w:rsidRPr="00960C98">
        <w:rPr>
          <w:rFonts w:hint="eastAsia"/>
          <w:sz w:val="22"/>
          <w:szCs w:val="22"/>
          <w:shd w:val="clear" w:color="auto" w:fill="FFFFFF"/>
        </w:rPr>
        <w:t>Дополнительными</w:t>
      </w:r>
      <w:r w:rsidR="001174FB" w:rsidRPr="00960C98">
        <w:rPr>
          <w:sz w:val="22"/>
          <w:szCs w:val="22"/>
          <w:shd w:val="clear" w:color="auto" w:fill="FFFFFF"/>
        </w:rPr>
        <w:t xml:space="preserve"> </w:t>
      </w:r>
      <w:r w:rsidR="001174FB" w:rsidRPr="00960C98">
        <w:rPr>
          <w:rFonts w:hint="eastAsia"/>
          <w:sz w:val="22"/>
          <w:szCs w:val="22"/>
          <w:shd w:val="clear" w:color="auto" w:fill="FFFFFF"/>
        </w:rPr>
        <w:t>драйверами</w:t>
      </w:r>
      <w:r w:rsidR="001174FB" w:rsidRPr="00960C98">
        <w:rPr>
          <w:sz w:val="22"/>
          <w:szCs w:val="22"/>
          <w:shd w:val="clear" w:color="auto" w:fill="FFFFFF"/>
        </w:rPr>
        <w:t xml:space="preserve"> </w:t>
      </w:r>
      <w:r w:rsidR="001174FB" w:rsidRPr="00960C98">
        <w:rPr>
          <w:rFonts w:hint="eastAsia"/>
          <w:sz w:val="22"/>
          <w:szCs w:val="22"/>
          <w:shd w:val="clear" w:color="auto" w:fill="FFFFFF"/>
        </w:rPr>
        <w:t>спроса</w:t>
      </w:r>
      <w:r w:rsidR="001174FB" w:rsidRPr="00960C98">
        <w:rPr>
          <w:sz w:val="22"/>
          <w:szCs w:val="22"/>
          <w:shd w:val="clear" w:color="auto" w:fill="FFFFFF"/>
        </w:rPr>
        <w:t xml:space="preserve"> </w:t>
      </w:r>
      <w:r w:rsidR="001174FB" w:rsidRPr="00960C98">
        <w:rPr>
          <w:rFonts w:hint="eastAsia"/>
          <w:sz w:val="22"/>
          <w:szCs w:val="22"/>
          <w:shd w:val="clear" w:color="auto" w:fill="FFFFFF"/>
        </w:rPr>
        <w:t>также</w:t>
      </w:r>
      <w:r w:rsidR="001174FB" w:rsidRPr="00960C98">
        <w:rPr>
          <w:sz w:val="22"/>
          <w:szCs w:val="22"/>
          <w:shd w:val="clear" w:color="auto" w:fill="FFFFFF"/>
        </w:rPr>
        <w:t xml:space="preserve"> </w:t>
      </w:r>
      <w:r w:rsidR="001174FB" w:rsidRPr="00960C98">
        <w:rPr>
          <w:rFonts w:hint="eastAsia"/>
          <w:sz w:val="22"/>
          <w:szCs w:val="22"/>
          <w:shd w:val="clear" w:color="auto" w:fill="FFFFFF"/>
        </w:rPr>
        <w:t>выступили</w:t>
      </w:r>
      <w:r w:rsidR="001174FB" w:rsidRPr="00960C98">
        <w:rPr>
          <w:sz w:val="22"/>
          <w:szCs w:val="22"/>
          <w:shd w:val="clear" w:color="auto" w:fill="FFFFFF"/>
        </w:rPr>
        <w:t xml:space="preserve"> </w:t>
      </w:r>
      <w:r w:rsidR="001174FB" w:rsidRPr="00960C98">
        <w:rPr>
          <w:rFonts w:hint="eastAsia"/>
          <w:sz w:val="22"/>
          <w:szCs w:val="22"/>
          <w:shd w:val="clear" w:color="auto" w:fill="FFFFFF"/>
        </w:rPr>
        <w:t>волатильность</w:t>
      </w:r>
      <w:r w:rsidR="001174FB" w:rsidRPr="00960C98">
        <w:rPr>
          <w:sz w:val="22"/>
          <w:szCs w:val="22"/>
          <w:shd w:val="clear" w:color="auto" w:fill="FFFFFF"/>
        </w:rPr>
        <w:t xml:space="preserve"> </w:t>
      </w:r>
      <w:r w:rsidR="001174FB" w:rsidRPr="00960C98">
        <w:rPr>
          <w:rFonts w:hint="eastAsia"/>
          <w:sz w:val="22"/>
          <w:szCs w:val="22"/>
          <w:shd w:val="clear" w:color="auto" w:fill="FFFFFF"/>
        </w:rPr>
        <w:t>курса</w:t>
      </w:r>
      <w:r w:rsidR="001174FB" w:rsidRPr="00960C98">
        <w:rPr>
          <w:sz w:val="22"/>
          <w:szCs w:val="22"/>
          <w:shd w:val="clear" w:color="auto" w:fill="FFFFFF"/>
        </w:rPr>
        <w:t xml:space="preserve"> </w:t>
      </w:r>
      <w:r w:rsidR="001174FB" w:rsidRPr="00960C98">
        <w:rPr>
          <w:rFonts w:hint="eastAsia"/>
          <w:sz w:val="22"/>
          <w:szCs w:val="22"/>
          <w:shd w:val="clear" w:color="auto" w:fill="FFFFFF"/>
        </w:rPr>
        <w:t>рубля</w:t>
      </w:r>
      <w:r w:rsidR="001174FB" w:rsidRPr="00960C98">
        <w:rPr>
          <w:sz w:val="22"/>
          <w:szCs w:val="22"/>
          <w:shd w:val="clear" w:color="auto" w:fill="FFFFFF"/>
        </w:rPr>
        <w:t xml:space="preserve"> </w:t>
      </w:r>
      <w:r w:rsidR="001174FB" w:rsidRPr="00960C98">
        <w:rPr>
          <w:rFonts w:hint="eastAsia"/>
          <w:sz w:val="22"/>
          <w:szCs w:val="22"/>
          <w:shd w:val="clear" w:color="auto" w:fill="FFFFFF"/>
        </w:rPr>
        <w:t>в</w:t>
      </w:r>
      <w:r w:rsidR="001174FB" w:rsidRPr="00960C98">
        <w:rPr>
          <w:sz w:val="22"/>
          <w:szCs w:val="22"/>
          <w:shd w:val="clear" w:color="auto" w:fill="FFFFFF"/>
        </w:rPr>
        <w:t xml:space="preserve"> </w:t>
      </w:r>
      <w:r w:rsidR="001174FB" w:rsidRPr="00960C98">
        <w:rPr>
          <w:rFonts w:hint="eastAsia"/>
          <w:sz w:val="22"/>
          <w:szCs w:val="22"/>
          <w:shd w:val="clear" w:color="auto" w:fill="FFFFFF"/>
        </w:rPr>
        <w:t>течение</w:t>
      </w:r>
      <w:r w:rsidR="001174FB" w:rsidRPr="00960C98">
        <w:rPr>
          <w:sz w:val="22"/>
          <w:szCs w:val="22"/>
          <w:shd w:val="clear" w:color="auto" w:fill="FFFFFF"/>
        </w:rPr>
        <w:t xml:space="preserve"> </w:t>
      </w:r>
      <w:r w:rsidR="001174FB" w:rsidRPr="00960C98">
        <w:rPr>
          <w:rFonts w:hint="eastAsia"/>
          <w:sz w:val="22"/>
          <w:szCs w:val="22"/>
          <w:shd w:val="clear" w:color="auto" w:fill="FFFFFF"/>
        </w:rPr>
        <w:t>года</w:t>
      </w:r>
      <w:r w:rsidR="001174FB" w:rsidRPr="00960C98">
        <w:rPr>
          <w:sz w:val="22"/>
          <w:szCs w:val="22"/>
          <w:shd w:val="clear" w:color="auto" w:fill="FFFFFF"/>
        </w:rPr>
        <w:t xml:space="preserve"> </w:t>
      </w:r>
      <w:r w:rsidR="001174FB" w:rsidRPr="00960C98">
        <w:rPr>
          <w:rFonts w:hint="eastAsia"/>
          <w:sz w:val="22"/>
          <w:szCs w:val="22"/>
          <w:shd w:val="clear" w:color="auto" w:fill="FFFFFF"/>
        </w:rPr>
        <w:t>и</w:t>
      </w:r>
      <w:r w:rsidR="001174FB" w:rsidRPr="00960C98">
        <w:rPr>
          <w:sz w:val="22"/>
          <w:szCs w:val="22"/>
          <w:shd w:val="clear" w:color="auto" w:fill="FFFFFF"/>
        </w:rPr>
        <w:t xml:space="preserve"> </w:t>
      </w:r>
      <w:r w:rsidR="001174FB" w:rsidRPr="00960C98">
        <w:rPr>
          <w:rFonts w:hint="eastAsia"/>
          <w:sz w:val="22"/>
          <w:szCs w:val="22"/>
          <w:shd w:val="clear" w:color="auto" w:fill="FFFFFF"/>
        </w:rPr>
        <w:t>ожидания</w:t>
      </w:r>
      <w:r w:rsidR="001174FB" w:rsidRPr="00960C98">
        <w:rPr>
          <w:sz w:val="22"/>
          <w:szCs w:val="22"/>
          <w:shd w:val="clear" w:color="auto" w:fill="FFFFFF"/>
        </w:rPr>
        <w:t xml:space="preserve"> </w:t>
      </w:r>
      <w:r w:rsidR="001174FB" w:rsidRPr="00960C98">
        <w:rPr>
          <w:rFonts w:hint="eastAsia"/>
          <w:sz w:val="22"/>
          <w:szCs w:val="22"/>
          <w:shd w:val="clear" w:color="auto" w:fill="FFFFFF"/>
        </w:rPr>
        <w:t>повышения</w:t>
      </w:r>
      <w:r w:rsidR="001174FB" w:rsidRPr="00960C98">
        <w:rPr>
          <w:sz w:val="22"/>
          <w:szCs w:val="22"/>
          <w:shd w:val="clear" w:color="auto" w:fill="FFFFFF"/>
        </w:rPr>
        <w:t xml:space="preserve"> </w:t>
      </w:r>
      <w:r w:rsidR="001174FB" w:rsidRPr="00960C98">
        <w:rPr>
          <w:rFonts w:hint="eastAsia"/>
          <w:sz w:val="22"/>
          <w:szCs w:val="22"/>
          <w:shd w:val="clear" w:color="auto" w:fill="FFFFFF"/>
        </w:rPr>
        <w:t>ставки</w:t>
      </w:r>
      <w:r w:rsidR="001174FB" w:rsidRPr="00960C98">
        <w:rPr>
          <w:sz w:val="22"/>
          <w:szCs w:val="22"/>
          <w:shd w:val="clear" w:color="auto" w:fill="FFFFFF"/>
        </w:rPr>
        <w:t xml:space="preserve"> </w:t>
      </w:r>
      <w:r w:rsidR="001174FB" w:rsidRPr="00960C98">
        <w:rPr>
          <w:rFonts w:hint="eastAsia"/>
          <w:sz w:val="22"/>
          <w:szCs w:val="22"/>
          <w:shd w:val="clear" w:color="auto" w:fill="FFFFFF"/>
        </w:rPr>
        <w:t>НДС</w:t>
      </w:r>
      <w:r w:rsidR="001174FB" w:rsidRPr="00960C98">
        <w:rPr>
          <w:sz w:val="22"/>
          <w:szCs w:val="22"/>
          <w:shd w:val="clear" w:color="auto" w:fill="FFFFFF"/>
        </w:rPr>
        <w:t xml:space="preserve">, </w:t>
      </w:r>
      <w:r w:rsidR="001174FB" w:rsidRPr="00960C98">
        <w:rPr>
          <w:rFonts w:hint="eastAsia"/>
          <w:sz w:val="22"/>
          <w:szCs w:val="22"/>
          <w:shd w:val="clear" w:color="auto" w:fill="FFFFFF"/>
        </w:rPr>
        <w:t>стимулировавшие</w:t>
      </w:r>
      <w:r w:rsidR="001174FB" w:rsidRPr="00960C98">
        <w:rPr>
          <w:sz w:val="22"/>
          <w:szCs w:val="22"/>
          <w:shd w:val="clear" w:color="auto" w:fill="FFFFFF"/>
        </w:rPr>
        <w:t xml:space="preserve"> </w:t>
      </w:r>
      <w:r w:rsidR="001174FB" w:rsidRPr="00960C98">
        <w:rPr>
          <w:rFonts w:hint="eastAsia"/>
          <w:sz w:val="22"/>
          <w:szCs w:val="22"/>
          <w:shd w:val="clear" w:color="auto" w:fill="FFFFFF"/>
        </w:rPr>
        <w:t>инвестиционный</w:t>
      </w:r>
      <w:r w:rsidR="001174FB" w:rsidRPr="00960C98">
        <w:rPr>
          <w:sz w:val="22"/>
          <w:szCs w:val="22"/>
          <w:shd w:val="clear" w:color="auto" w:fill="FFFFFF"/>
        </w:rPr>
        <w:t xml:space="preserve"> </w:t>
      </w:r>
      <w:r w:rsidR="001174FB" w:rsidRPr="00960C98">
        <w:rPr>
          <w:rFonts w:hint="eastAsia"/>
          <w:sz w:val="22"/>
          <w:szCs w:val="22"/>
          <w:shd w:val="clear" w:color="auto" w:fill="FFFFFF"/>
        </w:rPr>
        <w:t>спрос</w:t>
      </w:r>
      <w:r w:rsidR="001174FB" w:rsidRPr="00960C98">
        <w:rPr>
          <w:sz w:val="22"/>
          <w:szCs w:val="22"/>
          <w:shd w:val="clear" w:color="auto" w:fill="FFFFFF"/>
        </w:rPr>
        <w:t xml:space="preserve"> </w:t>
      </w:r>
      <w:r w:rsidR="001174FB" w:rsidRPr="00960C98">
        <w:rPr>
          <w:rFonts w:hint="eastAsia"/>
          <w:sz w:val="22"/>
          <w:szCs w:val="22"/>
          <w:shd w:val="clear" w:color="auto" w:fill="FFFFFF"/>
        </w:rPr>
        <w:t>на</w:t>
      </w:r>
      <w:r w:rsidR="001174FB" w:rsidRPr="00960C98">
        <w:rPr>
          <w:sz w:val="22"/>
          <w:szCs w:val="22"/>
          <w:shd w:val="clear" w:color="auto" w:fill="FFFFFF"/>
        </w:rPr>
        <w:t xml:space="preserve"> </w:t>
      </w:r>
      <w:r w:rsidR="001174FB" w:rsidRPr="00960C98">
        <w:rPr>
          <w:rFonts w:hint="eastAsia"/>
          <w:sz w:val="22"/>
          <w:szCs w:val="22"/>
          <w:shd w:val="clear" w:color="auto" w:fill="FFFFFF"/>
        </w:rPr>
        <w:t>товары</w:t>
      </w:r>
      <w:r w:rsidR="001174FB" w:rsidRPr="00960C98">
        <w:rPr>
          <w:sz w:val="22"/>
          <w:szCs w:val="22"/>
          <w:shd w:val="clear" w:color="auto" w:fill="FFFFFF"/>
        </w:rPr>
        <w:t xml:space="preserve"> </w:t>
      </w:r>
      <w:r w:rsidR="001174FB" w:rsidRPr="00960C98">
        <w:rPr>
          <w:rFonts w:hint="eastAsia"/>
          <w:sz w:val="22"/>
          <w:szCs w:val="22"/>
          <w:shd w:val="clear" w:color="auto" w:fill="FFFFFF"/>
        </w:rPr>
        <w:t>длительного</w:t>
      </w:r>
      <w:r w:rsidR="001174FB" w:rsidRPr="00960C98">
        <w:rPr>
          <w:sz w:val="22"/>
          <w:szCs w:val="22"/>
          <w:shd w:val="clear" w:color="auto" w:fill="FFFFFF"/>
        </w:rPr>
        <w:t xml:space="preserve"> </w:t>
      </w:r>
      <w:r w:rsidR="001174FB" w:rsidRPr="00960C98">
        <w:rPr>
          <w:rFonts w:hint="eastAsia"/>
          <w:sz w:val="22"/>
          <w:szCs w:val="22"/>
          <w:shd w:val="clear" w:color="auto" w:fill="FFFFFF"/>
        </w:rPr>
        <w:t>пользования</w:t>
      </w:r>
      <w:r w:rsidR="001174FB" w:rsidRPr="00960C98">
        <w:rPr>
          <w:sz w:val="22"/>
          <w:szCs w:val="22"/>
          <w:shd w:val="clear" w:color="auto" w:fill="FFFFFF"/>
        </w:rPr>
        <w:t xml:space="preserve">. </w:t>
      </w:r>
    </w:p>
    <w:p w14:paraId="6AF374B2" w14:textId="6B94A549" w:rsidR="007A5E24" w:rsidRPr="00960C98" w:rsidRDefault="001174FB" w:rsidP="00964599">
      <w:pPr>
        <w:widowControl w:val="0"/>
        <w:shd w:val="clear" w:color="auto" w:fill="FFFFFF"/>
        <w:adjustRightInd w:val="0"/>
        <w:spacing w:after="240"/>
        <w:jc w:val="both"/>
        <w:rPr>
          <w:sz w:val="22"/>
          <w:szCs w:val="22"/>
          <w:shd w:val="clear" w:color="auto" w:fill="FFFFFF"/>
        </w:rPr>
      </w:pPr>
      <w:r w:rsidRPr="00960C98">
        <w:rPr>
          <w:rFonts w:hint="eastAsia"/>
          <w:sz w:val="22"/>
          <w:szCs w:val="22"/>
          <w:shd w:val="clear" w:color="auto" w:fill="FFFFFF"/>
        </w:rPr>
        <w:t>По</w:t>
      </w:r>
      <w:r w:rsidRPr="00960C98">
        <w:rPr>
          <w:sz w:val="22"/>
          <w:szCs w:val="22"/>
          <w:shd w:val="clear" w:color="auto" w:fill="FFFFFF"/>
        </w:rPr>
        <w:t xml:space="preserve"> </w:t>
      </w:r>
      <w:r w:rsidRPr="00960C98">
        <w:rPr>
          <w:rFonts w:hint="eastAsia"/>
          <w:sz w:val="22"/>
          <w:szCs w:val="22"/>
          <w:shd w:val="clear" w:color="auto" w:fill="FFFFFF"/>
        </w:rPr>
        <w:t>итогам</w:t>
      </w:r>
      <w:r w:rsidRPr="00960C98">
        <w:rPr>
          <w:sz w:val="22"/>
          <w:szCs w:val="22"/>
          <w:shd w:val="clear" w:color="auto" w:fill="FFFFFF"/>
        </w:rPr>
        <w:t xml:space="preserve"> 2018 </w:t>
      </w:r>
      <w:r w:rsidRPr="00960C98">
        <w:rPr>
          <w:rFonts w:hint="eastAsia"/>
          <w:sz w:val="22"/>
          <w:szCs w:val="22"/>
          <w:shd w:val="clear" w:color="auto" w:fill="FFFFFF"/>
        </w:rPr>
        <w:t>года</w:t>
      </w:r>
      <w:r w:rsidRPr="00960C98">
        <w:rPr>
          <w:sz w:val="22"/>
          <w:szCs w:val="22"/>
          <w:shd w:val="clear" w:color="auto" w:fill="FFFFFF"/>
        </w:rPr>
        <w:t xml:space="preserve"> </w:t>
      </w:r>
      <w:r w:rsidRPr="00960C98">
        <w:rPr>
          <w:rFonts w:hint="eastAsia"/>
          <w:sz w:val="22"/>
          <w:szCs w:val="22"/>
          <w:shd w:val="clear" w:color="auto" w:fill="FFFFFF"/>
        </w:rPr>
        <w:t>лидерами</w:t>
      </w:r>
      <w:r w:rsidRPr="00960C98">
        <w:rPr>
          <w:sz w:val="22"/>
          <w:szCs w:val="22"/>
          <w:shd w:val="clear" w:color="auto" w:fill="FFFFFF"/>
        </w:rPr>
        <w:t xml:space="preserve"> </w:t>
      </w:r>
      <w:r w:rsidRPr="00960C98">
        <w:rPr>
          <w:rFonts w:hint="eastAsia"/>
          <w:sz w:val="22"/>
          <w:szCs w:val="22"/>
          <w:shd w:val="clear" w:color="auto" w:fill="FFFFFF"/>
        </w:rPr>
        <w:t>роста</w:t>
      </w:r>
      <w:r w:rsidRPr="00960C98">
        <w:rPr>
          <w:sz w:val="22"/>
          <w:szCs w:val="22"/>
          <w:shd w:val="clear" w:color="auto" w:fill="FFFFFF"/>
        </w:rPr>
        <w:t xml:space="preserve"> </w:t>
      </w:r>
      <w:r w:rsidRPr="00960C98">
        <w:rPr>
          <w:rFonts w:hint="eastAsia"/>
          <w:sz w:val="22"/>
          <w:szCs w:val="22"/>
          <w:shd w:val="clear" w:color="auto" w:fill="FFFFFF"/>
        </w:rPr>
        <w:t>оставались</w:t>
      </w:r>
      <w:r w:rsidRPr="00960C98">
        <w:rPr>
          <w:sz w:val="22"/>
          <w:szCs w:val="22"/>
          <w:shd w:val="clear" w:color="auto" w:fill="FFFFFF"/>
        </w:rPr>
        <w:t xml:space="preserve"> </w:t>
      </w:r>
      <w:r w:rsidRPr="00960C98">
        <w:rPr>
          <w:rFonts w:hint="eastAsia"/>
          <w:sz w:val="22"/>
          <w:szCs w:val="22"/>
          <w:shd w:val="clear" w:color="auto" w:fill="FFFFFF"/>
        </w:rPr>
        <w:t>товары</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категории</w:t>
      </w:r>
      <w:r w:rsidRPr="00960C98">
        <w:rPr>
          <w:sz w:val="22"/>
          <w:szCs w:val="22"/>
          <w:shd w:val="clear" w:color="auto" w:fill="FFFFFF"/>
        </w:rPr>
        <w:t xml:space="preserve"> «</w:t>
      </w:r>
      <w:r w:rsidRPr="00960C98">
        <w:rPr>
          <w:rFonts w:hint="eastAsia"/>
          <w:sz w:val="22"/>
          <w:szCs w:val="22"/>
          <w:shd w:val="clear" w:color="auto" w:fill="FFFFFF"/>
        </w:rPr>
        <w:t>телекоммуникации</w:t>
      </w:r>
      <w:r w:rsidRPr="00960C98">
        <w:rPr>
          <w:sz w:val="22"/>
          <w:szCs w:val="22"/>
          <w:shd w:val="clear" w:color="auto" w:fill="FFFFFF"/>
        </w:rPr>
        <w:t xml:space="preserve">» (+16,0%), </w:t>
      </w:r>
      <w:r w:rsidRPr="00960C98">
        <w:rPr>
          <w:rFonts w:hint="eastAsia"/>
          <w:sz w:val="22"/>
          <w:szCs w:val="22"/>
          <w:shd w:val="clear" w:color="auto" w:fill="FFFFFF"/>
        </w:rPr>
        <w:t>а</w:t>
      </w:r>
      <w:r w:rsidRPr="00960C98">
        <w:rPr>
          <w:sz w:val="22"/>
          <w:szCs w:val="22"/>
          <w:shd w:val="clear" w:color="auto" w:fill="FFFFFF"/>
        </w:rPr>
        <w:t xml:space="preserve"> </w:t>
      </w:r>
      <w:r w:rsidRPr="00960C98">
        <w:rPr>
          <w:rFonts w:hint="eastAsia"/>
          <w:sz w:val="22"/>
          <w:szCs w:val="22"/>
          <w:shd w:val="clear" w:color="auto" w:fill="FFFFFF"/>
        </w:rPr>
        <w:t>также</w:t>
      </w:r>
      <w:r w:rsidRPr="00960C98">
        <w:rPr>
          <w:sz w:val="22"/>
          <w:szCs w:val="22"/>
          <w:shd w:val="clear" w:color="auto" w:fill="FFFFFF"/>
        </w:rPr>
        <w:t xml:space="preserve"> </w:t>
      </w:r>
      <w:r w:rsidRPr="00960C98">
        <w:rPr>
          <w:rFonts w:hint="eastAsia"/>
          <w:sz w:val="22"/>
          <w:szCs w:val="22"/>
          <w:shd w:val="clear" w:color="auto" w:fill="FFFFFF"/>
        </w:rPr>
        <w:t>компьютерная</w:t>
      </w:r>
      <w:r w:rsidRPr="00960C98">
        <w:rPr>
          <w:sz w:val="22"/>
          <w:szCs w:val="22"/>
          <w:shd w:val="clear" w:color="auto" w:fill="FFFFFF"/>
        </w:rPr>
        <w:t xml:space="preserve"> </w:t>
      </w:r>
      <w:r w:rsidRPr="00960C98">
        <w:rPr>
          <w:rFonts w:hint="eastAsia"/>
          <w:sz w:val="22"/>
          <w:szCs w:val="22"/>
          <w:shd w:val="clear" w:color="auto" w:fill="FFFFFF"/>
        </w:rPr>
        <w:t>техника</w:t>
      </w:r>
      <w:r w:rsidRPr="00960C98">
        <w:rPr>
          <w:sz w:val="22"/>
          <w:szCs w:val="22"/>
          <w:shd w:val="clear" w:color="auto" w:fill="FFFFFF"/>
        </w:rPr>
        <w:t xml:space="preserve"> (+20,2%).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телеком</w:t>
      </w:r>
      <w:r w:rsidRPr="00960C98">
        <w:rPr>
          <w:sz w:val="22"/>
          <w:szCs w:val="22"/>
          <w:shd w:val="clear" w:color="auto" w:fill="FFFFFF"/>
        </w:rPr>
        <w:t>-</w:t>
      </w:r>
      <w:r w:rsidRPr="00960C98">
        <w:rPr>
          <w:rFonts w:hint="eastAsia"/>
          <w:sz w:val="22"/>
          <w:szCs w:val="22"/>
          <w:shd w:val="clear" w:color="auto" w:fill="FFFFFF"/>
        </w:rPr>
        <w:t>товары</w:t>
      </w:r>
      <w:r w:rsidRPr="00960C98">
        <w:rPr>
          <w:sz w:val="22"/>
          <w:szCs w:val="22"/>
          <w:shd w:val="clear" w:color="auto" w:fill="FFFFFF"/>
        </w:rPr>
        <w:t xml:space="preserve"> </w:t>
      </w:r>
      <w:r w:rsidRPr="00960C98">
        <w:rPr>
          <w:rFonts w:hint="eastAsia"/>
          <w:sz w:val="22"/>
          <w:szCs w:val="22"/>
          <w:shd w:val="clear" w:color="auto" w:fill="FFFFFF"/>
        </w:rPr>
        <w:t>приходи</w:t>
      </w:r>
      <w:r w:rsidR="00371663" w:rsidRPr="00960C98">
        <w:rPr>
          <w:rFonts w:hint="eastAsia"/>
          <w:sz w:val="22"/>
          <w:szCs w:val="22"/>
          <w:shd w:val="clear" w:color="auto" w:fill="FFFFFF"/>
        </w:rPr>
        <w:t>лась</w:t>
      </w:r>
      <w:r w:rsidRPr="00960C98">
        <w:rPr>
          <w:sz w:val="22"/>
          <w:szCs w:val="22"/>
          <w:shd w:val="clear" w:color="auto" w:fill="FFFFFF"/>
        </w:rPr>
        <w:t xml:space="preserve"> </w:t>
      </w:r>
      <w:r w:rsidRPr="00960C98">
        <w:rPr>
          <w:rFonts w:hint="eastAsia"/>
          <w:sz w:val="22"/>
          <w:szCs w:val="22"/>
          <w:shd w:val="clear" w:color="auto" w:fill="FFFFFF"/>
        </w:rPr>
        <w:t>большая</w:t>
      </w:r>
      <w:r w:rsidRPr="00960C98">
        <w:rPr>
          <w:sz w:val="22"/>
          <w:szCs w:val="22"/>
          <w:shd w:val="clear" w:color="auto" w:fill="FFFFFF"/>
        </w:rPr>
        <w:t xml:space="preserve"> </w:t>
      </w:r>
      <w:r w:rsidRPr="00960C98">
        <w:rPr>
          <w:rFonts w:hint="eastAsia"/>
          <w:sz w:val="22"/>
          <w:szCs w:val="22"/>
          <w:shd w:val="clear" w:color="auto" w:fill="FFFFFF"/>
        </w:rPr>
        <w:t>часть</w:t>
      </w:r>
      <w:r w:rsidRPr="00960C98">
        <w:rPr>
          <w:sz w:val="22"/>
          <w:szCs w:val="22"/>
          <w:shd w:val="clear" w:color="auto" w:fill="FFFFFF"/>
        </w:rPr>
        <w:t xml:space="preserve"> </w:t>
      </w:r>
      <w:r w:rsidRPr="00960C98">
        <w:rPr>
          <w:rFonts w:hint="eastAsia"/>
          <w:sz w:val="22"/>
          <w:szCs w:val="22"/>
          <w:shd w:val="clear" w:color="auto" w:fill="FFFFFF"/>
        </w:rPr>
        <w:t>оборота</w:t>
      </w:r>
      <w:r w:rsidRPr="00960C98">
        <w:rPr>
          <w:sz w:val="22"/>
          <w:szCs w:val="22"/>
          <w:shd w:val="clear" w:color="auto" w:fill="FFFFFF"/>
        </w:rPr>
        <w:t xml:space="preserve"> </w:t>
      </w:r>
      <w:r w:rsidRPr="00960C98">
        <w:rPr>
          <w:rFonts w:hint="eastAsia"/>
          <w:sz w:val="22"/>
          <w:szCs w:val="22"/>
          <w:shd w:val="clear" w:color="auto" w:fill="FFFFFF"/>
        </w:rPr>
        <w:t>рынка</w:t>
      </w:r>
      <w:r w:rsidRPr="00960C98">
        <w:rPr>
          <w:sz w:val="22"/>
          <w:szCs w:val="22"/>
          <w:shd w:val="clear" w:color="auto" w:fill="FFFFFF"/>
        </w:rPr>
        <w:t xml:space="preserve"> (37,3%). </w:t>
      </w:r>
    </w:p>
    <w:p w14:paraId="021764B1" w14:textId="592C80A1" w:rsidR="007A5E24" w:rsidRPr="00960C98" w:rsidRDefault="001174FB" w:rsidP="00D90077">
      <w:pPr>
        <w:widowControl w:val="0"/>
        <w:shd w:val="clear" w:color="auto" w:fill="FFFFFF"/>
        <w:adjustRightInd w:val="0"/>
        <w:spacing w:after="240"/>
        <w:jc w:val="both"/>
        <w:rPr>
          <w:sz w:val="22"/>
          <w:szCs w:val="22"/>
          <w:shd w:val="clear" w:color="auto" w:fill="FFFFFF"/>
        </w:rPr>
      </w:pPr>
      <w:r w:rsidRPr="00960C98">
        <w:rPr>
          <w:rFonts w:hint="eastAsia"/>
          <w:sz w:val="22"/>
          <w:szCs w:val="22"/>
          <w:shd w:val="clear" w:color="auto" w:fill="FFFFFF"/>
        </w:rPr>
        <w:t>Продажи</w:t>
      </w:r>
      <w:r w:rsidRPr="00960C98">
        <w:rPr>
          <w:sz w:val="22"/>
          <w:szCs w:val="22"/>
          <w:shd w:val="clear" w:color="auto" w:fill="FFFFFF"/>
        </w:rPr>
        <w:t xml:space="preserve"> </w:t>
      </w:r>
      <w:r w:rsidRPr="00960C98">
        <w:rPr>
          <w:rFonts w:hint="eastAsia"/>
          <w:sz w:val="22"/>
          <w:szCs w:val="22"/>
          <w:shd w:val="clear" w:color="auto" w:fill="FFFFFF"/>
        </w:rPr>
        <w:t>смартфонов</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российском</w:t>
      </w:r>
      <w:r w:rsidRPr="00960C98">
        <w:rPr>
          <w:sz w:val="22"/>
          <w:szCs w:val="22"/>
          <w:shd w:val="clear" w:color="auto" w:fill="FFFFFF"/>
        </w:rPr>
        <w:t xml:space="preserve"> </w:t>
      </w:r>
      <w:r w:rsidRPr="00960C98">
        <w:rPr>
          <w:rFonts w:hint="eastAsia"/>
          <w:sz w:val="22"/>
          <w:szCs w:val="22"/>
          <w:shd w:val="clear" w:color="auto" w:fill="FFFFFF"/>
        </w:rPr>
        <w:t>рынке</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2018 </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достигли</w:t>
      </w:r>
      <w:r w:rsidRPr="00960C98">
        <w:rPr>
          <w:sz w:val="22"/>
          <w:szCs w:val="22"/>
          <w:shd w:val="clear" w:color="auto" w:fill="FFFFFF"/>
        </w:rPr>
        <w:t xml:space="preserve"> </w:t>
      </w:r>
      <w:r w:rsidRPr="00960C98">
        <w:rPr>
          <w:rFonts w:hint="eastAsia"/>
          <w:sz w:val="22"/>
          <w:szCs w:val="22"/>
          <w:shd w:val="clear" w:color="auto" w:fill="FFFFFF"/>
        </w:rPr>
        <w:t>исторического</w:t>
      </w:r>
      <w:r w:rsidRPr="00960C98">
        <w:rPr>
          <w:sz w:val="22"/>
          <w:szCs w:val="22"/>
          <w:shd w:val="clear" w:color="auto" w:fill="FFFFFF"/>
        </w:rPr>
        <w:t xml:space="preserve"> </w:t>
      </w:r>
      <w:r w:rsidRPr="00960C98">
        <w:rPr>
          <w:rFonts w:hint="eastAsia"/>
          <w:sz w:val="22"/>
          <w:szCs w:val="22"/>
          <w:shd w:val="clear" w:color="auto" w:fill="FFFFFF"/>
        </w:rPr>
        <w:t>максимума</w:t>
      </w:r>
      <w:r w:rsidRPr="00960C98">
        <w:rPr>
          <w:sz w:val="22"/>
          <w:szCs w:val="22"/>
          <w:shd w:val="clear" w:color="auto" w:fill="FFFFFF"/>
        </w:rPr>
        <w:t xml:space="preserve">, </w:t>
      </w:r>
      <w:r w:rsidRPr="00960C98">
        <w:rPr>
          <w:rFonts w:hint="eastAsia"/>
          <w:sz w:val="22"/>
          <w:szCs w:val="22"/>
          <w:shd w:val="clear" w:color="auto" w:fill="FFFFFF"/>
        </w:rPr>
        <w:t>составив</w:t>
      </w:r>
      <w:r w:rsidRPr="00960C98">
        <w:rPr>
          <w:sz w:val="22"/>
          <w:szCs w:val="22"/>
          <w:shd w:val="clear" w:color="auto" w:fill="FFFFFF"/>
        </w:rPr>
        <w:t xml:space="preserve"> </w:t>
      </w:r>
      <w:r w:rsidRPr="00960C98">
        <w:rPr>
          <w:rFonts w:hint="eastAsia"/>
          <w:sz w:val="22"/>
          <w:szCs w:val="22"/>
          <w:shd w:val="clear" w:color="auto" w:fill="FFFFFF"/>
        </w:rPr>
        <w:t>около</w:t>
      </w:r>
      <w:r w:rsidRPr="00960C98">
        <w:rPr>
          <w:sz w:val="22"/>
          <w:szCs w:val="22"/>
          <w:shd w:val="clear" w:color="auto" w:fill="FFFFFF"/>
        </w:rPr>
        <w:t xml:space="preserve"> 29,6 </w:t>
      </w:r>
      <w:r w:rsidRPr="00960C98">
        <w:rPr>
          <w:rFonts w:hint="eastAsia"/>
          <w:sz w:val="22"/>
          <w:szCs w:val="22"/>
          <w:shd w:val="clear" w:color="auto" w:fill="FFFFFF"/>
        </w:rPr>
        <w:t>млн</w:t>
      </w:r>
      <w:r w:rsidRPr="00960C98">
        <w:rPr>
          <w:sz w:val="22"/>
          <w:szCs w:val="22"/>
          <w:shd w:val="clear" w:color="auto" w:fill="FFFFFF"/>
        </w:rPr>
        <w:t xml:space="preserve"> </w:t>
      </w:r>
      <w:r w:rsidRPr="00960C98">
        <w:rPr>
          <w:rFonts w:hint="eastAsia"/>
          <w:sz w:val="22"/>
          <w:szCs w:val="22"/>
          <w:shd w:val="clear" w:color="auto" w:fill="FFFFFF"/>
        </w:rPr>
        <w:t>штук</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сумму</w:t>
      </w:r>
      <w:r w:rsidRPr="00960C98">
        <w:rPr>
          <w:sz w:val="22"/>
          <w:szCs w:val="22"/>
          <w:shd w:val="clear" w:color="auto" w:fill="FFFFFF"/>
        </w:rPr>
        <w:t xml:space="preserve"> </w:t>
      </w:r>
      <w:r w:rsidRPr="00960C98">
        <w:rPr>
          <w:rFonts w:hint="eastAsia"/>
          <w:sz w:val="22"/>
          <w:szCs w:val="22"/>
          <w:shd w:val="clear" w:color="auto" w:fill="FFFFFF"/>
        </w:rPr>
        <w:t>более</w:t>
      </w:r>
      <w:r w:rsidRPr="00960C98">
        <w:rPr>
          <w:sz w:val="22"/>
          <w:szCs w:val="22"/>
          <w:shd w:val="clear" w:color="auto" w:fill="FFFFFF"/>
        </w:rPr>
        <w:t xml:space="preserve"> 465 </w:t>
      </w:r>
      <w:r w:rsidRPr="00960C98">
        <w:rPr>
          <w:rFonts w:hint="eastAsia"/>
          <w:sz w:val="22"/>
          <w:szCs w:val="22"/>
          <w:shd w:val="clear" w:color="auto" w:fill="FFFFFF"/>
        </w:rPr>
        <w:t>млрд</w:t>
      </w:r>
      <w:r w:rsidRPr="00960C98">
        <w:rPr>
          <w:sz w:val="22"/>
          <w:szCs w:val="22"/>
          <w:shd w:val="clear" w:color="auto" w:fill="FFFFFF"/>
        </w:rPr>
        <w:t xml:space="preserve"> </w:t>
      </w:r>
      <w:r w:rsidRPr="00960C98">
        <w:rPr>
          <w:rFonts w:hint="eastAsia"/>
          <w:sz w:val="22"/>
          <w:szCs w:val="22"/>
          <w:shd w:val="clear" w:color="auto" w:fill="FFFFFF"/>
        </w:rPr>
        <w:t>рублей</w:t>
      </w:r>
      <w:r w:rsidRPr="00960C98">
        <w:rPr>
          <w:sz w:val="22"/>
          <w:szCs w:val="22"/>
          <w:shd w:val="clear" w:color="auto" w:fill="FFFFFF"/>
        </w:rPr>
        <w:t xml:space="preserve">, </w:t>
      </w:r>
      <w:r w:rsidRPr="00960C98">
        <w:rPr>
          <w:rFonts w:hint="eastAsia"/>
          <w:sz w:val="22"/>
          <w:szCs w:val="22"/>
          <w:shd w:val="clear" w:color="auto" w:fill="FFFFFF"/>
        </w:rPr>
        <w:t>что</w:t>
      </w:r>
      <w:r w:rsidRPr="00960C98">
        <w:rPr>
          <w:sz w:val="22"/>
          <w:szCs w:val="22"/>
          <w:shd w:val="clear" w:color="auto" w:fill="FFFFFF"/>
        </w:rPr>
        <w:t xml:space="preserve"> </w:t>
      </w:r>
      <w:r w:rsidRPr="00960C98">
        <w:rPr>
          <w:rFonts w:hint="eastAsia"/>
          <w:sz w:val="22"/>
          <w:szCs w:val="22"/>
          <w:shd w:val="clear" w:color="auto" w:fill="FFFFFF"/>
        </w:rPr>
        <w:t>превысило</w:t>
      </w:r>
      <w:r w:rsidRPr="00960C98">
        <w:rPr>
          <w:sz w:val="22"/>
          <w:szCs w:val="22"/>
          <w:shd w:val="clear" w:color="auto" w:fill="FFFFFF"/>
        </w:rPr>
        <w:t xml:space="preserve"> </w:t>
      </w:r>
      <w:r w:rsidRPr="00960C98">
        <w:rPr>
          <w:rFonts w:hint="eastAsia"/>
          <w:sz w:val="22"/>
          <w:szCs w:val="22"/>
          <w:shd w:val="clear" w:color="auto" w:fill="FFFFFF"/>
        </w:rPr>
        <w:t>показатели</w:t>
      </w:r>
      <w:r w:rsidRPr="00960C98">
        <w:rPr>
          <w:sz w:val="22"/>
          <w:szCs w:val="22"/>
          <w:shd w:val="clear" w:color="auto" w:fill="FFFFFF"/>
        </w:rPr>
        <w:t xml:space="preserve"> 2017 </w:t>
      </w:r>
      <w:r w:rsidRPr="00960C98">
        <w:rPr>
          <w:rFonts w:hint="eastAsia"/>
          <w:sz w:val="22"/>
          <w:szCs w:val="22"/>
          <w:shd w:val="clear" w:color="auto" w:fill="FFFFFF"/>
        </w:rPr>
        <w:t>года</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2,5% </w:t>
      </w:r>
      <w:r w:rsidRPr="00960C98">
        <w:rPr>
          <w:rFonts w:hint="eastAsia"/>
          <w:sz w:val="22"/>
          <w:szCs w:val="22"/>
          <w:shd w:val="clear" w:color="auto" w:fill="FFFFFF"/>
        </w:rPr>
        <w:t>и</w:t>
      </w:r>
      <w:r w:rsidRPr="00960C98">
        <w:rPr>
          <w:sz w:val="22"/>
          <w:szCs w:val="22"/>
          <w:shd w:val="clear" w:color="auto" w:fill="FFFFFF"/>
        </w:rPr>
        <w:t xml:space="preserve"> 20%</w:t>
      </w:r>
      <w:r w:rsidR="00371663" w:rsidRPr="00960C98">
        <w:rPr>
          <w:sz w:val="22"/>
          <w:szCs w:val="22"/>
          <w:shd w:val="clear" w:color="auto" w:fill="FFFFFF"/>
        </w:rPr>
        <w:t>,</w:t>
      </w:r>
      <w:r w:rsidRPr="00960C98">
        <w:rPr>
          <w:sz w:val="22"/>
          <w:szCs w:val="22"/>
          <w:shd w:val="clear" w:color="auto" w:fill="FFFFFF"/>
        </w:rPr>
        <w:t xml:space="preserve"> </w:t>
      </w:r>
      <w:r w:rsidRPr="00960C98">
        <w:rPr>
          <w:rFonts w:hint="eastAsia"/>
          <w:sz w:val="22"/>
          <w:szCs w:val="22"/>
          <w:shd w:val="clear" w:color="auto" w:fill="FFFFFF"/>
        </w:rPr>
        <w:t>соответственно</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натуральном</w:t>
      </w:r>
      <w:r w:rsidRPr="00960C98">
        <w:rPr>
          <w:sz w:val="22"/>
          <w:szCs w:val="22"/>
          <w:shd w:val="clear" w:color="auto" w:fill="FFFFFF"/>
        </w:rPr>
        <w:t xml:space="preserve"> </w:t>
      </w:r>
      <w:r w:rsidRPr="00960C98">
        <w:rPr>
          <w:rFonts w:hint="eastAsia"/>
          <w:sz w:val="22"/>
          <w:szCs w:val="22"/>
          <w:shd w:val="clear" w:color="auto" w:fill="FFFFFF"/>
        </w:rPr>
        <w:t>выражении</w:t>
      </w:r>
      <w:r w:rsidRPr="00960C98">
        <w:rPr>
          <w:sz w:val="22"/>
          <w:szCs w:val="22"/>
          <w:shd w:val="clear" w:color="auto" w:fill="FFFFFF"/>
        </w:rPr>
        <w:t xml:space="preserve"> </w:t>
      </w:r>
      <w:r w:rsidRPr="00960C98">
        <w:rPr>
          <w:rFonts w:hint="eastAsia"/>
          <w:sz w:val="22"/>
          <w:szCs w:val="22"/>
          <w:shd w:val="clear" w:color="auto" w:fill="FFFFFF"/>
        </w:rPr>
        <w:t>рынок</w:t>
      </w:r>
      <w:r w:rsidRPr="00960C98">
        <w:rPr>
          <w:sz w:val="22"/>
          <w:szCs w:val="22"/>
          <w:shd w:val="clear" w:color="auto" w:fill="FFFFFF"/>
        </w:rPr>
        <w:t xml:space="preserve"> </w:t>
      </w:r>
      <w:r w:rsidRPr="00960C98">
        <w:rPr>
          <w:rFonts w:hint="eastAsia"/>
          <w:sz w:val="22"/>
          <w:szCs w:val="22"/>
          <w:shd w:val="clear" w:color="auto" w:fill="FFFFFF"/>
        </w:rPr>
        <w:t>достиг</w:t>
      </w:r>
      <w:r w:rsidRPr="00960C98">
        <w:rPr>
          <w:sz w:val="22"/>
          <w:szCs w:val="22"/>
          <w:shd w:val="clear" w:color="auto" w:fill="FFFFFF"/>
        </w:rPr>
        <w:t xml:space="preserve"> </w:t>
      </w:r>
      <w:r w:rsidRPr="00960C98">
        <w:rPr>
          <w:rFonts w:hint="eastAsia"/>
          <w:sz w:val="22"/>
          <w:szCs w:val="22"/>
          <w:shd w:val="clear" w:color="auto" w:fill="FFFFFF"/>
        </w:rPr>
        <w:t>насыщения</w:t>
      </w:r>
      <w:r w:rsidRPr="00960C98">
        <w:rPr>
          <w:sz w:val="22"/>
          <w:szCs w:val="22"/>
          <w:shd w:val="clear" w:color="auto" w:fill="FFFFFF"/>
        </w:rPr>
        <w:t xml:space="preserve">, </w:t>
      </w:r>
      <w:r w:rsidRPr="00960C98">
        <w:rPr>
          <w:rFonts w:hint="eastAsia"/>
          <w:sz w:val="22"/>
          <w:szCs w:val="22"/>
          <w:shd w:val="clear" w:color="auto" w:fill="FFFFFF"/>
        </w:rPr>
        <w:t>при</w:t>
      </w:r>
      <w:r w:rsidRPr="00960C98">
        <w:rPr>
          <w:sz w:val="22"/>
          <w:szCs w:val="22"/>
          <w:shd w:val="clear" w:color="auto" w:fill="FFFFFF"/>
        </w:rPr>
        <w:t xml:space="preserve"> </w:t>
      </w:r>
      <w:r w:rsidRPr="00960C98">
        <w:rPr>
          <w:rFonts w:hint="eastAsia"/>
          <w:sz w:val="22"/>
          <w:szCs w:val="22"/>
          <w:shd w:val="clear" w:color="auto" w:fill="FFFFFF"/>
        </w:rPr>
        <w:t>этом</w:t>
      </w:r>
      <w:r w:rsidRPr="00960C98">
        <w:rPr>
          <w:sz w:val="22"/>
          <w:szCs w:val="22"/>
          <w:shd w:val="clear" w:color="auto" w:fill="FFFFFF"/>
        </w:rPr>
        <w:t xml:space="preserve"> </w:t>
      </w:r>
      <w:r w:rsidRPr="00960C98">
        <w:rPr>
          <w:rFonts w:hint="eastAsia"/>
          <w:sz w:val="22"/>
          <w:szCs w:val="22"/>
          <w:shd w:val="clear" w:color="auto" w:fill="FFFFFF"/>
        </w:rPr>
        <w:t>значительно</w:t>
      </w:r>
      <w:r w:rsidRPr="00960C98">
        <w:rPr>
          <w:sz w:val="22"/>
          <w:szCs w:val="22"/>
          <w:shd w:val="clear" w:color="auto" w:fill="FFFFFF"/>
        </w:rPr>
        <w:t xml:space="preserve"> </w:t>
      </w:r>
      <w:r w:rsidR="00807CED" w:rsidRPr="00960C98">
        <w:rPr>
          <w:rFonts w:hint="eastAsia"/>
          <w:sz w:val="22"/>
          <w:szCs w:val="22"/>
          <w:shd w:val="clear" w:color="auto" w:fill="FFFFFF"/>
        </w:rPr>
        <w:t>р</w:t>
      </w:r>
      <w:r w:rsidR="00807CED" w:rsidRPr="00960C98">
        <w:rPr>
          <w:sz w:val="22"/>
          <w:szCs w:val="22"/>
          <w:shd w:val="clear" w:color="auto" w:fill="FFFFFF"/>
        </w:rPr>
        <w:t>ос</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денежном</w:t>
      </w:r>
      <w:r w:rsidRPr="00960C98">
        <w:rPr>
          <w:sz w:val="22"/>
          <w:szCs w:val="22"/>
          <w:shd w:val="clear" w:color="auto" w:fill="FFFFFF"/>
        </w:rPr>
        <w:t xml:space="preserve">, </w:t>
      </w:r>
      <w:r w:rsidRPr="00960C98">
        <w:rPr>
          <w:rFonts w:hint="eastAsia"/>
          <w:sz w:val="22"/>
          <w:szCs w:val="22"/>
          <w:shd w:val="clear" w:color="auto" w:fill="FFFFFF"/>
        </w:rPr>
        <w:t>что</w:t>
      </w:r>
      <w:r w:rsidRPr="00960C98">
        <w:rPr>
          <w:sz w:val="22"/>
          <w:szCs w:val="22"/>
          <w:shd w:val="clear" w:color="auto" w:fill="FFFFFF"/>
        </w:rPr>
        <w:t xml:space="preserve"> </w:t>
      </w:r>
      <w:r w:rsidRPr="00960C98">
        <w:rPr>
          <w:rFonts w:hint="eastAsia"/>
          <w:sz w:val="22"/>
          <w:szCs w:val="22"/>
          <w:shd w:val="clear" w:color="auto" w:fill="FFFFFF"/>
        </w:rPr>
        <w:t>связано</w:t>
      </w:r>
      <w:r w:rsidRPr="00960C98">
        <w:rPr>
          <w:sz w:val="22"/>
          <w:szCs w:val="22"/>
          <w:shd w:val="clear" w:color="auto" w:fill="FFFFFF"/>
        </w:rPr>
        <w:t xml:space="preserve"> </w:t>
      </w:r>
      <w:r w:rsidRPr="00960C98">
        <w:rPr>
          <w:rFonts w:hint="eastAsia"/>
          <w:sz w:val="22"/>
          <w:szCs w:val="22"/>
          <w:shd w:val="clear" w:color="auto" w:fill="FFFFFF"/>
        </w:rPr>
        <w:t>с</w:t>
      </w:r>
      <w:r w:rsidRPr="00960C98">
        <w:rPr>
          <w:sz w:val="22"/>
          <w:szCs w:val="22"/>
          <w:shd w:val="clear" w:color="auto" w:fill="FFFFFF"/>
        </w:rPr>
        <w:t xml:space="preserve"> </w:t>
      </w:r>
      <w:r w:rsidRPr="00960C98">
        <w:rPr>
          <w:rFonts w:hint="eastAsia"/>
          <w:sz w:val="22"/>
          <w:szCs w:val="22"/>
          <w:shd w:val="clear" w:color="auto" w:fill="FFFFFF"/>
        </w:rPr>
        <w:t>перераспределением</w:t>
      </w:r>
      <w:r w:rsidRPr="00960C98">
        <w:rPr>
          <w:sz w:val="22"/>
          <w:szCs w:val="22"/>
          <w:shd w:val="clear" w:color="auto" w:fill="FFFFFF"/>
        </w:rPr>
        <w:t xml:space="preserve"> </w:t>
      </w:r>
      <w:r w:rsidRPr="00960C98">
        <w:rPr>
          <w:rFonts w:hint="eastAsia"/>
          <w:sz w:val="22"/>
          <w:szCs w:val="22"/>
          <w:shd w:val="clear" w:color="auto" w:fill="FFFFFF"/>
        </w:rPr>
        <w:t>спроса</w:t>
      </w:r>
      <w:r w:rsidRPr="00960C98">
        <w:rPr>
          <w:sz w:val="22"/>
          <w:szCs w:val="22"/>
          <w:shd w:val="clear" w:color="auto" w:fill="FFFFFF"/>
        </w:rPr>
        <w:t xml:space="preserve"> </w:t>
      </w:r>
      <w:r w:rsidRPr="00960C98">
        <w:rPr>
          <w:rFonts w:hint="eastAsia"/>
          <w:sz w:val="22"/>
          <w:szCs w:val="22"/>
          <w:shd w:val="clear" w:color="auto" w:fill="FFFFFF"/>
        </w:rPr>
        <w:t>к</w:t>
      </w:r>
      <w:r w:rsidRPr="00960C98">
        <w:rPr>
          <w:sz w:val="22"/>
          <w:szCs w:val="22"/>
          <w:shd w:val="clear" w:color="auto" w:fill="FFFFFF"/>
        </w:rPr>
        <w:t xml:space="preserve"> </w:t>
      </w:r>
      <w:r w:rsidRPr="00960C98">
        <w:rPr>
          <w:rFonts w:hint="eastAsia"/>
          <w:sz w:val="22"/>
          <w:szCs w:val="22"/>
          <w:shd w:val="clear" w:color="auto" w:fill="FFFFFF"/>
        </w:rPr>
        <w:t>моделям</w:t>
      </w:r>
      <w:r w:rsidRPr="00960C98">
        <w:rPr>
          <w:sz w:val="22"/>
          <w:szCs w:val="22"/>
          <w:shd w:val="clear" w:color="auto" w:fill="FFFFFF"/>
        </w:rPr>
        <w:t xml:space="preserve"> </w:t>
      </w:r>
      <w:r w:rsidRPr="00960C98">
        <w:rPr>
          <w:rFonts w:hint="eastAsia"/>
          <w:sz w:val="22"/>
          <w:szCs w:val="22"/>
          <w:shd w:val="clear" w:color="auto" w:fill="FFFFFF"/>
        </w:rPr>
        <w:t>из</w:t>
      </w:r>
      <w:r w:rsidRPr="00960C98">
        <w:rPr>
          <w:sz w:val="22"/>
          <w:szCs w:val="22"/>
          <w:shd w:val="clear" w:color="auto" w:fill="FFFFFF"/>
        </w:rPr>
        <w:t xml:space="preserve"> </w:t>
      </w:r>
      <w:r w:rsidRPr="00960C98">
        <w:rPr>
          <w:rFonts w:hint="eastAsia"/>
          <w:sz w:val="22"/>
          <w:szCs w:val="22"/>
          <w:shd w:val="clear" w:color="auto" w:fill="FFFFFF"/>
        </w:rPr>
        <w:t>среднего</w:t>
      </w:r>
      <w:r w:rsidRPr="00960C98">
        <w:rPr>
          <w:sz w:val="22"/>
          <w:szCs w:val="22"/>
          <w:shd w:val="clear" w:color="auto" w:fill="FFFFFF"/>
        </w:rPr>
        <w:t xml:space="preserve"> </w:t>
      </w:r>
      <w:r w:rsidRPr="00960C98">
        <w:rPr>
          <w:rFonts w:hint="eastAsia"/>
          <w:sz w:val="22"/>
          <w:szCs w:val="22"/>
          <w:shd w:val="clear" w:color="auto" w:fill="FFFFFF"/>
        </w:rPr>
        <w:t>и</w:t>
      </w:r>
      <w:r w:rsidRPr="00960C98">
        <w:rPr>
          <w:sz w:val="22"/>
          <w:szCs w:val="22"/>
          <w:shd w:val="clear" w:color="auto" w:fill="FFFFFF"/>
        </w:rPr>
        <w:t xml:space="preserve"> </w:t>
      </w:r>
      <w:r w:rsidRPr="00960C98">
        <w:rPr>
          <w:rFonts w:hint="eastAsia"/>
          <w:sz w:val="22"/>
          <w:szCs w:val="22"/>
          <w:shd w:val="clear" w:color="auto" w:fill="FFFFFF"/>
        </w:rPr>
        <w:t>верхнего</w:t>
      </w:r>
      <w:r w:rsidRPr="00960C98">
        <w:rPr>
          <w:sz w:val="22"/>
          <w:szCs w:val="22"/>
          <w:shd w:val="clear" w:color="auto" w:fill="FFFFFF"/>
        </w:rPr>
        <w:t xml:space="preserve"> </w:t>
      </w:r>
      <w:r w:rsidRPr="00960C98">
        <w:rPr>
          <w:rFonts w:hint="eastAsia"/>
          <w:sz w:val="22"/>
          <w:szCs w:val="22"/>
          <w:shd w:val="clear" w:color="auto" w:fill="FFFFFF"/>
        </w:rPr>
        <w:t>ценового</w:t>
      </w:r>
      <w:r w:rsidRPr="00960C98">
        <w:rPr>
          <w:sz w:val="22"/>
          <w:szCs w:val="22"/>
          <w:shd w:val="clear" w:color="auto" w:fill="FFFFFF"/>
        </w:rPr>
        <w:t xml:space="preserve"> </w:t>
      </w:r>
      <w:r w:rsidRPr="00960C98">
        <w:rPr>
          <w:rFonts w:hint="eastAsia"/>
          <w:sz w:val="22"/>
          <w:szCs w:val="22"/>
          <w:shd w:val="clear" w:color="auto" w:fill="FFFFFF"/>
        </w:rPr>
        <w:t>сегмента</w:t>
      </w:r>
      <w:r w:rsidRPr="00960C98">
        <w:rPr>
          <w:sz w:val="22"/>
          <w:szCs w:val="22"/>
          <w:shd w:val="clear" w:color="auto" w:fill="FFFFFF"/>
        </w:rPr>
        <w:t xml:space="preserve">. </w:t>
      </w:r>
    </w:p>
    <w:p w14:paraId="325AC444" w14:textId="500A1313" w:rsidR="007A5E24" w:rsidRPr="00960C98" w:rsidRDefault="001174FB" w:rsidP="00964599">
      <w:pPr>
        <w:widowControl w:val="0"/>
        <w:shd w:val="clear" w:color="auto" w:fill="FFFFFF"/>
        <w:adjustRightInd w:val="0"/>
        <w:spacing w:after="240"/>
        <w:jc w:val="both"/>
        <w:rPr>
          <w:sz w:val="22"/>
          <w:szCs w:val="22"/>
          <w:shd w:val="clear" w:color="auto" w:fill="FFFFFF"/>
        </w:rPr>
      </w:pPr>
      <w:r w:rsidRPr="00960C98">
        <w:rPr>
          <w:rFonts w:hint="eastAsia"/>
          <w:sz w:val="22"/>
          <w:szCs w:val="22"/>
          <w:shd w:val="clear" w:color="auto" w:fill="FFFFFF"/>
        </w:rPr>
        <w:t>Продажи</w:t>
      </w:r>
      <w:r w:rsidRPr="00960C98">
        <w:rPr>
          <w:sz w:val="22"/>
          <w:szCs w:val="22"/>
          <w:shd w:val="clear" w:color="auto" w:fill="FFFFFF"/>
        </w:rPr>
        <w:t xml:space="preserve"> </w:t>
      </w:r>
      <w:r w:rsidRPr="00960C98">
        <w:rPr>
          <w:rFonts w:hint="eastAsia"/>
          <w:sz w:val="22"/>
          <w:szCs w:val="22"/>
          <w:shd w:val="clear" w:color="auto" w:fill="FFFFFF"/>
        </w:rPr>
        <w:t>бытовой</w:t>
      </w:r>
      <w:r w:rsidRPr="00960C98">
        <w:rPr>
          <w:sz w:val="22"/>
          <w:szCs w:val="22"/>
          <w:shd w:val="clear" w:color="auto" w:fill="FFFFFF"/>
        </w:rPr>
        <w:t xml:space="preserve"> </w:t>
      </w:r>
      <w:r w:rsidRPr="00960C98">
        <w:rPr>
          <w:rFonts w:hint="eastAsia"/>
          <w:sz w:val="22"/>
          <w:szCs w:val="22"/>
          <w:shd w:val="clear" w:color="auto" w:fill="FFFFFF"/>
        </w:rPr>
        <w:t>техники</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2018 </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показали</w:t>
      </w:r>
      <w:r w:rsidRPr="00960C98">
        <w:rPr>
          <w:sz w:val="22"/>
          <w:szCs w:val="22"/>
          <w:shd w:val="clear" w:color="auto" w:fill="FFFFFF"/>
        </w:rPr>
        <w:t xml:space="preserve"> </w:t>
      </w:r>
      <w:r w:rsidRPr="00960C98">
        <w:rPr>
          <w:rFonts w:hint="eastAsia"/>
          <w:sz w:val="22"/>
          <w:szCs w:val="22"/>
          <w:shd w:val="clear" w:color="auto" w:fill="FFFFFF"/>
        </w:rPr>
        <w:t>рост</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16,6% </w:t>
      </w:r>
      <w:r w:rsidRPr="00960C98">
        <w:rPr>
          <w:rFonts w:hint="eastAsia"/>
          <w:sz w:val="22"/>
          <w:szCs w:val="22"/>
          <w:shd w:val="clear" w:color="auto" w:fill="FFFFFF"/>
        </w:rPr>
        <w:t>год</w:t>
      </w:r>
      <w:r w:rsidR="00371663" w:rsidRPr="00960C98">
        <w:rPr>
          <w:sz w:val="22"/>
          <w:szCs w:val="22"/>
          <w:shd w:val="clear" w:color="auto" w:fill="FFFFFF"/>
        </w:rPr>
        <w:t>-</w:t>
      </w:r>
      <w:r w:rsidRPr="00960C98">
        <w:rPr>
          <w:rFonts w:hint="eastAsia"/>
          <w:sz w:val="22"/>
          <w:szCs w:val="22"/>
          <w:shd w:val="clear" w:color="auto" w:fill="FFFFFF"/>
        </w:rPr>
        <w:t>к</w:t>
      </w:r>
      <w:r w:rsidR="00371663" w:rsidRPr="00960C98">
        <w:rPr>
          <w:sz w:val="22"/>
          <w:szCs w:val="22"/>
          <w:shd w:val="clear" w:color="auto" w:fill="FFFFFF"/>
        </w:rPr>
        <w:t>-</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том</w:t>
      </w:r>
      <w:r w:rsidRPr="00960C98">
        <w:rPr>
          <w:sz w:val="22"/>
          <w:szCs w:val="22"/>
          <w:shd w:val="clear" w:color="auto" w:fill="FFFFFF"/>
        </w:rPr>
        <w:t xml:space="preserve"> </w:t>
      </w:r>
      <w:r w:rsidRPr="00960C98">
        <w:rPr>
          <w:rFonts w:hint="eastAsia"/>
          <w:sz w:val="22"/>
          <w:szCs w:val="22"/>
          <w:shd w:val="clear" w:color="auto" w:fill="FFFFFF"/>
        </w:rPr>
        <w:t>числе</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связи</w:t>
      </w:r>
      <w:r w:rsidRPr="00960C98">
        <w:rPr>
          <w:sz w:val="22"/>
          <w:szCs w:val="22"/>
          <w:shd w:val="clear" w:color="auto" w:fill="FFFFFF"/>
        </w:rPr>
        <w:t xml:space="preserve"> </w:t>
      </w:r>
      <w:r w:rsidRPr="00960C98">
        <w:rPr>
          <w:rFonts w:hint="eastAsia"/>
          <w:sz w:val="22"/>
          <w:szCs w:val="22"/>
          <w:shd w:val="clear" w:color="auto" w:fill="FFFFFF"/>
        </w:rPr>
        <w:t>с</w:t>
      </w:r>
      <w:r w:rsidRPr="00960C98">
        <w:rPr>
          <w:sz w:val="22"/>
          <w:szCs w:val="22"/>
          <w:shd w:val="clear" w:color="auto" w:fill="FFFFFF"/>
        </w:rPr>
        <w:t xml:space="preserve"> </w:t>
      </w:r>
      <w:r w:rsidRPr="00960C98">
        <w:rPr>
          <w:rFonts w:hint="eastAsia"/>
          <w:sz w:val="22"/>
          <w:szCs w:val="22"/>
          <w:shd w:val="clear" w:color="auto" w:fill="FFFFFF"/>
        </w:rPr>
        <w:t>увеличением</w:t>
      </w:r>
      <w:r w:rsidRPr="00960C98">
        <w:rPr>
          <w:sz w:val="22"/>
          <w:szCs w:val="22"/>
          <w:shd w:val="clear" w:color="auto" w:fill="FFFFFF"/>
        </w:rPr>
        <w:t xml:space="preserve"> </w:t>
      </w:r>
      <w:r w:rsidRPr="00960C98">
        <w:rPr>
          <w:rFonts w:hint="eastAsia"/>
          <w:sz w:val="22"/>
          <w:szCs w:val="22"/>
          <w:shd w:val="clear" w:color="auto" w:fill="FFFFFF"/>
        </w:rPr>
        <w:t>количества</w:t>
      </w:r>
      <w:r w:rsidRPr="00960C98">
        <w:rPr>
          <w:sz w:val="22"/>
          <w:szCs w:val="22"/>
          <w:shd w:val="clear" w:color="auto" w:fill="FFFFFF"/>
        </w:rPr>
        <w:t xml:space="preserve"> </w:t>
      </w:r>
      <w:r w:rsidRPr="00960C98">
        <w:rPr>
          <w:rFonts w:hint="eastAsia"/>
          <w:sz w:val="22"/>
          <w:szCs w:val="22"/>
          <w:shd w:val="clear" w:color="auto" w:fill="FFFFFF"/>
        </w:rPr>
        <w:t>сделок</w:t>
      </w:r>
      <w:r w:rsidRPr="00960C98">
        <w:rPr>
          <w:sz w:val="22"/>
          <w:szCs w:val="22"/>
          <w:shd w:val="clear" w:color="auto" w:fill="FFFFFF"/>
        </w:rPr>
        <w:t xml:space="preserve"> </w:t>
      </w:r>
      <w:r w:rsidRPr="00960C98">
        <w:rPr>
          <w:rFonts w:hint="eastAsia"/>
          <w:sz w:val="22"/>
          <w:szCs w:val="22"/>
          <w:shd w:val="clear" w:color="auto" w:fill="FFFFFF"/>
        </w:rPr>
        <w:t>купли</w:t>
      </w:r>
      <w:r w:rsidRPr="00960C98">
        <w:rPr>
          <w:sz w:val="22"/>
          <w:szCs w:val="22"/>
          <w:shd w:val="clear" w:color="auto" w:fill="FFFFFF"/>
        </w:rPr>
        <w:t>-</w:t>
      </w:r>
      <w:r w:rsidRPr="00960C98">
        <w:rPr>
          <w:rFonts w:hint="eastAsia"/>
          <w:sz w:val="22"/>
          <w:szCs w:val="22"/>
          <w:shd w:val="clear" w:color="auto" w:fill="FFFFFF"/>
        </w:rPr>
        <w:t>продажи</w:t>
      </w:r>
      <w:r w:rsidRPr="00960C98">
        <w:rPr>
          <w:sz w:val="22"/>
          <w:szCs w:val="22"/>
          <w:shd w:val="clear" w:color="auto" w:fill="FFFFFF"/>
        </w:rPr>
        <w:t xml:space="preserve"> </w:t>
      </w:r>
      <w:r w:rsidRPr="00960C98">
        <w:rPr>
          <w:rFonts w:hint="eastAsia"/>
          <w:sz w:val="22"/>
          <w:szCs w:val="22"/>
          <w:shd w:val="clear" w:color="auto" w:fill="FFFFFF"/>
        </w:rPr>
        <w:t>жилой</w:t>
      </w:r>
      <w:r w:rsidRPr="00960C98">
        <w:rPr>
          <w:sz w:val="22"/>
          <w:szCs w:val="22"/>
          <w:shd w:val="clear" w:color="auto" w:fill="FFFFFF"/>
        </w:rPr>
        <w:t xml:space="preserve"> </w:t>
      </w:r>
      <w:r w:rsidRPr="00960C98">
        <w:rPr>
          <w:rFonts w:hint="eastAsia"/>
          <w:sz w:val="22"/>
          <w:szCs w:val="22"/>
          <w:shd w:val="clear" w:color="auto" w:fill="FFFFFF"/>
        </w:rPr>
        <w:t>недвижимости</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фоне</w:t>
      </w:r>
      <w:r w:rsidRPr="00960C98">
        <w:rPr>
          <w:sz w:val="22"/>
          <w:szCs w:val="22"/>
          <w:shd w:val="clear" w:color="auto" w:fill="FFFFFF"/>
        </w:rPr>
        <w:t xml:space="preserve"> </w:t>
      </w:r>
      <w:r w:rsidRPr="00960C98">
        <w:rPr>
          <w:rFonts w:hint="eastAsia"/>
          <w:sz w:val="22"/>
          <w:szCs w:val="22"/>
          <w:shd w:val="clear" w:color="auto" w:fill="FFFFFF"/>
        </w:rPr>
        <w:t>расширения</w:t>
      </w:r>
      <w:r w:rsidRPr="00960C98">
        <w:rPr>
          <w:sz w:val="22"/>
          <w:szCs w:val="22"/>
          <w:shd w:val="clear" w:color="auto" w:fill="FFFFFF"/>
        </w:rPr>
        <w:t xml:space="preserve"> </w:t>
      </w:r>
      <w:r w:rsidRPr="00960C98">
        <w:rPr>
          <w:rFonts w:hint="eastAsia"/>
          <w:sz w:val="22"/>
          <w:szCs w:val="22"/>
          <w:shd w:val="clear" w:color="auto" w:fill="FFFFFF"/>
        </w:rPr>
        <w:t>ипотечного</w:t>
      </w:r>
      <w:r w:rsidRPr="00960C98">
        <w:rPr>
          <w:sz w:val="22"/>
          <w:szCs w:val="22"/>
          <w:shd w:val="clear" w:color="auto" w:fill="FFFFFF"/>
        </w:rPr>
        <w:t xml:space="preserve"> </w:t>
      </w:r>
      <w:r w:rsidRPr="00960C98">
        <w:rPr>
          <w:rFonts w:hint="eastAsia"/>
          <w:sz w:val="22"/>
          <w:szCs w:val="22"/>
          <w:shd w:val="clear" w:color="auto" w:fill="FFFFFF"/>
        </w:rPr>
        <w:t>кредитования</w:t>
      </w:r>
      <w:r w:rsidRPr="00960C98">
        <w:rPr>
          <w:sz w:val="22"/>
          <w:szCs w:val="22"/>
          <w:shd w:val="clear" w:color="auto" w:fill="FFFFFF"/>
        </w:rPr>
        <w:t xml:space="preserve">) </w:t>
      </w:r>
      <w:r w:rsidRPr="00960C98">
        <w:rPr>
          <w:rFonts w:hint="eastAsia"/>
          <w:sz w:val="22"/>
          <w:szCs w:val="22"/>
          <w:shd w:val="clear" w:color="auto" w:fill="FFFFFF"/>
        </w:rPr>
        <w:t>и</w:t>
      </w:r>
      <w:r w:rsidRPr="00960C98">
        <w:rPr>
          <w:sz w:val="22"/>
          <w:szCs w:val="22"/>
          <w:shd w:val="clear" w:color="auto" w:fill="FFFFFF"/>
        </w:rPr>
        <w:t xml:space="preserve"> </w:t>
      </w:r>
      <w:r w:rsidRPr="00960C98">
        <w:rPr>
          <w:rFonts w:hint="eastAsia"/>
          <w:sz w:val="22"/>
          <w:szCs w:val="22"/>
          <w:shd w:val="clear" w:color="auto" w:fill="FFFFFF"/>
        </w:rPr>
        <w:t>ростом</w:t>
      </w:r>
      <w:r w:rsidRPr="00960C98">
        <w:rPr>
          <w:sz w:val="22"/>
          <w:szCs w:val="22"/>
          <w:shd w:val="clear" w:color="auto" w:fill="FFFFFF"/>
        </w:rPr>
        <w:t xml:space="preserve"> </w:t>
      </w:r>
      <w:r w:rsidRPr="00960C98">
        <w:rPr>
          <w:rFonts w:hint="eastAsia"/>
          <w:sz w:val="22"/>
          <w:szCs w:val="22"/>
          <w:shd w:val="clear" w:color="auto" w:fill="FFFFFF"/>
        </w:rPr>
        <w:t>потребностей</w:t>
      </w:r>
      <w:r w:rsidRPr="00960C98">
        <w:rPr>
          <w:sz w:val="22"/>
          <w:szCs w:val="22"/>
          <w:shd w:val="clear" w:color="auto" w:fill="FFFFFF"/>
        </w:rPr>
        <w:t xml:space="preserve"> </w:t>
      </w:r>
      <w:r w:rsidRPr="00960C98">
        <w:rPr>
          <w:rFonts w:hint="eastAsia"/>
          <w:sz w:val="22"/>
          <w:szCs w:val="22"/>
          <w:shd w:val="clear" w:color="auto" w:fill="FFFFFF"/>
        </w:rPr>
        <w:t>покупателей</w:t>
      </w:r>
      <w:r w:rsidRPr="00960C98">
        <w:rPr>
          <w:sz w:val="22"/>
          <w:szCs w:val="22"/>
          <w:shd w:val="clear" w:color="auto" w:fill="FFFFFF"/>
        </w:rPr>
        <w:t xml:space="preserve"> </w:t>
      </w:r>
      <w:r w:rsidRPr="00960C98">
        <w:rPr>
          <w:rFonts w:hint="eastAsia"/>
          <w:sz w:val="22"/>
          <w:szCs w:val="22"/>
          <w:shd w:val="clear" w:color="auto" w:fill="FFFFFF"/>
        </w:rPr>
        <w:t>квартир</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новых</w:t>
      </w:r>
      <w:r w:rsidRPr="00960C98">
        <w:rPr>
          <w:sz w:val="22"/>
          <w:szCs w:val="22"/>
          <w:shd w:val="clear" w:color="auto" w:fill="FFFFFF"/>
        </w:rPr>
        <w:t xml:space="preserve"> </w:t>
      </w:r>
      <w:r w:rsidRPr="00960C98">
        <w:rPr>
          <w:rFonts w:hint="eastAsia"/>
          <w:sz w:val="22"/>
          <w:szCs w:val="22"/>
          <w:shd w:val="clear" w:color="auto" w:fill="FFFFFF"/>
        </w:rPr>
        <w:t>устройствах</w:t>
      </w:r>
      <w:r w:rsidRPr="00960C98">
        <w:rPr>
          <w:sz w:val="22"/>
          <w:szCs w:val="22"/>
          <w:shd w:val="clear" w:color="auto" w:fill="FFFFFF"/>
        </w:rPr>
        <w:t xml:space="preserve">. </w:t>
      </w:r>
      <w:r w:rsidRPr="00960C98">
        <w:rPr>
          <w:rFonts w:hint="eastAsia"/>
          <w:sz w:val="22"/>
          <w:szCs w:val="22"/>
          <w:shd w:val="clear" w:color="auto" w:fill="FFFFFF"/>
        </w:rPr>
        <w:lastRenderedPageBreak/>
        <w:t>Значительный</w:t>
      </w:r>
      <w:r w:rsidRPr="00960C98">
        <w:rPr>
          <w:sz w:val="22"/>
          <w:szCs w:val="22"/>
          <w:shd w:val="clear" w:color="auto" w:fill="FFFFFF"/>
        </w:rPr>
        <w:t xml:space="preserve"> </w:t>
      </w:r>
      <w:r w:rsidRPr="00960C98">
        <w:rPr>
          <w:rFonts w:hint="eastAsia"/>
          <w:sz w:val="22"/>
          <w:szCs w:val="22"/>
          <w:shd w:val="clear" w:color="auto" w:fill="FFFFFF"/>
        </w:rPr>
        <w:t>рост</w:t>
      </w:r>
      <w:r w:rsidRPr="00960C98">
        <w:rPr>
          <w:sz w:val="22"/>
          <w:szCs w:val="22"/>
          <w:shd w:val="clear" w:color="auto" w:fill="FFFFFF"/>
        </w:rPr>
        <w:t xml:space="preserve"> </w:t>
      </w:r>
      <w:r w:rsidRPr="00960C98">
        <w:rPr>
          <w:rFonts w:hint="eastAsia"/>
          <w:sz w:val="22"/>
          <w:szCs w:val="22"/>
          <w:shd w:val="clear" w:color="auto" w:fill="FFFFFF"/>
        </w:rPr>
        <w:t>наблюдался</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сегменте</w:t>
      </w:r>
      <w:r w:rsidRPr="00960C98">
        <w:rPr>
          <w:sz w:val="22"/>
          <w:szCs w:val="22"/>
          <w:shd w:val="clear" w:color="auto" w:fill="FFFFFF"/>
        </w:rPr>
        <w:t xml:space="preserve"> </w:t>
      </w:r>
      <w:r w:rsidRPr="00960C98">
        <w:rPr>
          <w:rFonts w:hint="eastAsia"/>
          <w:sz w:val="22"/>
          <w:szCs w:val="22"/>
          <w:shd w:val="clear" w:color="auto" w:fill="FFFFFF"/>
        </w:rPr>
        <w:t>инновационных</w:t>
      </w:r>
      <w:r w:rsidRPr="00960C98">
        <w:rPr>
          <w:sz w:val="22"/>
          <w:szCs w:val="22"/>
          <w:shd w:val="clear" w:color="auto" w:fill="FFFFFF"/>
        </w:rPr>
        <w:t xml:space="preserve"> </w:t>
      </w:r>
      <w:r w:rsidRPr="00960C98">
        <w:rPr>
          <w:rFonts w:hint="eastAsia"/>
          <w:sz w:val="22"/>
          <w:szCs w:val="22"/>
          <w:shd w:val="clear" w:color="auto" w:fill="FFFFFF"/>
        </w:rPr>
        <w:t>товаров</w:t>
      </w:r>
      <w:r w:rsidRPr="00960C98">
        <w:rPr>
          <w:sz w:val="22"/>
          <w:szCs w:val="22"/>
          <w:shd w:val="clear" w:color="auto" w:fill="FFFFFF"/>
        </w:rPr>
        <w:t xml:space="preserve"> </w:t>
      </w:r>
      <w:r w:rsidRPr="00960C98">
        <w:rPr>
          <w:rFonts w:hint="eastAsia"/>
          <w:sz w:val="22"/>
          <w:szCs w:val="22"/>
          <w:shd w:val="clear" w:color="auto" w:fill="FFFFFF"/>
        </w:rPr>
        <w:t>для</w:t>
      </w:r>
      <w:r w:rsidRPr="00960C98">
        <w:rPr>
          <w:sz w:val="22"/>
          <w:szCs w:val="22"/>
          <w:shd w:val="clear" w:color="auto" w:fill="FFFFFF"/>
        </w:rPr>
        <w:t xml:space="preserve"> </w:t>
      </w:r>
      <w:r w:rsidRPr="00960C98">
        <w:rPr>
          <w:rFonts w:hint="eastAsia"/>
          <w:sz w:val="22"/>
          <w:szCs w:val="22"/>
          <w:shd w:val="clear" w:color="auto" w:fill="FFFFFF"/>
        </w:rPr>
        <w:t>дома</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том</w:t>
      </w:r>
      <w:r w:rsidRPr="00960C98">
        <w:rPr>
          <w:sz w:val="22"/>
          <w:szCs w:val="22"/>
          <w:shd w:val="clear" w:color="auto" w:fill="FFFFFF"/>
        </w:rPr>
        <w:t xml:space="preserve"> </w:t>
      </w:r>
      <w:r w:rsidRPr="00960C98">
        <w:rPr>
          <w:rFonts w:hint="eastAsia"/>
          <w:sz w:val="22"/>
          <w:szCs w:val="22"/>
          <w:shd w:val="clear" w:color="auto" w:fill="FFFFFF"/>
        </w:rPr>
        <w:t>числе</w:t>
      </w:r>
      <w:r w:rsidRPr="00960C98">
        <w:rPr>
          <w:sz w:val="22"/>
          <w:szCs w:val="22"/>
          <w:shd w:val="clear" w:color="auto" w:fill="FFFFFF"/>
        </w:rPr>
        <w:t xml:space="preserve"> </w:t>
      </w:r>
      <w:r w:rsidRPr="00960C98">
        <w:rPr>
          <w:rFonts w:hint="eastAsia"/>
          <w:sz w:val="22"/>
          <w:szCs w:val="22"/>
          <w:shd w:val="clear" w:color="auto" w:fill="FFFFFF"/>
        </w:rPr>
        <w:t>парогенераторов</w:t>
      </w:r>
      <w:r w:rsidRPr="00960C98">
        <w:rPr>
          <w:sz w:val="22"/>
          <w:szCs w:val="22"/>
          <w:shd w:val="clear" w:color="auto" w:fill="FFFFFF"/>
        </w:rPr>
        <w:t xml:space="preserve"> </w:t>
      </w:r>
      <w:r w:rsidRPr="00960C98">
        <w:rPr>
          <w:rFonts w:hint="eastAsia"/>
          <w:sz w:val="22"/>
          <w:szCs w:val="22"/>
          <w:shd w:val="clear" w:color="auto" w:fill="FFFFFF"/>
        </w:rPr>
        <w:t>и</w:t>
      </w:r>
      <w:r w:rsidRPr="00960C98">
        <w:rPr>
          <w:sz w:val="22"/>
          <w:szCs w:val="22"/>
          <w:shd w:val="clear" w:color="auto" w:fill="FFFFFF"/>
        </w:rPr>
        <w:t xml:space="preserve"> </w:t>
      </w:r>
      <w:r w:rsidRPr="00960C98">
        <w:rPr>
          <w:rFonts w:hint="eastAsia"/>
          <w:sz w:val="22"/>
          <w:szCs w:val="22"/>
          <w:shd w:val="clear" w:color="auto" w:fill="FFFFFF"/>
        </w:rPr>
        <w:t>роботов</w:t>
      </w:r>
      <w:r w:rsidRPr="00960C98">
        <w:rPr>
          <w:sz w:val="22"/>
          <w:szCs w:val="22"/>
          <w:shd w:val="clear" w:color="auto" w:fill="FFFFFF"/>
        </w:rPr>
        <w:t>-</w:t>
      </w:r>
      <w:r w:rsidRPr="00960C98">
        <w:rPr>
          <w:rFonts w:hint="eastAsia"/>
          <w:sz w:val="22"/>
          <w:szCs w:val="22"/>
          <w:shd w:val="clear" w:color="auto" w:fill="FFFFFF"/>
        </w:rPr>
        <w:t>пылесосов</w:t>
      </w:r>
      <w:r w:rsidRPr="00960C98">
        <w:rPr>
          <w:sz w:val="22"/>
          <w:szCs w:val="22"/>
          <w:shd w:val="clear" w:color="auto" w:fill="FFFFFF"/>
        </w:rPr>
        <w:t xml:space="preserve">. </w:t>
      </w:r>
    </w:p>
    <w:p w14:paraId="69BF22B1" w14:textId="5D66FC33" w:rsidR="007A5E24" w:rsidRPr="00960C98" w:rsidRDefault="001174FB" w:rsidP="00964599">
      <w:pPr>
        <w:widowControl w:val="0"/>
        <w:shd w:val="clear" w:color="auto" w:fill="FFFFFF"/>
        <w:adjustRightInd w:val="0"/>
        <w:spacing w:after="240"/>
        <w:jc w:val="both"/>
        <w:rPr>
          <w:sz w:val="22"/>
          <w:szCs w:val="22"/>
          <w:shd w:val="clear" w:color="auto" w:fill="FFFFFF"/>
        </w:rPr>
      </w:pP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сегменте</w:t>
      </w:r>
      <w:r w:rsidRPr="00960C98">
        <w:rPr>
          <w:sz w:val="22"/>
          <w:szCs w:val="22"/>
          <w:shd w:val="clear" w:color="auto" w:fill="FFFFFF"/>
        </w:rPr>
        <w:t xml:space="preserve"> «</w:t>
      </w:r>
      <w:r w:rsidRPr="00960C98">
        <w:rPr>
          <w:rFonts w:hint="eastAsia"/>
          <w:sz w:val="22"/>
          <w:szCs w:val="22"/>
          <w:shd w:val="clear" w:color="auto" w:fill="FFFFFF"/>
        </w:rPr>
        <w:t>Аудио</w:t>
      </w:r>
      <w:r w:rsidRPr="00960C98">
        <w:rPr>
          <w:sz w:val="22"/>
          <w:szCs w:val="22"/>
          <w:shd w:val="clear" w:color="auto" w:fill="FFFFFF"/>
        </w:rPr>
        <w:t xml:space="preserve">– </w:t>
      </w:r>
      <w:r w:rsidRPr="00960C98">
        <w:rPr>
          <w:rFonts w:hint="eastAsia"/>
          <w:sz w:val="22"/>
          <w:szCs w:val="22"/>
          <w:shd w:val="clear" w:color="auto" w:fill="FFFFFF"/>
        </w:rPr>
        <w:t>видео</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2018 </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оборот</w:t>
      </w:r>
      <w:r w:rsidRPr="00960C98">
        <w:rPr>
          <w:sz w:val="22"/>
          <w:szCs w:val="22"/>
          <w:shd w:val="clear" w:color="auto" w:fill="FFFFFF"/>
        </w:rPr>
        <w:t xml:space="preserve"> </w:t>
      </w:r>
      <w:r w:rsidRPr="00960C98">
        <w:rPr>
          <w:rFonts w:hint="eastAsia"/>
          <w:sz w:val="22"/>
          <w:szCs w:val="22"/>
          <w:shd w:val="clear" w:color="auto" w:fill="FFFFFF"/>
        </w:rPr>
        <w:t>увеличился</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13,0% </w:t>
      </w:r>
      <w:r w:rsidRPr="00960C98">
        <w:rPr>
          <w:rFonts w:hint="eastAsia"/>
          <w:sz w:val="22"/>
          <w:szCs w:val="22"/>
          <w:shd w:val="clear" w:color="auto" w:fill="FFFFFF"/>
        </w:rPr>
        <w:t>год</w:t>
      </w:r>
      <w:r w:rsidR="00371663" w:rsidRPr="00960C98">
        <w:rPr>
          <w:sz w:val="22"/>
          <w:szCs w:val="22"/>
          <w:shd w:val="clear" w:color="auto" w:fill="FFFFFF"/>
        </w:rPr>
        <w:t>–</w:t>
      </w:r>
      <w:r w:rsidRPr="00960C98">
        <w:rPr>
          <w:rFonts w:hint="eastAsia"/>
          <w:sz w:val="22"/>
          <w:szCs w:val="22"/>
          <w:shd w:val="clear" w:color="auto" w:fill="FFFFFF"/>
        </w:rPr>
        <w:t>к</w:t>
      </w:r>
      <w:r w:rsidR="00371663" w:rsidRPr="00960C98">
        <w:rPr>
          <w:sz w:val="22"/>
          <w:szCs w:val="22"/>
          <w:shd w:val="clear" w:color="auto" w:fill="FFFFFF"/>
        </w:rPr>
        <w:t>-</w:t>
      </w:r>
      <w:r w:rsidRPr="00960C98">
        <w:rPr>
          <w:rFonts w:hint="eastAsia"/>
          <w:sz w:val="22"/>
          <w:szCs w:val="22"/>
          <w:shd w:val="clear" w:color="auto" w:fill="FFFFFF"/>
        </w:rPr>
        <w:t>году</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частности</w:t>
      </w:r>
      <w:r w:rsidRPr="00960C98">
        <w:rPr>
          <w:sz w:val="22"/>
          <w:szCs w:val="22"/>
          <w:shd w:val="clear" w:color="auto" w:fill="FFFFFF"/>
        </w:rPr>
        <w:t xml:space="preserve"> </w:t>
      </w:r>
      <w:r w:rsidRPr="00960C98">
        <w:rPr>
          <w:rFonts w:hint="eastAsia"/>
          <w:sz w:val="22"/>
          <w:szCs w:val="22"/>
          <w:shd w:val="clear" w:color="auto" w:fill="FFFFFF"/>
        </w:rPr>
        <w:t>благодаря</w:t>
      </w:r>
      <w:r w:rsidRPr="00960C98">
        <w:rPr>
          <w:sz w:val="22"/>
          <w:szCs w:val="22"/>
          <w:shd w:val="clear" w:color="auto" w:fill="FFFFFF"/>
        </w:rPr>
        <w:t xml:space="preserve"> </w:t>
      </w:r>
      <w:r w:rsidRPr="00960C98">
        <w:rPr>
          <w:rFonts w:hint="eastAsia"/>
          <w:sz w:val="22"/>
          <w:szCs w:val="22"/>
          <w:shd w:val="clear" w:color="auto" w:fill="FFFFFF"/>
        </w:rPr>
        <w:t>проведению</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России</w:t>
      </w:r>
      <w:r w:rsidRPr="00960C98">
        <w:rPr>
          <w:sz w:val="22"/>
          <w:szCs w:val="22"/>
          <w:shd w:val="clear" w:color="auto" w:fill="FFFFFF"/>
        </w:rPr>
        <w:t xml:space="preserve"> </w:t>
      </w:r>
      <w:r w:rsidRPr="00960C98">
        <w:rPr>
          <w:rFonts w:hint="eastAsia"/>
          <w:sz w:val="22"/>
          <w:szCs w:val="22"/>
          <w:shd w:val="clear" w:color="auto" w:fill="FFFFFF"/>
        </w:rPr>
        <w:t>Чемпионата</w:t>
      </w:r>
      <w:r w:rsidRPr="00960C98">
        <w:rPr>
          <w:sz w:val="22"/>
          <w:szCs w:val="22"/>
          <w:shd w:val="clear" w:color="auto" w:fill="FFFFFF"/>
        </w:rPr>
        <w:t xml:space="preserve"> </w:t>
      </w:r>
      <w:r w:rsidRPr="00960C98">
        <w:rPr>
          <w:rFonts w:hint="eastAsia"/>
          <w:sz w:val="22"/>
          <w:szCs w:val="22"/>
          <w:shd w:val="clear" w:color="auto" w:fill="FFFFFF"/>
        </w:rPr>
        <w:t>мира</w:t>
      </w:r>
      <w:r w:rsidRPr="00960C98">
        <w:rPr>
          <w:sz w:val="22"/>
          <w:szCs w:val="22"/>
          <w:shd w:val="clear" w:color="auto" w:fill="FFFFFF"/>
        </w:rPr>
        <w:t xml:space="preserve"> </w:t>
      </w:r>
      <w:r w:rsidRPr="00960C98">
        <w:rPr>
          <w:rFonts w:hint="eastAsia"/>
          <w:sz w:val="22"/>
          <w:szCs w:val="22"/>
          <w:shd w:val="clear" w:color="auto" w:fill="FFFFFF"/>
        </w:rPr>
        <w:t>по</w:t>
      </w:r>
      <w:r w:rsidRPr="00960C98">
        <w:rPr>
          <w:sz w:val="22"/>
          <w:szCs w:val="22"/>
          <w:shd w:val="clear" w:color="auto" w:fill="FFFFFF"/>
        </w:rPr>
        <w:t xml:space="preserve"> </w:t>
      </w:r>
      <w:r w:rsidRPr="00960C98">
        <w:rPr>
          <w:rFonts w:hint="eastAsia"/>
          <w:sz w:val="22"/>
          <w:szCs w:val="22"/>
          <w:shd w:val="clear" w:color="auto" w:fill="FFFFFF"/>
        </w:rPr>
        <w:t>футболу</w:t>
      </w:r>
      <w:r w:rsidRPr="00960C98">
        <w:rPr>
          <w:sz w:val="22"/>
          <w:szCs w:val="22"/>
          <w:shd w:val="clear" w:color="auto" w:fill="FFFFFF"/>
        </w:rPr>
        <w:t xml:space="preserve">, </w:t>
      </w:r>
      <w:r w:rsidRPr="00960C98">
        <w:rPr>
          <w:rFonts w:hint="eastAsia"/>
          <w:sz w:val="22"/>
          <w:szCs w:val="22"/>
          <w:shd w:val="clear" w:color="auto" w:fill="FFFFFF"/>
        </w:rPr>
        <w:t>стимулировавшему</w:t>
      </w:r>
      <w:r w:rsidRPr="00960C98">
        <w:rPr>
          <w:sz w:val="22"/>
          <w:szCs w:val="22"/>
          <w:shd w:val="clear" w:color="auto" w:fill="FFFFFF"/>
        </w:rPr>
        <w:t xml:space="preserve"> </w:t>
      </w:r>
      <w:r w:rsidRPr="00960C98">
        <w:rPr>
          <w:rFonts w:hint="eastAsia"/>
          <w:sz w:val="22"/>
          <w:szCs w:val="22"/>
          <w:shd w:val="clear" w:color="auto" w:fill="FFFFFF"/>
        </w:rPr>
        <w:t>рост</w:t>
      </w:r>
      <w:r w:rsidRPr="00960C98">
        <w:rPr>
          <w:sz w:val="22"/>
          <w:szCs w:val="22"/>
          <w:shd w:val="clear" w:color="auto" w:fill="FFFFFF"/>
        </w:rPr>
        <w:t xml:space="preserve"> </w:t>
      </w:r>
      <w:r w:rsidRPr="00960C98">
        <w:rPr>
          <w:rFonts w:hint="eastAsia"/>
          <w:sz w:val="22"/>
          <w:szCs w:val="22"/>
          <w:shd w:val="clear" w:color="auto" w:fill="FFFFFF"/>
        </w:rPr>
        <w:t>продаж</w:t>
      </w:r>
      <w:r w:rsidRPr="00960C98">
        <w:rPr>
          <w:sz w:val="22"/>
          <w:szCs w:val="22"/>
          <w:shd w:val="clear" w:color="auto" w:fill="FFFFFF"/>
        </w:rPr>
        <w:t xml:space="preserve"> </w:t>
      </w:r>
      <w:r w:rsidRPr="00960C98">
        <w:rPr>
          <w:rFonts w:hint="eastAsia"/>
          <w:sz w:val="22"/>
          <w:szCs w:val="22"/>
          <w:shd w:val="clear" w:color="auto" w:fill="FFFFFF"/>
        </w:rPr>
        <w:t>телевизоров</w:t>
      </w:r>
      <w:r w:rsidRPr="00960C98">
        <w:rPr>
          <w:sz w:val="22"/>
          <w:szCs w:val="22"/>
          <w:shd w:val="clear" w:color="auto" w:fill="FFFFFF"/>
        </w:rPr>
        <w:t xml:space="preserve">. </w:t>
      </w:r>
      <w:r w:rsidRPr="00960C98">
        <w:rPr>
          <w:rFonts w:hint="eastAsia"/>
          <w:sz w:val="22"/>
          <w:szCs w:val="22"/>
          <w:shd w:val="clear" w:color="auto" w:fill="FFFFFF"/>
        </w:rPr>
        <w:t>По</w:t>
      </w:r>
      <w:r w:rsidRPr="00960C98">
        <w:rPr>
          <w:sz w:val="22"/>
          <w:szCs w:val="22"/>
          <w:shd w:val="clear" w:color="auto" w:fill="FFFFFF"/>
        </w:rPr>
        <w:t xml:space="preserve"> </w:t>
      </w:r>
      <w:r w:rsidRPr="00960C98">
        <w:rPr>
          <w:rFonts w:hint="eastAsia"/>
          <w:sz w:val="22"/>
          <w:szCs w:val="22"/>
          <w:shd w:val="clear" w:color="auto" w:fill="FFFFFF"/>
        </w:rPr>
        <w:t>оценке</w:t>
      </w:r>
      <w:r w:rsidRPr="00960C98">
        <w:rPr>
          <w:sz w:val="22"/>
          <w:szCs w:val="22"/>
          <w:shd w:val="clear" w:color="auto" w:fill="FFFFFF"/>
        </w:rPr>
        <w:t xml:space="preserve"> </w:t>
      </w:r>
      <w:r w:rsidRPr="00960C98">
        <w:rPr>
          <w:rFonts w:hint="eastAsia"/>
          <w:sz w:val="22"/>
          <w:szCs w:val="22"/>
          <w:shd w:val="clear" w:color="auto" w:fill="FFFFFF"/>
        </w:rPr>
        <w:t>Группы</w:t>
      </w:r>
      <w:r w:rsidR="004E5B6A" w:rsidRPr="00960C98">
        <w:rPr>
          <w:sz w:val="22"/>
          <w:szCs w:val="22"/>
          <w:shd w:val="clear" w:color="auto" w:fill="FFFFFF"/>
        </w:rPr>
        <w:t>,</w:t>
      </w:r>
      <w:r w:rsidRPr="00960C98">
        <w:rPr>
          <w:sz w:val="22"/>
          <w:szCs w:val="22"/>
          <w:shd w:val="clear" w:color="auto" w:fill="FFFFFF"/>
        </w:rPr>
        <w:t xml:space="preserve"> </w:t>
      </w:r>
      <w:r w:rsidRPr="00960C98">
        <w:rPr>
          <w:rFonts w:hint="eastAsia"/>
          <w:sz w:val="22"/>
          <w:szCs w:val="22"/>
          <w:shd w:val="clear" w:color="auto" w:fill="FFFFFF"/>
        </w:rPr>
        <w:t>ключевыми</w:t>
      </w:r>
      <w:r w:rsidRPr="00960C98">
        <w:rPr>
          <w:sz w:val="22"/>
          <w:szCs w:val="22"/>
          <w:shd w:val="clear" w:color="auto" w:fill="FFFFFF"/>
        </w:rPr>
        <w:t xml:space="preserve"> </w:t>
      </w:r>
      <w:r w:rsidRPr="00960C98">
        <w:rPr>
          <w:rFonts w:hint="eastAsia"/>
          <w:sz w:val="22"/>
          <w:szCs w:val="22"/>
          <w:shd w:val="clear" w:color="auto" w:fill="FFFFFF"/>
        </w:rPr>
        <w:t>трендами</w:t>
      </w:r>
      <w:r w:rsidRPr="00960C98">
        <w:rPr>
          <w:sz w:val="22"/>
          <w:szCs w:val="22"/>
          <w:shd w:val="clear" w:color="auto" w:fill="FFFFFF"/>
        </w:rPr>
        <w:t xml:space="preserve"> </w:t>
      </w:r>
      <w:r w:rsidRPr="00960C98">
        <w:rPr>
          <w:rFonts w:hint="eastAsia"/>
          <w:sz w:val="22"/>
          <w:szCs w:val="22"/>
          <w:shd w:val="clear" w:color="auto" w:fill="FFFFFF"/>
        </w:rPr>
        <w:t>в</w:t>
      </w:r>
      <w:r w:rsidRPr="00960C98">
        <w:rPr>
          <w:sz w:val="22"/>
          <w:szCs w:val="22"/>
          <w:shd w:val="clear" w:color="auto" w:fill="FFFFFF"/>
        </w:rPr>
        <w:t xml:space="preserve"> </w:t>
      </w:r>
      <w:r w:rsidRPr="00960C98">
        <w:rPr>
          <w:rFonts w:hint="eastAsia"/>
          <w:sz w:val="22"/>
          <w:szCs w:val="22"/>
          <w:shd w:val="clear" w:color="auto" w:fill="FFFFFF"/>
        </w:rPr>
        <w:t>данной</w:t>
      </w:r>
      <w:r w:rsidRPr="00960C98">
        <w:rPr>
          <w:sz w:val="22"/>
          <w:szCs w:val="22"/>
          <w:shd w:val="clear" w:color="auto" w:fill="FFFFFF"/>
        </w:rPr>
        <w:t xml:space="preserve"> </w:t>
      </w:r>
      <w:r w:rsidRPr="00960C98">
        <w:rPr>
          <w:rFonts w:hint="eastAsia"/>
          <w:sz w:val="22"/>
          <w:szCs w:val="22"/>
          <w:shd w:val="clear" w:color="auto" w:fill="FFFFFF"/>
        </w:rPr>
        <w:t>категории</w:t>
      </w:r>
      <w:r w:rsidRPr="00960C98">
        <w:rPr>
          <w:sz w:val="22"/>
          <w:szCs w:val="22"/>
          <w:shd w:val="clear" w:color="auto" w:fill="FFFFFF"/>
        </w:rPr>
        <w:t xml:space="preserve"> </w:t>
      </w:r>
      <w:r w:rsidRPr="00960C98">
        <w:rPr>
          <w:rFonts w:hint="eastAsia"/>
          <w:sz w:val="22"/>
          <w:szCs w:val="22"/>
          <w:shd w:val="clear" w:color="auto" w:fill="FFFFFF"/>
        </w:rPr>
        <w:t>являются</w:t>
      </w:r>
      <w:r w:rsidRPr="00960C98">
        <w:rPr>
          <w:sz w:val="22"/>
          <w:szCs w:val="22"/>
          <w:shd w:val="clear" w:color="auto" w:fill="FFFFFF"/>
        </w:rPr>
        <w:t xml:space="preserve"> </w:t>
      </w:r>
      <w:r w:rsidRPr="00960C98">
        <w:rPr>
          <w:rFonts w:hint="eastAsia"/>
          <w:sz w:val="22"/>
          <w:szCs w:val="22"/>
          <w:shd w:val="clear" w:color="auto" w:fill="FFFFFF"/>
        </w:rPr>
        <w:t>увеличение</w:t>
      </w:r>
      <w:r w:rsidRPr="00960C98">
        <w:rPr>
          <w:sz w:val="22"/>
          <w:szCs w:val="22"/>
          <w:shd w:val="clear" w:color="auto" w:fill="FFFFFF"/>
        </w:rPr>
        <w:t xml:space="preserve"> </w:t>
      </w:r>
      <w:r w:rsidRPr="00960C98">
        <w:rPr>
          <w:rFonts w:hint="eastAsia"/>
          <w:sz w:val="22"/>
          <w:szCs w:val="22"/>
          <w:shd w:val="clear" w:color="auto" w:fill="FFFFFF"/>
        </w:rPr>
        <w:t>спроса</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умные</w:t>
      </w:r>
      <w:r w:rsidRPr="00960C98">
        <w:rPr>
          <w:sz w:val="22"/>
          <w:szCs w:val="22"/>
          <w:shd w:val="clear" w:color="auto" w:fill="FFFFFF"/>
        </w:rPr>
        <w:t xml:space="preserve">» </w:t>
      </w:r>
      <w:r w:rsidRPr="00960C98">
        <w:rPr>
          <w:rFonts w:hint="eastAsia"/>
          <w:sz w:val="22"/>
          <w:szCs w:val="22"/>
          <w:shd w:val="clear" w:color="auto" w:fill="FFFFFF"/>
        </w:rPr>
        <w:t>телевизоры</w:t>
      </w:r>
      <w:r w:rsidRPr="00960C98">
        <w:rPr>
          <w:sz w:val="22"/>
          <w:szCs w:val="22"/>
          <w:shd w:val="clear" w:color="auto" w:fill="FFFFFF"/>
        </w:rPr>
        <w:t xml:space="preserve"> </w:t>
      </w:r>
      <w:r w:rsidRPr="00960C98">
        <w:rPr>
          <w:rFonts w:hint="eastAsia"/>
          <w:sz w:val="22"/>
          <w:szCs w:val="22"/>
          <w:shd w:val="clear" w:color="auto" w:fill="FFFFFF"/>
        </w:rPr>
        <w:t>с</w:t>
      </w:r>
      <w:r w:rsidRPr="00960C98">
        <w:rPr>
          <w:sz w:val="22"/>
          <w:szCs w:val="22"/>
          <w:shd w:val="clear" w:color="auto" w:fill="FFFFFF"/>
        </w:rPr>
        <w:t xml:space="preserve"> </w:t>
      </w:r>
      <w:r w:rsidRPr="00960C98">
        <w:rPr>
          <w:rFonts w:hint="eastAsia"/>
          <w:sz w:val="22"/>
          <w:szCs w:val="22"/>
          <w:shd w:val="clear" w:color="auto" w:fill="FFFFFF"/>
        </w:rPr>
        <w:t>подключением</w:t>
      </w:r>
      <w:r w:rsidRPr="00960C98">
        <w:rPr>
          <w:sz w:val="22"/>
          <w:szCs w:val="22"/>
          <w:shd w:val="clear" w:color="auto" w:fill="FFFFFF"/>
        </w:rPr>
        <w:t xml:space="preserve"> </w:t>
      </w:r>
      <w:r w:rsidRPr="00960C98">
        <w:rPr>
          <w:rFonts w:hint="eastAsia"/>
          <w:sz w:val="22"/>
          <w:szCs w:val="22"/>
          <w:shd w:val="clear" w:color="auto" w:fill="FFFFFF"/>
        </w:rPr>
        <w:t>к</w:t>
      </w:r>
      <w:r w:rsidRPr="00960C98">
        <w:rPr>
          <w:sz w:val="22"/>
          <w:szCs w:val="22"/>
          <w:shd w:val="clear" w:color="auto" w:fill="FFFFFF"/>
        </w:rPr>
        <w:t xml:space="preserve"> </w:t>
      </w:r>
      <w:r w:rsidRPr="00960C98">
        <w:rPr>
          <w:rFonts w:hint="eastAsia"/>
          <w:sz w:val="22"/>
          <w:szCs w:val="22"/>
          <w:shd w:val="clear" w:color="auto" w:fill="FFFFFF"/>
        </w:rPr>
        <w:t>интернету</w:t>
      </w:r>
      <w:r w:rsidRPr="00960C98">
        <w:rPr>
          <w:sz w:val="22"/>
          <w:szCs w:val="22"/>
          <w:shd w:val="clear" w:color="auto" w:fill="FFFFFF"/>
        </w:rPr>
        <w:t xml:space="preserve">, </w:t>
      </w:r>
      <w:r w:rsidRPr="00960C98">
        <w:rPr>
          <w:rFonts w:hint="eastAsia"/>
          <w:sz w:val="22"/>
          <w:szCs w:val="22"/>
          <w:shd w:val="clear" w:color="auto" w:fill="FFFFFF"/>
        </w:rPr>
        <w:t>а</w:t>
      </w:r>
      <w:r w:rsidRPr="00960C98">
        <w:rPr>
          <w:sz w:val="22"/>
          <w:szCs w:val="22"/>
          <w:shd w:val="clear" w:color="auto" w:fill="FFFFFF"/>
        </w:rPr>
        <w:t xml:space="preserve"> </w:t>
      </w:r>
      <w:r w:rsidRPr="00960C98">
        <w:rPr>
          <w:rFonts w:hint="eastAsia"/>
          <w:sz w:val="22"/>
          <w:szCs w:val="22"/>
          <w:shd w:val="clear" w:color="auto" w:fill="FFFFFF"/>
        </w:rPr>
        <w:t>также</w:t>
      </w:r>
      <w:r w:rsidRPr="00960C98">
        <w:rPr>
          <w:sz w:val="22"/>
          <w:szCs w:val="22"/>
          <w:shd w:val="clear" w:color="auto" w:fill="FFFFFF"/>
        </w:rPr>
        <w:t xml:space="preserve"> </w:t>
      </w:r>
      <w:r w:rsidRPr="00960C98">
        <w:rPr>
          <w:rFonts w:hint="eastAsia"/>
          <w:sz w:val="22"/>
          <w:szCs w:val="22"/>
          <w:shd w:val="clear" w:color="auto" w:fill="FFFFFF"/>
        </w:rPr>
        <w:t>на</w:t>
      </w:r>
      <w:r w:rsidRPr="00960C98">
        <w:rPr>
          <w:sz w:val="22"/>
          <w:szCs w:val="22"/>
          <w:shd w:val="clear" w:color="auto" w:fill="FFFFFF"/>
        </w:rPr>
        <w:t xml:space="preserve"> </w:t>
      </w:r>
      <w:r w:rsidRPr="00960C98">
        <w:rPr>
          <w:rFonts w:hint="eastAsia"/>
          <w:sz w:val="22"/>
          <w:szCs w:val="22"/>
          <w:shd w:val="clear" w:color="auto" w:fill="FFFFFF"/>
        </w:rPr>
        <w:t>модели</w:t>
      </w:r>
      <w:r w:rsidRPr="00960C98">
        <w:rPr>
          <w:sz w:val="22"/>
          <w:szCs w:val="22"/>
          <w:shd w:val="clear" w:color="auto" w:fill="FFFFFF"/>
        </w:rPr>
        <w:t xml:space="preserve"> </w:t>
      </w:r>
      <w:r w:rsidRPr="00960C98">
        <w:rPr>
          <w:rFonts w:hint="eastAsia"/>
          <w:sz w:val="22"/>
          <w:szCs w:val="22"/>
          <w:shd w:val="clear" w:color="auto" w:fill="FFFFFF"/>
        </w:rPr>
        <w:t>с</w:t>
      </w:r>
      <w:r w:rsidRPr="00960C98">
        <w:rPr>
          <w:sz w:val="22"/>
          <w:szCs w:val="22"/>
          <w:shd w:val="clear" w:color="auto" w:fill="FFFFFF"/>
        </w:rPr>
        <w:t xml:space="preserve"> </w:t>
      </w:r>
      <w:r w:rsidRPr="00960C98">
        <w:rPr>
          <w:rFonts w:hint="eastAsia"/>
          <w:sz w:val="22"/>
          <w:szCs w:val="22"/>
          <w:shd w:val="clear" w:color="auto" w:fill="FFFFFF"/>
        </w:rPr>
        <w:t>разрешением</w:t>
      </w:r>
      <w:r w:rsidRPr="00960C98">
        <w:rPr>
          <w:sz w:val="22"/>
          <w:szCs w:val="22"/>
          <w:shd w:val="clear" w:color="auto" w:fill="FFFFFF"/>
        </w:rPr>
        <w:t xml:space="preserve"> Ultra HD. </w:t>
      </w:r>
    </w:p>
    <w:p w14:paraId="445724F0" w14:textId="3C8379A1" w:rsidR="00542A08" w:rsidRPr="00960C98" w:rsidRDefault="00542A08" w:rsidP="004E5B6A">
      <w:pPr>
        <w:shd w:val="clear" w:color="auto" w:fill="FFFFFF"/>
        <w:tabs>
          <w:tab w:val="left" w:pos="567"/>
        </w:tabs>
        <w:adjustRightInd w:val="0"/>
        <w:spacing w:after="240"/>
        <w:jc w:val="both"/>
        <w:rPr>
          <w:sz w:val="22"/>
          <w:szCs w:val="22"/>
          <w:shd w:val="clear" w:color="auto" w:fill="FFFFFF"/>
        </w:rPr>
      </w:pPr>
      <w:r w:rsidRPr="00960C98">
        <w:rPr>
          <w:sz w:val="22"/>
          <w:szCs w:val="22"/>
          <w:shd w:val="clear" w:color="auto" w:fill="FFFFFF"/>
        </w:rPr>
        <w:t xml:space="preserve">Общие тенденции развития отрасли розничной торговли в России в </w:t>
      </w:r>
      <w:r w:rsidR="00807CED" w:rsidRPr="00960C98">
        <w:rPr>
          <w:sz w:val="22"/>
          <w:szCs w:val="22"/>
          <w:shd w:val="clear" w:color="auto" w:fill="FFFFFF"/>
        </w:rPr>
        <w:t>2018</w:t>
      </w:r>
      <w:r w:rsidRPr="00960C98">
        <w:rPr>
          <w:sz w:val="22"/>
          <w:szCs w:val="22"/>
          <w:shd w:val="clear" w:color="auto" w:fill="FFFFFF"/>
        </w:rPr>
        <w:t xml:space="preserve"> году можно оценить как умеренно оптимистичные, что связано со следующими </w:t>
      </w:r>
      <w:r w:rsidR="00E23133" w:rsidRPr="00960C98">
        <w:rPr>
          <w:sz w:val="22"/>
          <w:szCs w:val="22"/>
          <w:shd w:val="clear" w:color="auto" w:fill="FFFFFF"/>
        </w:rPr>
        <w:t>факторами</w:t>
      </w:r>
      <w:r w:rsidRPr="00960C98">
        <w:rPr>
          <w:sz w:val="22"/>
          <w:szCs w:val="22"/>
          <w:shd w:val="clear" w:color="auto" w:fill="FFFFFF"/>
        </w:rPr>
        <w:t xml:space="preserve">, которые </w:t>
      </w:r>
      <w:r w:rsidR="00E23133" w:rsidRPr="00960C98">
        <w:rPr>
          <w:sz w:val="22"/>
          <w:szCs w:val="22"/>
          <w:shd w:val="clear" w:color="auto" w:fill="FFFFFF"/>
        </w:rPr>
        <w:t xml:space="preserve">имели место </w:t>
      </w:r>
      <w:r w:rsidRPr="00960C98">
        <w:rPr>
          <w:sz w:val="22"/>
          <w:szCs w:val="22"/>
          <w:shd w:val="clear" w:color="auto" w:fill="FFFFFF"/>
        </w:rPr>
        <w:t>в 201</w:t>
      </w:r>
      <w:r w:rsidR="00D329D1" w:rsidRPr="00960C98">
        <w:rPr>
          <w:sz w:val="22"/>
          <w:szCs w:val="22"/>
          <w:shd w:val="clear" w:color="auto" w:fill="FFFFFF"/>
        </w:rPr>
        <w:t>8</w:t>
      </w:r>
      <w:r w:rsidRPr="00960C98">
        <w:rPr>
          <w:sz w:val="22"/>
          <w:szCs w:val="22"/>
          <w:shd w:val="clear" w:color="auto" w:fill="FFFFFF"/>
        </w:rPr>
        <w:t xml:space="preserve"> году и существенно повлияли на отрасль:</w:t>
      </w:r>
    </w:p>
    <w:p w14:paraId="5E30DE6E" w14:textId="77777777" w:rsidR="00542A08" w:rsidRPr="00960C98" w:rsidRDefault="00542A08" w:rsidP="00542A08">
      <w:pPr>
        <w:pStyle w:val="ac"/>
        <w:numPr>
          <w:ilvl w:val="0"/>
          <w:numId w:val="58"/>
        </w:numPr>
        <w:spacing w:before="0" w:after="240"/>
        <w:ind w:left="0" w:right="-6" w:firstLine="0"/>
      </w:pPr>
      <w:r w:rsidRPr="00960C98">
        <w:t>рост ВВП;</w:t>
      </w:r>
    </w:p>
    <w:p w14:paraId="13D21A99" w14:textId="21449B17" w:rsidR="00542A08" w:rsidRPr="00960C98" w:rsidRDefault="00D329D1" w:rsidP="00542A08">
      <w:pPr>
        <w:pStyle w:val="ac"/>
        <w:numPr>
          <w:ilvl w:val="0"/>
          <w:numId w:val="58"/>
        </w:numPr>
        <w:spacing w:before="0" w:after="240"/>
        <w:ind w:left="0" w:right="-6" w:firstLine="0"/>
      </w:pPr>
      <w:r w:rsidRPr="00960C98">
        <w:t>ускорение</w:t>
      </w:r>
      <w:r w:rsidR="00542A08" w:rsidRPr="00960C98">
        <w:t xml:space="preserve"> уровня инфляции;</w:t>
      </w:r>
    </w:p>
    <w:p w14:paraId="591C8F41" w14:textId="77777777" w:rsidR="004E7101" w:rsidRPr="00960C98" w:rsidRDefault="00542A08" w:rsidP="004E7101">
      <w:pPr>
        <w:pStyle w:val="ac"/>
        <w:numPr>
          <w:ilvl w:val="0"/>
          <w:numId w:val="58"/>
        </w:numPr>
        <w:spacing w:before="0" w:after="240"/>
        <w:ind w:left="0" w:right="-6" w:firstLine="0"/>
      </w:pPr>
      <w:r w:rsidRPr="00960C98">
        <w:t>рост реальной заработной платы;</w:t>
      </w:r>
    </w:p>
    <w:p w14:paraId="2472A75F" w14:textId="3BAE868D" w:rsidR="00BD7720" w:rsidRPr="00960C98" w:rsidRDefault="00D329D1" w:rsidP="004E7101">
      <w:pPr>
        <w:pStyle w:val="ac"/>
        <w:numPr>
          <w:ilvl w:val="0"/>
          <w:numId w:val="58"/>
        </w:numPr>
        <w:spacing w:before="0" w:after="240"/>
        <w:ind w:left="0" w:right="-6" w:firstLine="0"/>
      </w:pPr>
      <w:r w:rsidRPr="00960C98">
        <w:t>снижение реальных доходов населения в связи с падением доходов от банковских депозитов, а также росто</w:t>
      </w:r>
      <w:r w:rsidR="004258F9" w:rsidRPr="00960C98">
        <w:t>м</w:t>
      </w:r>
      <w:r w:rsidRPr="00960C98">
        <w:t xml:space="preserve"> выплат по налогам и кредитам.</w:t>
      </w:r>
    </w:p>
    <w:p w14:paraId="22481E2C" w14:textId="2CFCDFC2" w:rsidR="00FA0E0A" w:rsidRPr="00960C98" w:rsidRDefault="00FA0E0A" w:rsidP="00E06692">
      <w:pPr>
        <w:widowControl w:val="0"/>
        <w:shd w:val="clear" w:color="auto" w:fill="FFFFFF"/>
        <w:adjustRightInd w:val="0"/>
        <w:spacing w:after="240"/>
        <w:jc w:val="both"/>
        <w:rPr>
          <w:bCs/>
          <w:i/>
          <w:sz w:val="22"/>
          <w:szCs w:val="22"/>
          <w:u w:val="single"/>
        </w:rPr>
      </w:pPr>
      <w:r w:rsidRPr="00960C98">
        <w:rPr>
          <w:bCs/>
          <w:i/>
          <w:sz w:val="22"/>
          <w:szCs w:val="22"/>
          <w:u w:val="single"/>
        </w:rPr>
        <w:t>За 2019 год</w:t>
      </w:r>
    </w:p>
    <w:p w14:paraId="43BA4BC3" w14:textId="7C20E51F" w:rsidR="00FA0E0A" w:rsidRPr="00960C98" w:rsidRDefault="00FA0E0A" w:rsidP="00964599">
      <w:pPr>
        <w:widowControl w:val="0"/>
        <w:shd w:val="clear" w:color="auto" w:fill="FFFFFF"/>
        <w:adjustRightInd w:val="0"/>
        <w:spacing w:after="240"/>
        <w:jc w:val="both"/>
        <w:rPr>
          <w:sz w:val="22"/>
          <w:szCs w:val="22"/>
        </w:rPr>
      </w:pPr>
      <w:r w:rsidRPr="00960C98">
        <w:rPr>
          <w:bCs/>
          <w:iCs/>
          <w:sz w:val="22"/>
          <w:szCs w:val="22"/>
        </w:rPr>
        <w:t>За 2019 год российский рынок бытовой техники и электроники вырос на 2,6% в денежном выражении по данным G</w:t>
      </w:r>
      <w:r w:rsidR="00217E25" w:rsidRPr="00960C98">
        <w:rPr>
          <w:bCs/>
          <w:iCs/>
          <w:sz w:val="22"/>
          <w:szCs w:val="22"/>
          <w:lang w:val="en-US"/>
        </w:rPr>
        <w:t>f</w:t>
      </w:r>
      <w:r w:rsidRPr="00960C98">
        <w:rPr>
          <w:bCs/>
          <w:iCs/>
          <w:sz w:val="22"/>
          <w:szCs w:val="22"/>
        </w:rPr>
        <w:t xml:space="preserve">K. </w:t>
      </w:r>
      <w:r w:rsidRPr="00960C98">
        <w:rPr>
          <w:sz w:val="22"/>
          <w:szCs w:val="22"/>
        </w:rPr>
        <w:t xml:space="preserve">В большинстве товарных категорий потребители стали чаще инвестировать в более дорогую, но функциональную и производительную технику, которая поможет сделать жизнь комфортнее, повысит личную эффективность, поможет следить за здоровьем и </w:t>
      </w:r>
      <w:r w:rsidRPr="00960C98">
        <w:rPr>
          <w:sz w:val="22"/>
          <w:szCs w:val="22"/>
          <w:shd w:val="clear" w:color="auto" w:fill="FFFFFF"/>
        </w:rPr>
        <w:t>подарит новые впечатления.</w:t>
      </w:r>
      <w:r w:rsidRPr="00960C98">
        <w:rPr>
          <w:sz w:val="22"/>
          <w:szCs w:val="22"/>
        </w:rPr>
        <w:t xml:space="preserve"> </w:t>
      </w:r>
    </w:p>
    <w:p w14:paraId="5CF94025" w14:textId="278AD569" w:rsidR="00FA0E0A" w:rsidRPr="00960C98" w:rsidRDefault="00FA0E0A" w:rsidP="00964599">
      <w:pPr>
        <w:widowControl w:val="0"/>
        <w:adjustRightInd w:val="0"/>
        <w:spacing w:after="240"/>
        <w:jc w:val="both"/>
        <w:rPr>
          <w:sz w:val="22"/>
          <w:szCs w:val="22"/>
        </w:rPr>
      </w:pPr>
      <w:r w:rsidRPr="00960C98">
        <w:rPr>
          <w:sz w:val="22"/>
          <w:szCs w:val="22"/>
        </w:rPr>
        <w:t>В 2019 году объ</w:t>
      </w:r>
      <w:r w:rsidR="0044091C" w:rsidRPr="00960C98">
        <w:rPr>
          <w:sz w:val="22"/>
          <w:szCs w:val="22"/>
        </w:rPr>
        <w:t>е</w:t>
      </w:r>
      <w:r w:rsidRPr="00960C98">
        <w:rPr>
          <w:sz w:val="22"/>
          <w:szCs w:val="22"/>
        </w:rPr>
        <w:t>м российского рынка смартфонов составил порядка 502 м</w:t>
      </w:r>
      <w:r w:rsidR="00217E25" w:rsidRPr="00960C98">
        <w:rPr>
          <w:sz w:val="22"/>
          <w:szCs w:val="22"/>
        </w:rPr>
        <w:t>лрд</w:t>
      </w:r>
      <w:r w:rsidRPr="00960C98">
        <w:rPr>
          <w:sz w:val="22"/>
          <w:szCs w:val="22"/>
        </w:rPr>
        <w:t xml:space="preserve"> рублей, прибавив 7% к прошлому году, и оказался почти вдвое больше, чем в докризисном 2014 году. Средняя цена увеличилась на 1 000 руб. (9%) и составила 13,1 тыс. р</w:t>
      </w:r>
      <w:r w:rsidR="00217E25" w:rsidRPr="00960C98">
        <w:rPr>
          <w:sz w:val="22"/>
          <w:szCs w:val="22"/>
        </w:rPr>
        <w:t>уб</w:t>
      </w:r>
      <w:r w:rsidRPr="00960C98">
        <w:rPr>
          <w:sz w:val="22"/>
          <w:szCs w:val="22"/>
        </w:rPr>
        <w:t xml:space="preserve">., что связано с повышенным спросом на модели стоимостью от 10 до 20 тыс. руб., а также флагманы от 50 тыс. руб. Позитивной динамике сегмента флагманских смартфонов способствовали доступные программы рассрочки и обмена старых устройств на новые. </w:t>
      </w:r>
    </w:p>
    <w:p w14:paraId="611EB025" w14:textId="393BB06D" w:rsidR="00FA0E0A" w:rsidRPr="00960C98" w:rsidRDefault="00FA0E0A" w:rsidP="00964599">
      <w:pPr>
        <w:widowControl w:val="0"/>
        <w:adjustRightInd w:val="0"/>
        <w:spacing w:after="240"/>
        <w:jc w:val="both"/>
        <w:rPr>
          <w:sz w:val="22"/>
          <w:szCs w:val="22"/>
        </w:rPr>
      </w:pPr>
      <w:r w:rsidRPr="00960C98">
        <w:rPr>
          <w:sz w:val="22"/>
          <w:szCs w:val="22"/>
        </w:rPr>
        <w:t>Набирали популярность и аксессуары для смартфона, дополняющие и улучшающие пользовательский опыт. Сегмент наушников за 2019 год увеличился на 6% в штуках и 44% в ден</w:t>
      </w:r>
      <w:r w:rsidR="000848A2" w:rsidRPr="00960C98">
        <w:rPr>
          <w:sz w:val="22"/>
          <w:szCs w:val="22"/>
        </w:rPr>
        <w:t>ежном выражении</w:t>
      </w:r>
      <w:r w:rsidRPr="00960C98">
        <w:rPr>
          <w:sz w:val="22"/>
          <w:szCs w:val="22"/>
        </w:rPr>
        <w:t xml:space="preserve"> до 23 млн пар на сумму 39,7 млрд рублей, что связано с растущей популярностью </w:t>
      </w:r>
      <w:r w:rsidRPr="00960C98">
        <w:rPr>
          <w:sz w:val="22"/>
          <w:szCs w:val="22"/>
          <w:lang w:val="en-US"/>
        </w:rPr>
        <w:t>B</w:t>
      </w:r>
      <w:r w:rsidRPr="00960C98">
        <w:rPr>
          <w:sz w:val="22"/>
          <w:szCs w:val="22"/>
        </w:rPr>
        <w:t xml:space="preserve">luetooth-моделей, в основном автономных True Wireless и спортивных. Только полностью беспроводные наушники TWS стали популярнее почти вчетверо. </w:t>
      </w:r>
    </w:p>
    <w:p w14:paraId="71585A13" w14:textId="3EFF414A" w:rsidR="00FA0E0A" w:rsidRPr="00960C98" w:rsidRDefault="00FA0E0A" w:rsidP="00FA0E0A">
      <w:pPr>
        <w:widowControl w:val="0"/>
        <w:adjustRightInd w:val="0"/>
        <w:spacing w:before="20" w:after="240"/>
        <w:jc w:val="both"/>
        <w:rPr>
          <w:sz w:val="22"/>
          <w:szCs w:val="22"/>
        </w:rPr>
      </w:pPr>
      <w:r w:rsidRPr="00960C98">
        <w:rPr>
          <w:sz w:val="22"/>
          <w:szCs w:val="22"/>
        </w:rPr>
        <w:t>Сегмент ТВ в 2019 году активно развивался за сч</w:t>
      </w:r>
      <w:r w:rsidR="0044091C" w:rsidRPr="00960C98">
        <w:rPr>
          <w:sz w:val="22"/>
          <w:szCs w:val="22"/>
        </w:rPr>
        <w:t>е</w:t>
      </w:r>
      <w:r w:rsidRPr="00960C98">
        <w:rPr>
          <w:sz w:val="22"/>
          <w:szCs w:val="22"/>
        </w:rPr>
        <w:t>т растущей доступности технологий, благодаря чему россияне активно заменяли старые телевизоры моделями с выходом в интернет, высоким качеством изображения, а также большой диагональю. По итогам 2019 года продажи категории выросли на 7% в штучном выражении, сократившись на 0</w:t>
      </w:r>
      <w:r w:rsidR="000848A2" w:rsidRPr="00960C98">
        <w:rPr>
          <w:sz w:val="22"/>
          <w:szCs w:val="22"/>
        </w:rPr>
        <w:t>,</w:t>
      </w:r>
      <w:r w:rsidRPr="00960C98">
        <w:rPr>
          <w:sz w:val="22"/>
          <w:szCs w:val="22"/>
        </w:rPr>
        <w:t>3% в денежном, при этом каждый второй приобрет</w:t>
      </w:r>
      <w:r w:rsidR="0044091C" w:rsidRPr="00960C98">
        <w:rPr>
          <w:sz w:val="22"/>
          <w:szCs w:val="22"/>
        </w:rPr>
        <w:t>е</w:t>
      </w:r>
      <w:r w:rsidRPr="00960C98">
        <w:rPr>
          <w:sz w:val="22"/>
          <w:szCs w:val="22"/>
        </w:rPr>
        <w:t>нный в России телевизор поддерживал функции Smart TV, а каждый четв</w:t>
      </w:r>
      <w:r w:rsidR="0044091C" w:rsidRPr="00960C98">
        <w:rPr>
          <w:sz w:val="22"/>
          <w:szCs w:val="22"/>
        </w:rPr>
        <w:t>е</w:t>
      </w:r>
      <w:r w:rsidRPr="00960C98">
        <w:rPr>
          <w:sz w:val="22"/>
          <w:szCs w:val="22"/>
        </w:rPr>
        <w:t>ртый - разрешение 4К (3840 x 2160) и более. В 2019 году продажи телевизоров с разрешением 8К (7680 x 4320) удваивались каждый квартал. Доля интернет-продаж составила 21%, то есть онлайн приобретался только каждый пятый телевизор. Покупатели до сих пор предпочитают выб</w:t>
      </w:r>
      <w:r w:rsidR="00881DE8" w:rsidRPr="00960C98">
        <w:rPr>
          <w:sz w:val="22"/>
          <w:szCs w:val="22"/>
        </w:rPr>
        <w:t>и</w:t>
      </w:r>
      <w:r w:rsidRPr="00960C98">
        <w:rPr>
          <w:sz w:val="22"/>
          <w:szCs w:val="22"/>
        </w:rPr>
        <w:t xml:space="preserve">рать нужную модель в розничном магазине, лично убедившись в качестве отображения контента. Важным фактором роста спроса на «умные» телевизоры (Smart TV) стали, набирающие популярность, онлайн-кинотеатры и видеосервисы. В 2019 году доля Smart TV в штуках на рынке достигла 52,5%, в 2016 году они занимали только порядка 40%. В денежном выражении на «умные» модели приходится ¾ рынка, четырьмя годами ранее доля составляла 60%. </w:t>
      </w:r>
    </w:p>
    <w:p w14:paraId="6584748D" w14:textId="67357725" w:rsidR="00FA0E0A" w:rsidRPr="00960C98" w:rsidRDefault="00FA0E0A" w:rsidP="00FA0E0A">
      <w:pPr>
        <w:widowControl w:val="0"/>
        <w:adjustRightInd w:val="0"/>
        <w:spacing w:before="20" w:after="240"/>
        <w:jc w:val="both"/>
        <w:rPr>
          <w:sz w:val="22"/>
          <w:szCs w:val="22"/>
        </w:rPr>
      </w:pPr>
      <w:r w:rsidRPr="00960C98">
        <w:rPr>
          <w:sz w:val="22"/>
          <w:szCs w:val="22"/>
        </w:rPr>
        <w:lastRenderedPageBreak/>
        <w:t>Гейминг за сч</w:t>
      </w:r>
      <w:r w:rsidR="0044091C" w:rsidRPr="00960C98">
        <w:rPr>
          <w:sz w:val="22"/>
          <w:szCs w:val="22"/>
        </w:rPr>
        <w:t>е</w:t>
      </w:r>
      <w:r w:rsidRPr="00960C98">
        <w:rPr>
          <w:sz w:val="22"/>
          <w:szCs w:val="22"/>
        </w:rPr>
        <w:t xml:space="preserve">т популяризации киберспорта стал массовым хобби, это повлияло и на спрос на технику, позволяющую играть – консоли, ноутбуки, аксессуары и игры. Мощные модели для любителей </w:t>
      </w:r>
      <w:r w:rsidRPr="00960C98">
        <w:rPr>
          <w:sz w:val="22"/>
          <w:szCs w:val="22"/>
          <w:lang w:val="en-US"/>
        </w:rPr>
        <w:t>PC</w:t>
      </w:r>
      <w:r w:rsidRPr="00960C98">
        <w:rPr>
          <w:sz w:val="22"/>
          <w:szCs w:val="22"/>
        </w:rPr>
        <w:t>-игр являлись драйвером всей категории ноутбуков. Позитивной динамике сегмента способствовало снижение средней цены, что связано с расширением производителями ассортимента в среднем ценовом сегменте. Появлени</w:t>
      </w:r>
      <w:r w:rsidR="00881DE8" w:rsidRPr="00960C98">
        <w:rPr>
          <w:sz w:val="22"/>
          <w:szCs w:val="22"/>
        </w:rPr>
        <w:t>е</w:t>
      </w:r>
      <w:r w:rsidRPr="00960C98">
        <w:rPr>
          <w:sz w:val="22"/>
          <w:szCs w:val="22"/>
        </w:rPr>
        <w:t xml:space="preserve"> менее дорогих геймерских моделей и удобные программы рассрочки делали ноутбук привлекательным устройством и по цене, и по техническим параметрам.  В моделях из верхнего ценового сегмента покупателей привлекают яркий дизайн, возможность игры в 4К, поддержка функции VR. Кроме того, ряды покупателей игровых ноутбуков пополнили те, кто раньше собирал настольные компьютеры сам.</w:t>
      </w:r>
    </w:p>
    <w:p w14:paraId="0CF8F2BA" w14:textId="7C50D9FF" w:rsidR="00FA0E0A" w:rsidRPr="00E06692" w:rsidRDefault="00FA0E0A" w:rsidP="00FA0E0A">
      <w:pPr>
        <w:widowControl w:val="0"/>
        <w:adjustRightInd w:val="0"/>
        <w:spacing w:before="20" w:after="240"/>
        <w:jc w:val="both"/>
        <w:rPr>
          <w:sz w:val="22"/>
          <w:szCs w:val="22"/>
        </w:rPr>
      </w:pPr>
      <w:r w:rsidRPr="00960C98">
        <w:rPr>
          <w:sz w:val="22"/>
          <w:szCs w:val="22"/>
        </w:rPr>
        <w:t>В 2019 году на 6% в ден</w:t>
      </w:r>
      <w:r w:rsidR="00881DE8" w:rsidRPr="00960C98">
        <w:rPr>
          <w:sz w:val="22"/>
          <w:szCs w:val="22"/>
        </w:rPr>
        <w:t>ежном выражении</w:t>
      </w:r>
      <w:r w:rsidRPr="00960C98">
        <w:rPr>
          <w:sz w:val="22"/>
          <w:szCs w:val="22"/>
        </w:rPr>
        <w:t xml:space="preserve"> и 1% в штуках увеличились продажи техники для дома и красоты. Наиболее высокую динамику показали сушильные машины, пылесосы (драйверы беспроводные роботы-пылесосы и вертикальные), парогенераторы, товары для укладки волос и мужские электробритвы. На сх</w:t>
      </w:r>
      <w:r w:rsidRPr="00E06692">
        <w:rPr>
          <w:sz w:val="22"/>
          <w:szCs w:val="22"/>
        </w:rPr>
        <w:t>ожем уровне остался спрос на кондиционеры. Около 70% рынка занимают сплит-системы, а пик продаж категории в этом году приш</w:t>
      </w:r>
      <w:r w:rsidR="0044091C">
        <w:rPr>
          <w:sz w:val="22"/>
          <w:szCs w:val="22"/>
        </w:rPr>
        <w:t>е</w:t>
      </w:r>
      <w:r w:rsidRPr="00E06692">
        <w:rPr>
          <w:sz w:val="22"/>
          <w:szCs w:val="22"/>
        </w:rPr>
        <w:t>лся на июль. В стиральных машинах продолжили расти более дорогие полноразмерные модели и машины с сушкой с возможностью загрузки более 5,5 кг белья. Около 70% занимают модели с фронтальной загрузкой и глубиной от 39 до 50 см.</w:t>
      </w:r>
    </w:p>
    <w:p w14:paraId="458491E0" w14:textId="715FC2DB" w:rsidR="00FA0E0A" w:rsidRPr="00E06692" w:rsidRDefault="00FA0E0A" w:rsidP="00FA0E0A">
      <w:pPr>
        <w:widowControl w:val="0"/>
        <w:adjustRightInd w:val="0"/>
        <w:spacing w:before="20" w:after="240"/>
        <w:jc w:val="both"/>
        <w:rPr>
          <w:sz w:val="22"/>
          <w:szCs w:val="22"/>
        </w:rPr>
      </w:pPr>
      <w:r w:rsidRPr="00E06692">
        <w:rPr>
          <w:sz w:val="22"/>
          <w:szCs w:val="22"/>
        </w:rPr>
        <w:t>Техника для кухни в ден</w:t>
      </w:r>
      <w:r w:rsidR="006135F1">
        <w:rPr>
          <w:sz w:val="22"/>
          <w:szCs w:val="22"/>
        </w:rPr>
        <w:t>ежном эквиваленте</w:t>
      </w:r>
      <w:r w:rsidRPr="00E06692">
        <w:rPr>
          <w:sz w:val="22"/>
          <w:szCs w:val="22"/>
        </w:rPr>
        <w:t xml:space="preserve"> прибавила 1</w:t>
      </w:r>
      <w:r w:rsidR="006135F1">
        <w:rPr>
          <w:sz w:val="22"/>
          <w:szCs w:val="22"/>
        </w:rPr>
        <w:t>,</w:t>
      </w:r>
      <w:r w:rsidRPr="00E06692">
        <w:rPr>
          <w:sz w:val="22"/>
          <w:szCs w:val="22"/>
        </w:rPr>
        <w:t>5%, но в количественном выражении спрос сократился на 4%. Среди крупной бытовой техники стабильный рост продемонстрировали посудомоечные машины, встроенные варочные панели, духовые шкафы и морозильные камеры. Покупательский спрос преимущественно сместился в сторону более дорогих моделей. Доступными такие покупки сделали программы рассрочки, что позволило распределить выплаты на длительный срок. В сегменте холодильников при небольшой отрицательной динамике на 2% увеличилась средняя цена. Около 70% рынка в ден</w:t>
      </w:r>
      <w:r w:rsidR="006135F1">
        <w:rPr>
          <w:sz w:val="22"/>
          <w:szCs w:val="22"/>
        </w:rPr>
        <w:t>ежном выражении</w:t>
      </w:r>
      <w:r w:rsidRPr="00E06692">
        <w:rPr>
          <w:sz w:val="22"/>
          <w:szCs w:val="22"/>
        </w:rPr>
        <w:t xml:space="preserve"> занимают двухкамерные холодильники с морозильником снизу и технологией No Frost. Драйвером техники для приготовления пищи стали встраиваемые микроволновые печи, ручные миксеры, блендеры, кухонные комбайны и машины, а также кофемашины (более 70% денежных продаж приходится на полностью автоматические модели для эспрессо). </w:t>
      </w:r>
    </w:p>
    <w:p w14:paraId="09DD2315" w14:textId="3D357E77" w:rsidR="00FA0E0A" w:rsidRPr="00E06692" w:rsidRDefault="00FA0E0A" w:rsidP="00FA0E0A">
      <w:pPr>
        <w:widowControl w:val="0"/>
        <w:adjustRightInd w:val="0"/>
        <w:spacing w:before="20" w:after="240"/>
        <w:jc w:val="both"/>
        <w:rPr>
          <w:sz w:val="22"/>
          <w:szCs w:val="22"/>
        </w:rPr>
      </w:pPr>
      <w:r w:rsidRPr="00E06692">
        <w:rPr>
          <w:sz w:val="22"/>
          <w:szCs w:val="22"/>
        </w:rPr>
        <w:t xml:space="preserve">За 12 месяцев 2019 года в России приобрели 3,1 млн портативной акустики общей стоимостью более 10,1 млрд руб. Колонки привлекают внимание покупателей мобильностью, простотой управления со смартфона, большим временем автономной работы и высоким качеством воспроизводимого звука. Категория активно развивается с внедрением дополнительных возможностей: голосовых помощников, цветомузыке, ударопрочности и влагоустойчивости. Лидерство как на рынке, так и в Группе продолжает удерживать бренд JBL. </w:t>
      </w:r>
    </w:p>
    <w:p w14:paraId="039794E7" w14:textId="03B0ABE5" w:rsidR="00FA0E0A" w:rsidRPr="00960C98" w:rsidRDefault="00FA0E0A" w:rsidP="00663716">
      <w:pPr>
        <w:widowControl w:val="0"/>
        <w:adjustRightInd w:val="0"/>
        <w:spacing w:after="240"/>
        <w:jc w:val="both"/>
        <w:rPr>
          <w:sz w:val="22"/>
          <w:szCs w:val="22"/>
        </w:rPr>
      </w:pPr>
      <w:r w:rsidRPr="00E06692">
        <w:rPr>
          <w:sz w:val="22"/>
          <w:szCs w:val="22"/>
        </w:rPr>
        <w:t xml:space="preserve">Носимые </w:t>
      </w:r>
      <w:r w:rsidRPr="00960C98">
        <w:rPr>
          <w:sz w:val="22"/>
          <w:szCs w:val="22"/>
        </w:rPr>
        <w:t xml:space="preserve">устройства стали одной из наиболее динамично развивающихся категорий электроники и на фоне тренда на ведение здорового образа жизни стали товаром массового потребления. Спрос на них в 2019 году увеличился вдвое в штуках и более чем на 70% в денежном эквиваленте. Девайсы помогают следить за своей активностью и здоровьем, выполняют имиджевую роль, при помощи них можно даже в одно касание оплачивать покупки. Аксессуары стали доступнее и функциональнее, расширился ассортимент, благодаря чему более выраженным стало сегментирование. </w:t>
      </w:r>
    </w:p>
    <w:p w14:paraId="61408C57" w14:textId="4FEB32E9" w:rsidR="00C42269" w:rsidRPr="00960C98" w:rsidRDefault="00C42269" w:rsidP="006135F1">
      <w:pPr>
        <w:shd w:val="clear" w:color="auto" w:fill="FFFFFF"/>
        <w:tabs>
          <w:tab w:val="left" w:pos="567"/>
        </w:tabs>
        <w:adjustRightInd w:val="0"/>
        <w:spacing w:after="240"/>
        <w:jc w:val="both"/>
        <w:rPr>
          <w:sz w:val="22"/>
          <w:szCs w:val="22"/>
          <w:shd w:val="clear" w:color="auto" w:fill="FFFFFF"/>
        </w:rPr>
      </w:pPr>
      <w:r w:rsidRPr="00960C98">
        <w:rPr>
          <w:sz w:val="22"/>
          <w:szCs w:val="22"/>
          <w:shd w:val="clear" w:color="auto" w:fill="FFFFFF"/>
        </w:rPr>
        <w:t xml:space="preserve">Общие тенденции развития отрасли розничной торговли в России в </w:t>
      </w:r>
      <w:r w:rsidR="004579F7" w:rsidRPr="00960C98">
        <w:rPr>
          <w:sz w:val="22"/>
          <w:szCs w:val="22"/>
          <w:shd w:val="clear" w:color="auto" w:fill="FFFFFF"/>
        </w:rPr>
        <w:t>2019</w:t>
      </w:r>
      <w:r w:rsidRPr="00960C98">
        <w:rPr>
          <w:sz w:val="22"/>
          <w:szCs w:val="22"/>
          <w:shd w:val="clear" w:color="auto" w:fill="FFFFFF"/>
        </w:rPr>
        <w:t xml:space="preserve"> году можно оценить как оптимистичные, что связано со следующими </w:t>
      </w:r>
      <w:r w:rsidR="00E23133" w:rsidRPr="00960C98">
        <w:rPr>
          <w:sz w:val="22"/>
          <w:szCs w:val="22"/>
          <w:shd w:val="clear" w:color="auto" w:fill="FFFFFF"/>
        </w:rPr>
        <w:t>факторами</w:t>
      </w:r>
      <w:r w:rsidRPr="00960C98">
        <w:rPr>
          <w:sz w:val="22"/>
          <w:szCs w:val="22"/>
          <w:shd w:val="clear" w:color="auto" w:fill="FFFFFF"/>
        </w:rPr>
        <w:t xml:space="preserve">, которые </w:t>
      </w:r>
      <w:r w:rsidR="00E23133" w:rsidRPr="00960C98">
        <w:rPr>
          <w:sz w:val="22"/>
          <w:szCs w:val="22"/>
          <w:shd w:val="clear" w:color="auto" w:fill="FFFFFF"/>
        </w:rPr>
        <w:t xml:space="preserve">имели место </w:t>
      </w:r>
      <w:r w:rsidRPr="00960C98">
        <w:rPr>
          <w:sz w:val="22"/>
          <w:szCs w:val="22"/>
          <w:shd w:val="clear" w:color="auto" w:fill="FFFFFF"/>
        </w:rPr>
        <w:t>в 2019 году и существенно повлияли на отрасль:</w:t>
      </w:r>
    </w:p>
    <w:p w14:paraId="669AAFD0" w14:textId="795B336B" w:rsidR="00C42269" w:rsidRPr="00960C98" w:rsidRDefault="00C42269" w:rsidP="00C42269">
      <w:pPr>
        <w:pStyle w:val="ac"/>
        <w:numPr>
          <w:ilvl w:val="0"/>
          <w:numId w:val="58"/>
        </w:numPr>
        <w:spacing w:before="0" w:after="240"/>
        <w:ind w:left="0" w:right="-6" w:firstLine="0"/>
      </w:pPr>
      <w:r w:rsidRPr="00960C98">
        <w:t>укрепление рубля;</w:t>
      </w:r>
    </w:p>
    <w:p w14:paraId="3AD087FB" w14:textId="0EB3B974" w:rsidR="00C42269" w:rsidRPr="00960C98" w:rsidRDefault="00C42269" w:rsidP="00C42269">
      <w:pPr>
        <w:pStyle w:val="ac"/>
        <w:numPr>
          <w:ilvl w:val="0"/>
          <w:numId w:val="58"/>
        </w:numPr>
        <w:spacing w:before="0" w:after="240"/>
        <w:ind w:left="0" w:right="-6" w:firstLine="0"/>
      </w:pPr>
      <w:r w:rsidRPr="00960C98">
        <w:t>снижение потребитель</w:t>
      </w:r>
      <w:r w:rsidR="00C35874" w:rsidRPr="00960C98">
        <w:t>ской инфляции;</w:t>
      </w:r>
    </w:p>
    <w:p w14:paraId="1FDE62D2" w14:textId="1982E8E9" w:rsidR="00C35874" w:rsidRPr="00960C98" w:rsidRDefault="00C35874" w:rsidP="00C42269">
      <w:pPr>
        <w:pStyle w:val="ac"/>
        <w:numPr>
          <w:ilvl w:val="0"/>
          <w:numId w:val="58"/>
        </w:numPr>
        <w:spacing w:before="0" w:after="240"/>
        <w:ind w:left="0" w:right="-6" w:firstLine="0"/>
      </w:pPr>
      <w:r w:rsidRPr="00960C98">
        <w:t>умеренный рост цен на нефть.</w:t>
      </w:r>
    </w:p>
    <w:p w14:paraId="42A7D365" w14:textId="0C1B5853" w:rsidR="00E214EF" w:rsidRPr="00960C98" w:rsidRDefault="00E214EF" w:rsidP="00663716">
      <w:pPr>
        <w:widowControl w:val="0"/>
        <w:spacing w:after="240"/>
        <w:ind w:right="-7"/>
        <w:jc w:val="both"/>
        <w:rPr>
          <w:b/>
          <w:sz w:val="22"/>
          <w:szCs w:val="22"/>
          <w:lang w:eastAsia="en-US"/>
        </w:rPr>
      </w:pPr>
      <w:r w:rsidRPr="00960C98">
        <w:rPr>
          <w:b/>
          <w:sz w:val="22"/>
          <w:szCs w:val="22"/>
          <w:lang w:eastAsia="en-US"/>
        </w:rPr>
        <w:t xml:space="preserve">Общая оценка результатов деятельности </w:t>
      </w:r>
      <w:r w:rsidR="004B0BF8" w:rsidRPr="00960C98">
        <w:rPr>
          <w:b/>
          <w:sz w:val="22"/>
          <w:szCs w:val="22"/>
          <w:lang w:eastAsia="en-US"/>
        </w:rPr>
        <w:t>Поручителя</w:t>
      </w:r>
      <w:r w:rsidRPr="00960C98">
        <w:rPr>
          <w:b/>
          <w:sz w:val="22"/>
          <w:szCs w:val="22"/>
          <w:lang w:eastAsia="en-US"/>
        </w:rPr>
        <w:t xml:space="preserve"> в данной отрасли. Приводится оценка </w:t>
      </w:r>
      <w:r w:rsidRPr="00960C98">
        <w:rPr>
          <w:b/>
          <w:sz w:val="22"/>
          <w:szCs w:val="22"/>
          <w:lang w:eastAsia="en-US"/>
        </w:rPr>
        <w:lastRenderedPageBreak/>
        <w:t xml:space="preserve">соответствия результатов деятельности </w:t>
      </w:r>
      <w:r w:rsidR="004B0BF8" w:rsidRPr="00960C98">
        <w:rPr>
          <w:b/>
          <w:sz w:val="22"/>
          <w:szCs w:val="22"/>
          <w:lang w:eastAsia="en-US"/>
        </w:rPr>
        <w:t>Поручителя</w:t>
      </w:r>
      <w:r w:rsidRPr="00960C98">
        <w:rPr>
          <w:b/>
          <w:sz w:val="22"/>
          <w:szCs w:val="22"/>
          <w:lang w:eastAsia="en-US"/>
        </w:rPr>
        <w:t xml:space="preserve">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w:t>
      </w:r>
      <w:r w:rsidR="004B0BF8" w:rsidRPr="00960C98">
        <w:rPr>
          <w:b/>
          <w:sz w:val="22"/>
          <w:szCs w:val="22"/>
          <w:lang w:eastAsia="en-US"/>
        </w:rPr>
        <w:t>Поручителя</w:t>
      </w:r>
      <w:r w:rsidRPr="00960C98">
        <w:rPr>
          <w:b/>
          <w:sz w:val="22"/>
          <w:szCs w:val="22"/>
          <w:lang w:eastAsia="en-US"/>
        </w:rPr>
        <w:t>, результаты):</w:t>
      </w:r>
    </w:p>
    <w:p w14:paraId="29EA937F" w14:textId="70A0A508" w:rsidR="00774971" w:rsidRPr="00960C98" w:rsidRDefault="00774971" w:rsidP="00663716">
      <w:pPr>
        <w:spacing w:after="240"/>
        <w:ind w:right="50"/>
        <w:jc w:val="both"/>
        <w:rPr>
          <w:rFonts w:eastAsia="Arial"/>
          <w:bCs/>
          <w:sz w:val="22"/>
          <w:szCs w:val="22"/>
        </w:rPr>
      </w:pPr>
      <w:r w:rsidRPr="00960C98">
        <w:rPr>
          <w:rFonts w:eastAsia="Arial"/>
          <w:bCs/>
          <w:sz w:val="22"/>
          <w:szCs w:val="22"/>
        </w:rPr>
        <w:t xml:space="preserve">По мнению Поручителя, </w:t>
      </w:r>
      <w:r w:rsidR="00B93927" w:rsidRPr="00960C98">
        <w:rPr>
          <w:rFonts w:eastAsia="Arial"/>
          <w:bCs/>
          <w:sz w:val="22"/>
          <w:szCs w:val="22"/>
        </w:rPr>
        <w:t xml:space="preserve">результаты его деятельности </w:t>
      </w:r>
      <w:r w:rsidR="00D420EA" w:rsidRPr="00960C98">
        <w:rPr>
          <w:rFonts w:eastAsia="Arial"/>
          <w:bCs/>
          <w:sz w:val="22"/>
          <w:szCs w:val="22"/>
        </w:rPr>
        <w:t xml:space="preserve">являются удовлетворительными и </w:t>
      </w:r>
      <w:r w:rsidR="00B93927" w:rsidRPr="00960C98">
        <w:rPr>
          <w:rFonts w:eastAsia="Arial"/>
          <w:bCs/>
          <w:sz w:val="22"/>
          <w:szCs w:val="22"/>
        </w:rPr>
        <w:t>соответствуют тенденциям развития отрасли</w:t>
      </w:r>
      <w:r w:rsidR="00D420EA" w:rsidRPr="00960C98">
        <w:rPr>
          <w:rFonts w:eastAsia="Arial"/>
          <w:bCs/>
          <w:sz w:val="22"/>
          <w:szCs w:val="22"/>
        </w:rPr>
        <w:t xml:space="preserve">. </w:t>
      </w:r>
    </w:p>
    <w:p w14:paraId="5DE8053D" w14:textId="1A34265A" w:rsidR="00D420EA" w:rsidRPr="00960C98" w:rsidRDefault="00D420EA" w:rsidP="00663716">
      <w:pPr>
        <w:spacing w:after="240"/>
        <w:ind w:right="50"/>
        <w:jc w:val="both"/>
        <w:rPr>
          <w:rFonts w:eastAsia="Arial"/>
          <w:bCs/>
          <w:sz w:val="22"/>
          <w:szCs w:val="22"/>
        </w:rPr>
      </w:pPr>
      <w:r w:rsidRPr="00960C98">
        <w:rPr>
          <w:rFonts w:eastAsia="Arial"/>
          <w:bCs/>
          <w:sz w:val="22"/>
          <w:szCs w:val="22"/>
        </w:rPr>
        <w:t xml:space="preserve">Группа </w:t>
      </w:r>
      <w:r w:rsidR="00E71C57" w:rsidRPr="00960C98">
        <w:rPr>
          <w:rFonts w:eastAsia="Arial"/>
          <w:bCs/>
          <w:sz w:val="22"/>
          <w:szCs w:val="22"/>
        </w:rPr>
        <w:t xml:space="preserve"> </w:t>
      </w:r>
      <w:r w:rsidR="001F6530" w:rsidRPr="00960C98">
        <w:rPr>
          <w:rFonts w:eastAsia="Arial"/>
          <w:bCs/>
          <w:sz w:val="22"/>
          <w:szCs w:val="22"/>
        </w:rPr>
        <w:t>- лидирующий игрок в сфере продаж БТиЭ.</w:t>
      </w:r>
      <w:r w:rsidR="00CE343F" w:rsidRPr="00960C98">
        <w:rPr>
          <w:rFonts w:eastAsia="Arial"/>
          <w:bCs/>
          <w:sz w:val="22"/>
          <w:szCs w:val="22"/>
        </w:rPr>
        <w:t xml:space="preserve"> Группа</w:t>
      </w:r>
      <w:r w:rsidRPr="00960C98">
        <w:rPr>
          <w:rFonts w:eastAsia="Arial"/>
          <w:bCs/>
          <w:sz w:val="22"/>
          <w:szCs w:val="22"/>
        </w:rPr>
        <w:t xml:space="preserve"> стремительно развивается, </w:t>
      </w:r>
      <w:r w:rsidR="00DB564D" w:rsidRPr="00960C98">
        <w:rPr>
          <w:rFonts w:eastAsia="Arial"/>
          <w:bCs/>
          <w:sz w:val="22"/>
          <w:szCs w:val="22"/>
        </w:rPr>
        <w:t>имеет устойчивое финансовое положение, эффективно управляет оборотным капиталом и из</w:t>
      </w:r>
      <w:r w:rsidR="001F6530" w:rsidRPr="00960C98">
        <w:rPr>
          <w:rFonts w:eastAsia="Arial"/>
          <w:bCs/>
          <w:sz w:val="22"/>
          <w:szCs w:val="22"/>
        </w:rPr>
        <w:t>держками</w:t>
      </w:r>
      <w:r w:rsidR="00CE343F" w:rsidRPr="00960C98">
        <w:rPr>
          <w:rFonts w:eastAsia="Arial"/>
          <w:bCs/>
          <w:sz w:val="22"/>
          <w:szCs w:val="22"/>
        </w:rPr>
        <w:t xml:space="preserve">, имеет значительные ресурсы и компетенции в сфере </w:t>
      </w:r>
      <w:r w:rsidR="00FC6A6A" w:rsidRPr="00960C98">
        <w:rPr>
          <w:rFonts w:eastAsia="Arial"/>
          <w:bCs/>
          <w:sz w:val="22"/>
          <w:szCs w:val="22"/>
          <w:lang w:val="en-US"/>
        </w:rPr>
        <w:t>e</w:t>
      </w:r>
      <w:r w:rsidR="00FC6A6A" w:rsidRPr="00960C98">
        <w:rPr>
          <w:rFonts w:eastAsia="Arial"/>
          <w:bCs/>
          <w:sz w:val="22"/>
          <w:szCs w:val="22"/>
        </w:rPr>
        <w:t>-</w:t>
      </w:r>
      <w:r w:rsidR="00FC6A6A" w:rsidRPr="00960C98">
        <w:rPr>
          <w:rFonts w:eastAsia="Arial"/>
          <w:bCs/>
          <w:sz w:val="22"/>
          <w:szCs w:val="22"/>
          <w:lang w:val="en-US"/>
        </w:rPr>
        <w:t>commerce</w:t>
      </w:r>
      <w:r w:rsidR="00FC6A6A" w:rsidRPr="00960C98">
        <w:rPr>
          <w:rFonts w:eastAsia="Arial"/>
          <w:bCs/>
          <w:sz w:val="22"/>
          <w:szCs w:val="22"/>
        </w:rPr>
        <w:t>.</w:t>
      </w:r>
      <w:r w:rsidR="00CE343F" w:rsidRPr="00960C98">
        <w:rPr>
          <w:rFonts w:eastAsia="Arial"/>
          <w:bCs/>
          <w:sz w:val="22"/>
          <w:szCs w:val="22"/>
        </w:rPr>
        <w:t xml:space="preserve"> В настоящее время Групп</w:t>
      </w:r>
      <w:r w:rsidR="00E71C57" w:rsidRPr="00960C98">
        <w:rPr>
          <w:rFonts w:eastAsia="Arial"/>
          <w:bCs/>
          <w:sz w:val="22"/>
          <w:szCs w:val="22"/>
        </w:rPr>
        <w:t>а</w:t>
      </w:r>
      <w:r w:rsidR="00CE343F" w:rsidRPr="00960C98">
        <w:rPr>
          <w:rFonts w:eastAsia="Arial"/>
          <w:bCs/>
          <w:sz w:val="22"/>
          <w:szCs w:val="22"/>
        </w:rPr>
        <w:t xml:space="preserve"> активно реализует полномасштабную цифровизацию бизнеса.</w:t>
      </w:r>
    </w:p>
    <w:p w14:paraId="59B4E567" w14:textId="075DC203" w:rsidR="00AC355B" w:rsidRPr="00960C98" w:rsidRDefault="00AC355B" w:rsidP="00AC355B">
      <w:pPr>
        <w:widowControl w:val="0"/>
        <w:spacing w:after="240"/>
        <w:ind w:right="-7"/>
        <w:jc w:val="both"/>
        <w:rPr>
          <w:b/>
          <w:bCs/>
          <w:sz w:val="22"/>
          <w:szCs w:val="22"/>
          <w:lang w:eastAsia="en-US"/>
        </w:rPr>
      </w:pPr>
      <w:r w:rsidRPr="00960C98">
        <w:rPr>
          <w:b/>
          <w:bCs/>
          <w:sz w:val="22"/>
          <w:szCs w:val="22"/>
          <w:lang w:eastAsia="en-US"/>
        </w:rPr>
        <w:t>В случае если мнения органов управления Поручителя относительно представленной информации не совпадают, указывается мнение каждого из таких органов управления Поручителя и аргументация, объясняющая их позицию:</w:t>
      </w:r>
      <w:r w:rsidR="00EE35C6" w:rsidRPr="00960C98">
        <w:rPr>
          <w:b/>
          <w:bCs/>
          <w:sz w:val="22"/>
          <w:szCs w:val="22"/>
          <w:lang w:eastAsia="en-US"/>
        </w:rPr>
        <w:t xml:space="preserve"> </w:t>
      </w:r>
      <w:r w:rsidR="00EE35C6" w:rsidRPr="00960C98">
        <w:rPr>
          <w:color w:val="000000"/>
          <w:sz w:val="22"/>
          <w:szCs w:val="22"/>
        </w:rPr>
        <w:t xml:space="preserve">Мнения органов управления </w:t>
      </w:r>
      <w:r w:rsidR="00EE35C6" w:rsidRPr="00960C98">
        <w:rPr>
          <w:sz w:val="22"/>
          <w:szCs w:val="22"/>
          <w:lang w:eastAsia="en-US"/>
        </w:rPr>
        <w:t>Поручителя</w:t>
      </w:r>
      <w:r w:rsidR="00EE35C6" w:rsidRPr="00960C98">
        <w:rPr>
          <w:b/>
          <w:bCs/>
          <w:sz w:val="22"/>
          <w:szCs w:val="22"/>
          <w:lang w:eastAsia="en-US"/>
        </w:rPr>
        <w:t xml:space="preserve"> </w:t>
      </w:r>
      <w:r w:rsidR="00EE35C6" w:rsidRPr="00960C98">
        <w:rPr>
          <w:color w:val="000000"/>
          <w:sz w:val="22"/>
          <w:szCs w:val="22"/>
        </w:rPr>
        <w:t xml:space="preserve">относительно упомянутых причин и (или) степени их влияния на результаты финансово-хозяйственной деятельности </w:t>
      </w:r>
      <w:r w:rsidR="00EE35C6" w:rsidRPr="00960C98">
        <w:rPr>
          <w:sz w:val="22"/>
          <w:szCs w:val="22"/>
          <w:lang w:eastAsia="en-US"/>
        </w:rPr>
        <w:t>Поручителя</w:t>
      </w:r>
      <w:r w:rsidR="00EE35C6" w:rsidRPr="00960C98">
        <w:rPr>
          <w:b/>
          <w:bCs/>
          <w:sz w:val="22"/>
          <w:szCs w:val="22"/>
          <w:lang w:eastAsia="en-US"/>
        </w:rPr>
        <w:t xml:space="preserve"> </w:t>
      </w:r>
      <w:r w:rsidR="00EE35C6" w:rsidRPr="00960C98">
        <w:rPr>
          <w:color w:val="000000"/>
          <w:sz w:val="22"/>
          <w:szCs w:val="22"/>
        </w:rPr>
        <w:t>совпадают.</w:t>
      </w:r>
    </w:p>
    <w:p w14:paraId="609EF5D6" w14:textId="5DB00E0E" w:rsidR="00AC355B" w:rsidRPr="00960C98" w:rsidRDefault="00AC355B" w:rsidP="00AC355B">
      <w:pPr>
        <w:widowControl w:val="0"/>
        <w:spacing w:after="240"/>
        <w:ind w:right="-7"/>
        <w:jc w:val="both"/>
        <w:rPr>
          <w:b/>
          <w:bCs/>
          <w:sz w:val="22"/>
          <w:szCs w:val="22"/>
          <w:lang w:eastAsia="en-US"/>
        </w:rPr>
      </w:pPr>
      <w:r w:rsidRPr="00960C98">
        <w:rPr>
          <w:b/>
          <w:bCs/>
          <w:sz w:val="22"/>
          <w:szCs w:val="22"/>
          <w:lang w:eastAsia="en-US"/>
        </w:rPr>
        <w:t xml:space="preserve">В случае если член совета директоров (наблюдательного совета) Поручителя или член коллегиального исполнительного органа Поручителя имеет особое мнение относительно представленной информации, отраженное в протоколе собрания (заседания) совета директоров (наблюдательного совета) Поручителя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указываются такое особое мнение и аргументация члена органа управления </w:t>
      </w:r>
      <w:r w:rsidR="00C40E8B" w:rsidRPr="00960C98">
        <w:rPr>
          <w:b/>
          <w:bCs/>
          <w:sz w:val="22"/>
          <w:szCs w:val="22"/>
          <w:lang w:eastAsia="en-US"/>
        </w:rPr>
        <w:t>Поручителя</w:t>
      </w:r>
      <w:r w:rsidRPr="00960C98">
        <w:rPr>
          <w:b/>
          <w:bCs/>
          <w:sz w:val="22"/>
          <w:szCs w:val="22"/>
          <w:lang w:eastAsia="en-US"/>
        </w:rPr>
        <w:t xml:space="preserve">, объясняющая его позицию: </w:t>
      </w:r>
      <w:r w:rsidR="00EE35C6" w:rsidRPr="00960C98">
        <w:rPr>
          <w:color w:val="000000"/>
          <w:sz w:val="22"/>
          <w:szCs w:val="22"/>
        </w:rPr>
        <w:t xml:space="preserve">совет директоров Поручителя и коллегиальный исполнительный орган Поручителя не предусмотрены </w:t>
      </w:r>
      <w:r w:rsidR="00E71C57" w:rsidRPr="00960C98">
        <w:rPr>
          <w:color w:val="000000"/>
          <w:sz w:val="22"/>
          <w:szCs w:val="22"/>
        </w:rPr>
        <w:t>У</w:t>
      </w:r>
      <w:r w:rsidR="00EE35C6" w:rsidRPr="00960C98">
        <w:rPr>
          <w:color w:val="000000"/>
          <w:sz w:val="22"/>
          <w:szCs w:val="22"/>
        </w:rPr>
        <w:t>ставом Поручителя.</w:t>
      </w:r>
    </w:p>
    <w:p w14:paraId="34ED5F57" w14:textId="0BB78CD5" w:rsidR="00E214EF" w:rsidRPr="00960C98" w:rsidRDefault="00E214EF" w:rsidP="003266BA">
      <w:pPr>
        <w:widowControl w:val="0"/>
        <w:numPr>
          <w:ilvl w:val="1"/>
          <w:numId w:val="4"/>
        </w:numPr>
        <w:tabs>
          <w:tab w:val="left" w:pos="628"/>
        </w:tabs>
        <w:spacing w:after="240"/>
        <w:ind w:left="0" w:right="-7" w:firstLine="0"/>
        <w:jc w:val="both"/>
        <w:outlineLvl w:val="0"/>
        <w:rPr>
          <w:b/>
          <w:bCs/>
          <w:sz w:val="22"/>
          <w:szCs w:val="22"/>
          <w:lang w:eastAsia="en-US"/>
        </w:rPr>
      </w:pPr>
      <w:bookmarkStart w:id="239" w:name="_TOC_250086"/>
      <w:bookmarkStart w:id="240" w:name="_Toc57214148"/>
      <w:bookmarkStart w:id="241" w:name="_Toc59724747"/>
      <w:bookmarkStart w:id="242" w:name="_Toc64495697"/>
      <w:bookmarkStart w:id="243" w:name="_Toc64534223"/>
      <w:r w:rsidRPr="00960C98">
        <w:rPr>
          <w:b/>
          <w:bCs/>
          <w:sz w:val="22"/>
          <w:szCs w:val="22"/>
          <w:lang w:eastAsia="en-US"/>
        </w:rPr>
        <w:t>Анализ факторов и условий, влияющих на деятельность</w:t>
      </w:r>
      <w:r w:rsidRPr="00960C98">
        <w:rPr>
          <w:b/>
          <w:bCs/>
          <w:spacing w:val="-11"/>
          <w:sz w:val="22"/>
          <w:szCs w:val="22"/>
          <w:lang w:eastAsia="en-US"/>
        </w:rPr>
        <w:t xml:space="preserve"> </w:t>
      </w:r>
      <w:bookmarkEnd w:id="239"/>
      <w:r w:rsidR="004B0BF8" w:rsidRPr="00960C98">
        <w:rPr>
          <w:b/>
          <w:bCs/>
          <w:sz w:val="22"/>
          <w:szCs w:val="22"/>
          <w:lang w:eastAsia="en-US"/>
        </w:rPr>
        <w:t>Поручителя</w:t>
      </w:r>
      <w:bookmarkEnd w:id="240"/>
      <w:bookmarkEnd w:id="241"/>
      <w:bookmarkEnd w:id="242"/>
      <w:bookmarkEnd w:id="243"/>
    </w:p>
    <w:p w14:paraId="116F55BD" w14:textId="0DEC5D6F" w:rsidR="00E214EF" w:rsidRPr="00960C98" w:rsidRDefault="00E214EF" w:rsidP="00E844B8">
      <w:pPr>
        <w:widowControl w:val="0"/>
        <w:spacing w:after="240"/>
        <w:ind w:right="-7"/>
        <w:jc w:val="both"/>
        <w:rPr>
          <w:b/>
          <w:sz w:val="22"/>
          <w:szCs w:val="22"/>
          <w:lang w:eastAsia="en-US"/>
        </w:rPr>
      </w:pPr>
      <w:r w:rsidRPr="00960C98">
        <w:rPr>
          <w:b/>
          <w:sz w:val="22"/>
          <w:szCs w:val="22"/>
          <w:lang w:eastAsia="en-US"/>
        </w:rPr>
        <w:t xml:space="preserve">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w:t>
      </w:r>
      <w:r w:rsidR="004B0BF8" w:rsidRPr="00960C98">
        <w:rPr>
          <w:b/>
          <w:sz w:val="22"/>
          <w:szCs w:val="22"/>
          <w:lang w:eastAsia="en-US"/>
        </w:rPr>
        <w:t>Поручителя</w:t>
      </w:r>
      <w:r w:rsidRPr="00960C98">
        <w:rPr>
          <w:b/>
          <w:sz w:val="22"/>
          <w:szCs w:val="22"/>
          <w:lang w:eastAsia="en-US"/>
        </w:rPr>
        <w:t xml:space="preserve"> и оказавшие влияние на изменение размера выручки от продажи </w:t>
      </w:r>
      <w:r w:rsidR="00AF5D70" w:rsidRPr="00960C98">
        <w:rPr>
          <w:b/>
          <w:sz w:val="22"/>
          <w:szCs w:val="22"/>
          <w:lang w:eastAsia="en-US"/>
        </w:rPr>
        <w:t>Поручителем</w:t>
      </w:r>
      <w:r w:rsidRPr="00960C98">
        <w:rPr>
          <w:b/>
          <w:sz w:val="22"/>
          <w:szCs w:val="22"/>
          <w:lang w:eastAsia="en-US"/>
        </w:rPr>
        <w:t xml:space="preserve"> товаров, продукции, работ, услуг и прибыли (убытков) </w:t>
      </w:r>
      <w:r w:rsidR="004B0BF8" w:rsidRPr="00960C98">
        <w:rPr>
          <w:b/>
          <w:sz w:val="22"/>
          <w:szCs w:val="22"/>
          <w:lang w:eastAsia="en-US"/>
        </w:rPr>
        <w:t>Поручителя</w:t>
      </w:r>
      <w:r w:rsidRPr="00960C98">
        <w:rPr>
          <w:b/>
          <w:sz w:val="22"/>
          <w:szCs w:val="22"/>
          <w:lang w:eastAsia="en-US"/>
        </w:rPr>
        <w:t xml:space="preserve"> от основной деятельности</w:t>
      </w:r>
      <w:r w:rsidR="00E1668D" w:rsidRPr="00960C98">
        <w:rPr>
          <w:b/>
          <w:sz w:val="22"/>
          <w:szCs w:val="22"/>
          <w:lang w:eastAsia="en-US"/>
        </w:rPr>
        <w:t>:</w:t>
      </w:r>
    </w:p>
    <w:p w14:paraId="1F56B99E" w14:textId="5AF923A3" w:rsidR="003C27CC" w:rsidRPr="00960C98" w:rsidRDefault="003C27CC" w:rsidP="00E844B8">
      <w:pPr>
        <w:widowControl w:val="0"/>
        <w:spacing w:after="240"/>
        <w:ind w:right="-7"/>
        <w:jc w:val="both"/>
        <w:rPr>
          <w:sz w:val="22"/>
          <w:szCs w:val="22"/>
          <w:lang w:eastAsia="en-US"/>
        </w:rPr>
      </w:pPr>
      <w:r w:rsidRPr="00960C98">
        <w:rPr>
          <w:sz w:val="22"/>
          <w:szCs w:val="22"/>
          <w:lang w:eastAsia="en-US"/>
        </w:rPr>
        <w:t xml:space="preserve">Одним из </w:t>
      </w:r>
      <w:r w:rsidR="00A63774" w:rsidRPr="00960C98">
        <w:rPr>
          <w:sz w:val="22"/>
          <w:szCs w:val="22"/>
          <w:lang w:eastAsia="en-US"/>
        </w:rPr>
        <w:t xml:space="preserve">ключевых </w:t>
      </w:r>
      <w:r w:rsidRPr="00960C98">
        <w:rPr>
          <w:sz w:val="22"/>
          <w:szCs w:val="22"/>
          <w:lang w:eastAsia="en-US"/>
        </w:rPr>
        <w:t>факторов, влияющих на деятельность Поручителя и результаты такой деятельности, является стабильный рост располагаемых доходов населения, а также стабильный курс рубля. Рынок электроники в России вошел в стадию нормализованного спроса – после активного роста на этапе насыщения и скачкообразного инвестиционного спроса при изменении курса рубля, что предполагает отсутствие значительной динамики роста, но открывает для крупных игроков больше возможностей для консолидации рынка за счет эффективности и масштаба.</w:t>
      </w:r>
    </w:p>
    <w:p w14:paraId="3225FEA6" w14:textId="1506B3AF" w:rsidR="00204F80" w:rsidRPr="00960C98" w:rsidRDefault="00204F80" w:rsidP="00E844B8">
      <w:pPr>
        <w:widowControl w:val="0"/>
        <w:spacing w:after="240"/>
        <w:ind w:right="-7"/>
        <w:jc w:val="both"/>
        <w:rPr>
          <w:sz w:val="22"/>
          <w:szCs w:val="22"/>
          <w:lang w:eastAsia="en-US"/>
        </w:rPr>
      </w:pPr>
      <w:r w:rsidRPr="00960C98">
        <w:rPr>
          <w:sz w:val="22"/>
          <w:szCs w:val="22"/>
          <w:lang w:eastAsia="en-US"/>
        </w:rPr>
        <w:t xml:space="preserve">Среди </w:t>
      </w:r>
      <w:r w:rsidR="00A63774" w:rsidRPr="00960C98">
        <w:rPr>
          <w:sz w:val="22"/>
          <w:szCs w:val="22"/>
          <w:lang w:eastAsia="en-US"/>
        </w:rPr>
        <w:t xml:space="preserve">других </w:t>
      </w:r>
      <w:r w:rsidRPr="00960C98">
        <w:rPr>
          <w:sz w:val="22"/>
          <w:szCs w:val="22"/>
          <w:lang w:eastAsia="en-US"/>
        </w:rPr>
        <w:t>наиболее значимых факторов и условий, влияющих и оказавших влияние на деятельность Поручителя, можно указать следующие:</w:t>
      </w:r>
    </w:p>
    <w:p w14:paraId="00122BDC" w14:textId="7584ED39" w:rsidR="00BF0302" w:rsidRPr="00960C98" w:rsidRDefault="00AA71BD" w:rsidP="00E06692">
      <w:pPr>
        <w:pStyle w:val="ac"/>
        <w:numPr>
          <w:ilvl w:val="0"/>
          <w:numId w:val="10"/>
        </w:numPr>
        <w:autoSpaceDE/>
        <w:autoSpaceDN/>
        <w:adjustRightInd w:val="0"/>
        <w:spacing w:before="0" w:after="240"/>
        <w:ind w:left="0" w:firstLine="0"/>
        <w:rPr>
          <w:rFonts w:eastAsia="Calibri"/>
          <w:bCs/>
          <w:iCs/>
          <w:color w:val="000000"/>
        </w:rPr>
      </w:pPr>
      <w:r w:rsidRPr="00960C98">
        <w:rPr>
          <w:rFonts w:eastAsia="Calibri"/>
          <w:bCs/>
          <w:iCs/>
          <w:color w:val="000000"/>
          <w:lang w:eastAsia="ru-RU"/>
        </w:rPr>
        <w:t>значительное изменение</w:t>
      </w:r>
      <w:r w:rsidR="00BF0302" w:rsidRPr="00960C98">
        <w:rPr>
          <w:rFonts w:eastAsia="Calibri"/>
          <w:bCs/>
          <w:iCs/>
          <w:color w:val="000000"/>
          <w:lang w:eastAsia="ru-RU"/>
        </w:rPr>
        <w:t xml:space="preserve"> уровня располагаемых доходов населения, снижение покупательской способности населения;</w:t>
      </w:r>
    </w:p>
    <w:p w14:paraId="54294740" w14:textId="47BB9E59" w:rsidR="00BF0302" w:rsidRPr="00960C98" w:rsidRDefault="00AA71BD" w:rsidP="00E06692">
      <w:pPr>
        <w:pStyle w:val="ac"/>
        <w:numPr>
          <w:ilvl w:val="0"/>
          <w:numId w:val="10"/>
        </w:numPr>
        <w:autoSpaceDE/>
        <w:autoSpaceDN/>
        <w:adjustRightInd w:val="0"/>
        <w:spacing w:before="0" w:after="240"/>
        <w:ind w:left="0" w:firstLine="0"/>
        <w:rPr>
          <w:rFonts w:eastAsia="Calibri"/>
          <w:bCs/>
          <w:iCs/>
          <w:color w:val="000000"/>
          <w:lang w:eastAsia="ru-RU"/>
        </w:rPr>
      </w:pPr>
      <w:r w:rsidRPr="00960C98">
        <w:rPr>
          <w:rFonts w:eastAsia="Calibri"/>
          <w:bCs/>
          <w:iCs/>
          <w:color w:val="000000"/>
          <w:lang w:eastAsia="ru-RU"/>
        </w:rPr>
        <w:t xml:space="preserve">значительное изменение </w:t>
      </w:r>
      <w:r w:rsidR="00BF0302" w:rsidRPr="00960C98">
        <w:rPr>
          <w:rFonts w:eastAsia="Calibri"/>
          <w:bCs/>
          <w:iCs/>
          <w:color w:val="000000"/>
          <w:lang w:eastAsia="ru-RU"/>
        </w:rPr>
        <w:t>курса национальной валюты;</w:t>
      </w:r>
    </w:p>
    <w:p w14:paraId="4E9F4229" w14:textId="77777777" w:rsidR="00BF0302" w:rsidRPr="00960C98" w:rsidRDefault="00BF0302" w:rsidP="00E06692">
      <w:pPr>
        <w:pStyle w:val="ac"/>
        <w:numPr>
          <w:ilvl w:val="0"/>
          <w:numId w:val="10"/>
        </w:numPr>
        <w:autoSpaceDE/>
        <w:autoSpaceDN/>
        <w:adjustRightInd w:val="0"/>
        <w:spacing w:before="0" w:after="240"/>
        <w:ind w:left="0" w:firstLine="0"/>
        <w:rPr>
          <w:rFonts w:eastAsia="Calibri"/>
          <w:bCs/>
          <w:iCs/>
          <w:color w:val="000000"/>
          <w:lang w:eastAsia="ru-RU"/>
        </w:rPr>
      </w:pPr>
      <w:r w:rsidRPr="00960C98">
        <w:rPr>
          <w:rFonts w:eastAsia="Calibri"/>
          <w:bCs/>
          <w:iCs/>
          <w:color w:val="000000"/>
          <w:lang w:eastAsia="ru-RU"/>
        </w:rPr>
        <w:t>усиление конкуренции за сохранение и наращивание доли рынка;</w:t>
      </w:r>
    </w:p>
    <w:p w14:paraId="4EB9F330" w14:textId="77777777" w:rsidR="00BF0302" w:rsidRPr="00960C98" w:rsidRDefault="00BF0302" w:rsidP="00E06692">
      <w:pPr>
        <w:pStyle w:val="ac"/>
        <w:numPr>
          <w:ilvl w:val="0"/>
          <w:numId w:val="10"/>
        </w:numPr>
        <w:autoSpaceDE/>
        <w:autoSpaceDN/>
        <w:adjustRightInd w:val="0"/>
        <w:spacing w:before="0" w:after="240"/>
        <w:ind w:left="0" w:firstLine="0"/>
        <w:rPr>
          <w:rFonts w:eastAsia="Calibri"/>
          <w:bCs/>
          <w:iCs/>
          <w:color w:val="000000"/>
          <w:lang w:eastAsia="ru-RU"/>
        </w:rPr>
      </w:pPr>
      <w:r w:rsidRPr="00960C98">
        <w:rPr>
          <w:rFonts w:eastAsia="Calibri"/>
          <w:bCs/>
          <w:iCs/>
          <w:color w:val="000000"/>
          <w:lang w:eastAsia="ru-RU"/>
        </w:rPr>
        <w:t>изменение маржинальности основной деятельности по причине изменения соотношения продаж в части онлайн- и офлайн-реализации;</w:t>
      </w:r>
    </w:p>
    <w:p w14:paraId="4EB35F8A" w14:textId="2957B1BC" w:rsidR="00BF0302" w:rsidRPr="00960C98" w:rsidRDefault="00BF0302" w:rsidP="00E06692">
      <w:pPr>
        <w:pStyle w:val="ac"/>
        <w:numPr>
          <w:ilvl w:val="0"/>
          <w:numId w:val="10"/>
        </w:numPr>
        <w:autoSpaceDE/>
        <w:autoSpaceDN/>
        <w:adjustRightInd w:val="0"/>
        <w:spacing w:before="0" w:after="240"/>
        <w:ind w:left="0" w:firstLine="0"/>
        <w:rPr>
          <w:rFonts w:eastAsia="Calibri"/>
          <w:bCs/>
          <w:iCs/>
          <w:color w:val="000000"/>
        </w:rPr>
      </w:pPr>
      <w:r w:rsidRPr="00960C98">
        <w:rPr>
          <w:rFonts w:eastAsia="Calibri"/>
          <w:bCs/>
          <w:iCs/>
          <w:color w:val="000000"/>
          <w:lang w:eastAsia="ru-RU"/>
        </w:rPr>
        <w:t xml:space="preserve">ограничения в части дальнейшей территориальной экспансии в силу возможного изменения </w:t>
      </w:r>
      <w:r w:rsidRPr="00960C98">
        <w:rPr>
          <w:rFonts w:eastAsia="Calibri"/>
          <w:bCs/>
          <w:iCs/>
          <w:color w:val="000000"/>
          <w:lang w:eastAsia="ru-RU"/>
        </w:rPr>
        <w:lastRenderedPageBreak/>
        <w:t>регулирования сферы ритейла БТиЭ в Российской Федерации</w:t>
      </w:r>
      <w:r w:rsidR="00577DF7" w:rsidRPr="00960C98">
        <w:rPr>
          <w:rFonts w:eastAsia="Calibri"/>
          <w:bCs/>
          <w:iCs/>
          <w:color w:val="000000"/>
          <w:lang w:eastAsia="ru-RU"/>
        </w:rPr>
        <w:t>.</w:t>
      </w:r>
    </w:p>
    <w:p w14:paraId="43AFE757" w14:textId="34C388AE" w:rsidR="00E214EF" w:rsidRPr="00960C98" w:rsidRDefault="00E214EF" w:rsidP="00E844B8">
      <w:pPr>
        <w:widowControl w:val="0"/>
        <w:spacing w:after="240"/>
        <w:ind w:right="-6"/>
        <w:jc w:val="both"/>
        <w:rPr>
          <w:sz w:val="22"/>
          <w:szCs w:val="22"/>
          <w:lang w:eastAsia="en-US"/>
        </w:rPr>
      </w:pPr>
      <w:r w:rsidRPr="00960C98">
        <w:rPr>
          <w:sz w:val="22"/>
          <w:szCs w:val="22"/>
          <w:lang w:eastAsia="en-US"/>
        </w:rPr>
        <w:t xml:space="preserve">Иные факторы, влияющие на деятельность </w:t>
      </w:r>
      <w:r w:rsidR="004B0BF8" w:rsidRPr="00960C98">
        <w:rPr>
          <w:sz w:val="22"/>
          <w:szCs w:val="22"/>
          <w:lang w:eastAsia="en-US"/>
        </w:rPr>
        <w:t>Поручителя</w:t>
      </w:r>
      <w:r w:rsidRPr="00960C98">
        <w:rPr>
          <w:sz w:val="22"/>
          <w:szCs w:val="22"/>
          <w:lang w:eastAsia="en-US"/>
        </w:rPr>
        <w:t xml:space="preserve">, раскрыты в пункте </w:t>
      </w:r>
      <w:r w:rsidR="00C435D1" w:rsidRPr="00960C98">
        <w:rPr>
          <w:sz w:val="22"/>
          <w:szCs w:val="22"/>
          <w:lang w:eastAsia="en-US"/>
        </w:rPr>
        <w:t xml:space="preserve">2.5. </w:t>
      </w:r>
      <w:r w:rsidRPr="00960C98">
        <w:rPr>
          <w:sz w:val="22"/>
          <w:szCs w:val="22"/>
          <w:lang w:eastAsia="en-US"/>
        </w:rPr>
        <w:t xml:space="preserve">настоящего </w:t>
      </w:r>
      <w:r w:rsidR="00C435D1" w:rsidRPr="00960C98">
        <w:rPr>
          <w:sz w:val="22"/>
          <w:szCs w:val="22"/>
          <w:lang w:eastAsia="en-US"/>
        </w:rPr>
        <w:t xml:space="preserve">приложения к </w:t>
      </w:r>
      <w:r w:rsidRPr="00960C98">
        <w:rPr>
          <w:sz w:val="22"/>
          <w:szCs w:val="22"/>
          <w:lang w:eastAsia="en-US"/>
        </w:rPr>
        <w:t>Проспект</w:t>
      </w:r>
      <w:r w:rsidR="00C435D1" w:rsidRPr="00960C98">
        <w:rPr>
          <w:sz w:val="22"/>
          <w:szCs w:val="22"/>
          <w:lang w:eastAsia="en-US"/>
        </w:rPr>
        <w:t>у</w:t>
      </w:r>
      <w:r w:rsidRPr="00960C98">
        <w:rPr>
          <w:sz w:val="22"/>
          <w:szCs w:val="22"/>
          <w:lang w:eastAsia="en-US"/>
        </w:rPr>
        <w:t xml:space="preserve"> ценных бумаг.</w:t>
      </w:r>
    </w:p>
    <w:p w14:paraId="4E4ACFA5" w14:textId="77777777"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t>Прогноз в отношении продолжительности действия указанных факторов и условий:</w:t>
      </w:r>
    </w:p>
    <w:p w14:paraId="270CBB05" w14:textId="5983A45F" w:rsidR="00E214EF" w:rsidRPr="00960C98" w:rsidRDefault="004B0BF8" w:rsidP="00E844B8">
      <w:pPr>
        <w:widowControl w:val="0"/>
        <w:spacing w:after="240"/>
        <w:ind w:right="-6"/>
        <w:jc w:val="both"/>
        <w:rPr>
          <w:sz w:val="22"/>
          <w:szCs w:val="22"/>
          <w:lang w:eastAsia="en-US"/>
        </w:rPr>
      </w:pPr>
      <w:r w:rsidRPr="00960C98">
        <w:rPr>
          <w:sz w:val="22"/>
          <w:szCs w:val="22"/>
          <w:lang w:eastAsia="en-US"/>
        </w:rPr>
        <w:t xml:space="preserve">Поручитель </w:t>
      </w:r>
      <w:r w:rsidR="00E214EF" w:rsidRPr="00960C98">
        <w:rPr>
          <w:sz w:val="22"/>
          <w:szCs w:val="22"/>
          <w:lang w:eastAsia="en-US"/>
        </w:rPr>
        <w:t xml:space="preserve">считает, что указанные в настоящем разделе и в пункте </w:t>
      </w:r>
      <w:r w:rsidR="00704117" w:rsidRPr="00960C98">
        <w:rPr>
          <w:sz w:val="22"/>
          <w:szCs w:val="22"/>
          <w:lang w:eastAsia="en-US"/>
        </w:rPr>
        <w:t xml:space="preserve">2.5 </w:t>
      </w:r>
      <w:r w:rsidR="00E214EF" w:rsidRPr="00960C98">
        <w:rPr>
          <w:sz w:val="22"/>
          <w:szCs w:val="22"/>
          <w:lang w:eastAsia="en-US"/>
        </w:rPr>
        <w:t xml:space="preserve">настоящего </w:t>
      </w:r>
      <w:r w:rsidR="00704117" w:rsidRPr="00960C98">
        <w:rPr>
          <w:sz w:val="22"/>
          <w:szCs w:val="22"/>
          <w:lang w:eastAsia="en-US"/>
        </w:rPr>
        <w:t xml:space="preserve">приложения к </w:t>
      </w:r>
      <w:r w:rsidR="00E214EF" w:rsidRPr="00960C98">
        <w:rPr>
          <w:sz w:val="22"/>
          <w:szCs w:val="22"/>
          <w:lang w:eastAsia="en-US"/>
        </w:rPr>
        <w:t>Проспект</w:t>
      </w:r>
      <w:r w:rsidR="00704117" w:rsidRPr="00960C98">
        <w:rPr>
          <w:sz w:val="22"/>
          <w:szCs w:val="22"/>
          <w:lang w:eastAsia="en-US"/>
        </w:rPr>
        <w:t>у</w:t>
      </w:r>
      <w:r w:rsidR="00E214EF" w:rsidRPr="00960C98">
        <w:rPr>
          <w:sz w:val="22"/>
          <w:szCs w:val="22"/>
          <w:lang w:eastAsia="en-US"/>
        </w:rPr>
        <w:t xml:space="preserve"> ценных бумаг факторы и условия</w:t>
      </w:r>
      <w:r w:rsidR="00704117" w:rsidRPr="00960C98">
        <w:rPr>
          <w:sz w:val="22"/>
          <w:szCs w:val="22"/>
          <w:lang w:eastAsia="en-US"/>
        </w:rPr>
        <w:t xml:space="preserve"> могут</w:t>
      </w:r>
      <w:r w:rsidR="00D11905" w:rsidRPr="00960C98">
        <w:rPr>
          <w:sz w:val="22"/>
          <w:szCs w:val="22"/>
          <w:lang w:eastAsia="en-US"/>
        </w:rPr>
        <w:t xml:space="preserve"> оказывать влияние в краткосрочной и среднесрочной перспективе</w:t>
      </w:r>
      <w:r w:rsidR="00E214EF" w:rsidRPr="00960C98">
        <w:rPr>
          <w:sz w:val="22"/>
          <w:szCs w:val="22"/>
          <w:lang w:eastAsia="en-US"/>
        </w:rPr>
        <w:t>.</w:t>
      </w:r>
    </w:p>
    <w:p w14:paraId="2E6F6CA2" w14:textId="3F3CB1CD"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t xml:space="preserve">Действия, предпринимаемые </w:t>
      </w:r>
      <w:r w:rsidR="00AF5D70" w:rsidRPr="00960C98">
        <w:rPr>
          <w:b/>
          <w:sz w:val="22"/>
          <w:szCs w:val="22"/>
          <w:lang w:eastAsia="en-US"/>
        </w:rPr>
        <w:t>Поручителем</w:t>
      </w:r>
      <w:r w:rsidRPr="00960C98">
        <w:rPr>
          <w:b/>
          <w:sz w:val="22"/>
          <w:szCs w:val="22"/>
          <w:lang w:eastAsia="en-US"/>
        </w:rPr>
        <w:t xml:space="preserve">, и действия, которые </w:t>
      </w:r>
      <w:r w:rsidR="004B0BF8" w:rsidRPr="00960C98">
        <w:rPr>
          <w:b/>
          <w:sz w:val="22"/>
          <w:szCs w:val="22"/>
          <w:lang w:eastAsia="en-US"/>
        </w:rPr>
        <w:t xml:space="preserve">Поручитель </w:t>
      </w:r>
      <w:r w:rsidRPr="00960C98">
        <w:rPr>
          <w:b/>
          <w:sz w:val="22"/>
          <w:szCs w:val="22"/>
          <w:lang w:eastAsia="en-US"/>
        </w:rPr>
        <w:t>планирует предпринять в будущем для эффективного использования данных факторов и условий:</w:t>
      </w:r>
    </w:p>
    <w:p w14:paraId="59F7A65E" w14:textId="0878C15D" w:rsidR="003C27CC" w:rsidRPr="00960C98" w:rsidRDefault="003C27CC" w:rsidP="00E844B8">
      <w:pPr>
        <w:widowControl w:val="0"/>
        <w:spacing w:after="240"/>
        <w:ind w:right="-6"/>
        <w:jc w:val="both"/>
        <w:rPr>
          <w:sz w:val="22"/>
          <w:szCs w:val="22"/>
          <w:lang w:eastAsia="en-US"/>
        </w:rPr>
      </w:pPr>
      <w:r w:rsidRPr="00960C98">
        <w:rPr>
          <w:sz w:val="22"/>
          <w:szCs w:val="22"/>
          <w:lang w:eastAsia="en-US"/>
        </w:rPr>
        <w:t xml:space="preserve">Деятельность </w:t>
      </w:r>
      <w:r w:rsidR="007A145B" w:rsidRPr="00960C98">
        <w:rPr>
          <w:sz w:val="22"/>
          <w:szCs w:val="22"/>
          <w:lang w:eastAsia="en-US"/>
        </w:rPr>
        <w:t xml:space="preserve">Поручителя </w:t>
      </w:r>
      <w:r w:rsidRPr="00960C98">
        <w:rPr>
          <w:sz w:val="22"/>
          <w:szCs w:val="22"/>
          <w:lang w:eastAsia="en-US"/>
        </w:rPr>
        <w:t>в целом осуществляется с учетом и на основании анализа всех существующих факторов и рыночных тенденций.</w:t>
      </w:r>
    </w:p>
    <w:p w14:paraId="45C42DAC" w14:textId="0E7963BD" w:rsidR="00E92553" w:rsidRPr="00960C98" w:rsidRDefault="00E92553" w:rsidP="00E844B8">
      <w:pPr>
        <w:widowControl w:val="0"/>
        <w:spacing w:after="240"/>
        <w:ind w:right="-6"/>
        <w:jc w:val="both"/>
        <w:rPr>
          <w:sz w:val="22"/>
          <w:szCs w:val="22"/>
          <w:lang w:eastAsia="en-US"/>
        </w:rPr>
      </w:pPr>
      <w:r w:rsidRPr="00960C98">
        <w:rPr>
          <w:sz w:val="22"/>
          <w:szCs w:val="22"/>
          <w:lang w:eastAsia="en-US"/>
        </w:rPr>
        <w:t xml:space="preserve">Также </w:t>
      </w:r>
      <w:r w:rsidR="004B0BF8" w:rsidRPr="00960C98">
        <w:rPr>
          <w:sz w:val="22"/>
          <w:szCs w:val="22"/>
          <w:lang w:eastAsia="en-US"/>
        </w:rPr>
        <w:t xml:space="preserve">Поручитель </w:t>
      </w:r>
      <w:r w:rsidR="00ED49F5" w:rsidRPr="00960C98">
        <w:rPr>
          <w:sz w:val="22"/>
          <w:szCs w:val="22"/>
          <w:lang w:eastAsia="en-US"/>
        </w:rPr>
        <w:t>в своей деятельности использует</w:t>
      </w:r>
      <w:r w:rsidRPr="00960C98">
        <w:rPr>
          <w:sz w:val="22"/>
          <w:szCs w:val="22"/>
          <w:lang w:eastAsia="en-US"/>
        </w:rPr>
        <w:t xml:space="preserve"> </w:t>
      </w:r>
      <w:r w:rsidR="00361F24" w:rsidRPr="00960C98">
        <w:rPr>
          <w:sz w:val="22"/>
          <w:szCs w:val="22"/>
          <w:lang w:eastAsia="en-US"/>
        </w:rPr>
        <w:t xml:space="preserve">и планирует использовать в дальнейшем </w:t>
      </w:r>
      <w:r w:rsidRPr="00960C98">
        <w:rPr>
          <w:sz w:val="22"/>
          <w:szCs w:val="22"/>
          <w:lang w:eastAsia="en-US"/>
        </w:rPr>
        <w:t>различны</w:t>
      </w:r>
      <w:r w:rsidR="00ED49F5" w:rsidRPr="00960C98">
        <w:rPr>
          <w:sz w:val="22"/>
          <w:szCs w:val="22"/>
          <w:lang w:eastAsia="en-US"/>
        </w:rPr>
        <w:t>е</w:t>
      </w:r>
      <w:r w:rsidRPr="00960C98">
        <w:rPr>
          <w:sz w:val="22"/>
          <w:szCs w:val="22"/>
          <w:lang w:eastAsia="en-US"/>
        </w:rPr>
        <w:t xml:space="preserve"> технологи</w:t>
      </w:r>
      <w:r w:rsidR="00ED49F5" w:rsidRPr="00960C98">
        <w:rPr>
          <w:sz w:val="22"/>
          <w:szCs w:val="22"/>
          <w:lang w:eastAsia="en-US"/>
        </w:rPr>
        <w:t>и</w:t>
      </w:r>
      <w:r w:rsidRPr="00960C98">
        <w:rPr>
          <w:sz w:val="22"/>
          <w:szCs w:val="22"/>
          <w:lang w:eastAsia="en-US"/>
        </w:rPr>
        <w:t xml:space="preserve"> и программ</w:t>
      </w:r>
      <w:r w:rsidR="00ED49F5" w:rsidRPr="00960C98">
        <w:rPr>
          <w:sz w:val="22"/>
          <w:szCs w:val="22"/>
          <w:lang w:eastAsia="en-US"/>
        </w:rPr>
        <w:t>ы</w:t>
      </w:r>
      <w:r w:rsidRPr="00960C98">
        <w:rPr>
          <w:sz w:val="22"/>
          <w:szCs w:val="22"/>
          <w:lang w:eastAsia="en-US"/>
        </w:rPr>
        <w:t xml:space="preserve"> для повышения </w:t>
      </w:r>
      <w:r w:rsidR="00ED49F5" w:rsidRPr="00960C98">
        <w:rPr>
          <w:sz w:val="22"/>
          <w:szCs w:val="22"/>
          <w:lang w:eastAsia="en-US"/>
        </w:rPr>
        <w:t xml:space="preserve">своей </w:t>
      </w:r>
      <w:r w:rsidRPr="00960C98">
        <w:rPr>
          <w:sz w:val="22"/>
          <w:szCs w:val="22"/>
          <w:lang w:eastAsia="en-US"/>
        </w:rPr>
        <w:t>эффективности и минимизации воздействия указанных негативных факторов, а именно</w:t>
      </w:r>
      <w:r w:rsidR="00202DFD" w:rsidRPr="00960C98">
        <w:rPr>
          <w:sz w:val="22"/>
          <w:szCs w:val="22"/>
          <w:lang w:eastAsia="en-US"/>
        </w:rPr>
        <w:t>:</w:t>
      </w:r>
      <w:r w:rsidRPr="00960C98">
        <w:rPr>
          <w:sz w:val="22"/>
          <w:szCs w:val="22"/>
          <w:lang w:eastAsia="en-US"/>
        </w:rPr>
        <w:t xml:space="preserve"> мониторинг </w:t>
      </w:r>
      <w:r w:rsidR="00230833" w:rsidRPr="00960C98">
        <w:rPr>
          <w:sz w:val="22"/>
          <w:szCs w:val="22"/>
          <w:lang w:eastAsia="en-US"/>
        </w:rPr>
        <w:t xml:space="preserve">инфляции и колебания курса российского рубля, мониторинг </w:t>
      </w:r>
      <w:r w:rsidRPr="00960C98">
        <w:rPr>
          <w:sz w:val="22"/>
          <w:szCs w:val="22"/>
          <w:lang w:eastAsia="en-US"/>
        </w:rPr>
        <w:t xml:space="preserve">реализованных и возможных изменений </w:t>
      </w:r>
      <w:r w:rsidR="007077BF" w:rsidRPr="00960C98">
        <w:rPr>
          <w:sz w:val="22"/>
          <w:szCs w:val="22"/>
          <w:lang w:eastAsia="en-US"/>
        </w:rPr>
        <w:t xml:space="preserve">цен на услуги, используемые </w:t>
      </w:r>
      <w:r w:rsidR="00AF5D70" w:rsidRPr="00960C98">
        <w:rPr>
          <w:sz w:val="22"/>
          <w:szCs w:val="22"/>
          <w:lang w:eastAsia="en-US"/>
        </w:rPr>
        <w:t>Поручителем</w:t>
      </w:r>
      <w:r w:rsidR="007077BF" w:rsidRPr="00960C98">
        <w:rPr>
          <w:sz w:val="22"/>
          <w:szCs w:val="22"/>
          <w:lang w:eastAsia="en-US"/>
        </w:rPr>
        <w:t xml:space="preserve"> в своей деятельности, изменений </w:t>
      </w:r>
      <w:r w:rsidRPr="00960C98">
        <w:rPr>
          <w:sz w:val="22"/>
          <w:szCs w:val="22"/>
          <w:lang w:eastAsia="en-US"/>
        </w:rPr>
        <w:t xml:space="preserve">в области государственного регулирования с целью адаптации и достижения максимально возможного положительного эффекта или минимизации негативного эффекта на деятельность </w:t>
      </w:r>
      <w:r w:rsidR="004B0BF8" w:rsidRPr="00960C98">
        <w:rPr>
          <w:sz w:val="22"/>
          <w:szCs w:val="22"/>
          <w:lang w:eastAsia="en-US"/>
        </w:rPr>
        <w:t>Поручителя</w:t>
      </w:r>
      <w:r w:rsidR="00230833" w:rsidRPr="00960C98">
        <w:rPr>
          <w:sz w:val="22"/>
          <w:szCs w:val="22"/>
          <w:lang w:eastAsia="en-US"/>
        </w:rPr>
        <w:t>.</w:t>
      </w:r>
    </w:p>
    <w:p w14:paraId="1218FB0D" w14:textId="0E595282"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t xml:space="preserve">Способы, применяемые </w:t>
      </w:r>
      <w:r w:rsidR="00AF5D70" w:rsidRPr="00960C98">
        <w:rPr>
          <w:b/>
          <w:sz w:val="22"/>
          <w:szCs w:val="22"/>
          <w:lang w:eastAsia="en-US"/>
        </w:rPr>
        <w:t>Поручителем</w:t>
      </w:r>
      <w:r w:rsidRPr="00960C98">
        <w:rPr>
          <w:b/>
          <w:sz w:val="22"/>
          <w:szCs w:val="22"/>
          <w:lang w:eastAsia="en-US"/>
        </w:rPr>
        <w:t xml:space="preserve">, и способы, которые </w:t>
      </w:r>
      <w:r w:rsidR="004B0BF8" w:rsidRPr="00960C98">
        <w:rPr>
          <w:b/>
          <w:sz w:val="22"/>
          <w:szCs w:val="22"/>
          <w:lang w:eastAsia="en-US"/>
        </w:rPr>
        <w:t xml:space="preserve">Поручитель </w:t>
      </w:r>
      <w:r w:rsidRPr="00960C98">
        <w:rPr>
          <w:b/>
          <w:sz w:val="22"/>
          <w:szCs w:val="22"/>
          <w:lang w:eastAsia="en-US"/>
        </w:rPr>
        <w:t xml:space="preserve">планирует использовать в будущем для снижения негативного эффекта факторов и условий, влияющих на деятельность </w:t>
      </w:r>
      <w:r w:rsidR="004B0BF8" w:rsidRPr="00960C98">
        <w:rPr>
          <w:b/>
          <w:sz w:val="22"/>
          <w:szCs w:val="22"/>
          <w:lang w:eastAsia="en-US"/>
        </w:rPr>
        <w:t>Поручителя</w:t>
      </w:r>
      <w:r w:rsidRPr="00960C98">
        <w:rPr>
          <w:b/>
          <w:sz w:val="22"/>
          <w:szCs w:val="22"/>
          <w:lang w:eastAsia="en-US"/>
        </w:rPr>
        <w:t>:</w:t>
      </w:r>
    </w:p>
    <w:p w14:paraId="32CF3398" w14:textId="01B781A2" w:rsidR="003C27CC" w:rsidRPr="00960C98" w:rsidRDefault="003C27CC" w:rsidP="00E844B8">
      <w:pPr>
        <w:widowControl w:val="0"/>
        <w:spacing w:after="240"/>
        <w:ind w:right="-6"/>
        <w:jc w:val="both"/>
        <w:rPr>
          <w:sz w:val="22"/>
          <w:szCs w:val="22"/>
          <w:lang w:eastAsia="en-US"/>
        </w:rPr>
      </w:pPr>
      <w:r w:rsidRPr="00960C98">
        <w:rPr>
          <w:sz w:val="22"/>
          <w:szCs w:val="22"/>
          <w:lang w:eastAsia="en-US"/>
        </w:rPr>
        <w:t>Поручитель постоянно проводит анализ факторов и условий, влияющих на его деятельность, в т.ч. проводится работа по:</w:t>
      </w:r>
    </w:p>
    <w:p w14:paraId="146348AA" w14:textId="1B9EC283" w:rsidR="003C27CC" w:rsidRPr="00960C98" w:rsidRDefault="00043CD3" w:rsidP="003266BA">
      <w:pPr>
        <w:pStyle w:val="ac"/>
        <w:numPr>
          <w:ilvl w:val="0"/>
          <w:numId w:val="19"/>
        </w:numPr>
        <w:spacing w:before="0" w:after="240"/>
        <w:ind w:left="567" w:right="-6" w:hanging="567"/>
      </w:pPr>
      <w:r w:rsidRPr="00960C98">
        <w:t>развитию региональной экспансии</w:t>
      </w:r>
      <w:r w:rsidR="003C27CC" w:rsidRPr="00960C98">
        <w:t>;</w:t>
      </w:r>
    </w:p>
    <w:p w14:paraId="7332D3FB" w14:textId="0F19B193" w:rsidR="003C27CC" w:rsidRPr="00960C98" w:rsidRDefault="003C27CC" w:rsidP="003266BA">
      <w:pPr>
        <w:pStyle w:val="ac"/>
        <w:numPr>
          <w:ilvl w:val="0"/>
          <w:numId w:val="19"/>
        </w:numPr>
        <w:spacing w:before="0" w:after="240"/>
        <w:ind w:left="567" w:right="-6" w:hanging="567"/>
      </w:pPr>
      <w:r w:rsidRPr="00960C98">
        <w:t>улучшению условий поставки товаров;</w:t>
      </w:r>
    </w:p>
    <w:p w14:paraId="7FFB333A" w14:textId="025547F8" w:rsidR="003C27CC" w:rsidRPr="00960C98" w:rsidRDefault="003C27CC" w:rsidP="003266BA">
      <w:pPr>
        <w:pStyle w:val="ac"/>
        <w:numPr>
          <w:ilvl w:val="0"/>
          <w:numId w:val="19"/>
        </w:numPr>
        <w:spacing w:before="0" w:after="240"/>
        <w:ind w:left="567" w:right="-6" w:hanging="567"/>
      </w:pPr>
      <w:r w:rsidRPr="00960C98">
        <w:t>улучшению качества обслуживания;</w:t>
      </w:r>
    </w:p>
    <w:p w14:paraId="26EFF4E3" w14:textId="1CB6B35D" w:rsidR="003C27CC" w:rsidRPr="00960C98" w:rsidRDefault="003C27CC" w:rsidP="003266BA">
      <w:pPr>
        <w:pStyle w:val="ac"/>
        <w:numPr>
          <w:ilvl w:val="0"/>
          <w:numId w:val="19"/>
        </w:numPr>
        <w:spacing w:before="0" w:after="240"/>
        <w:ind w:left="567" w:right="-6" w:hanging="567"/>
      </w:pPr>
      <w:r w:rsidRPr="00960C98">
        <w:t>расширению спектра дополнительных услуг (обслуживания);</w:t>
      </w:r>
    </w:p>
    <w:p w14:paraId="3311395E" w14:textId="280BA818" w:rsidR="003C27CC" w:rsidRPr="00960C98" w:rsidRDefault="003C27CC" w:rsidP="003266BA">
      <w:pPr>
        <w:pStyle w:val="ac"/>
        <w:numPr>
          <w:ilvl w:val="0"/>
          <w:numId w:val="19"/>
        </w:numPr>
        <w:spacing w:before="0" w:after="240"/>
        <w:ind w:left="567" w:right="-6" w:hanging="567"/>
      </w:pPr>
      <w:r w:rsidRPr="00960C98">
        <w:t>совершенствованию программ привлечения высокопрофессиональных кадров и мотивации</w:t>
      </w:r>
      <w:r w:rsidR="000844A4" w:rsidRPr="00960C98">
        <w:t xml:space="preserve"> </w:t>
      </w:r>
      <w:r w:rsidRPr="00960C98">
        <w:t>персонала;</w:t>
      </w:r>
    </w:p>
    <w:p w14:paraId="46759918" w14:textId="623C58C3" w:rsidR="003C27CC" w:rsidRPr="00960C98" w:rsidRDefault="003C27CC" w:rsidP="003266BA">
      <w:pPr>
        <w:pStyle w:val="ac"/>
        <w:numPr>
          <w:ilvl w:val="0"/>
          <w:numId w:val="19"/>
        </w:numPr>
        <w:spacing w:before="0" w:after="240"/>
        <w:ind w:left="567" w:right="-6" w:hanging="567"/>
      </w:pPr>
      <w:r w:rsidRPr="00960C98">
        <w:t>улучшению качества маркетинговой политики, включая формирование устойчивого позитивного</w:t>
      </w:r>
      <w:r w:rsidR="000844A4" w:rsidRPr="00960C98">
        <w:t xml:space="preserve"> </w:t>
      </w:r>
      <w:r w:rsidRPr="00960C98">
        <w:t>образа брендов;</w:t>
      </w:r>
    </w:p>
    <w:p w14:paraId="357E228F" w14:textId="40262BF3" w:rsidR="003C27CC" w:rsidRPr="00960C98" w:rsidRDefault="003C27CC" w:rsidP="003266BA">
      <w:pPr>
        <w:pStyle w:val="ac"/>
        <w:numPr>
          <w:ilvl w:val="0"/>
          <w:numId w:val="19"/>
        </w:numPr>
        <w:spacing w:before="0" w:after="240"/>
        <w:ind w:left="567" w:right="-6" w:hanging="567"/>
      </w:pPr>
      <w:r w:rsidRPr="00960C98">
        <w:t>оптимизации расходов и повышению эффективности ключевых бизнес-процессов.</w:t>
      </w:r>
    </w:p>
    <w:p w14:paraId="07C31988" w14:textId="21159A87"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t xml:space="preserve">Существенные события/факторы, которые могут в наибольшей степени негативно повлиять на возможность получения </w:t>
      </w:r>
      <w:r w:rsidR="00AF5D70" w:rsidRPr="00960C98">
        <w:rPr>
          <w:b/>
          <w:sz w:val="22"/>
          <w:szCs w:val="22"/>
          <w:lang w:eastAsia="en-US"/>
        </w:rPr>
        <w:t>Поручителем</w:t>
      </w:r>
      <w:r w:rsidRPr="00960C98">
        <w:rPr>
          <w:b/>
          <w:sz w:val="22"/>
          <w:szCs w:val="22"/>
          <w:lang w:eastAsia="en-US"/>
        </w:rPr>
        <w:t xml:space="preserve"> в будущем таких же или более высоких результатов, по сравнению с результатами, полученными за последний завершенный отчетный период до даты утверждения проспекта ценных бумаг, а также вероятность наступления таких событий (возникновения факторов):</w:t>
      </w:r>
    </w:p>
    <w:p w14:paraId="23CF0946" w14:textId="667BD0E4" w:rsidR="00004216" w:rsidRPr="00D64DFC" w:rsidRDefault="00D64DFC" w:rsidP="00004216">
      <w:pPr>
        <w:spacing w:after="240"/>
        <w:ind w:right="-6"/>
        <w:rPr>
          <w:sz w:val="22"/>
          <w:szCs w:val="22"/>
        </w:rPr>
      </w:pPr>
      <w:r w:rsidRPr="00960C98">
        <w:rPr>
          <w:sz w:val="22"/>
          <w:szCs w:val="22"/>
        </w:rPr>
        <w:t>К основным существенным событиям/факторам</w:t>
      </w:r>
      <w:r w:rsidR="00C15AA7" w:rsidRPr="00960C98">
        <w:rPr>
          <w:sz w:val="22"/>
          <w:szCs w:val="22"/>
        </w:rPr>
        <w:t>, котор</w:t>
      </w:r>
      <w:r w:rsidR="00C15AA7">
        <w:rPr>
          <w:sz w:val="22"/>
          <w:szCs w:val="22"/>
        </w:rPr>
        <w:t>ые могут в наибольшей степени негативно повлиять на возможность получения Поручителем высоких результатов,</w:t>
      </w:r>
      <w:r w:rsidRPr="00D64DFC">
        <w:rPr>
          <w:sz w:val="22"/>
          <w:szCs w:val="22"/>
        </w:rPr>
        <w:t xml:space="preserve"> относятся следующие:</w:t>
      </w:r>
    </w:p>
    <w:p w14:paraId="4ACCADDF" w14:textId="48C40A61" w:rsidR="003C27CC" w:rsidRPr="00D64DFC" w:rsidRDefault="003C27CC" w:rsidP="003266BA">
      <w:pPr>
        <w:pStyle w:val="ac"/>
        <w:numPr>
          <w:ilvl w:val="0"/>
          <w:numId w:val="19"/>
        </w:numPr>
        <w:spacing w:before="0" w:after="240"/>
        <w:ind w:left="567" w:right="-6" w:hanging="567"/>
      </w:pPr>
      <w:r w:rsidRPr="00D64DFC">
        <w:t>снижение темпов роста и развития экономики;</w:t>
      </w:r>
    </w:p>
    <w:p w14:paraId="29372FE9" w14:textId="29CBAA14" w:rsidR="003C27CC" w:rsidRPr="00D64DFC" w:rsidRDefault="003C27CC" w:rsidP="003266BA">
      <w:pPr>
        <w:pStyle w:val="ac"/>
        <w:numPr>
          <w:ilvl w:val="0"/>
          <w:numId w:val="19"/>
        </w:numPr>
        <w:spacing w:before="0" w:after="240"/>
        <w:ind w:left="567" w:right="-6" w:hanging="567"/>
      </w:pPr>
      <w:r w:rsidRPr="00D64DFC">
        <w:lastRenderedPageBreak/>
        <w:t>волатильность национальной валюты;</w:t>
      </w:r>
    </w:p>
    <w:p w14:paraId="4535C6B3" w14:textId="05487D23" w:rsidR="003C27CC" w:rsidRPr="00D64DFC" w:rsidRDefault="003C27CC" w:rsidP="003266BA">
      <w:pPr>
        <w:pStyle w:val="ac"/>
        <w:numPr>
          <w:ilvl w:val="0"/>
          <w:numId w:val="19"/>
        </w:numPr>
        <w:spacing w:before="0" w:after="240"/>
        <w:ind w:left="567" w:right="-6" w:hanging="567"/>
      </w:pPr>
      <w:r w:rsidRPr="00D64DFC">
        <w:t>экономическая и политическая нестабильность;</w:t>
      </w:r>
    </w:p>
    <w:p w14:paraId="3B149EB0" w14:textId="48F56036" w:rsidR="003C27CC" w:rsidRPr="00D64DFC" w:rsidRDefault="003C27CC" w:rsidP="003266BA">
      <w:pPr>
        <w:pStyle w:val="ac"/>
        <w:numPr>
          <w:ilvl w:val="0"/>
          <w:numId w:val="19"/>
        </w:numPr>
        <w:spacing w:before="0" w:after="240"/>
        <w:ind w:left="567" w:right="-6" w:hanging="567"/>
      </w:pPr>
      <w:r w:rsidRPr="00D64DFC">
        <w:t>снижение покупательской способности;</w:t>
      </w:r>
    </w:p>
    <w:p w14:paraId="2118A1BA" w14:textId="0878CFD0" w:rsidR="003C27CC" w:rsidRPr="00D64DFC" w:rsidRDefault="003C27CC" w:rsidP="003266BA">
      <w:pPr>
        <w:pStyle w:val="ac"/>
        <w:numPr>
          <w:ilvl w:val="0"/>
          <w:numId w:val="19"/>
        </w:numPr>
        <w:spacing w:before="0" w:after="240"/>
        <w:ind w:left="567" w:right="-6" w:hanging="567"/>
      </w:pPr>
      <w:r w:rsidRPr="00D64DFC">
        <w:t>высокий уровень инфляции;</w:t>
      </w:r>
    </w:p>
    <w:p w14:paraId="4901239A" w14:textId="1DC90A06" w:rsidR="003C27CC" w:rsidRPr="00960C98" w:rsidRDefault="003C27CC" w:rsidP="003266BA">
      <w:pPr>
        <w:pStyle w:val="ac"/>
        <w:numPr>
          <w:ilvl w:val="0"/>
          <w:numId w:val="19"/>
        </w:numPr>
        <w:spacing w:before="0" w:after="240"/>
        <w:ind w:left="567" w:right="-6" w:hanging="567"/>
      </w:pPr>
      <w:r w:rsidRPr="00960C98">
        <w:t>неопределенность в налоговой и кредитно-денежной политике государства;</w:t>
      </w:r>
    </w:p>
    <w:p w14:paraId="4BBFAC47" w14:textId="44924924" w:rsidR="003C27CC" w:rsidRPr="00960C98" w:rsidRDefault="003C27CC" w:rsidP="003266BA">
      <w:pPr>
        <w:pStyle w:val="ac"/>
        <w:numPr>
          <w:ilvl w:val="0"/>
          <w:numId w:val="19"/>
        </w:numPr>
        <w:spacing w:before="0" w:after="240"/>
        <w:ind w:left="567" w:right="-6" w:hanging="567"/>
      </w:pPr>
      <w:r w:rsidRPr="00960C98">
        <w:t>изменения в текущем регулировании непродовольственного ритейла;</w:t>
      </w:r>
    </w:p>
    <w:p w14:paraId="1340F7C3" w14:textId="20F29350" w:rsidR="003C27CC" w:rsidRPr="00960C98" w:rsidRDefault="003C27CC" w:rsidP="003266BA">
      <w:pPr>
        <w:pStyle w:val="ac"/>
        <w:numPr>
          <w:ilvl w:val="0"/>
          <w:numId w:val="19"/>
        </w:numPr>
        <w:spacing w:before="0" w:after="240"/>
        <w:ind w:left="567" w:right="-6" w:hanging="567"/>
      </w:pPr>
      <w:r w:rsidRPr="00960C98">
        <w:t xml:space="preserve">изменение экономики вследствие </w:t>
      </w:r>
      <w:r w:rsidR="00D64DFC" w:rsidRPr="00960C98">
        <w:t xml:space="preserve">пандемии </w:t>
      </w:r>
      <w:r w:rsidRPr="00960C98">
        <w:t>коронавирус</w:t>
      </w:r>
      <w:r w:rsidR="00180B7B" w:rsidRPr="00960C98">
        <w:t>ной инфекции</w:t>
      </w:r>
      <w:r w:rsidR="00D64DFC" w:rsidRPr="00960C98">
        <w:t xml:space="preserve"> (</w:t>
      </w:r>
      <w:r w:rsidR="00D64DFC" w:rsidRPr="00960C98">
        <w:rPr>
          <w:lang w:val="en-US"/>
        </w:rPr>
        <w:t>COVID</w:t>
      </w:r>
      <w:r w:rsidR="00D64DFC" w:rsidRPr="00960C98">
        <w:t>-19)</w:t>
      </w:r>
      <w:r w:rsidRPr="00960C98">
        <w:t>;</w:t>
      </w:r>
    </w:p>
    <w:p w14:paraId="06D2D429" w14:textId="768AE019" w:rsidR="003C27CC" w:rsidRPr="00960C98" w:rsidRDefault="003C27CC" w:rsidP="003266BA">
      <w:pPr>
        <w:pStyle w:val="ac"/>
        <w:numPr>
          <w:ilvl w:val="0"/>
          <w:numId w:val="19"/>
        </w:numPr>
        <w:spacing w:before="0" w:after="240"/>
        <w:ind w:left="567" w:right="-6" w:hanging="567"/>
      </w:pPr>
      <w:r w:rsidRPr="00960C98">
        <w:t>развитие регионального рынка бытовой техники и электроники и консолидация рынка бытовой техники и электроники.</w:t>
      </w:r>
    </w:p>
    <w:p w14:paraId="3A83E34B" w14:textId="35A10832" w:rsidR="00516812" w:rsidRPr="00960C98" w:rsidRDefault="00D64DFC" w:rsidP="00E844B8">
      <w:pPr>
        <w:widowControl w:val="0"/>
        <w:spacing w:after="240"/>
        <w:ind w:right="-6"/>
        <w:jc w:val="both"/>
        <w:rPr>
          <w:sz w:val="22"/>
          <w:szCs w:val="22"/>
          <w:lang w:eastAsia="en-US"/>
        </w:rPr>
      </w:pPr>
      <w:r w:rsidRPr="00960C98">
        <w:rPr>
          <w:sz w:val="22"/>
          <w:szCs w:val="22"/>
          <w:lang w:eastAsia="en-US"/>
        </w:rPr>
        <w:t>Поручитель</w:t>
      </w:r>
      <w:r w:rsidR="00516812" w:rsidRPr="00960C98">
        <w:rPr>
          <w:sz w:val="22"/>
          <w:szCs w:val="22"/>
          <w:lang w:eastAsia="en-US"/>
        </w:rPr>
        <w:t xml:space="preserve"> оценивает вероятность наступления указанных факторов как высокую.</w:t>
      </w:r>
    </w:p>
    <w:p w14:paraId="275B99F3" w14:textId="2CDF1FC7"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t xml:space="preserve">Существенные события/факторы, которые могут улучшить результаты деятельности </w:t>
      </w:r>
      <w:r w:rsidR="004B0BF8" w:rsidRPr="00960C98">
        <w:rPr>
          <w:b/>
          <w:sz w:val="22"/>
          <w:szCs w:val="22"/>
          <w:lang w:eastAsia="en-US"/>
        </w:rPr>
        <w:t>Поручителя</w:t>
      </w:r>
      <w:r w:rsidRPr="00960C98">
        <w:rPr>
          <w:b/>
          <w:sz w:val="22"/>
          <w:szCs w:val="22"/>
          <w:lang w:eastAsia="en-US"/>
        </w:rPr>
        <w:t>, и вероятность их наступления, а также продолжительность их действия:</w:t>
      </w:r>
    </w:p>
    <w:p w14:paraId="068BAFF6" w14:textId="5DA37587" w:rsidR="001E3289" w:rsidRPr="00960C98" w:rsidRDefault="001E3289" w:rsidP="00C15AA7">
      <w:pPr>
        <w:spacing w:after="240"/>
        <w:ind w:right="-6"/>
        <w:jc w:val="both"/>
        <w:rPr>
          <w:sz w:val="22"/>
          <w:szCs w:val="22"/>
        </w:rPr>
      </w:pPr>
      <w:r w:rsidRPr="00960C98">
        <w:rPr>
          <w:sz w:val="22"/>
          <w:szCs w:val="22"/>
        </w:rPr>
        <w:t>К основным существенным событиям/факторам</w:t>
      </w:r>
      <w:r w:rsidR="00C15AA7" w:rsidRPr="00960C98">
        <w:rPr>
          <w:sz w:val="22"/>
          <w:szCs w:val="22"/>
        </w:rPr>
        <w:t xml:space="preserve">, которые могут улучшить результаты деятельности Поручителя, </w:t>
      </w:r>
      <w:r w:rsidRPr="00960C98">
        <w:rPr>
          <w:sz w:val="22"/>
          <w:szCs w:val="22"/>
        </w:rPr>
        <w:t>относятся следующие:</w:t>
      </w:r>
    </w:p>
    <w:p w14:paraId="05CB43EC" w14:textId="7389BFB0" w:rsidR="00516812" w:rsidRPr="00960C98" w:rsidRDefault="00516812" w:rsidP="003266BA">
      <w:pPr>
        <w:pStyle w:val="ac"/>
        <w:numPr>
          <w:ilvl w:val="0"/>
          <w:numId w:val="19"/>
        </w:numPr>
        <w:spacing w:before="0" w:after="240"/>
        <w:ind w:left="567" w:right="-6" w:hanging="567"/>
      </w:pPr>
      <w:r w:rsidRPr="00960C98">
        <w:t>стабилизация экономики в стране и в мире;</w:t>
      </w:r>
    </w:p>
    <w:p w14:paraId="61F967E9" w14:textId="59369443" w:rsidR="00516812" w:rsidRPr="00960C98" w:rsidRDefault="00DA605E" w:rsidP="003266BA">
      <w:pPr>
        <w:pStyle w:val="ac"/>
        <w:numPr>
          <w:ilvl w:val="0"/>
          <w:numId w:val="19"/>
        </w:numPr>
        <w:spacing w:before="0" w:after="240"/>
        <w:ind w:left="567" w:right="-6" w:hanging="567"/>
      </w:pPr>
      <w:r w:rsidRPr="00960C98">
        <w:t>рост</w:t>
      </w:r>
      <w:r w:rsidR="00516812" w:rsidRPr="00960C98">
        <w:t xml:space="preserve"> курса рубля по отношению к иностранной валюте (</w:t>
      </w:r>
      <w:proofErr w:type="gramStart"/>
      <w:r w:rsidR="008F78E2" w:rsidRPr="00960C98">
        <w:t>Е</w:t>
      </w:r>
      <w:r w:rsidR="00516812" w:rsidRPr="00960C98">
        <w:t>вро/доллар</w:t>
      </w:r>
      <w:proofErr w:type="gramEnd"/>
      <w:r w:rsidR="00516812" w:rsidRPr="00960C98">
        <w:t xml:space="preserve"> США);</w:t>
      </w:r>
    </w:p>
    <w:p w14:paraId="381431CF" w14:textId="159AA62E" w:rsidR="00516812" w:rsidRPr="00960C98" w:rsidRDefault="00516812" w:rsidP="003266BA">
      <w:pPr>
        <w:pStyle w:val="ac"/>
        <w:numPr>
          <w:ilvl w:val="0"/>
          <w:numId w:val="19"/>
        </w:numPr>
        <w:spacing w:before="0" w:after="240"/>
        <w:ind w:left="567" w:right="-6" w:hanging="567"/>
      </w:pPr>
      <w:r w:rsidRPr="00960C98">
        <w:t>повышение мировых цен на энергоресурсы;</w:t>
      </w:r>
    </w:p>
    <w:p w14:paraId="79C795B5" w14:textId="3498D822" w:rsidR="00516812" w:rsidRPr="00960C98" w:rsidRDefault="00043CD3" w:rsidP="003266BA">
      <w:pPr>
        <w:pStyle w:val="ac"/>
        <w:numPr>
          <w:ilvl w:val="0"/>
          <w:numId w:val="19"/>
        </w:numPr>
        <w:spacing w:before="0" w:after="240"/>
        <w:ind w:left="567" w:right="-6" w:hanging="567"/>
      </w:pPr>
      <w:r w:rsidRPr="00960C98">
        <w:t xml:space="preserve">снижение </w:t>
      </w:r>
      <w:r w:rsidR="00516812" w:rsidRPr="00960C98">
        <w:t>уровня инфляции;</w:t>
      </w:r>
    </w:p>
    <w:p w14:paraId="0D1CBF50" w14:textId="24CD4A3E" w:rsidR="00516812" w:rsidRPr="00960C98" w:rsidRDefault="00516812" w:rsidP="003266BA">
      <w:pPr>
        <w:pStyle w:val="ac"/>
        <w:numPr>
          <w:ilvl w:val="0"/>
          <w:numId w:val="19"/>
        </w:numPr>
        <w:spacing w:before="0" w:after="240"/>
        <w:ind w:left="567" w:right="-6" w:hanging="567"/>
      </w:pPr>
      <w:r w:rsidRPr="00960C98">
        <w:t xml:space="preserve">рост благосостояния жителей регионов России, который позволит </w:t>
      </w:r>
      <w:r w:rsidR="00C15AA7" w:rsidRPr="00960C98">
        <w:t>Поручител</w:t>
      </w:r>
      <w:r w:rsidR="00202DFD" w:rsidRPr="00960C98">
        <w:t xml:space="preserve">ю и </w:t>
      </w:r>
      <w:r w:rsidRPr="00960C98">
        <w:t xml:space="preserve"> </w:t>
      </w:r>
      <w:r w:rsidR="00202DFD" w:rsidRPr="00960C98">
        <w:t xml:space="preserve">Группе в целом </w:t>
      </w:r>
      <w:r w:rsidRPr="00960C98">
        <w:t>осуществлять дальнейшую экспансию в такие регионы;</w:t>
      </w:r>
    </w:p>
    <w:p w14:paraId="22E40B73" w14:textId="0F5108DC" w:rsidR="00516812" w:rsidRPr="00960C98" w:rsidRDefault="00516812" w:rsidP="003266BA">
      <w:pPr>
        <w:pStyle w:val="ac"/>
        <w:numPr>
          <w:ilvl w:val="0"/>
          <w:numId w:val="19"/>
        </w:numPr>
        <w:spacing w:before="0" w:after="240"/>
        <w:ind w:left="567" w:right="-6" w:hanging="567"/>
      </w:pPr>
      <w:r w:rsidRPr="00960C98">
        <w:t>улучшение качества обслуживания;</w:t>
      </w:r>
    </w:p>
    <w:p w14:paraId="2197F4C6" w14:textId="32CDA648" w:rsidR="00516812" w:rsidRPr="00960C98" w:rsidRDefault="00516812" w:rsidP="003266BA">
      <w:pPr>
        <w:pStyle w:val="ac"/>
        <w:numPr>
          <w:ilvl w:val="0"/>
          <w:numId w:val="19"/>
        </w:numPr>
        <w:spacing w:before="0" w:after="240"/>
        <w:ind w:left="567" w:right="-6" w:hanging="567"/>
      </w:pPr>
      <w:r w:rsidRPr="00960C98">
        <w:t>расширение ассортимента и качества продукции и сопутствующих услуг;</w:t>
      </w:r>
    </w:p>
    <w:p w14:paraId="5D961A08" w14:textId="1670E124" w:rsidR="00516812" w:rsidRPr="00960C98" w:rsidRDefault="00516812" w:rsidP="003266BA">
      <w:pPr>
        <w:pStyle w:val="ac"/>
        <w:numPr>
          <w:ilvl w:val="0"/>
          <w:numId w:val="19"/>
        </w:numPr>
        <w:spacing w:before="0" w:after="240"/>
        <w:ind w:left="567" w:right="-6" w:hanging="567"/>
      </w:pPr>
      <w:r w:rsidRPr="00960C98">
        <w:t>активный маркетинг, использование новых технологий, применяемых в торговле;</w:t>
      </w:r>
    </w:p>
    <w:p w14:paraId="62719765" w14:textId="0379D269" w:rsidR="00516812" w:rsidRPr="00960C98" w:rsidRDefault="00516812" w:rsidP="003266BA">
      <w:pPr>
        <w:pStyle w:val="ac"/>
        <w:numPr>
          <w:ilvl w:val="0"/>
          <w:numId w:val="19"/>
        </w:numPr>
        <w:spacing w:before="0" w:after="240"/>
        <w:ind w:left="567" w:right="-6" w:hanging="567"/>
      </w:pPr>
      <w:r w:rsidRPr="00960C98">
        <w:t>эффективная работа с персоналом.</w:t>
      </w:r>
    </w:p>
    <w:p w14:paraId="7A4FC009" w14:textId="5444EA2C" w:rsidR="0019651F" w:rsidRDefault="00516812" w:rsidP="00DA605E">
      <w:pPr>
        <w:widowControl w:val="0"/>
        <w:spacing w:after="240"/>
        <w:ind w:right="-6"/>
        <w:jc w:val="both"/>
        <w:rPr>
          <w:sz w:val="22"/>
          <w:szCs w:val="22"/>
        </w:rPr>
      </w:pPr>
      <w:r w:rsidRPr="00960C98">
        <w:rPr>
          <w:sz w:val="22"/>
          <w:szCs w:val="22"/>
        </w:rPr>
        <w:t xml:space="preserve">Большинство указанных выше </w:t>
      </w:r>
      <w:r w:rsidR="0019651F" w:rsidRPr="00960C98">
        <w:rPr>
          <w:sz w:val="22"/>
          <w:szCs w:val="22"/>
        </w:rPr>
        <w:t>событий/факторов</w:t>
      </w:r>
      <w:r w:rsidR="00F05B57" w:rsidRPr="00960C98">
        <w:rPr>
          <w:sz w:val="22"/>
          <w:szCs w:val="22"/>
        </w:rPr>
        <w:t xml:space="preserve">, по мнению Поручителя, </w:t>
      </w:r>
      <w:r w:rsidR="00B8640A" w:rsidRPr="00960C98">
        <w:rPr>
          <w:sz w:val="22"/>
          <w:szCs w:val="22"/>
        </w:rPr>
        <w:t xml:space="preserve">имеют </w:t>
      </w:r>
      <w:r w:rsidR="00334882" w:rsidRPr="00960C98">
        <w:rPr>
          <w:sz w:val="22"/>
          <w:szCs w:val="22"/>
        </w:rPr>
        <w:t xml:space="preserve">положительные тенденции и </w:t>
      </w:r>
      <w:r w:rsidR="00B8640A" w:rsidRPr="00960C98">
        <w:rPr>
          <w:sz w:val="22"/>
          <w:szCs w:val="22"/>
        </w:rPr>
        <w:t xml:space="preserve">достаточно высокую вероятность наступления. </w:t>
      </w:r>
    </w:p>
    <w:p w14:paraId="7A2F6BFF" w14:textId="1BDF45DE" w:rsidR="00B8640A" w:rsidRPr="00960C98" w:rsidRDefault="00942579" w:rsidP="00DA605E">
      <w:pPr>
        <w:widowControl w:val="0"/>
        <w:spacing w:after="240"/>
        <w:ind w:right="-6"/>
        <w:jc w:val="both"/>
        <w:rPr>
          <w:sz w:val="22"/>
          <w:szCs w:val="22"/>
        </w:rPr>
      </w:pPr>
      <w:r w:rsidRPr="00942579">
        <w:rPr>
          <w:sz w:val="22"/>
          <w:szCs w:val="22"/>
        </w:rPr>
        <w:t>Приведенные выше события/факторы будут оказывать действие в течение срока (сроков) действия</w:t>
      </w:r>
      <w:r>
        <w:rPr>
          <w:sz w:val="22"/>
          <w:szCs w:val="22"/>
        </w:rPr>
        <w:t xml:space="preserve"> </w:t>
      </w:r>
      <w:r w:rsidRPr="00942579">
        <w:rPr>
          <w:sz w:val="22"/>
          <w:szCs w:val="22"/>
        </w:rPr>
        <w:t>обязательств Поручителя.</w:t>
      </w:r>
      <w:r>
        <w:rPr>
          <w:sz w:val="22"/>
          <w:szCs w:val="22"/>
        </w:rPr>
        <w:t xml:space="preserve"> </w:t>
      </w:r>
      <w:r w:rsidR="00516812" w:rsidRPr="00960C98">
        <w:rPr>
          <w:sz w:val="22"/>
          <w:szCs w:val="22"/>
        </w:rPr>
        <w:t xml:space="preserve">Поручитель будет предпринимать все разумные меры для сохранения </w:t>
      </w:r>
      <w:r w:rsidR="00B8640A" w:rsidRPr="00960C98">
        <w:rPr>
          <w:sz w:val="22"/>
          <w:szCs w:val="22"/>
        </w:rPr>
        <w:t>действия зависящих от него событий/факторов</w:t>
      </w:r>
      <w:r w:rsidR="00516812" w:rsidRPr="00960C98">
        <w:rPr>
          <w:sz w:val="22"/>
          <w:szCs w:val="22"/>
        </w:rPr>
        <w:t xml:space="preserve"> в долгосрочной перспективе. </w:t>
      </w:r>
    </w:p>
    <w:p w14:paraId="2393E23B" w14:textId="5F8818EF" w:rsidR="00A13E57" w:rsidRPr="00960C98" w:rsidRDefault="00A13E57" w:rsidP="00E844B8">
      <w:pPr>
        <w:widowControl w:val="0"/>
        <w:spacing w:after="240"/>
        <w:ind w:right="-6"/>
        <w:jc w:val="both"/>
        <w:rPr>
          <w:sz w:val="22"/>
          <w:szCs w:val="22"/>
          <w:lang w:eastAsia="en-US"/>
        </w:rPr>
      </w:pPr>
      <w:r w:rsidRPr="00960C98">
        <w:rPr>
          <w:sz w:val="22"/>
          <w:szCs w:val="22"/>
          <w:lang w:eastAsia="en-US"/>
        </w:rPr>
        <w:t xml:space="preserve">При этом Поручителем не может быть дана адекватная оценка вероятности наступления, а также продолжительности действия таких событий как </w:t>
      </w:r>
      <w:r w:rsidR="00516812" w:rsidRPr="00960C98">
        <w:rPr>
          <w:sz w:val="22"/>
          <w:szCs w:val="22"/>
          <w:lang w:eastAsia="en-US"/>
        </w:rPr>
        <w:t>рост благосостояния жителей регионов России, а также стабилизаци</w:t>
      </w:r>
      <w:r w:rsidRPr="00960C98">
        <w:rPr>
          <w:sz w:val="22"/>
          <w:szCs w:val="22"/>
          <w:lang w:eastAsia="en-US"/>
        </w:rPr>
        <w:t>я</w:t>
      </w:r>
      <w:r w:rsidR="00516812" w:rsidRPr="00960C98">
        <w:rPr>
          <w:sz w:val="22"/>
          <w:szCs w:val="22"/>
          <w:lang w:eastAsia="en-US"/>
        </w:rPr>
        <w:t xml:space="preserve"> экономической ситуации и укреплени</w:t>
      </w:r>
      <w:r w:rsidR="00202DFD" w:rsidRPr="00960C98">
        <w:rPr>
          <w:sz w:val="22"/>
          <w:szCs w:val="22"/>
          <w:lang w:eastAsia="en-US"/>
        </w:rPr>
        <w:t>е</w:t>
      </w:r>
      <w:r w:rsidR="00516812" w:rsidRPr="00960C98">
        <w:rPr>
          <w:sz w:val="22"/>
          <w:szCs w:val="22"/>
          <w:lang w:eastAsia="en-US"/>
        </w:rPr>
        <w:t xml:space="preserve"> рубля</w:t>
      </w:r>
      <w:r w:rsidRPr="00960C98">
        <w:rPr>
          <w:sz w:val="22"/>
          <w:szCs w:val="22"/>
          <w:lang w:eastAsia="en-US"/>
        </w:rPr>
        <w:t xml:space="preserve"> по отношению к иностранной валюте.</w:t>
      </w:r>
    </w:p>
    <w:p w14:paraId="3DD5C773" w14:textId="29FE08CF" w:rsidR="00E214EF" w:rsidRPr="00960C98" w:rsidRDefault="00E214EF" w:rsidP="003266BA">
      <w:pPr>
        <w:widowControl w:val="0"/>
        <w:numPr>
          <w:ilvl w:val="1"/>
          <w:numId w:val="4"/>
        </w:numPr>
        <w:tabs>
          <w:tab w:val="left" w:pos="628"/>
        </w:tabs>
        <w:spacing w:after="240"/>
        <w:ind w:left="0" w:right="-6" w:firstLine="0"/>
        <w:jc w:val="both"/>
        <w:outlineLvl w:val="0"/>
        <w:rPr>
          <w:b/>
          <w:bCs/>
          <w:sz w:val="22"/>
          <w:szCs w:val="22"/>
          <w:lang w:eastAsia="en-US"/>
        </w:rPr>
      </w:pPr>
      <w:bookmarkStart w:id="244" w:name="_TOC_250085"/>
      <w:bookmarkStart w:id="245" w:name="_Toc57214149"/>
      <w:bookmarkStart w:id="246" w:name="_Toc59724748"/>
      <w:bookmarkStart w:id="247" w:name="_Toc64495698"/>
      <w:bookmarkStart w:id="248" w:name="_Toc64534224"/>
      <w:r w:rsidRPr="00960C98">
        <w:rPr>
          <w:b/>
          <w:bCs/>
          <w:sz w:val="22"/>
          <w:szCs w:val="22"/>
          <w:lang w:eastAsia="en-US"/>
        </w:rPr>
        <w:t>Конкуренты</w:t>
      </w:r>
      <w:r w:rsidRPr="00960C98">
        <w:rPr>
          <w:b/>
          <w:bCs/>
          <w:spacing w:val="-3"/>
          <w:sz w:val="22"/>
          <w:szCs w:val="22"/>
          <w:lang w:eastAsia="en-US"/>
        </w:rPr>
        <w:t xml:space="preserve"> </w:t>
      </w:r>
      <w:bookmarkEnd w:id="244"/>
      <w:r w:rsidR="004B0BF8" w:rsidRPr="00960C98">
        <w:rPr>
          <w:b/>
          <w:bCs/>
          <w:sz w:val="22"/>
          <w:szCs w:val="22"/>
          <w:lang w:eastAsia="en-US"/>
        </w:rPr>
        <w:t>Поручителя</w:t>
      </w:r>
      <w:bookmarkEnd w:id="245"/>
      <w:bookmarkEnd w:id="246"/>
      <w:bookmarkEnd w:id="247"/>
      <w:bookmarkEnd w:id="248"/>
    </w:p>
    <w:p w14:paraId="4D514D6F" w14:textId="2EF83ECC" w:rsidR="00E214EF" w:rsidRPr="00960C98" w:rsidRDefault="00E214EF" w:rsidP="00E844B8">
      <w:pPr>
        <w:widowControl w:val="0"/>
        <w:spacing w:after="240"/>
        <w:ind w:right="-6"/>
        <w:jc w:val="both"/>
        <w:rPr>
          <w:b/>
          <w:sz w:val="22"/>
          <w:szCs w:val="22"/>
          <w:lang w:eastAsia="en-US"/>
        </w:rPr>
      </w:pPr>
      <w:r w:rsidRPr="00960C98">
        <w:rPr>
          <w:b/>
          <w:sz w:val="22"/>
          <w:szCs w:val="22"/>
          <w:lang w:eastAsia="en-US"/>
        </w:rPr>
        <w:lastRenderedPageBreak/>
        <w:t xml:space="preserve">Основные существующие и предполагаемые конкуренты </w:t>
      </w:r>
      <w:r w:rsidR="004B0BF8" w:rsidRPr="00960C98">
        <w:rPr>
          <w:b/>
          <w:sz w:val="22"/>
          <w:szCs w:val="22"/>
          <w:lang w:eastAsia="en-US"/>
        </w:rPr>
        <w:t>Поручителя</w:t>
      </w:r>
      <w:r w:rsidRPr="00960C98">
        <w:rPr>
          <w:b/>
          <w:sz w:val="22"/>
          <w:szCs w:val="22"/>
          <w:lang w:eastAsia="en-US"/>
        </w:rPr>
        <w:t xml:space="preserve"> по основным видам деятельности, включая конкурентов за рубежом:</w:t>
      </w:r>
    </w:p>
    <w:p w14:paraId="50C9CEA9" w14:textId="3A89FBFB" w:rsidR="00516812" w:rsidRPr="00960C98" w:rsidRDefault="00516812" w:rsidP="00E844B8">
      <w:pPr>
        <w:widowControl w:val="0"/>
        <w:spacing w:after="240"/>
        <w:ind w:right="-6"/>
        <w:jc w:val="both"/>
        <w:rPr>
          <w:sz w:val="22"/>
          <w:szCs w:val="22"/>
          <w:lang w:eastAsia="en-US"/>
        </w:rPr>
      </w:pPr>
      <w:r w:rsidRPr="00960C98">
        <w:rPr>
          <w:sz w:val="22"/>
          <w:szCs w:val="22"/>
          <w:lang w:eastAsia="en-US"/>
        </w:rPr>
        <w:t>Основн</w:t>
      </w:r>
      <w:r w:rsidR="009E2861" w:rsidRPr="00960C98">
        <w:rPr>
          <w:sz w:val="22"/>
          <w:szCs w:val="22"/>
          <w:lang w:eastAsia="en-US"/>
        </w:rPr>
        <w:t xml:space="preserve">ым видом деятельности </w:t>
      </w:r>
      <w:r w:rsidRPr="00960C98">
        <w:rPr>
          <w:sz w:val="22"/>
          <w:szCs w:val="22"/>
          <w:lang w:eastAsia="en-US"/>
        </w:rPr>
        <w:t xml:space="preserve">Поручителя </w:t>
      </w:r>
      <w:r w:rsidR="00FD6B2F" w:rsidRPr="00960C98">
        <w:rPr>
          <w:sz w:val="22"/>
          <w:szCs w:val="22"/>
          <w:lang w:eastAsia="en-US"/>
        </w:rPr>
        <w:t xml:space="preserve">и Группы </w:t>
      </w:r>
      <w:r w:rsidR="0082368A" w:rsidRPr="00960C98">
        <w:rPr>
          <w:sz w:val="22"/>
          <w:szCs w:val="22"/>
          <w:lang w:eastAsia="en-US"/>
        </w:rPr>
        <w:t xml:space="preserve">в целом </w:t>
      </w:r>
      <w:r w:rsidRPr="00960C98">
        <w:rPr>
          <w:sz w:val="22"/>
          <w:szCs w:val="22"/>
          <w:lang w:eastAsia="en-US"/>
        </w:rPr>
        <w:t xml:space="preserve">является </w:t>
      </w:r>
      <w:r w:rsidR="003D6F3F" w:rsidRPr="00960C98">
        <w:rPr>
          <w:sz w:val="22"/>
          <w:szCs w:val="22"/>
          <w:lang w:eastAsia="en-US"/>
        </w:rPr>
        <w:t>розничная торговля бытовой техникой и электроникой.</w:t>
      </w:r>
    </w:p>
    <w:p w14:paraId="3D2FDAE2" w14:textId="6DCB9C4B" w:rsidR="003D6F3F" w:rsidRPr="00960C98" w:rsidRDefault="003D6F3F" w:rsidP="00E844B8">
      <w:pPr>
        <w:widowControl w:val="0"/>
        <w:spacing w:after="240"/>
        <w:ind w:right="-6"/>
        <w:jc w:val="both"/>
        <w:rPr>
          <w:sz w:val="22"/>
          <w:szCs w:val="22"/>
          <w:lang w:eastAsia="en-US"/>
        </w:rPr>
      </w:pPr>
      <w:r w:rsidRPr="00960C98">
        <w:rPr>
          <w:sz w:val="22"/>
          <w:szCs w:val="22"/>
          <w:lang w:eastAsia="en-US"/>
        </w:rPr>
        <w:t>Основные существующие и предполагаемые конкуренты, включая конкурентов за рубежом: Торговая сеть бытовой техники и электроники DNS,  Связной, Холодильник.Ру, AliExpress, Ozon, Яндекс.Маркет, Wildberries</w:t>
      </w:r>
      <w:r w:rsidR="0042024C" w:rsidRPr="00960C98">
        <w:rPr>
          <w:sz w:val="22"/>
          <w:szCs w:val="22"/>
          <w:lang w:eastAsia="en-US"/>
        </w:rPr>
        <w:t xml:space="preserve">, </w:t>
      </w:r>
      <w:r w:rsidR="0042024C" w:rsidRPr="00960C98">
        <w:rPr>
          <w:sz w:val="22"/>
          <w:szCs w:val="22"/>
          <w:lang w:val="en-US" w:eastAsia="en-US"/>
        </w:rPr>
        <w:t>RBT</w:t>
      </w:r>
      <w:r w:rsidR="0042024C" w:rsidRPr="00960C98">
        <w:rPr>
          <w:sz w:val="22"/>
          <w:szCs w:val="22"/>
          <w:lang w:eastAsia="en-US"/>
        </w:rPr>
        <w:t>, Ситилинк</w:t>
      </w:r>
      <w:r w:rsidRPr="00960C98">
        <w:rPr>
          <w:sz w:val="22"/>
          <w:szCs w:val="22"/>
          <w:lang w:eastAsia="en-US"/>
        </w:rPr>
        <w:t>.</w:t>
      </w:r>
    </w:p>
    <w:p w14:paraId="10B3F6F0" w14:textId="77777777" w:rsidR="008D075A" w:rsidRPr="00960C98" w:rsidRDefault="008D075A" w:rsidP="00E844B8">
      <w:pPr>
        <w:widowControl w:val="0"/>
        <w:spacing w:after="240"/>
        <w:ind w:right="-6"/>
        <w:jc w:val="both"/>
        <w:rPr>
          <w:b/>
          <w:sz w:val="22"/>
          <w:szCs w:val="22"/>
          <w:lang w:eastAsia="en-US"/>
        </w:rPr>
      </w:pPr>
      <w:bookmarkStart w:id="249" w:name="_TOC_250084"/>
      <w:r w:rsidRPr="00960C98">
        <w:rPr>
          <w:b/>
          <w:sz w:val="22"/>
          <w:szCs w:val="22"/>
          <w:lang w:eastAsia="en-US"/>
        </w:rPr>
        <w:t>Перечень факторов конкурентоспособности Поручителя с описанием степени их влияния на конкурентоспособность производимой продукции (работ, услуг):</w:t>
      </w:r>
    </w:p>
    <w:p w14:paraId="6315122D" w14:textId="5A949B28" w:rsidR="008D075A" w:rsidRPr="00960C98" w:rsidRDefault="008D075A" w:rsidP="00E844B8">
      <w:pPr>
        <w:widowControl w:val="0"/>
        <w:spacing w:after="240"/>
        <w:ind w:right="-6"/>
        <w:jc w:val="both"/>
        <w:rPr>
          <w:i/>
          <w:iCs/>
          <w:sz w:val="22"/>
          <w:szCs w:val="22"/>
          <w:u w:val="single"/>
          <w:lang w:eastAsia="en-US"/>
        </w:rPr>
      </w:pPr>
      <w:r w:rsidRPr="00960C98">
        <w:rPr>
          <w:i/>
          <w:iCs/>
          <w:sz w:val="22"/>
          <w:szCs w:val="22"/>
          <w:u w:val="single"/>
          <w:lang w:eastAsia="en-US"/>
        </w:rPr>
        <w:t>Конкурентные преимущества Поручителя</w:t>
      </w:r>
      <w:r w:rsidR="00FD6B2F" w:rsidRPr="00960C98">
        <w:rPr>
          <w:i/>
          <w:iCs/>
          <w:sz w:val="22"/>
          <w:szCs w:val="22"/>
          <w:u w:val="single"/>
          <w:lang w:eastAsia="en-US"/>
        </w:rPr>
        <w:t xml:space="preserve"> и Группы </w:t>
      </w:r>
      <w:r w:rsidR="0082368A" w:rsidRPr="00960C98">
        <w:rPr>
          <w:i/>
          <w:iCs/>
          <w:sz w:val="22"/>
          <w:szCs w:val="22"/>
          <w:u w:val="single"/>
          <w:lang w:eastAsia="en-US"/>
        </w:rPr>
        <w:t xml:space="preserve">в целом </w:t>
      </w:r>
      <w:r w:rsidRPr="00960C98">
        <w:rPr>
          <w:i/>
          <w:iCs/>
          <w:sz w:val="22"/>
          <w:szCs w:val="22"/>
          <w:u w:val="single"/>
          <w:lang w:eastAsia="en-US"/>
        </w:rPr>
        <w:t>(в порядке уменьшения степени влияния):</w:t>
      </w:r>
    </w:p>
    <w:p w14:paraId="3A674302" w14:textId="77777777" w:rsidR="008D075A" w:rsidRPr="00960C98" w:rsidRDefault="008D075A" w:rsidP="003266BA">
      <w:pPr>
        <w:pStyle w:val="ac"/>
        <w:numPr>
          <w:ilvl w:val="0"/>
          <w:numId w:val="17"/>
        </w:numPr>
        <w:spacing w:before="0" w:after="240"/>
        <w:ind w:left="567" w:right="-6" w:hanging="567"/>
      </w:pPr>
      <w:r w:rsidRPr="00960C98">
        <w:t>высокая узнаваемость торговых знаков «М.видео» и «ЭЛЬДОРАДО»;</w:t>
      </w:r>
    </w:p>
    <w:p w14:paraId="26826477" w14:textId="77777777" w:rsidR="008D075A" w:rsidRPr="00960C98" w:rsidRDefault="008D075A" w:rsidP="003266BA">
      <w:pPr>
        <w:pStyle w:val="ac"/>
        <w:numPr>
          <w:ilvl w:val="0"/>
          <w:numId w:val="17"/>
        </w:numPr>
        <w:spacing w:before="0" w:after="240"/>
        <w:ind w:left="567" w:right="-6" w:hanging="567"/>
      </w:pPr>
      <w:r w:rsidRPr="00960C98">
        <w:t>сформировавшийся имидж сети, благоприятное впечатление, сложившееся о Торговой сети «М.видео» и Торговой сети «Эльдорадо» у покупателей;</w:t>
      </w:r>
    </w:p>
    <w:p w14:paraId="735500AB" w14:textId="5452BADF" w:rsidR="008D075A" w:rsidRPr="00960C98" w:rsidRDefault="008D075A" w:rsidP="003266BA">
      <w:pPr>
        <w:pStyle w:val="ac"/>
        <w:numPr>
          <w:ilvl w:val="0"/>
          <w:numId w:val="17"/>
        </w:numPr>
        <w:spacing w:before="0" w:after="240"/>
        <w:ind w:left="567" w:right="-6" w:hanging="567"/>
      </w:pPr>
      <w:r w:rsidRPr="00960C98">
        <w:t>прогрессивная и устойчивая бизнес-модель;</w:t>
      </w:r>
    </w:p>
    <w:p w14:paraId="04D7DDF9" w14:textId="4D3987E4" w:rsidR="00FA0E0A" w:rsidRPr="00960C98" w:rsidRDefault="00FA0E0A" w:rsidP="003266BA">
      <w:pPr>
        <w:pStyle w:val="ac"/>
        <w:numPr>
          <w:ilvl w:val="0"/>
          <w:numId w:val="17"/>
        </w:numPr>
        <w:spacing w:before="0" w:after="240"/>
        <w:ind w:left="567" w:right="-6" w:hanging="567"/>
      </w:pPr>
      <w:r w:rsidRPr="00960C98">
        <w:t>широкая функциональность интернет-сайтов и мобильных приложений Группы</w:t>
      </w:r>
      <w:r w:rsidR="004E34BC" w:rsidRPr="00960C98">
        <w:t>;</w:t>
      </w:r>
    </w:p>
    <w:p w14:paraId="1F079F5A" w14:textId="77777777" w:rsidR="008D075A" w:rsidRPr="00960C98" w:rsidRDefault="008D075A" w:rsidP="003266BA">
      <w:pPr>
        <w:pStyle w:val="ac"/>
        <w:numPr>
          <w:ilvl w:val="0"/>
          <w:numId w:val="17"/>
        </w:numPr>
        <w:spacing w:before="0" w:after="240"/>
        <w:ind w:left="567" w:right="-6" w:hanging="567"/>
      </w:pPr>
      <w:r w:rsidRPr="00960C98">
        <w:t>уникальный передовой формат магазинов;</w:t>
      </w:r>
    </w:p>
    <w:p w14:paraId="027903A9" w14:textId="02A0CE81" w:rsidR="008D075A" w:rsidRPr="004E34BC" w:rsidRDefault="008D075A" w:rsidP="003266BA">
      <w:pPr>
        <w:pStyle w:val="ac"/>
        <w:numPr>
          <w:ilvl w:val="0"/>
          <w:numId w:val="17"/>
        </w:numPr>
        <w:spacing w:before="0" w:after="240"/>
        <w:ind w:left="567" w:right="-6" w:hanging="567"/>
      </w:pPr>
      <w:r w:rsidRPr="00DD02B2">
        <w:t>высокий уровень сервиса в магазинах</w:t>
      </w:r>
      <w:r w:rsidR="00FA0E0A" w:rsidRPr="00A95AF6">
        <w:t xml:space="preserve"> </w:t>
      </w:r>
      <w:r w:rsidR="00FA0E0A" w:rsidRPr="00E06692">
        <w:t>и при доставке товаров на дом</w:t>
      </w:r>
      <w:r w:rsidRPr="004E34BC">
        <w:t>;</w:t>
      </w:r>
    </w:p>
    <w:p w14:paraId="778E1434" w14:textId="77777777" w:rsidR="008D075A" w:rsidRPr="00D64DFC" w:rsidRDefault="008D075A" w:rsidP="003266BA">
      <w:pPr>
        <w:pStyle w:val="ac"/>
        <w:numPr>
          <w:ilvl w:val="0"/>
          <w:numId w:val="17"/>
        </w:numPr>
        <w:spacing w:before="0" w:after="240"/>
        <w:ind w:left="567" w:right="-6" w:hanging="567"/>
      </w:pPr>
      <w:r w:rsidRPr="00633151">
        <w:t>высокое качество гарантийного и послегар</w:t>
      </w:r>
      <w:r w:rsidRPr="00DD02B2">
        <w:t>антийного сервиса и послепродажного</w:t>
      </w:r>
      <w:r w:rsidRPr="00D64DFC">
        <w:t xml:space="preserve"> обслуживания товаров;</w:t>
      </w:r>
    </w:p>
    <w:p w14:paraId="20A9F65F" w14:textId="77777777" w:rsidR="008D075A" w:rsidRPr="00D64DFC" w:rsidRDefault="008D075A" w:rsidP="003266BA">
      <w:pPr>
        <w:pStyle w:val="ac"/>
        <w:numPr>
          <w:ilvl w:val="0"/>
          <w:numId w:val="17"/>
        </w:numPr>
        <w:spacing w:before="0" w:after="240"/>
        <w:ind w:left="567" w:right="-6" w:hanging="567"/>
      </w:pPr>
      <w:r w:rsidRPr="00D64DFC">
        <w:t>широкий спектр сопутствующих услуг;</w:t>
      </w:r>
    </w:p>
    <w:p w14:paraId="335D5F12" w14:textId="77777777" w:rsidR="008D075A" w:rsidRPr="00D64DFC" w:rsidRDefault="008D075A" w:rsidP="003266BA">
      <w:pPr>
        <w:pStyle w:val="ac"/>
        <w:numPr>
          <w:ilvl w:val="0"/>
          <w:numId w:val="17"/>
        </w:numPr>
        <w:spacing w:before="0" w:after="240"/>
        <w:ind w:left="567" w:right="-6" w:hanging="567"/>
      </w:pPr>
      <w:r w:rsidRPr="00D64DFC">
        <w:t>лидерство и инновационность в маркетинговых инициативах;</w:t>
      </w:r>
    </w:p>
    <w:p w14:paraId="20151719" w14:textId="77777777" w:rsidR="008D075A" w:rsidRPr="00D64DFC" w:rsidRDefault="008D075A" w:rsidP="003266BA">
      <w:pPr>
        <w:pStyle w:val="ac"/>
        <w:numPr>
          <w:ilvl w:val="0"/>
          <w:numId w:val="17"/>
        </w:numPr>
        <w:spacing w:before="0" w:after="240"/>
        <w:ind w:left="567" w:right="-6" w:hanging="567"/>
      </w:pPr>
      <w:r w:rsidRPr="00D64DFC">
        <w:t>выгодные места расположения магазинов;</w:t>
      </w:r>
    </w:p>
    <w:p w14:paraId="6423E096" w14:textId="77777777" w:rsidR="008D075A" w:rsidRPr="00D64DFC" w:rsidRDefault="008D075A" w:rsidP="003266BA">
      <w:pPr>
        <w:pStyle w:val="ac"/>
        <w:numPr>
          <w:ilvl w:val="0"/>
          <w:numId w:val="17"/>
        </w:numPr>
        <w:spacing w:before="0" w:after="240"/>
        <w:ind w:left="567" w:right="-6" w:hanging="567"/>
      </w:pPr>
      <w:r w:rsidRPr="00D64DFC">
        <w:t>современные, передовые технологии ритейла;</w:t>
      </w:r>
    </w:p>
    <w:p w14:paraId="4F6BD7C6" w14:textId="77777777" w:rsidR="008D075A" w:rsidRPr="00D64DFC" w:rsidRDefault="008D075A" w:rsidP="003266BA">
      <w:pPr>
        <w:pStyle w:val="ac"/>
        <w:numPr>
          <w:ilvl w:val="0"/>
          <w:numId w:val="17"/>
        </w:numPr>
        <w:spacing w:before="0" w:after="240"/>
        <w:ind w:left="567" w:right="-6" w:hanging="567"/>
      </w:pPr>
      <w:r w:rsidRPr="00D64DFC">
        <w:t>выверенный ассортимент, его эффективное позиционирование и представление.</w:t>
      </w:r>
    </w:p>
    <w:p w14:paraId="77419560" w14:textId="6E3E9D19" w:rsidR="008D075A" w:rsidRPr="00D64DFC" w:rsidRDefault="008D075A" w:rsidP="003266BA">
      <w:pPr>
        <w:pStyle w:val="ac"/>
        <w:numPr>
          <w:ilvl w:val="0"/>
          <w:numId w:val="17"/>
        </w:numPr>
        <w:spacing w:before="0" w:after="240"/>
        <w:ind w:left="567" w:right="-6" w:hanging="567"/>
      </w:pPr>
      <w:r w:rsidRPr="00D64DFC">
        <w:t xml:space="preserve">удобство и функциональность онлайн-площадок mvideo.ru, eldorado.ru, </w:t>
      </w:r>
      <w:r w:rsidR="006E710F">
        <w:t xml:space="preserve">а также соответствующих мобильных приложений </w:t>
      </w:r>
      <w:r w:rsidRPr="00D64DFC">
        <w:t xml:space="preserve">устойчивый рост трафика на них. </w:t>
      </w:r>
    </w:p>
    <w:p w14:paraId="2A0C8AE6" w14:textId="77777777" w:rsidR="008D075A" w:rsidRPr="00EA1025" w:rsidRDefault="008D075A" w:rsidP="00E844B8">
      <w:pPr>
        <w:widowControl w:val="0"/>
        <w:spacing w:after="240"/>
        <w:ind w:right="-6"/>
        <w:jc w:val="both"/>
        <w:rPr>
          <w:i/>
          <w:iCs/>
          <w:sz w:val="22"/>
          <w:szCs w:val="22"/>
          <w:u w:val="single"/>
          <w:lang w:eastAsia="en-US"/>
        </w:rPr>
      </w:pPr>
      <w:r w:rsidRPr="00EA1025">
        <w:rPr>
          <w:i/>
          <w:iCs/>
          <w:sz w:val="22"/>
          <w:szCs w:val="22"/>
          <w:u w:val="single"/>
          <w:lang w:eastAsia="en-US"/>
        </w:rPr>
        <w:t>Преимущества на уровне конкурентной стратегии.</w:t>
      </w:r>
    </w:p>
    <w:p w14:paraId="3924685F" w14:textId="095E1B89" w:rsidR="008D075A" w:rsidRPr="00D64DFC" w:rsidRDefault="008D075A" w:rsidP="00E844B8">
      <w:pPr>
        <w:widowControl w:val="0"/>
        <w:spacing w:after="240"/>
        <w:ind w:right="-6"/>
        <w:jc w:val="both"/>
        <w:rPr>
          <w:sz w:val="22"/>
          <w:szCs w:val="22"/>
          <w:lang w:eastAsia="en-US"/>
        </w:rPr>
      </w:pPr>
      <w:r w:rsidRPr="00EA1025">
        <w:rPr>
          <w:i/>
          <w:iCs/>
          <w:sz w:val="22"/>
          <w:szCs w:val="22"/>
          <w:lang w:eastAsia="en-US"/>
        </w:rPr>
        <w:t>Основа конкурентного преимущества:</w:t>
      </w:r>
      <w:r w:rsidRPr="00D64DFC">
        <w:rPr>
          <w:sz w:val="22"/>
          <w:szCs w:val="22"/>
          <w:lang w:eastAsia="en-US"/>
        </w:rPr>
        <w:t xml:space="preserve"> предоставление покупателям большей ценности за их деньги.</w:t>
      </w:r>
      <w:r w:rsidR="00EA1025">
        <w:rPr>
          <w:sz w:val="22"/>
          <w:szCs w:val="22"/>
          <w:lang w:eastAsia="en-US"/>
        </w:rPr>
        <w:t xml:space="preserve"> </w:t>
      </w:r>
      <w:r w:rsidRPr="00D64DFC">
        <w:rPr>
          <w:sz w:val="22"/>
          <w:szCs w:val="22"/>
          <w:lang w:eastAsia="en-US"/>
        </w:rPr>
        <w:t>Способность предлагать покупателю что-то, отличное от конкурентов.</w:t>
      </w:r>
    </w:p>
    <w:p w14:paraId="44C4C639" w14:textId="77777777" w:rsidR="008D075A" w:rsidRPr="00D64DFC" w:rsidRDefault="008D075A" w:rsidP="00E844B8">
      <w:pPr>
        <w:widowControl w:val="0"/>
        <w:spacing w:after="240"/>
        <w:ind w:right="-6"/>
        <w:jc w:val="both"/>
        <w:rPr>
          <w:sz w:val="22"/>
          <w:szCs w:val="22"/>
          <w:lang w:eastAsia="en-US"/>
        </w:rPr>
      </w:pPr>
      <w:r w:rsidRPr="00EA1025">
        <w:rPr>
          <w:i/>
          <w:iCs/>
          <w:sz w:val="22"/>
          <w:szCs w:val="22"/>
          <w:lang w:eastAsia="en-US"/>
        </w:rPr>
        <w:t>Ассортимент:</w:t>
      </w:r>
      <w:r w:rsidRPr="00D64DFC">
        <w:rPr>
          <w:sz w:val="22"/>
          <w:szCs w:val="22"/>
          <w:lang w:eastAsia="en-US"/>
        </w:rPr>
        <w:t xml:space="preserve"> сбалансированный по соотношению цена/качество ассортимент, широкий выбор.</w:t>
      </w:r>
    </w:p>
    <w:p w14:paraId="4BF55E02" w14:textId="77777777" w:rsidR="008D075A" w:rsidRPr="00D64DFC" w:rsidRDefault="008D075A" w:rsidP="00E844B8">
      <w:pPr>
        <w:widowControl w:val="0"/>
        <w:spacing w:after="240"/>
        <w:ind w:right="-6"/>
        <w:jc w:val="both"/>
        <w:rPr>
          <w:sz w:val="22"/>
          <w:szCs w:val="22"/>
          <w:lang w:eastAsia="en-US"/>
        </w:rPr>
      </w:pPr>
      <w:r w:rsidRPr="00EA1025">
        <w:rPr>
          <w:i/>
          <w:iCs/>
          <w:sz w:val="22"/>
          <w:szCs w:val="22"/>
          <w:lang w:eastAsia="en-US"/>
        </w:rPr>
        <w:t>Сервис:</w:t>
      </w:r>
      <w:r w:rsidRPr="00D64DFC">
        <w:rPr>
          <w:sz w:val="22"/>
          <w:szCs w:val="22"/>
          <w:lang w:eastAsia="en-US"/>
        </w:rPr>
        <w:t xml:space="preserve"> предложение наиболее востребованных услуг.</w:t>
      </w:r>
    </w:p>
    <w:p w14:paraId="51ED0211" w14:textId="0E43A5B3" w:rsidR="008D075A" w:rsidRPr="00D64DFC" w:rsidRDefault="008D075A" w:rsidP="00E844B8">
      <w:pPr>
        <w:widowControl w:val="0"/>
        <w:spacing w:after="240"/>
        <w:ind w:right="-6"/>
        <w:jc w:val="both"/>
        <w:rPr>
          <w:sz w:val="22"/>
          <w:szCs w:val="22"/>
          <w:lang w:eastAsia="en-US"/>
        </w:rPr>
      </w:pPr>
      <w:r w:rsidRPr="00EA1025">
        <w:rPr>
          <w:i/>
          <w:iCs/>
          <w:sz w:val="22"/>
          <w:szCs w:val="22"/>
          <w:lang w:eastAsia="en-US"/>
        </w:rPr>
        <w:t>Технологии:</w:t>
      </w:r>
      <w:r w:rsidRPr="00D64DFC">
        <w:rPr>
          <w:sz w:val="22"/>
          <w:szCs w:val="22"/>
          <w:lang w:eastAsia="en-US"/>
        </w:rPr>
        <w:t xml:space="preserve"> управление снижением издержек без потери качества торгового предложения. Постоянная работа по формированию ассортимента товаров и услуг с лучшим, чем у конкурентов соотношением цена/качество.</w:t>
      </w:r>
    </w:p>
    <w:p w14:paraId="0C75275C" w14:textId="457350AF" w:rsidR="008D075A" w:rsidRPr="00D64DFC" w:rsidRDefault="008D075A" w:rsidP="00E844B8">
      <w:pPr>
        <w:widowControl w:val="0"/>
        <w:spacing w:after="240"/>
        <w:ind w:right="-6"/>
        <w:jc w:val="both"/>
        <w:rPr>
          <w:sz w:val="22"/>
          <w:szCs w:val="22"/>
          <w:lang w:eastAsia="en-US"/>
        </w:rPr>
      </w:pPr>
      <w:r w:rsidRPr="00EA1025">
        <w:rPr>
          <w:i/>
          <w:iCs/>
          <w:sz w:val="22"/>
          <w:szCs w:val="22"/>
          <w:lang w:eastAsia="en-US"/>
        </w:rPr>
        <w:lastRenderedPageBreak/>
        <w:t>Маркетинг:</w:t>
      </w:r>
      <w:r w:rsidRPr="00D64DFC">
        <w:rPr>
          <w:sz w:val="22"/>
          <w:szCs w:val="22"/>
          <w:lang w:eastAsia="en-US"/>
        </w:rPr>
        <w:t xml:space="preserve"> акцент на реальной ценности товара, иной, чем у конкурентов, ассортимент, и, вместе с тем, предложение товаров, аналогичных товарам конкурентов, по более низким ценам (брендо</w:t>
      </w:r>
      <w:r w:rsidR="00182EBC">
        <w:rPr>
          <w:sz w:val="22"/>
          <w:szCs w:val="22"/>
          <w:lang w:eastAsia="en-US"/>
        </w:rPr>
        <w:t>вый</w:t>
      </w:r>
      <w:r w:rsidRPr="00D64DFC">
        <w:rPr>
          <w:sz w:val="22"/>
          <w:szCs w:val="22"/>
          <w:lang w:eastAsia="en-US"/>
        </w:rPr>
        <w:t xml:space="preserve"> товар по низким ценам на рынке), лидерство по цене в высокотехнологичных продуктах, предложение новинок, поддерживаемые активными закупками. Предложение купить по самой выгодной цене воспользовавшись «Гарантией лучшей цены».</w:t>
      </w:r>
    </w:p>
    <w:p w14:paraId="0573BE74" w14:textId="3737DFDC" w:rsidR="008D075A" w:rsidRPr="00D64DFC" w:rsidRDefault="008D075A" w:rsidP="00E844B8">
      <w:pPr>
        <w:widowControl w:val="0"/>
        <w:spacing w:after="240"/>
        <w:ind w:right="-6"/>
        <w:jc w:val="both"/>
        <w:rPr>
          <w:sz w:val="22"/>
          <w:szCs w:val="22"/>
          <w:lang w:eastAsia="en-US"/>
        </w:rPr>
      </w:pPr>
      <w:r w:rsidRPr="00D64DFC">
        <w:rPr>
          <w:sz w:val="22"/>
          <w:szCs w:val="22"/>
          <w:lang w:eastAsia="en-US"/>
        </w:rPr>
        <w:t xml:space="preserve">В дополнение к перечисленным факторам конкурентоспособности </w:t>
      </w:r>
      <w:r w:rsidR="000969F2">
        <w:rPr>
          <w:sz w:val="22"/>
          <w:szCs w:val="22"/>
          <w:lang w:eastAsia="en-US"/>
        </w:rPr>
        <w:t>Поручителя и Группы</w:t>
      </w:r>
      <w:r w:rsidRPr="00D64DFC">
        <w:rPr>
          <w:sz w:val="22"/>
          <w:szCs w:val="22"/>
          <w:lang w:eastAsia="en-US"/>
        </w:rPr>
        <w:t xml:space="preserve"> в целом, можно добавить факторы основных внутренних компетенций, также влияющих на конкурентоспособность:</w:t>
      </w:r>
    </w:p>
    <w:p w14:paraId="445E2D4D" w14:textId="77777777" w:rsidR="008D075A" w:rsidRPr="00D64DFC" w:rsidRDefault="008D075A" w:rsidP="003266BA">
      <w:pPr>
        <w:pStyle w:val="ac"/>
        <w:numPr>
          <w:ilvl w:val="0"/>
          <w:numId w:val="17"/>
        </w:numPr>
        <w:spacing w:before="0" w:after="240"/>
        <w:ind w:left="567" w:right="-6" w:hanging="567"/>
      </w:pPr>
      <w:r w:rsidRPr="00D64DFC">
        <w:t>умение находить торговые площади в лучших местах;</w:t>
      </w:r>
    </w:p>
    <w:p w14:paraId="6BFCAF8C" w14:textId="1FD3E8C0" w:rsidR="008D075A" w:rsidRPr="00D64DFC" w:rsidRDefault="008D075A" w:rsidP="003266BA">
      <w:pPr>
        <w:pStyle w:val="ac"/>
        <w:numPr>
          <w:ilvl w:val="0"/>
          <w:numId w:val="17"/>
        </w:numPr>
        <w:spacing w:before="0" w:after="240"/>
        <w:ind w:left="567" w:right="-6" w:hanging="567"/>
      </w:pPr>
      <w:r w:rsidRPr="00D64DFC">
        <w:t>развитие онлайн-площадок и их интеграция с магазинами за сч</w:t>
      </w:r>
      <w:r w:rsidR="00BD7D5E">
        <w:t>е</w:t>
      </w:r>
      <w:r w:rsidRPr="00D64DFC">
        <w:t>т технологических решений</w:t>
      </w:r>
      <w:r w:rsidR="00D629EA">
        <w:t>;</w:t>
      </w:r>
      <w:r w:rsidRPr="00D64DFC">
        <w:t xml:space="preserve"> </w:t>
      </w:r>
    </w:p>
    <w:p w14:paraId="57E78020" w14:textId="77777777" w:rsidR="008D075A" w:rsidRPr="00D64DFC" w:rsidRDefault="008D075A" w:rsidP="003266BA">
      <w:pPr>
        <w:pStyle w:val="ac"/>
        <w:numPr>
          <w:ilvl w:val="0"/>
          <w:numId w:val="17"/>
        </w:numPr>
        <w:spacing w:before="0" w:after="240"/>
        <w:ind w:left="567" w:right="-6" w:hanging="567"/>
      </w:pPr>
      <w:r w:rsidRPr="00D64DFC">
        <w:t>компетентность в области дизайна торговых помещений, торгового оборудования;</w:t>
      </w:r>
    </w:p>
    <w:p w14:paraId="672B259D" w14:textId="77777777" w:rsidR="008D075A" w:rsidRPr="00D64DFC" w:rsidRDefault="008D075A" w:rsidP="003266BA">
      <w:pPr>
        <w:pStyle w:val="ac"/>
        <w:numPr>
          <w:ilvl w:val="0"/>
          <w:numId w:val="17"/>
        </w:numPr>
        <w:spacing w:before="0" w:after="240"/>
        <w:ind w:left="567" w:right="-6" w:hanging="567"/>
      </w:pPr>
      <w:r w:rsidRPr="00D64DFC">
        <w:t>профессиональный мерчендайзинг;</w:t>
      </w:r>
    </w:p>
    <w:p w14:paraId="7D4ED7A4" w14:textId="77777777" w:rsidR="008D075A" w:rsidRPr="00D64DFC" w:rsidRDefault="008D075A" w:rsidP="003266BA">
      <w:pPr>
        <w:pStyle w:val="ac"/>
        <w:numPr>
          <w:ilvl w:val="0"/>
          <w:numId w:val="17"/>
        </w:numPr>
        <w:spacing w:before="0" w:after="240"/>
        <w:ind w:left="567" w:right="-6" w:hanging="567"/>
      </w:pPr>
      <w:r w:rsidRPr="00D64DFC">
        <w:t>налаженные связи с поставщиками, информированность и оперативный доступ к последним технологическим разработкам;</w:t>
      </w:r>
    </w:p>
    <w:p w14:paraId="54B3A616" w14:textId="77777777" w:rsidR="008D075A" w:rsidRPr="00D64DFC" w:rsidRDefault="008D075A" w:rsidP="003266BA">
      <w:pPr>
        <w:pStyle w:val="ac"/>
        <w:numPr>
          <w:ilvl w:val="0"/>
          <w:numId w:val="17"/>
        </w:numPr>
        <w:spacing w:before="0" w:after="240"/>
        <w:ind w:left="567" w:right="-6" w:hanging="567"/>
      </w:pPr>
      <w:r w:rsidRPr="00D64DFC">
        <w:t>профессионализм в области логистики;</w:t>
      </w:r>
    </w:p>
    <w:p w14:paraId="0AF78F69" w14:textId="77777777" w:rsidR="008D075A" w:rsidRPr="00D64DFC" w:rsidRDefault="008D075A" w:rsidP="003266BA">
      <w:pPr>
        <w:pStyle w:val="ac"/>
        <w:numPr>
          <w:ilvl w:val="0"/>
          <w:numId w:val="17"/>
        </w:numPr>
        <w:spacing w:before="0" w:after="240"/>
        <w:ind w:left="567" w:right="-6" w:hanging="567"/>
      </w:pPr>
      <w:r w:rsidRPr="00D64DFC">
        <w:t>знания в области управления издержками;</w:t>
      </w:r>
    </w:p>
    <w:p w14:paraId="56455475" w14:textId="77777777" w:rsidR="008D075A" w:rsidRPr="00D64DFC" w:rsidRDefault="008D075A" w:rsidP="003266BA">
      <w:pPr>
        <w:pStyle w:val="ac"/>
        <w:numPr>
          <w:ilvl w:val="0"/>
          <w:numId w:val="17"/>
        </w:numPr>
        <w:spacing w:before="0" w:after="240"/>
        <w:ind w:left="567" w:right="-6" w:hanging="567"/>
      </w:pPr>
      <w:r w:rsidRPr="00D64DFC">
        <w:t>умение отбирать и обучать торговый персонал;</w:t>
      </w:r>
    </w:p>
    <w:p w14:paraId="3CC5F7E0" w14:textId="77777777" w:rsidR="008D075A" w:rsidRPr="00D64DFC" w:rsidRDefault="008D075A" w:rsidP="003266BA">
      <w:pPr>
        <w:pStyle w:val="ac"/>
        <w:numPr>
          <w:ilvl w:val="0"/>
          <w:numId w:val="17"/>
        </w:numPr>
        <w:spacing w:before="0" w:after="240"/>
        <w:ind w:left="567" w:right="-6" w:hanging="567"/>
      </w:pPr>
      <w:r w:rsidRPr="00D64DFC">
        <w:t>знания и умения в области организации обслуживания продаж;</w:t>
      </w:r>
    </w:p>
    <w:p w14:paraId="11C33162" w14:textId="77777777" w:rsidR="008D075A" w:rsidRPr="00D64DFC" w:rsidRDefault="008D075A" w:rsidP="003266BA">
      <w:pPr>
        <w:pStyle w:val="ac"/>
        <w:numPr>
          <w:ilvl w:val="0"/>
          <w:numId w:val="17"/>
        </w:numPr>
        <w:spacing w:before="0" w:after="240"/>
        <w:ind w:left="567" w:right="-6" w:hanging="567"/>
      </w:pPr>
      <w:r w:rsidRPr="00D64DFC">
        <w:t>профессионализм в области информационных технологий;</w:t>
      </w:r>
    </w:p>
    <w:p w14:paraId="084A2A63" w14:textId="77777777" w:rsidR="008D075A" w:rsidRPr="00D64DFC" w:rsidRDefault="008D075A" w:rsidP="003266BA">
      <w:pPr>
        <w:pStyle w:val="ac"/>
        <w:numPr>
          <w:ilvl w:val="0"/>
          <w:numId w:val="17"/>
        </w:numPr>
        <w:spacing w:before="0" w:after="240"/>
        <w:ind w:left="567" w:right="-6" w:hanging="567"/>
      </w:pPr>
      <w:r w:rsidRPr="00D64DFC">
        <w:t>способность создавать эффективную рекламу;</w:t>
      </w:r>
    </w:p>
    <w:p w14:paraId="2048CAC5" w14:textId="77777777" w:rsidR="008D075A" w:rsidRPr="00D64DFC" w:rsidRDefault="008D075A" w:rsidP="003266BA">
      <w:pPr>
        <w:pStyle w:val="ac"/>
        <w:numPr>
          <w:ilvl w:val="0"/>
          <w:numId w:val="17"/>
        </w:numPr>
        <w:spacing w:before="0" w:after="240"/>
        <w:ind w:left="567" w:right="-6" w:hanging="567"/>
      </w:pPr>
      <w:r w:rsidRPr="00D64DFC">
        <w:t>знание «своего» потребителя и его предпочтений;</w:t>
      </w:r>
    </w:p>
    <w:p w14:paraId="079435B8" w14:textId="6BF31FCE" w:rsidR="000969F2" w:rsidRDefault="008D075A" w:rsidP="003266BA">
      <w:pPr>
        <w:pStyle w:val="ac"/>
        <w:numPr>
          <w:ilvl w:val="0"/>
          <w:numId w:val="17"/>
        </w:numPr>
        <w:spacing w:before="0" w:after="240"/>
        <w:ind w:left="567" w:right="-6" w:hanging="567"/>
      </w:pPr>
      <w:r w:rsidRPr="00D64DFC">
        <w:t xml:space="preserve">умение построить благоприятную репутацию </w:t>
      </w:r>
      <w:r w:rsidR="0082368A">
        <w:t>Поручителя</w:t>
      </w:r>
      <w:r w:rsidR="0082368A" w:rsidRPr="00D64DFC">
        <w:t xml:space="preserve"> </w:t>
      </w:r>
      <w:r w:rsidR="0082368A">
        <w:t xml:space="preserve">и </w:t>
      </w:r>
      <w:r w:rsidRPr="00D64DFC">
        <w:t>Группы</w:t>
      </w:r>
      <w:r w:rsidR="00117E9A">
        <w:t xml:space="preserve"> </w:t>
      </w:r>
      <w:r w:rsidR="0082368A">
        <w:t>в целом</w:t>
      </w:r>
      <w:r w:rsidRPr="00D64DFC">
        <w:t>;</w:t>
      </w:r>
    </w:p>
    <w:p w14:paraId="6428382D" w14:textId="07A33214" w:rsidR="00DD68EE" w:rsidRDefault="008D075A" w:rsidP="003266BA">
      <w:pPr>
        <w:pStyle w:val="ac"/>
        <w:numPr>
          <w:ilvl w:val="0"/>
          <w:numId w:val="17"/>
        </w:numPr>
        <w:spacing w:before="0" w:after="240"/>
        <w:ind w:left="567" w:right="-6" w:hanging="567"/>
      </w:pPr>
      <w:r w:rsidRPr="000969F2">
        <w:t>имплементация разнообразных программ лояльности покупателей и внедрение различных кобрендинговых проектов (карта «Совесть», карта «Халва»).</w:t>
      </w:r>
      <w:bookmarkStart w:id="250" w:name="_ПРИЛОЖЕНИЕ_№_1"/>
      <w:bookmarkStart w:id="251" w:name="_TOC_250001"/>
      <w:bookmarkStart w:id="252" w:name="_TOC_250000"/>
      <w:bookmarkEnd w:id="249"/>
      <w:bookmarkEnd w:id="250"/>
      <w:bookmarkEnd w:id="251"/>
      <w:bookmarkEnd w:id="252"/>
    </w:p>
    <w:p w14:paraId="1AC4E2AA" w14:textId="77777777" w:rsidR="00CF0997" w:rsidRDefault="00CF0997" w:rsidP="00CF0997">
      <w:pPr>
        <w:pStyle w:val="ac"/>
        <w:spacing w:before="0" w:after="240"/>
        <w:ind w:left="567" w:right="-6"/>
      </w:pPr>
    </w:p>
    <w:p w14:paraId="1FB38BD1" w14:textId="14DDADA4" w:rsidR="00CF0997" w:rsidRDefault="00CF0997">
      <w:pPr>
        <w:autoSpaceDE/>
        <w:autoSpaceDN/>
        <w:rPr>
          <w:sz w:val="22"/>
          <w:szCs w:val="22"/>
          <w:lang w:eastAsia="en-US"/>
        </w:rPr>
      </w:pPr>
      <w:r>
        <w:rPr>
          <w:sz w:val="22"/>
          <w:szCs w:val="22"/>
          <w:lang w:eastAsia="en-US"/>
        </w:rPr>
        <w:br w:type="page"/>
      </w:r>
    </w:p>
    <w:p w14:paraId="390A2670" w14:textId="74AFCA06" w:rsidR="00DD68EE" w:rsidRPr="00960C98" w:rsidRDefault="00DD68EE" w:rsidP="00DD68EE">
      <w:pPr>
        <w:pStyle w:val="1"/>
        <w:spacing w:before="0" w:after="240"/>
        <w:ind w:left="0" w:right="-6"/>
      </w:pPr>
      <w:bookmarkStart w:id="253" w:name="_Toc57214150"/>
      <w:bookmarkStart w:id="254" w:name="_Toc59724749"/>
      <w:bookmarkStart w:id="255" w:name="_Toc64495699"/>
      <w:bookmarkStart w:id="256" w:name="_Toc64534225"/>
      <w:r w:rsidRPr="008518DB">
        <w:lastRenderedPageBreak/>
        <w:t xml:space="preserve">РАЗДЕЛ </w:t>
      </w:r>
      <w:r w:rsidRPr="00960C98">
        <w:t>V. ПОДРОБНЫЕ СВЕДЕНИЯ О ЛИЦАХ, ВХОДЯЩИХ В СОСТАВ ОРГАНОВ УПРАВЛЕНИЯ ПОРУЧИТЕЛЯ, ОРГАНОВ ПОРУЧИТЕЛЯ ПО КОНТРОЛЮ ЗА ЕГО ФИНАНСОВО- ХОЗЯЙСТВЕННОЙ ДЕЯТЕЛЬНОСТЬЮ, И КРАТКИЕ СВЕДЕНИЯ О СОТРУДНИКАХ (РАБОТНИКАХ) ПОРУЧИТЕЛЯ</w:t>
      </w:r>
      <w:bookmarkEnd w:id="253"/>
      <w:bookmarkEnd w:id="254"/>
      <w:bookmarkEnd w:id="255"/>
      <w:bookmarkEnd w:id="256"/>
    </w:p>
    <w:p w14:paraId="55716164" w14:textId="185704B7"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57" w:name="_Toc57214151"/>
      <w:bookmarkStart w:id="258" w:name="_Toc59724750"/>
      <w:bookmarkStart w:id="259" w:name="_Toc64495700"/>
      <w:bookmarkStart w:id="260" w:name="_Toc64534226"/>
      <w:r w:rsidRPr="00960C98">
        <w:rPr>
          <w:b/>
          <w:bCs/>
          <w:sz w:val="22"/>
          <w:szCs w:val="22"/>
          <w:lang w:eastAsia="en-US"/>
        </w:rPr>
        <w:t>Сведения о структуре и компетенции органов управления Поручителя</w:t>
      </w:r>
      <w:bookmarkEnd w:id="257"/>
      <w:bookmarkEnd w:id="258"/>
      <w:bookmarkEnd w:id="259"/>
      <w:bookmarkEnd w:id="260"/>
      <w:r w:rsidRPr="00960C98">
        <w:rPr>
          <w:b/>
          <w:bCs/>
          <w:sz w:val="22"/>
          <w:szCs w:val="22"/>
          <w:lang w:eastAsia="en-US"/>
        </w:rPr>
        <w:t xml:space="preserve"> </w:t>
      </w:r>
    </w:p>
    <w:p w14:paraId="79B216D6" w14:textId="77777777" w:rsidR="00DD68EE" w:rsidRPr="00960C98" w:rsidRDefault="00DD68EE" w:rsidP="00DD68EE">
      <w:pPr>
        <w:widowControl w:val="0"/>
        <w:spacing w:after="240"/>
        <w:ind w:right="-6"/>
        <w:jc w:val="both"/>
        <w:rPr>
          <w:b/>
          <w:sz w:val="22"/>
          <w:szCs w:val="22"/>
          <w:lang w:eastAsia="en-US"/>
        </w:rPr>
      </w:pPr>
      <w:r w:rsidRPr="00960C98">
        <w:rPr>
          <w:b/>
          <w:sz w:val="22"/>
          <w:szCs w:val="22"/>
          <w:lang w:eastAsia="en-US"/>
        </w:rPr>
        <w:t>Полное описание структуры органов управления Поручителя и их компетенции в соответствии с уставом (учредительными документами) Поручителя:</w:t>
      </w:r>
    </w:p>
    <w:p w14:paraId="402303F5" w14:textId="096DC83C" w:rsidR="00DD68EE" w:rsidRPr="00960C98" w:rsidRDefault="00DD68EE" w:rsidP="00DD68EE">
      <w:pPr>
        <w:widowControl w:val="0"/>
        <w:spacing w:after="240"/>
        <w:ind w:right="-6"/>
        <w:jc w:val="both"/>
        <w:rPr>
          <w:sz w:val="22"/>
          <w:szCs w:val="22"/>
          <w:lang w:eastAsia="en-US"/>
        </w:rPr>
      </w:pPr>
      <w:r w:rsidRPr="00960C98">
        <w:rPr>
          <w:sz w:val="22"/>
          <w:szCs w:val="22"/>
          <w:lang w:eastAsia="en-US"/>
        </w:rPr>
        <w:t>Структура органов управления Поручителя в соответствии с Уставом Поручителя:</w:t>
      </w:r>
    </w:p>
    <w:p w14:paraId="1A5B9D5B" w14:textId="77777777" w:rsidR="00DD68EE" w:rsidRPr="00960C98" w:rsidRDefault="00DD68EE" w:rsidP="003266BA">
      <w:pPr>
        <w:widowControl w:val="0"/>
        <w:numPr>
          <w:ilvl w:val="2"/>
          <w:numId w:val="11"/>
        </w:numPr>
        <w:spacing w:after="240"/>
        <w:ind w:left="0" w:right="-6" w:firstLine="0"/>
        <w:jc w:val="both"/>
        <w:rPr>
          <w:sz w:val="22"/>
          <w:szCs w:val="22"/>
          <w:lang w:eastAsia="en-US"/>
        </w:rPr>
      </w:pPr>
      <w:r w:rsidRPr="00960C98">
        <w:rPr>
          <w:sz w:val="22"/>
          <w:szCs w:val="22"/>
          <w:lang w:eastAsia="en-US"/>
        </w:rPr>
        <w:t>Общее собрание участников</w:t>
      </w:r>
      <w:r w:rsidRPr="00960C98">
        <w:rPr>
          <w:spacing w:val="-7"/>
          <w:sz w:val="22"/>
          <w:szCs w:val="22"/>
          <w:lang w:eastAsia="en-US"/>
        </w:rPr>
        <w:t xml:space="preserve"> </w:t>
      </w:r>
      <w:r w:rsidRPr="00960C98">
        <w:rPr>
          <w:sz w:val="22"/>
          <w:szCs w:val="22"/>
          <w:lang w:eastAsia="en-US"/>
        </w:rPr>
        <w:t>Общества;</w:t>
      </w:r>
    </w:p>
    <w:p w14:paraId="47B06D3F" w14:textId="77777777" w:rsidR="00DD68EE" w:rsidRPr="00960C98" w:rsidRDefault="00DD68EE" w:rsidP="003266BA">
      <w:pPr>
        <w:widowControl w:val="0"/>
        <w:numPr>
          <w:ilvl w:val="2"/>
          <w:numId w:val="11"/>
        </w:numPr>
        <w:spacing w:after="240"/>
        <w:ind w:left="0" w:right="-6" w:firstLine="0"/>
        <w:jc w:val="both"/>
        <w:rPr>
          <w:sz w:val="22"/>
          <w:szCs w:val="22"/>
          <w:lang w:eastAsia="en-US"/>
        </w:rPr>
      </w:pPr>
      <w:r w:rsidRPr="00960C98">
        <w:rPr>
          <w:sz w:val="22"/>
          <w:szCs w:val="22"/>
          <w:lang w:eastAsia="en-US"/>
        </w:rPr>
        <w:t>Генеральный директор (единоличный исполнительный</w:t>
      </w:r>
      <w:r w:rsidRPr="00960C98">
        <w:rPr>
          <w:spacing w:val="3"/>
          <w:sz w:val="22"/>
          <w:szCs w:val="22"/>
          <w:lang w:eastAsia="en-US"/>
        </w:rPr>
        <w:t xml:space="preserve"> </w:t>
      </w:r>
      <w:r w:rsidRPr="00960C98">
        <w:rPr>
          <w:sz w:val="22"/>
          <w:szCs w:val="22"/>
          <w:lang w:eastAsia="en-US"/>
        </w:rPr>
        <w:t>орган Общества) (далее – «</w:t>
      </w:r>
      <w:r w:rsidRPr="00960C98">
        <w:rPr>
          <w:b/>
          <w:bCs/>
          <w:i/>
          <w:iCs/>
          <w:sz w:val="22"/>
          <w:szCs w:val="22"/>
          <w:lang w:eastAsia="en-US"/>
        </w:rPr>
        <w:t>Генеральный директор</w:t>
      </w:r>
      <w:r w:rsidRPr="00960C98">
        <w:rPr>
          <w:sz w:val="22"/>
          <w:szCs w:val="22"/>
          <w:lang w:eastAsia="en-US"/>
        </w:rPr>
        <w:t>»);</w:t>
      </w:r>
    </w:p>
    <w:p w14:paraId="69185457" w14:textId="78E8BCDD" w:rsidR="00972695" w:rsidRPr="00960C98" w:rsidRDefault="00972695" w:rsidP="00DD68EE">
      <w:pPr>
        <w:widowControl w:val="0"/>
        <w:spacing w:after="240"/>
        <w:ind w:right="-6"/>
        <w:jc w:val="both"/>
        <w:rPr>
          <w:sz w:val="22"/>
          <w:szCs w:val="22"/>
          <w:lang w:eastAsia="en-US"/>
        </w:rPr>
      </w:pPr>
      <w:r w:rsidRPr="00960C98">
        <w:rPr>
          <w:sz w:val="22"/>
          <w:szCs w:val="22"/>
          <w:lang w:eastAsia="en-US"/>
        </w:rPr>
        <w:t xml:space="preserve">Совет директоров (наблюдательный совет) в Обществе не избирается (не предусмотрен </w:t>
      </w:r>
      <w:r w:rsidR="001A7300" w:rsidRPr="00960C98">
        <w:rPr>
          <w:sz w:val="22"/>
          <w:szCs w:val="22"/>
          <w:lang w:eastAsia="en-US"/>
        </w:rPr>
        <w:t>У</w:t>
      </w:r>
      <w:r w:rsidRPr="00960C98">
        <w:rPr>
          <w:sz w:val="22"/>
          <w:szCs w:val="22"/>
          <w:lang w:eastAsia="en-US"/>
        </w:rPr>
        <w:t xml:space="preserve">ставом). Функции совета директоров (наблюдательного совета) Общества осуществляет общее собрание участников Общества. Коллегиальный исполнительный орган не создается (не предусмотрен </w:t>
      </w:r>
      <w:r w:rsidR="001A7300" w:rsidRPr="00960C98">
        <w:rPr>
          <w:sz w:val="22"/>
          <w:szCs w:val="22"/>
          <w:lang w:eastAsia="en-US"/>
        </w:rPr>
        <w:t>У</w:t>
      </w:r>
      <w:r w:rsidRPr="00960C98">
        <w:rPr>
          <w:sz w:val="22"/>
          <w:szCs w:val="22"/>
          <w:lang w:eastAsia="en-US"/>
        </w:rPr>
        <w:t>ставом).</w:t>
      </w:r>
    </w:p>
    <w:p w14:paraId="685C6112" w14:textId="35DC8CF5" w:rsidR="00DD68EE" w:rsidRPr="00960C98" w:rsidRDefault="00DD68EE" w:rsidP="00DD68EE">
      <w:pPr>
        <w:widowControl w:val="0"/>
        <w:spacing w:after="240"/>
        <w:ind w:right="-6"/>
        <w:jc w:val="both"/>
        <w:rPr>
          <w:sz w:val="22"/>
          <w:szCs w:val="22"/>
          <w:lang w:eastAsia="en-US"/>
        </w:rPr>
      </w:pPr>
      <w:r w:rsidRPr="00960C98">
        <w:rPr>
          <w:sz w:val="22"/>
          <w:szCs w:val="22"/>
          <w:lang w:eastAsia="en-US"/>
        </w:rPr>
        <w:t>Общее собрание участников Общества</w:t>
      </w:r>
    </w:p>
    <w:p w14:paraId="3B04D6B7" w14:textId="7C14FCD4" w:rsidR="00DD68EE" w:rsidRPr="00960C98" w:rsidRDefault="00DD68EE" w:rsidP="00DD68EE">
      <w:pPr>
        <w:widowControl w:val="0"/>
        <w:spacing w:after="240"/>
        <w:ind w:right="-6"/>
        <w:jc w:val="both"/>
        <w:rPr>
          <w:sz w:val="22"/>
          <w:szCs w:val="22"/>
          <w:lang w:eastAsia="en-US"/>
        </w:rPr>
      </w:pPr>
      <w:r w:rsidRPr="00960C98">
        <w:rPr>
          <w:sz w:val="22"/>
          <w:szCs w:val="22"/>
          <w:lang w:eastAsia="en-US"/>
        </w:rPr>
        <w:t>К компетенции общего собрания участников Общества в соответствии с статьей 9.5. Устава относится:</w:t>
      </w:r>
    </w:p>
    <w:p w14:paraId="7F120185" w14:textId="29D161ED" w:rsidR="0058257E" w:rsidRPr="00960C98" w:rsidRDefault="00016582" w:rsidP="00A666D8">
      <w:pPr>
        <w:widowControl w:val="0"/>
        <w:spacing w:after="240"/>
        <w:ind w:right="-6"/>
        <w:jc w:val="both"/>
        <w:rPr>
          <w:sz w:val="22"/>
          <w:szCs w:val="22"/>
          <w:lang w:eastAsia="en-US"/>
        </w:rPr>
      </w:pPr>
      <w:r w:rsidRPr="00960C98">
        <w:rPr>
          <w:sz w:val="22"/>
          <w:szCs w:val="22"/>
          <w:lang w:eastAsia="en-US"/>
        </w:rPr>
        <w:t>«</w:t>
      </w:r>
      <w:r w:rsidR="0058257E" w:rsidRPr="00960C98">
        <w:rPr>
          <w:sz w:val="22"/>
          <w:szCs w:val="22"/>
          <w:lang w:eastAsia="en-US"/>
        </w:rPr>
        <w:t>9.5.1. определение основных направлений деятельности Общества;</w:t>
      </w:r>
    </w:p>
    <w:p w14:paraId="70D155A2"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 xml:space="preserve"> 9.5.2. утверждение Устава Общества, внесение в него изменений или утверждение Устава Общества в новой редакции, принятие решения о том, что Общество в дальнейшем действует на основании типового устава, либо о том, что Общество в дальнейшем не будет действовать на основании типового устава, изменение наименования Общества, места нахождения Общества;</w:t>
      </w:r>
    </w:p>
    <w:p w14:paraId="29CF0DAE"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9.5.3. изменение размера уставного капитала Общества;</w:t>
      </w:r>
    </w:p>
    <w:p w14:paraId="074CA05C"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9.5.4. утверждение годовых отчетов и годовых бухгалтерских балансов;</w:t>
      </w:r>
    </w:p>
    <w:p w14:paraId="21B09C3A"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9.5.5. принятие решения о распределении чистой прибыли Общества между участниками Общества;</w:t>
      </w:r>
    </w:p>
    <w:p w14:paraId="0F661665"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9.5.6. принятие решения о реорганизации или ликвидации Общества;</w:t>
      </w:r>
    </w:p>
    <w:p w14:paraId="5A75D271"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9.5.7. назначение ликвидационной комиссии и утверждение ликвидационных балансов;</w:t>
      </w:r>
    </w:p>
    <w:p w14:paraId="75172A44"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9.5.8. избрание членов ревизионной комиссии (ревизора), определение размеров выплачиваемых им денежных вознаграждений и компенсаций, связанных с исполнением ими функций членов ревизионной комиссии (ревизора), досрочное прекращение их полномочий;</w:t>
      </w:r>
    </w:p>
    <w:p w14:paraId="14BD5E27"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9.5.9. предоставление участнику (участникам) дополнительных прав или возложение на участника (участников) дополнительных обязанностей;</w:t>
      </w:r>
    </w:p>
    <w:p w14:paraId="3FD1C3ED" w14:textId="77777777" w:rsidR="0058257E" w:rsidRPr="00960C98" w:rsidRDefault="0058257E" w:rsidP="00A666D8">
      <w:pPr>
        <w:widowControl w:val="0"/>
        <w:spacing w:after="240"/>
        <w:ind w:right="-6"/>
        <w:jc w:val="both"/>
        <w:rPr>
          <w:sz w:val="22"/>
          <w:szCs w:val="22"/>
          <w:lang w:eastAsia="en-US"/>
        </w:rPr>
      </w:pPr>
      <w:r w:rsidRPr="00960C98">
        <w:rPr>
          <w:sz w:val="22"/>
          <w:szCs w:val="22"/>
          <w:lang w:eastAsia="en-US"/>
        </w:rPr>
        <w:t>9.5.10. прекращение или ограничение дополнительных прав, предоставленных участнику (участникам), а также прекращение дополнительных обязанностей, возложенных на участника (участников);</w:t>
      </w:r>
    </w:p>
    <w:p w14:paraId="6D56390E" w14:textId="77777777" w:rsidR="0058257E" w:rsidRPr="00A666D8" w:rsidRDefault="0058257E" w:rsidP="00A666D8">
      <w:pPr>
        <w:widowControl w:val="0"/>
        <w:spacing w:after="240"/>
        <w:ind w:right="-6"/>
        <w:jc w:val="both"/>
        <w:rPr>
          <w:sz w:val="22"/>
          <w:szCs w:val="22"/>
          <w:lang w:eastAsia="en-US"/>
        </w:rPr>
      </w:pPr>
      <w:r w:rsidRPr="00960C98">
        <w:rPr>
          <w:sz w:val="22"/>
          <w:szCs w:val="22"/>
          <w:lang w:eastAsia="en-US"/>
        </w:rPr>
        <w:t>9.5.11. утвержд</w:t>
      </w:r>
      <w:r w:rsidRPr="00A666D8">
        <w:rPr>
          <w:sz w:val="22"/>
          <w:szCs w:val="22"/>
          <w:lang w:eastAsia="en-US"/>
        </w:rPr>
        <w:t>ение денежной оценки имущества, вносимого для оплаты долей в уставном капитале Общества;</w:t>
      </w:r>
    </w:p>
    <w:p w14:paraId="1FD7C5C0"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lastRenderedPageBreak/>
        <w:t>9.5.12. дача согласия участнику Общества на залог доли или части доли в уставном капитале Общества третьему лицу;</w:t>
      </w:r>
    </w:p>
    <w:p w14:paraId="33CA0D60" w14:textId="77777777" w:rsidR="0058257E" w:rsidRPr="00F4200A" w:rsidRDefault="0058257E" w:rsidP="00A666D8">
      <w:pPr>
        <w:widowControl w:val="0"/>
        <w:spacing w:after="240"/>
        <w:ind w:right="-6"/>
        <w:jc w:val="both"/>
        <w:rPr>
          <w:sz w:val="22"/>
          <w:szCs w:val="22"/>
          <w:lang w:eastAsia="en-US"/>
        </w:rPr>
      </w:pPr>
      <w:r w:rsidRPr="00A666D8">
        <w:rPr>
          <w:sz w:val="22"/>
          <w:szCs w:val="22"/>
          <w:lang w:eastAsia="en-US"/>
        </w:rPr>
        <w:t xml:space="preserve">9.5.13. </w:t>
      </w:r>
      <w:r w:rsidRPr="00F4200A">
        <w:rPr>
          <w:sz w:val="22"/>
          <w:szCs w:val="22"/>
          <w:lang w:eastAsia="en-US"/>
        </w:rPr>
        <w:t>принятие решений о внесении участниками Общества вкладов в имущество Общества в соответствии с настоящим Уставом;</w:t>
      </w:r>
    </w:p>
    <w:p w14:paraId="696FDF4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9.5.14. принятие решения о согласии на совершение или последующее одобрение сделки, в совершении которой имеется заинтересованность, в соответствии со </w:t>
      </w:r>
      <w:hyperlink r:id="rId119" w:history="1">
        <w:r w:rsidRPr="00A666D8">
          <w:rPr>
            <w:sz w:val="22"/>
            <w:szCs w:val="22"/>
            <w:lang w:eastAsia="en-US"/>
          </w:rPr>
          <w:t>ст. 45</w:t>
        </w:r>
      </w:hyperlink>
      <w:r w:rsidRPr="00A666D8">
        <w:rPr>
          <w:sz w:val="22"/>
          <w:szCs w:val="22"/>
          <w:lang w:eastAsia="en-US"/>
        </w:rPr>
        <w:t xml:space="preserve"> Закона;  </w:t>
      </w:r>
    </w:p>
    <w:p w14:paraId="03D6C5D3"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9.5.15. принятие решения о согласии на совершение или последующее одобрение крупной сделки в соответствии со </w:t>
      </w:r>
      <w:hyperlink r:id="rId120" w:history="1">
        <w:r w:rsidRPr="00A666D8">
          <w:rPr>
            <w:sz w:val="22"/>
            <w:szCs w:val="22"/>
            <w:lang w:eastAsia="en-US"/>
          </w:rPr>
          <w:t>ст. 46</w:t>
        </w:r>
      </w:hyperlink>
      <w:r w:rsidRPr="00A666D8">
        <w:rPr>
          <w:sz w:val="22"/>
          <w:szCs w:val="22"/>
          <w:lang w:eastAsia="en-US"/>
        </w:rPr>
        <w:t xml:space="preserve"> Закона;</w:t>
      </w:r>
    </w:p>
    <w:p w14:paraId="616FE73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9.4.16. утверждение (принятие) документов, регулирующих деятельность органов управления и контроля Общества; </w:t>
      </w:r>
    </w:p>
    <w:p w14:paraId="1D07538D"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9.5.17. утверждение положения (политики) о конфиденциальной информации Общества;</w:t>
      </w:r>
    </w:p>
    <w:p w14:paraId="3D1CFEC5"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9.5.18. избрание председателя и секретаря Общего собрания участников, проводимого в форме собрания (совместного присутствия участников Общества для обсуждения вопросов повестки дня и принятия решений по вопросам, поставленным на голосование);</w:t>
      </w:r>
    </w:p>
    <w:p w14:paraId="1C66AE66"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9.5.19. принятие решения об участии (изменении или прекращении участия) Общества в хозяйственных товариществах и обществах, любых иных коммерческих и некоммерческих  организациях, в том числе принятие решения о создании коммерческих организаций, учреждении некоммерческих организаций,  приобретении акций (долей, паев), приобретении (отчуждении) любых ценных бумаг, конвертируемых в акции, продаже, отчуждении иным образом, или обременении акций (долей в уставном капитале, паев) в таких организациях; вступлении в члены и выходе из состава участников (членов) некоммерческих организаций; принятие решения об утверждении любых видов вкладов, вносимых Обществом в такие организации, включая вклады в уставные (складочные) капиталы и в имущество организаций, об обращении с заявлением о листинге и делистинге акций организации и (или) эмиссионных ценных бумаг организации, конвертируемых в акции организации, принятие решения об участии в ассоциациях и других объединениях коммерческих организаций;</w:t>
      </w:r>
    </w:p>
    <w:p w14:paraId="2A3D48F0"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9.5.20. одобрение перечня кредитных организаций, в которых Общество может размещать депозиты на календарный год и лимитов свободных денежных средств, размещаемых на депозиты, на каждый календарный год;</w:t>
      </w:r>
    </w:p>
    <w:p w14:paraId="0C23D66A"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9.5.21. утверждение перечня организаций, с которыми Общество может сотрудничать по организации процесса потребительского кредитования;</w:t>
      </w:r>
    </w:p>
    <w:p w14:paraId="55E54EF6"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9.5.22. утверждение перечня поставщиков Общества (c разбивкой по каждому отдельному поставщику и указанием предельной суммы поставок за период), поставляющих товары на сумму, превышающую 750 000 000 (семьсот пятьдесят миллионов) рублей в год; </w:t>
      </w:r>
    </w:p>
    <w:p w14:paraId="591324E2"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9.5.23. принятие решения о согласии на совершение или последующем одобрении сделок (нескольких взаимосвязанных сделок), совершаемых в пределах обычной хозяйственной деятельности (за исключением сделок по поставке с контрагентами, включенными в перечень поставщиков, указанный в подпункте  9.5.22 пункта 9.5 Устава), связанных с приобретением, отчуждением, возможностью приобретения или отчуждения Обществом прямо или косвенно имущества, имущественных прав, включая исключительное право на объект интеллектуальной собственности (за исключением договоров об отчуждении исключительных прав на товарные знаки, лицензионных договоров на использование товарных знаков), лицензий, а также работ или услуг,  цена или балансовая стоимость которых превышает 750 000 000 (семьсот пятьдесят миллионов) рублей;</w:t>
      </w:r>
    </w:p>
    <w:p w14:paraId="4E7AD30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9.5.24. одобрение следующих сделок (нескольких взаимосвязанных сделок), заключаемых Обществом:</w:t>
      </w:r>
    </w:p>
    <w:p w14:paraId="58FFC1E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lastRenderedPageBreak/>
        <w:t xml:space="preserve">- кредитных договоров (в том числе договоров об открытии кредитных линий, договоров овердрафта и других), </w:t>
      </w:r>
    </w:p>
    <w:p w14:paraId="66BFE5B5"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 выдача займов, ссуд, </w:t>
      </w:r>
    </w:p>
    <w:p w14:paraId="6ADC4291"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договоров банковских гарантий, гарантийных линий, непокрытых аккредитивов,</w:t>
      </w:r>
    </w:p>
    <w:p w14:paraId="1EF2B182"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договоров залога,</w:t>
      </w:r>
    </w:p>
    <w:p w14:paraId="5F909361"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 договоров факторинга, </w:t>
      </w:r>
    </w:p>
    <w:p w14:paraId="4872D132"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договоров доверительного управления имуществом,</w:t>
      </w:r>
    </w:p>
    <w:p w14:paraId="77D046A6"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поручительств и иных сделок по обеспечению обязательств третьих лиц,</w:t>
      </w:r>
    </w:p>
    <w:p w14:paraId="0C334632"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сделок, связанных с субординацией прав требования Организации к третьим лицам,</w:t>
      </w:r>
    </w:p>
    <w:p w14:paraId="26189141"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 выдача векселя, принятие обязательств по векселю, </w:t>
      </w:r>
    </w:p>
    <w:p w14:paraId="17894115" w14:textId="77777777" w:rsidR="0058257E" w:rsidRPr="0058257E" w:rsidRDefault="0058257E" w:rsidP="00A666D8">
      <w:pPr>
        <w:widowControl w:val="0"/>
        <w:spacing w:after="240"/>
        <w:ind w:right="-6"/>
        <w:jc w:val="both"/>
      </w:pPr>
      <w:r w:rsidRPr="0058257E">
        <w:rPr>
          <w:sz w:val="22"/>
          <w:szCs w:val="22"/>
          <w:lang w:eastAsia="en-US"/>
        </w:rPr>
        <w:t xml:space="preserve">- договоров об отчуждении исключительных прав на товарные знаки, лицензионных договоров на использование товарных знаков; </w:t>
      </w:r>
    </w:p>
    <w:p w14:paraId="07928DA3" w14:textId="77777777" w:rsidR="0058257E" w:rsidRPr="0058257E" w:rsidRDefault="0058257E" w:rsidP="00A666D8">
      <w:pPr>
        <w:widowControl w:val="0"/>
        <w:spacing w:after="240"/>
        <w:ind w:right="-6"/>
        <w:jc w:val="both"/>
      </w:pPr>
      <w:r w:rsidRPr="0058257E">
        <w:rPr>
          <w:sz w:val="22"/>
          <w:szCs w:val="22"/>
          <w:lang w:eastAsia="en-US"/>
        </w:rPr>
        <w:t>9.5.25.  принятие решения о согласии на совершение или последующем одобрении сделок (нескольких взаимосвязанных сделок), связанных с безвозмездной передачей имущества Общества или имущественных прав (требований) к третьему лицу, сделок, связанных с безвозмездным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w:t>
      </w:r>
    </w:p>
    <w:p w14:paraId="1C5052E0" w14:textId="77777777" w:rsidR="0058257E" w:rsidRPr="0058257E" w:rsidRDefault="0058257E" w:rsidP="00A666D8">
      <w:pPr>
        <w:widowControl w:val="0"/>
        <w:spacing w:after="240"/>
        <w:ind w:right="-6"/>
        <w:jc w:val="both"/>
      </w:pPr>
      <w:r w:rsidRPr="0058257E">
        <w:rPr>
          <w:sz w:val="22"/>
          <w:szCs w:val="22"/>
          <w:lang w:eastAsia="en-US"/>
        </w:rPr>
        <w:t>9.5.26. одобрение сделок (нескольких взаимосвязанных сделок), связанных с приобретением или отчуждением недвижимого имущества, а также сделок, связанных с приобретением в собственность Обществом или с продажей, или отчуждением иным образом Обществом объектов недвижимого имущества (включая объекты незавершенного строительства и аренду с правом выкупа), а также</w:t>
      </w:r>
      <w:r w:rsidRPr="0058257E" w:rsidDel="007E43FE">
        <w:rPr>
          <w:sz w:val="22"/>
          <w:szCs w:val="22"/>
          <w:lang w:eastAsia="en-US"/>
        </w:rPr>
        <w:t xml:space="preserve"> </w:t>
      </w:r>
      <w:r w:rsidRPr="0058257E">
        <w:rPr>
          <w:sz w:val="22"/>
          <w:szCs w:val="22"/>
          <w:lang w:eastAsia="en-US"/>
        </w:rPr>
        <w:t>обременением находящихся в собственности Общества объектов недвижимого имущества, за исключением передачи такого имущества в аренду;</w:t>
      </w:r>
    </w:p>
    <w:p w14:paraId="508818BE" w14:textId="77777777" w:rsidR="0058257E" w:rsidRPr="0058257E" w:rsidRDefault="0058257E" w:rsidP="00A666D8">
      <w:pPr>
        <w:widowControl w:val="0"/>
        <w:spacing w:after="240"/>
        <w:ind w:right="-6"/>
        <w:jc w:val="both"/>
      </w:pPr>
      <w:r w:rsidRPr="0058257E">
        <w:rPr>
          <w:sz w:val="22"/>
          <w:szCs w:val="22"/>
          <w:lang w:eastAsia="en-US"/>
        </w:rPr>
        <w:t>9.5.27. принятие решения о согласии на совершение или последующем одобрении сделок, связанных с предоставлением в аренду Обществом собственного недвижимого имущества, если такие сделки заключатся сроком на 1 (один) год и более;</w:t>
      </w:r>
    </w:p>
    <w:p w14:paraId="102A01CD"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9.5.28. принятие решения о выдаче Обществом независимой гарантии если размер (сумма) такой гарантии не превышает 2 000 000 000 (два миллиарда) рублей, за исключением случаев выдачи независимой гарантии в целях обеспечения исполнения обязательств компаний Группы;</w:t>
      </w:r>
    </w:p>
    <w:p w14:paraId="3693C19B"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 9.5.29. принятие решения о выдаче Обществом независимой гарантии если размер (сумма) такой гарантии превышает 2 000 000 000 (два миллиарда) рублей;</w:t>
      </w:r>
    </w:p>
    <w:p w14:paraId="5D77309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9.5.30. утверждение инвестиционных проектов и капитальных вложений Общества (включая открытие новых магазинов и ИТ проекты), в том числе сделок, заключаемых в рамках реализации таких инвестиционных проектов и капитальных вложений, включая приобретение/отчуждение исключительных прав и лицензий на объекты интеллектуальной собственности, если стоимость таких проектов и вложений превышает 750 000 000 (семьсот пятьдесят миллионов) рублей;</w:t>
      </w:r>
    </w:p>
    <w:p w14:paraId="40913162"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9.5.31.  одобрение предельного размера совокупной задолженности Общества по кредитным договорам (без учета задолженности по процентам, комиссиям и т.п.); одобрение предельной суммы единовременно действующих банковских гарантий, выпущенных по договорам банковских гарантий в целях обеспечения исполнения обязательств компаний Группы;</w:t>
      </w:r>
    </w:p>
    <w:p w14:paraId="1D204C7A" w14:textId="4B44145D"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9.5.32. утверждение годового Плана деятельности и развития (бизнес-плана) Общества по </w:t>
      </w:r>
      <w:r w:rsidRPr="00A666D8">
        <w:rPr>
          <w:sz w:val="22"/>
          <w:szCs w:val="22"/>
          <w:lang w:eastAsia="en-US"/>
        </w:rPr>
        <w:lastRenderedPageBreak/>
        <w:t>направлениям деятельности, утверждение отч</w:t>
      </w:r>
      <w:r w:rsidR="0044091C">
        <w:rPr>
          <w:sz w:val="22"/>
          <w:szCs w:val="22"/>
          <w:lang w:eastAsia="en-US"/>
        </w:rPr>
        <w:t>е</w:t>
      </w:r>
      <w:r w:rsidRPr="00A666D8">
        <w:rPr>
          <w:sz w:val="22"/>
          <w:szCs w:val="22"/>
          <w:lang w:eastAsia="en-US"/>
        </w:rPr>
        <w:t>тов об исполнении Плана деятельности и развития (бизнес-плана) Общества;</w:t>
      </w:r>
    </w:p>
    <w:p w14:paraId="7B22AFEB" w14:textId="1B280BEA" w:rsidR="0058257E" w:rsidRPr="00A666D8" w:rsidRDefault="0058257E" w:rsidP="00A666D8">
      <w:pPr>
        <w:widowControl w:val="0"/>
        <w:spacing w:after="240"/>
        <w:ind w:right="-6"/>
        <w:jc w:val="both"/>
        <w:rPr>
          <w:sz w:val="22"/>
          <w:szCs w:val="22"/>
          <w:lang w:eastAsia="en-US"/>
        </w:rPr>
      </w:pPr>
      <w:r w:rsidRPr="00A666D8">
        <w:rPr>
          <w:sz w:val="22"/>
          <w:szCs w:val="22"/>
          <w:lang w:eastAsia="en-US"/>
        </w:rPr>
        <w:t>9.5.33.  утверждение бюджета Общества на календарный год (как операционного, так и инвестиционного), а также утверждение расходов сверх утвержд</w:t>
      </w:r>
      <w:r w:rsidR="0044091C">
        <w:rPr>
          <w:sz w:val="22"/>
          <w:szCs w:val="22"/>
          <w:lang w:eastAsia="en-US"/>
        </w:rPr>
        <w:t>е</w:t>
      </w:r>
      <w:r w:rsidRPr="00A666D8">
        <w:rPr>
          <w:sz w:val="22"/>
          <w:szCs w:val="22"/>
          <w:lang w:eastAsia="en-US"/>
        </w:rPr>
        <w:t>нного бюджета Общества и/или внесение изменений в бюджет Общества на календарный год в порядке, установленном локальными нормативными актами Общества, утверждение отч</w:t>
      </w:r>
      <w:r w:rsidR="0044091C">
        <w:rPr>
          <w:sz w:val="22"/>
          <w:szCs w:val="22"/>
          <w:lang w:eastAsia="en-US"/>
        </w:rPr>
        <w:t>е</w:t>
      </w:r>
      <w:r w:rsidRPr="00A666D8">
        <w:rPr>
          <w:sz w:val="22"/>
          <w:szCs w:val="22"/>
          <w:lang w:eastAsia="en-US"/>
        </w:rPr>
        <w:t>та об исполнении бюджета Общества;</w:t>
      </w:r>
    </w:p>
    <w:p w14:paraId="7CC3D523"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9.5.34.  утверждение и/или определение плана долгосрочного стратегического развития Общества, его изменения и дополнения;</w:t>
      </w:r>
    </w:p>
    <w:p w14:paraId="7FD488D6" w14:textId="77777777" w:rsidR="0058257E" w:rsidRPr="0032443C" w:rsidRDefault="0058257E" w:rsidP="00A666D8">
      <w:pPr>
        <w:widowControl w:val="0"/>
        <w:spacing w:after="240"/>
        <w:ind w:right="-6"/>
        <w:jc w:val="both"/>
        <w:rPr>
          <w:sz w:val="22"/>
          <w:szCs w:val="22"/>
          <w:lang w:eastAsia="en-US"/>
        </w:rPr>
      </w:pPr>
      <w:r w:rsidRPr="00A24315">
        <w:rPr>
          <w:sz w:val="22"/>
          <w:szCs w:val="22"/>
          <w:lang w:eastAsia="en-US"/>
        </w:rPr>
        <w:t>9.5.3</w:t>
      </w:r>
      <w:r>
        <w:rPr>
          <w:sz w:val="22"/>
          <w:szCs w:val="22"/>
          <w:lang w:eastAsia="en-US"/>
        </w:rPr>
        <w:t>5</w:t>
      </w:r>
      <w:r w:rsidRPr="00A24315">
        <w:rPr>
          <w:sz w:val="22"/>
          <w:szCs w:val="22"/>
          <w:lang w:eastAsia="en-US"/>
        </w:rPr>
        <w:t xml:space="preserve">. </w:t>
      </w:r>
      <w:r w:rsidRPr="0032443C">
        <w:rPr>
          <w:sz w:val="22"/>
          <w:szCs w:val="22"/>
          <w:lang w:eastAsia="en-US"/>
        </w:rPr>
        <w:t xml:space="preserve"> утверждение маркетинговой стратегии Общества, а также стратегии развития и поддержания бренда (создание управление и развитие товарных знаков</w:t>
      </w:r>
      <w:r w:rsidRPr="00CD72BF">
        <w:rPr>
          <w:sz w:val="22"/>
          <w:szCs w:val="22"/>
          <w:lang w:eastAsia="en-US"/>
        </w:rPr>
        <w:t>)</w:t>
      </w:r>
      <w:r>
        <w:rPr>
          <w:sz w:val="22"/>
          <w:szCs w:val="22"/>
          <w:lang w:eastAsia="en-US"/>
        </w:rPr>
        <w:t>;</w:t>
      </w:r>
    </w:p>
    <w:p w14:paraId="179273F4"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9.5.36. образование единоличного исполнительного органа Общества -  избрание Генерального директора Общества, и досрочное прекращение его полномочий, а также принятие решения о передаче полномочий единоличного исполнительного органа Общества управляющему (управляющей организации), утверждение такого управляющего (управляющей организации) и определение условий договора с ним (с ней); </w:t>
      </w:r>
    </w:p>
    <w:p w14:paraId="68771501"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9.5.37.  утверждение условий договора, заключаемого Обществом с лицом, осуществляющим полномочия единоличного исполнительного органа Общества, утверждение размера его заработной платы, размеров и выплат премий, компенсации и льгот ему предоставляемых, утверждение условий расторжения договора с таким лицом;</w:t>
      </w:r>
    </w:p>
    <w:p w14:paraId="3B6DBE80"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9.5.38.  назначение на должности руководителей высшего уровня Общества, находящихся в непосредственном подчинении единоличного  исполнительного  органа Общества ( далее – «Руководители высшего уровня Общества») согласование увольнения Руководителей высшего уровня Общества или их перевод на позиции, которые не находятся в непосредственном подчинении единоличного исполнительного органа Общества,</w:t>
      </w:r>
      <w:r w:rsidRPr="00A666D8" w:rsidDel="006D333E">
        <w:rPr>
          <w:sz w:val="22"/>
          <w:szCs w:val="22"/>
          <w:lang w:eastAsia="en-US"/>
        </w:rPr>
        <w:t xml:space="preserve"> </w:t>
      </w:r>
      <w:r w:rsidRPr="00A666D8">
        <w:rPr>
          <w:sz w:val="22"/>
          <w:szCs w:val="22"/>
          <w:lang w:eastAsia="en-US"/>
        </w:rPr>
        <w:t xml:space="preserve"> утверждение условий договоров, заключаемых Обществом с Руководителями высшего уровня Общества, в том числе условий досрочного расторжения таких договоров; утверждение размеров заработных плат, размеров и выплат премий, компенсации и льгот, устанавливаемых Руководителям высшего уровня Общества;</w:t>
      </w:r>
    </w:p>
    <w:p w14:paraId="7C3206FE"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9.5.39. утверждение Бюджетной политики Общества, а также внесение в нее изменений;</w:t>
      </w:r>
    </w:p>
    <w:p w14:paraId="26433DF4"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9.5.40. утверждение организационной структуры Общества (в форме схематического изображения структурных подразделений и подчиненности их должностным лица Общества) на уровне Руководителей высшего уровня Общества; утверждение (изменение) программ долгосрочной мотивации работников Общества;</w:t>
      </w:r>
    </w:p>
    <w:p w14:paraId="7CAC80E5"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9.5.41. утверждение системы оплаты труда в том числе, утверждение положения об оплате труда, системы премирования и льгот Общества, любых дополнений и изменений к нему; </w:t>
      </w:r>
    </w:p>
    <w:p w14:paraId="00D9C76F"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9.5.42. утверждение корпоративных целей (Очень Важных Целей (WIGs)) и Ключевых Показателей Эффективности/Результативности (KPIs) для Общества, единоличного исполнительного органа Общества, Руководителей высшего уровня Общества;</w:t>
      </w:r>
    </w:p>
    <w:p w14:paraId="3DC492B7"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9.5.43. принятие решения о создании филиалов и открытии представительств Общества, об утверждении положений о них, о внесении изменений и дополнений в указанные положения, о ликвидации филиалов и закрытии представительств; </w:t>
      </w:r>
    </w:p>
    <w:p w14:paraId="393D4276"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9.5.44. назначение аудиторской проверки, утверждение аудитора Общества и определение размера оплаты его услуг;</w:t>
      </w:r>
    </w:p>
    <w:p w14:paraId="7E2B6ED9"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9.5.45. принятие решение о создании и использовании резервного и иных фондов Общества;</w:t>
      </w:r>
    </w:p>
    <w:p w14:paraId="63486DB2" w14:textId="296945FF" w:rsidR="0058257E" w:rsidRPr="00A666D8" w:rsidRDefault="0058257E" w:rsidP="00A666D8">
      <w:pPr>
        <w:widowControl w:val="0"/>
        <w:spacing w:after="240"/>
        <w:ind w:right="-6"/>
        <w:jc w:val="both"/>
        <w:rPr>
          <w:sz w:val="22"/>
          <w:szCs w:val="22"/>
          <w:lang w:eastAsia="en-US"/>
        </w:rPr>
      </w:pPr>
      <w:r w:rsidRPr="00A666D8">
        <w:rPr>
          <w:sz w:val="22"/>
          <w:szCs w:val="22"/>
          <w:lang w:eastAsia="en-US"/>
        </w:rPr>
        <w:t xml:space="preserve">9.5.46. принятие решения о выпуске Обществом облигаций и иных эмиссионных ценных бумаг; </w:t>
      </w:r>
      <w:r w:rsidRPr="00A666D8">
        <w:rPr>
          <w:sz w:val="22"/>
          <w:szCs w:val="22"/>
          <w:lang w:eastAsia="en-US"/>
        </w:rPr>
        <w:lastRenderedPageBreak/>
        <w:t>принятие решений о выпуске и об утверждении документов, касающихся выпуска Обществом эмиссионных ценных бумаг, включая решение о выпуске эмиссионных ценных бумаг, проспект эмиссии эмиссионных ценных бумаг и отч</w:t>
      </w:r>
      <w:r w:rsidR="0044091C">
        <w:rPr>
          <w:sz w:val="22"/>
          <w:szCs w:val="22"/>
          <w:lang w:eastAsia="en-US"/>
        </w:rPr>
        <w:t>е</w:t>
      </w:r>
      <w:r w:rsidRPr="00A666D8">
        <w:rPr>
          <w:sz w:val="22"/>
          <w:szCs w:val="22"/>
          <w:lang w:eastAsia="en-US"/>
        </w:rPr>
        <w:t>т об итогах выпуска эмиссионных ценных бумаг Организации;</w:t>
      </w:r>
    </w:p>
    <w:p w14:paraId="6CA53109" w14:textId="77777777" w:rsidR="0058257E" w:rsidRPr="0058257E" w:rsidRDefault="0058257E" w:rsidP="00A666D8">
      <w:pPr>
        <w:widowControl w:val="0"/>
        <w:spacing w:after="240"/>
        <w:ind w:right="-6"/>
        <w:jc w:val="both"/>
      </w:pPr>
      <w:r w:rsidRPr="0058257E">
        <w:rPr>
          <w:sz w:val="22"/>
          <w:szCs w:val="22"/>
          <w:lang w:eastAsia="en-US"/>
        </w:rPr>
        <w:t>9.5.47. утверждение системы управления рисками и внутреннего контроля Общества, утверждение политики в области управления рисками и внутреннего контроля Общества, утверждение матрицы рисков Общества;</w:t>
      </w:r>
    </w:p>
    <w:p w14:paraId="18570B47"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9.5.48. принятие решения о согласии на совершение или последующем одобрении сделок Общества с аффилированными лицами Общества, за исключением Внутригрупповых сделок и сделок, связанных с приобретением, отчуждением (возможностью приобретения или отчуждения) Обществом прямо или косвенно имущества (имущественных прав) цена которых не превышает 50 (пятьдесят) миллионов рублей;</w:t>
      </w:r>
    </w:p>
    <w:p w14:paraId="5E585093" w14:textId="77777777" w:rsidR="0058257E" w:rsidRPr="00A666D8" w:rsidRDefault="0058257E" w:rsidP="00A666D8">
      <w:pPr>
        <w:widowControl w:val="0"/>
        <w:spacing w:after="240"/>
        <w:ind w:right="-6"/>
        <w:jc w:val="both"/>
        <w:rPr>
          <w:sz w:val="22"/>
          <w:szCs w:val="22"/>
          <w:lang w:eastAsia="en-US"/>
        </w:rPr>
      </w:pPr>
      <w:r w:rsidRPr="00A666D8">
        <w:rPr>
          <w:sz w:val="22"/>
          <w:szCs w:val="22"/>
          <w:lang w:eastAsia="en-US"/>
        </w:rPr>
        <w:t>9.5.49. одобрение сделок (договоров) или нескольких взаимосвязанных сделок (договоров), совершаемых вне рамок обычной хозяйственной деятельности;</w:t>
      </w:r>
    </w:p>
    <w:p w14:paraId="7D17F090" w14:textId="774EDC17" w:rsidR="0058257E" w:rsidRPr="00A666D8" w:rsidRDefault="0058257E" w:rsidP="00A666D8">
      <w:pPr>
        <w:widowControl w:val="0"/>
        <w:spacing w:after="240"/>
        <w:ind w:right="-6"/>
        <w:jc w:val="both"/>
        <w:rPr>
          <w:sz w:val="22"/>
          <w:szCs w:val="22"/>
          <w:lang w:eastAsia="en-US"/>
        </w:rPr>
      </w:pPr>
      <w:r w:rsidRPr="00A666D8">
        <w:rPr>
          <w:sz w:val="22"/>
          <w:szCs w:val="22"/>
          <w:lang w:eastAsia="en-US"/>
        </w:rPr>
        <w:t>9.5.50. предварительное утверждение действий и решений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единоличного  исполнительного  органа Общества и/или представителей Общества при представлении им/ими интересов Общества на собраниях акционеров (участников) организаций, акционером (участником) которых является Общество, и при принятии ими решений от имени Общества как единственного акционера (участника) дочерних организаций (далее – Организации), по</w:t>
      </w:r>
      <w:r w:rsidRPr="00A666D8" w:rsidDel="001753C7">
        <w:rPr>
          <w:sz w:val="22"/>
          <w:szCs w:val="22"/>
          <w:lang w:eastAsia="en-US"/>
        </w:rPr>
        <w:t xml:space="preserve"> </w:t>
      </w:r>
      <w:r w:rsidRPr="00A666D8">
        <w:rPr>
          <w:sz w:val="22"/>
          <w:szCs w:val="22"/>
          <w:lang w:eastAsia="en-US"/>
        </w:rPr>
        <w:t xml:space="preserve">вопросам, относящимся к компетенции общего собрания акционеров (участников) или к компетенции единственного акционера (участника) соответствующей  Организации.   </w:t>
      </w:r>
    </w:p>
    <w:p w14:paraId="1A74CA5D" w14:textId="484C609A" w:rsidR="0058257E" w:rsidRPr="00A666D8" w:rsidRDefault="0058257E" w:rsidP="00A666D8">
      <w:pPr>
        <w:widowControl w:val="0"/>
        <w:spacing w:after="240"/>
        <w:ind w:right="-6"/>
        <w:jc w:val="both"/>
        <w:rPr>
          <w:sz w:val="22"/>
          <w:szCs w:val="22"/>
          <w:lang w:eastAsia="en-US"/>
        </w:rPr>
      </w:pPr>
      <w:r w:rsidRPr="00A666D8">
        <w:rPr>
          <w:sz w:val="22"/>
          <w:szCs w:val="22"/>
          <w:lang w:eastAsia="en-US"/>
        </w:rPr>
        <w:t>9.5.51. решение иных вопросов, предусмотренных Законом или Уставом Общества.</w:t>
      </w:r>
    </w:p>
    <w:p w14:paraId="0D84039E" w14:textId="5B248E66" w:rsidR="0058257E" w:rsidRPr="00A666D8" w:rsidRDefault="0058257E" w:rsidP="00A666D8">
      <w:pPr>
        <w:widowControl w:val="0"/>
        <w:spacing w:after="240"/>
        <w:ind w:right="-6"/>
        <w:jc w:val="both"/>
        <w:rPr>
          <w:sz w:val="22"/>
          <w:szCs w:val="22"/>
          <w:lang w:eastAsia="en-US"/>
        </w:rPr>
      </w:pPr>
      <w:r w:rsidRPr="00A666D8">
        <w:rPr>
          <w:sz w:val="22"/>
          <w:szCs w:val="22"/>
          <w:lang w:eastAsia="en-US"/>
        </w:rPr>
        <w:t>9.6. В целях применения пункта 9.5 Устава:</w:t>
      </w:r>
    </w:p>
    <w:p w14:paraId="1C8B6FDC" w14:textId="15074A02" w:rsidR="0058257E" w:rsidRPr="00A666D8" w:rsidRDefault="00016582" w:rsidP="00A666D8">
      <w:pPr>
        <w:widowControl w:val="0"/>
        <w:spacing w:after="240"/>
        <w:ind w:right="-6"/>
        <w:jc w:val="both"/>
        <w:rPr>
          <w:b/>
          <w:sz w:val="22"/>
          <w:szCs w:val="22"/>
          <w:lang w:eastAsia="en-US"/>
        </w:rPr>
      </w:pPr>
      <w:r>
        <w:rPr>
          <w:sz w:val="22"/>
          <w:szCs w:val="22"/>
          <w:lang w:eastAsia="en-US"/>
        </w:rPr>
        <w:t xml:space="preserve">(1) </w:t>
      </w:r>
      <w:r w:rsidR="0058257E" w:rsidRPr="00391D1D">
        <w:rPr>
          <w:sz w:val="22"/>
          <w:szCs w:val="22"/>
          <w:lang w:eastAsia="en-US"/>
        </w:rPr>
        <w:t>Под термином «компании Группы» понимаются хозяйственные общества, находящиеся под прямым или косвенным контролем Общества и участник Общества, являющийся контролирующим лицом Общества;</w:t>
      </w:r>
    </w:p>
    <w:p w14:paraId="2C4F0BE3" w14:textId="7DDAB767" w:rsidR="0058257E" w:rsidRPr="00A666D8" w:rsidRDefault="00016582" w:rsidP="00A666D8">
      <w:pPr>
        <w:widowControl w:val="0"/>
        <w:spacing w:after="240"/>
        <w:ind w:right="-6"/>
        <w:jc w:val="both"/>
        <w:rPr>
          <w:b/>
          <w:sz w:val="22"/>
          <w:szCs w:val="22"/>
          <w:lang w:eastAsia="en-US"/>
        </w:rPr>
      </w:pPr>
      <w:r>
        <w:rPr>
          <w:sz w:val="22"/>
          <w:szCs w:val="22"/>
          <w:lang w:eastAsia="en-US"/>
        </w:rPr>
        <w:t xml:space="preserve">(2) </w:t>
      </w:r>
      <w:r w:rsidR="0058257E" w:rsidRPr="00391D1D">
        <w:rPr>
          <w:sz w:val="22"/>
          <w:szCs w:val="22"/>
          <w:lang w:eastAsia="en-US"/>
        </w:rPr>
        <w:t xml:space="preserve">Общество, хозяйственные общества, находящиеся под прямым или косвенным контролем Общества и участник Общества, являющийся контролирующим лицом Общества, совместно именуются «Группа»; </w:t>
      </w:r>
    </w:p>
    <w:p w14:paraId="6F87C972" w14:textId="17DA19FE" w:rsidR="0058257E" w:rsidRPr="00A666D8" w:rsidRDefault="00016582" w:rsidP="00A666D8">
      <w:pPr>
        <w:widowControl w:val="0"/>
        <w:spacing w:after="240"/>
        <w:ind w:right="-6"/>
        <w:jc w:val="both"/>
        <w:rPr>
          <w:b/>
          <w:sz w:val="22"/>
          <w:szCs w:val="22"/>
          <w:lang w:eastAsia="en-US"/>
        </w:rPr>
      </w:pPr>
      <w:r>
        <w:rPr>
          <w:sz w:val="22"/>
          <w:szCs w:val="22"/>
          <w:lang w:eastAsia="en-US"/>
        </w:rPr>
        <w:t xml:space="preserve">(3) </w:t>
      </w:r>
      <w:r w:rsidR="0058257E" w:rsidRPr="00391D1D">
        <w:rPr>
          <w:sz w:val="22"/>
          <w:szCs w:val="22"/>
          <w:lang w:eastAsia="en-US"/>
        </w:rPr>
        <w:t xml:space="preserve">Под термином «Внутригрупповые сделки» понимаются: </w:t>
      </w:r>
    </w:p>
    <w:p w14:paraId="47480D47" w14:textId="77777777" w:rsidR="0058257E" w:rsidRPr="00016582" w:rsidRDefault="0058257E" w:rsidP="00321452">
      <w:pPr>
        <w:pStyle w:val="ac"/>
        <w:numPr>
          <w:ilvl w:val="0"/>
          <w:numId w:val="62"/>
        </w:numPr>
        <w:spacing w:after="240"/>
        <w:ind w:right="-6"/>
        <w:rPr>
          <w:b/>
          <w:bCs/>
        </w:rPr>
      </w:pPr>
      <w:r w:rsidRPr="00016582">
        <w:t>сделки, заключаемые Обществом с хозяйственными обществами, находящимися под прямым или косвенным контролем Общества, и/или с участником Общества, являющимся контролирующим лицом Общества;</w:t>
      </w:r>
    </w:p>
    <w:p w14:paraId="3232482B" w14:textId="77777777" w:rsidR="0058257E" w:rsidRPr="00016582" w:rsidRDefault="0058257E" w:rsidP="00321452">
      <w:pPr>
        <w:pStyle w:val="ac"/>
        <w:numPr>
          <w:ilvl w:val="0"/>
          <w:numId w:val="62"/>
        </w:numPr>
        <w:spacing w:after="240"/>
        <w:ind w:right="-6"/>
        <w:rPr>
          <w:b/>
          <w:bCs/>
        </w:rPr>
      </w:pPr>
      <w:r w:rsidRPr="00016582">
        <w:t>сделки, заключаемые между хозяйственными обществами, находящимися под прямым или косвенным контролем Общества, и сделки, заключаемые между хозяйственными обществами, находящимися под прямым или косвенным контролем Общества, и участником Общества, являющийся контролирующим лицом Общества;</w:t>
      </w:r>
    </w:p>
    <w:p w14:paraId="4E075843" w14:textId="506AF206" w:rsidR="0058257E" w:rsidRPr="00A666D8" w:rsidRDefault="00016582" w:rsidP="00A666D8">
      <w:pPr>
        <w:widowControl w:val="0"/>
        <w:spacing w:after="240"/>
        <w:ind w:right="-6"/>
        <w:jc w:val="both"/>
        <w:rPr>
          <w:b/>
          <w:sz w:val="22"/>
          <w:szCs w:val="22"/>
          <w:lang w:eastAsia="en-US"/>
        </w:rPr>
      </w:pPr>
      <w:r>
        <w:rPr>
          <w:sz w:val="22"/>
          <w:szCs w:val="22"/>
          <w:lang w:eastAsia="en-US"/>
        </w:rPr>
        <w:t xml:space="preserve">(4) </w:t>
      </w:r>
      <w:r w:rsidR="0058257E" w:rsidRPr="00391D1D">
        <w:rPr>
          <w:sz w:val="22"/>
          <w:szCs w:val="22"/>
          <w:lang w:eastAsia="en-US"/>
        </w:rPr>
        <w:t xml:space="preserve">Под контролирующим лицом понимается лицо, имеющее право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подконтрольной организации, более 50% (пятидесяти) процентами голосов в высшем органе управления подконтрольной организации либо право назначать (избирать) единоличный исполнительный орган и (или) более </w:t>
      </w:r>
      <w:r w:rsidR="0058257E" w:rsidRPr="00391D1D">
        <w:rPr>
          <w:sz w:val="22"/>
          <w:szCs w:val="22"/>
          <w:lang w:eastAsia="en-US"/>
        </w:rPr>
        <w:lastRenderedPageBreak/>
        <w:t xml:space="preserve">50% (пятьдесят) процентов состава коллегиального органа управления подконтрольной организации. Подконтрольным лицом (подконтрольной организацией) признается юридическое лицо, находящееся под прямым или косвенным контролем контролирующего лица; </w:t>
      </w:r>
    </w:p>
    <w:p w14:paraId="0AD1D67D" w14:textId="6B491607" w:rsidR="0058257E" w:rsidRPr="00A666D8" w:rsidRDefault="00016582" w:rsidP="00A666D8">
      <w:pPr>
        <w:widowControl w:val="0"/>
        <w:spacing w:after="240"/>
        <w:ind w:right="-6"/>
        <w:jc w:val="both"/>
        <w:rPr>
          <w:b/>
          <w:sz w:val="22"/>
          <w:szCs w:val="22"/>
          <w:lang w:eastAsia="en-US"/>
        </w:rPr>
      </w:pPr>
      <w:r>
        <w:rPr>
          <w:sz w:val="22"/>
          <w:szCs w:val="22"/>
          <w:lang w:eastAsia="en-US"/>
        </w:rPr>
        <w:t xml:space="preserve">(5) </w:t>
      </w:r>
      <w:r w:rsidR="0058257E" w:rsidRPr="00391D1D">
        <w:rPr>
          <w:sz w:val="22"/>
          <w:szCs w:val="22"/>
          <w:lang w:eastAsia="en-US"/>
        </w:rPr>
        <w:t>В случае, если требуется получение согласия на совершение (одобрение) сделки в соответствии с Уставом, а также в соответствии с законодательством Российской Федерации, согласие на совершение (одобрение) сделки, предусмотренной Уставом, не требуется, если на совершение такой сделки получено согласие (одобрение) органа управления Общества в соответствии с законодательством Российской Федерации;</w:t>
      </w:r>
    </w:p>
    <w:p w14:paraId="2F1E2C37" w14:textId="6B1E6AF2" w:rsidR="0058257E" w:rsidRPr="00A666D8" w:rsidRDefault="00016582" w:rsidP="00A666D8">
      <w:pPr>
        <w:widowControl w:val="0"/>
        <w:spacing w:after="240"/>
        <w:ind w:right="-6"/>
        <w:jc w:val="both"/>
        <w:rPr>
          <w:b/>
          <w:sz w:val="22"/>
          <w:szCs w:val="22"/>
          <w:lang w:eastAsia="en-US"/>
        </w:rPr>
      </w:pPr>
      <w:r>
        <w:rPr>
          <w:sz w:val="22"/>
          <w:szCs w:val="22"/>
          <w:lang w:eastAsia="en-US"/>
        </w:rPr>
        <w:t xml:space="preserve">(6) </w:t>
      </w:r>
      <w:r w:rsidR="0058257E" w:rsidRPr="00391D1D">
        <w:rPr>
          <w:sz w:val="22"/>
          <w:szCs w:val="22"/>
          <w:lang w:eastAsia="en-US"/>
        </w:rPr>
        <w:t>Не требуется получение согласия на совершение сделки по основаниям, указанным в подпунктах 9.5.22–9.5.30, 9.5.49 пункта 9.5 Устава, изменяющей условия ранее совершенной сделки, которая была одобрена (решение о заключении которой было принято) по указанным основаниям, если соответствующее изменение было очевидно выгодным для Общества (улучшение финансовых условий для Общества, сокращение финансовых обязательств Общества, снижение размера ответственности Общества и т.п.);</w:t>
      </w:r>
    </w:p>
    <w:p w14:paraId="3392F34D" w14:textId="46BFD04D" w:rsidR="0058257E" w:rsidRPr="00A666D8" w:rsidRDefault="00016582" w:rsidP="00A666D8">
      <w:pPr>
        <w:widowControl w:val="0"/>
        <w:spacing w:after="240"/>
        <w:ind w:right="-6"/>
        <w:jc w:val="both"/>
        <w:rPr>
          <w:b/>
          <w:sz w:val="22"/>
          <w:szCs w:val="22"/>
          <w:lang w:eastAsia="en-US"/>
        </w:rPr>
      </w:pPr>
      <w:r>
        <w:rPr>
          <w:sz w:val="22"/>
          <w:szCs w:val="22"/>
          <w:lang w:eastAsia="en-US"/>
        </w:rPr>
        <w:t xml:space="preserve">(7) </w:t>
      </w:r>
      <w:r w:rsidR="0058257E" w:rsidRPr="00391D1D">
        <w:rPr>
          <w:sz w:val="22"/>
          <w:szCs w:val="22"/>
          <w:lang w:eastAsia="en-US"/>
        </w:rPr>
        <w:t xml:space="preserve">Не требуется получение согласия на совершение сделки по основаниям, указанным в подпунктах 9.5.22–9.5.27, 9.5.30, 9.5.49 пункта 9.5 Устава, если такая сделка является Внутригрупповой сделкой;  </w:t>
      </w:r>
    </w:p>
    <w:p w14:paraId="278CA917" w14:textId="5AD36AA5" w:rsidR="0058257E" w:rsidRPr="00A666D8" w:rsidRDefault="00016582" w:rsidP="00A666D8">
      <w:pPr>
        <w:widowControl w:val="0"/>
        <w:spacing w:after="240"/>
        <w:ind w:right="-6"/>
        <w:jc w:val="both"/>
        <w:rPr>
          <w:b/>
          <w:sz w:val="22"/>
          <w:szCs w:val="22"/>
          <w:lang w:eastAsia="en-US"/>
        </w:rPr>
      </w:pPr>
      <w:r>
        <w:rPr>
          <w:sz w:val="22"/>
          <w:szCs w:val="22"/>
          <w:lang w:eastAsia="en-US"/>
        </w:rPr>
        <w:t xml:space="preserve">(8) </w:t>
      </w:r>
      <w:r w:rsidR="0058257E" w:rsidRPr="00391D1D">
        <w:rPr>
          <w:sz w:val="22"/>
          <w:szCs w:val="22"/>
          <w:lang w:eastAsia="en-US"/>
        </w:rPr>
        <w:t xml:space="preserve">Не требуется принятие решения по вопросам, указанным в подпунктах 9.5.31–9.5.35 пункта 9.5 Устава в случае, если уполномоченным органом участника Общества, являющегося контролирующим лицом Общества, принято решение по соответствующим вопросам в отношении Группы в целом, включающее данные Общества; </w:t>
      </w:r>
    </w:p>
    <w:p w14:paraId="4C343DBC" w14:textId="360AD5D1" w:rsidR="0058257E" w:rsidRPr="00960C98" w:rsidRDefault="00016582">
      <w:pPr>
        <w:widowControl w:val="0"/>
        <w:spacing w:after="240"/>
        <w:ind w:right="-6"/>
        <w:jc w:val="both"/>
        <w:rPr>
          <w:sz w:val="22"/>
          <w:szCs w:val="22"/>
          <w:lang w:eastAsia="en-US"/>
        </w:rPr>
      </w:pPr>
      <w:r>
        <w:rPr>
          <w:sz w:val="22"/>
          <w:szCs w:val="22"/>
          <w:lang w:eastAsia="en-US"/>
        </w:rPr>
        <w:t xml:space="preserve">(9) </w:t>
      </w:r>
      <w:r w:rsidR="0058257E" w:rsidRPr="00391D1D">
        <w:rPr>
          <w:sz w:val="22"/>
          <w:szCs w:val="22"/>
          <w:lang w:eastAsia="en-US"/>
        </w:rPr>
        <w:t>Не требуется предварительное</w:t>
      </w:r>
      <w:r w:rsidR="0058257E" w:rsidRPr="000239C7">
        <w:rPr>
          <w:sz w:val="22"/>
          <w:szCs w:val="22"/>
          <w:lang w:eastAsia="en-US"/>
        </w:rPr>
        <w:t xml:space="preserve"> утверждение действий и решений Генерального директора и/или иных уполномоченных представителей Общества, при представлении им/ими интересов Общества на общих собраниях акционеров (участников) Организации и при принятии решения в качестве единственного акционера (участника) по следующим вопросам: об избрании председателя собрания и/или секретаря собрания, об определении порядка ведения общего собрания, об определени</w:t>
      </w:r>
      <w:r w:rsidR="0058257E">
        <w:rPr>
          <w:sz w:val="22"/>
          <w:szCs w:val="22"/>
          <w:lang w:eastAsia="en-US"/>
        </w:rPr>
        <w:t>и</w:t>
      </w:r>
      <w:r w:rsidR="0058257E" w:rsidRPr="000239C7">
        <w:rPr>
          <w:sz w:val="22"/>
          <w:szCs w:val="22"/>
          <w:lang w:eastAsia="en-US"/>
        </w:rPr>
        <w:t xml:space="preserve"> способа подтверждения принимаемых</w:t>
      </w:r>
      <w:r w:rsidR="0058257E">
        <w:rPr>
          <w:sz w:val="22"/>
          <w:szCs w:val="22"/>
          <w:lang w:eastAsia="en-US"/>
        </w:rPr>
        <w:t xml:space="preserve"> (принятых) </w:t>
      </w:r>
      <w:r w:rsidR="0058257E" w:rsidRPr="000239C7">
        <w:rPr>
          <w:sz w:val="22"/>
          <w:szCs w:val="22"/>
          <w:lang w:eastAsia="en-US"/>
        </w:rPr>
        <w:t xml:space="preserve">собранием (единственным </w:t>
      </w:r>
      <w:r w:rsidR="0058257E" w:rsidRPr="00960C98">
        <w:rPr>
          <w:sz w:val="22"/>
          <w:szCs w:val="22"/>
          <w:lang w:eastAsia="en-US"/>
        </w:rPr>
        <w:t>акционером/участником) решений и состава участников Организации, присутствовавших при их принятии.</w:t>
      </w:r>
      <w:r w:rsidRPr="00960C98">
        <w:rPr>
          <w:sz w:val="22"/>
          <w:szCs w:val="22"/>
          <w:lang w:eastAsia="en-US"/>
        </w:rPr>
        <w:t>»</w:t>
      </w:r>
    </w:p>
    <w:p w14:paraId="43AE08E4" w14:textId="77777777" w:rsidR="00DD68EE" w:rsidRPr="00960C98" w:rsidRDefault="00DD68EE" w:rsidP="00DD68EE">
      <w:pPr>
        <w:widowControl w:val="0"/>
        <w:spacing w:after="240"/>
        <w:ind w:right="-6"/>
        <w:jc w:val="both"/>
        <w:rPr>
          <w:sz w:val="22"/>
          <w:szCs w:val="22"/>
          <w:lang w:eastAsia="en-US"/>
        </w:rPr>
      </w:pPr>
      <w:r w:rsidRPr="00960C98">
        <w:rPr>
          <w:sz w:val="22"/>
          <w:szCs w:val="22"/>
          <w:lang w:eastAsia="en-US"/>
        </w:rPr>
        <w:t>Единоличный исполнительный орган (Генеральный директор)</w:t>
      </w:r>
    </w:p>
    <w:p w14:paraId="0697E793" w14:textId="09D7BA4B" w:rsidR="00DD68EE" w:rsidRPr="00960C98" w:rsidRDefault="00DD68EE" w:rsidP="00A666D8">
      <w:pPr>
        <w:widowControl w:val="0"/>
        <w:spacing w:after="240"/>
        <w:ind w:right="-6"/>
        <w:jc w:val="both"/>
        <w:rPr>
          <w:sz w:val="22"/>
          <w:szCs w:val="22"/>
          <w:lang w:eastAsia="en-US"/>
        </w:rPr>
      </w:pPr>
      <w:r w:rsidRPr="00960C98">
        <w:rPr>
          <w:sz w:val="22"/>
          <w:szCs w:val="22"/>
          <w:lang w:eastAsia="en-US"/>
        </w:rPr>
        <w:t xml:space="preserve">Полномочия единоличного исполнительного органа Общества в соответствии </w:t>
      </w:r>
      <w:r w:rsidR="00F27D70" w:rsidRPr="00960C98">
        <w:rPr>
          <w:sz w:val="22"/>
          <w:szCs w:val="22"/>
          <w:lang w:eastAsia="en-US"/>
        </w:rPr>
        <w:t>с</w:t>
      </w:r>
      <w:r w:rsidRPr="00960C98">
        <w:rPr>
          <w:sz w:val="22"/>
          <w:szCs w:val="22"/>
          <w:lang w:eastAsia="en-US"/>
        </w:rPr>
        <w:t xml:space="preserve"> Уставом</w:t>
      </w:r>
      <w:r w:rsidR="002A4516" w:rsidRPr="00960C98">
        <w:rPr>
          <w:sz w:val="22"/>
          <w:szCs w:val="22"/>
          <w:lang w:eastAsia="en-US"/>
        </w:rPr>
        <w:t xml:space="preserve"> Поручителя</w:t>
      </w:r>
      <w:r w:rsidRPr="00960C98">
        <w:rPr>
          <w:sz w:val="22"/>
          <w:szCs w:val="22"/>
          <w:lang w:eastAsia="en-US"/>
        </w:rPr>
        <w:t xml:space="preserve"> осуществляет Генеральный директор (статья 10 Устава</w:t>
      </w:r>
      <w:r w:rsidR="002A4516" w:rsidRPr="00960C98">
        <w:rPr>
          <w:sz w:val="22"/>
          <w:szCs w:val="22"/>
          <w:lang w:eastAsia="en-US"/>
        </w:rPr>
        <w:t xml:space="preserve"> Поручителя</w:t>
      </w:r>
      <w:r w:rsidRPr="00960C98">
        <w:rPr>
          <w:sz w:val="22"/>
          <w:szCs w:val="22"/>
          <w:lang w:eastAsia="en-US"/>
        </w:rPr>
        <w:t>).</w:t>
      </w:r>
    </w:p>
    <w:p w14:paraId="0C9BB697" w14:textId="77777777" w:rsidR="00DD68EE" w:rsidRPr="00960C98" w:rsidRDefault="00DD68EE" w:rsidP="00A666D8">
      <w:pPr>
        <w:widowControl w:val="0"/>
        <w:spacing w:after="240"/>
        <w:ind w:right="-6"/>
        <w:jc w:val="both"/>
        <w:rPr>
          <w:sz w:val="22"/>
          <w:szCs w:val="22"/>
          <w:lang w:eastAsia="en-US"/>
        </w:rPr>
      </w:pPr>
      <w:r w:rsidRPr="00960C98">
        <w:rPr>
          <w:sz w:val="22"/>
          <w:szCs w:val="22"/>
          <w:lang w:eastAsia="en-US"/>
        </w:rPr>
        <w:t>Генеральный директор:</w:t>
      </w:r>
    </w:p>
    <w:p w14:paraId="7D5FBD0C" w14:textId="35749BB2" w:rsidR="0058257E" w:rsidRPr="00960C98" w:rsidRDefault="002A4516" w:rsidP="00A666D8">
      <w:pPr>
        <w:widowControl w:val="0"/>
        <w:spacing w:after="240"/>
        <w:ind w:right="-6"/>
        <w:jc w:val="both"/>
      </w:pPr>
      <w:r w:rsidRPr="00960C98">
        <w:rPr>
          <w:sz w:val="22"/>
          <w:szCs w:val="22"/>
          <w:lang w:eastAsia="en-US"/>
        </w:rPr>
        <w:t xml:space="preserve">Согласно пункту </w:t>
      </w:r>
      <w:r w:rsidR="0058257E" w:rsidRPr="00960C98">
        <w:rPr>
          <w:sz w:val="22"/>
          <w:szCs w:val="22"/>
          <w:lang w:eastAsia="en-US"/>
        </w:rPr>
        <w:t xml:space="preserve">10.9. </w:t>
      </w:r>
      <w:r w:rsidRPr="00960C98">
        <w:rPr>
          <w:sz w:val="22"/>
          <w:szCs w:val="22"/>
          <w:lang w:eastAsia="en-US"/>
        </w:rPr>
        <w:t xml:space="preserve">Устава Поручителя </w:t>
      </w:r>
      <w:r w:rsidR="0058257E" w:rsidRPr="00960C98">
        <w:rPr>
          <w:sz w:val="22"/>
          <w:szCs w:val="22"/>
          <w:lang w:eastAsia="en-US"/>
        </w:rPr>
        <w:t xml:space="preserve">Генеральный директор Общества без доверенности действует от имени Общества включая, но не ограничиваясь: </w:t>
      </w:r>
    </w:p>
    <w:p w14:paraId="5CE470EA" w14:textId="122611E3" w:rsidR="0058257E" w:rsidRPr="00960C98" w:rsidRDefault="0058257E" w:rsidP="00321452">
      <w:pPr>
        <w:pStyle w:val="ac"/>
        <w:numPr>
          <w:ilvl w:val="0"/>
          <w:numId w:val="28"/>
        </w:numPr>
        <w:tabs>
          <w:tab w:val="left" w:pos="284"/>
        </w:tabs>
        <w:spacing w:before="0" w:after="120"/>
        <w:ind w:left="0" w:right="-6" w:firstLine="0"/>
      </w:pPr>
      <w:r w:rsidRPr="00960C98">
        <w:t>осуществляет оперативное руководство деятельностью Общества;</w:t>
      </w:r>
    </w:p>
    <w:p w14:paraId="42CCAF14" w14:textId="46DAE00B" w:rsidR="0058257E" w:rsidRPr="00960C98" w:rsidRDefault="0058257E" w:rsidP="00321452">
      <w:pPr>
        <w:pStyle w:val="ac"/>
        <w:numPr>
          <w:ilvl w:val="0"/>
          <w:numId w:val="28"/>
        </w:numPr>
        <w:tabs>
          <w:tab w:val="left" w:pos="284"/>
        </w:tabs>
        <w:spacing w:before="0" w:after="120"/>
        <w:ind w:left="0" w:right="-6" w:firstLine="0"/>
      </w:pPr>
      <w:r w:rsidRPr="00960C98">
        <w:t>выда</w:t>
      </w:r>
      <w:r w:rsidR="0044091C" w:rsidRPr="00960C98">
        <w:t>е</w:t>
      </w:r>
      <w:r w:rsidRPr="00960C98">
        <w:t>т доверенности, в том числе доверенности руководителям филиалов и представительств Общества;</w:t>
      </w:r>
    </w:p>
    <w:p w14:paraId="41656596" w14:textId="77777777" w:rsidR="0058257E" w:rsidRPr="00960C98" w:rsidRDefault="0058257E" w:rsidP="00321452">
      <w:pPr>
        <w:pStyle w:val="ac"/>
        <w:numPr>
          <w:ilvl w:val="0"/>
          <w:numId w:val="28"/>
        </w:numPr>
        <w:tabs>
          <w:tab w:val="left" w:pos="284"/>
        </w:tabs>
        <w:spacing w:before="0" w:after="120"/>
        <w:ind w:left="0" w:right="-6" w:firstLine="0"/>
      </w:pPr>
      <w:r w:rsidRPr="00960C98">
        <w:t>имеет право подписи финансовых документов;</w:t>
      </w:r>
    </w:p>
    <w:p w14:paraId="69F704BB" w14:textId="609FB3AF" w:rsidR="0058257E" w:rsidRPr="008619C3" w:rsidRDefault="0058257E" w:rsidP="00321452">
      <w:pPr>
        <w:pStyle w:val="ac"/>
        <w:numPr>
          <w:ilvl w:val="0"/>
          <w:numId w:val="28"/>
        </w:numPr>
        <w:tabs>
          <w:tab w:val="left" w:pos="284"/>
        </w:tabs>
        <w:spacing w:before="0" w:after="120"/>
        <w:ind w:left="0" w:right="-6" w:firstLine="0"/>
      </w:pPr>
      <w:r w:rsidRPr="00960C98">
        <w:t>организует ведение бухгалтерского уч</w:t>
      </w:r>
      <w:r w:rsidR="0044091C" w:rsidRPr="00960C98">
        <w:t>е</w:t>
      </w:r>
      <w:r w:rsidRPr="00960C98">
        <w:t>та и составление бухгалтерской отч</w:t>
      </w:r>
      <w:r w:rsidR="0044091C" w:rsidRPr="00960C98">
        <w:t>е</w:t>
      </w:r>
      <w:r w:rsidRPr="00960C98">
        <w:t>тности в Обществе в соответствии с требованиями</w:t>
      </w:r>
      <w:r w:rsidRPr="008619C3">
        <w:t xml:space="preserve"> действующего законодательства Российской Федерации, Устава и локальных нормативных актов Общества; подписывает от имени Общества финансовую (бухгалтерскую) отч</w:t>
      </w:r>
      <w:r w:rsidR="0044091C">
        <w:t>е</w:t>
      </w:r>
      <w:r w:rsidRPr="008619C3">
        <w:t>тность Общества, а также иные документы, предусмотренные действующим законодательством Российской Федерации;</w:t>
      </w:r>
    </w:p>
    <w:p w14:paraId="447D6096" w14:textId="3D821BEE" w:rsidR="0058257E" w:rsidRPr="008619C3" w:rsidRDefault="0058257E" w:rsidP="00321452">
      <w:pPr>
        <w:pStyle w:val="ac"/>
        <w:numPr>
          <w:ilvl w:val="0"/>
          <w:numId w:val="28"/>
        </w:numPr>
        <w:tabs>
          <w:tab w:val="left" w:pos="284"/>
        </w:tabs>
        <w:spacing w:before="0" w:after="120"/>
        <w:ind w:left="0" w:right="-6" w:firstLine="0"/>
      </w:pPr>
      <w:r w:rsidRPr="008619C3">
        <w:t>представляет на утверждение Общему собранию участников годовой отч</w:t>
      </w:r>
      <w:r w:rsidR="0044091C">
        <w:t>е</w:t>
      </w:r>
      <w:r w:rsidRPr="008619C3">
        <w:t>т и годовую бухгалтерскую (финансовую) отч</w:t>
      </w:r>
      <w:r w:rsidR="0044091C">
        <w:t>е</w:t>
      </w:r>
      <w:r w:rsidRPr="008619C3">
        <w:t>тность Общества;</w:t>
      </w:r>
    </w:p>
    <w:p w14:paraId="18EF2E7D" w14:textId="77777777" w:rsidR="0058257E" w:rsidRPr="008619C3" w:rsidRDefault="0058257E" w:rsidP="00321452">
      <w:pPr>
        <w:pStyle w:val="ac"/>
        <w:numPr>
          <w:ilvl w:val="0"/>
          <w:numId w:val="28"/>
        </w:numPr>
        <w:tabs>
          <w:tab w:val="left" w:pos="284"/>
        </w:tabs>
        <w:spacing w:before="0" w:after="120"/>
        <w:ind w:left="0" w:right="-6" w:firstLine="0"/>
      </w:pPr>
      <w:r w:rsidRPr="008619C3">
        <w:lastRenderedPageBreak/>
        <w:t>разрабатывает планы текущей финансово-хозяйственной деятельности Общества;</w:t>
      </w:r>
    </w:p>
    <w:p w14:paraId="2AD73CA4" w14:textId="77777777" w:rsidR="0058257E" w:rsidRPr="008619C3" w:rsidRDefault="0058257E" w:rsidP="00321452">
      <w:pPr>
        <w:pStyle w:val="ac"/>
        <w:numPr>
          <w:ilvl w:val="0"/>
          <w:numId w:val="28"/>
        </w:numPr>
        <w:tabs>
          <w:tab w:val="left" w:pos="284"/>
        </w:tabs>
        <w:spacing w:before="0" w:after="120"/>
        <w:ind w:left="0" w:right="-6" w:firstLine="0"/>
      </w:pPr>
      <w:r w:rsidRPr="008619C3">
        <w:t>реализует приоритетные направления деятельности Общества;</w:t>
      </w:r>
    </w:p>
    <w:p w14:paraId="1E3E2125" w14:textId="7976661C" w:rsidR="0058257E" w:rsidRPr="008619C3" w:rsidRDefault="0058257E" w:rsidP="00321452">
      <w:pPr>
        <w:pStyle w:val="ac"/>
        <w:numPr>
          <w:ilvl w:val="0"/>
          <w:numId w:val="28"/>
        </w:numPr>
        <w:tabs>
          <w:tab w:val="left" w:pos="284"/>
        </w:tabs>
        <w:spacing w:before="0" w:after="120"/>
        <w:ind w:left="0" w:right="-6" w:firstLine="0"/>
      </w:pPr>
      <w:r w:rsidRPr="008619C3">
        <w:t>изда</w:t>
      </w:r>
      <w:r w:rsidR="0044091C">
        <w:t>е</w:t>
      </w:r>
      <w:r w:rsidRPr="008619C3">
        <w:t>т приказы, распоряжения и да</w:t>
      </w:r>
      <w:r w:rsidR="0044091C">
        <w:t>е</w:t>
      </w:r>
      <w:r w:rsidRPr="008619C3">
        <w:t>т указания, обязательные для исполнения всеми работниками Общества;</w:t>
      </w:r>
    </w:p>
    <w:p w14:paraId="508A3972" w14:textId="77777777" w:rsidR="0058257E" w:rsidRPr="008619C3" w:rsidRDefault="0058257E" w:rsidP="00321452">
      <w:pPr>
        <w:pStyle w:val="ac"/>
        <w:numPr>
          <w:ilvl w:val="0"/>
          <w:numId w:val="28"/>
        </w:numPr>
        <w:tabs>
          <w:tab w:val="left" w:pos="284"/>
        </w:tabs>
        <w:spacing w:before="0" w:after="120"/>
        <w:ind w:left="0" w:right="-6" w:firstLine="0"/>
      </w:pPr>
      <w:r w:rsidRPr="008619C3">
        <w:t>представляет на утверждение Общему собранию участников Общества</w:t>
      </w:r>
      <w:r w:rsidRPr="008619C3" w:rsidDel="002038C2">
        <w:t xml:space="preserve"> </w:t>
      </w:r>
      <w:r w:rsidRPr="008619C3">
        <w:t>кандидатов на должности Руководителей высшего уровня Общества, предложения по условиям трудовых договоров, заключаемых с ними, по прекращению трудовых отношений с Руководителями высшего уровня Общества;</w:t>
      </w:r>
    </w:p>
    <w:p w14:paraId="61CA9C4F" w14:textId="5E1DE888" w:rsidR="0058257E" w:rsidRPr="008619C3" w:rsidRDefault="0058257E" w:rsidP="00321452">
      <w:pPr>
        <w:pStyle w:val="ac"/>
        <w:numPr>
          <w:ilvl w:val="0"/>
          <w:numId w:val="28"/>
        </w:numPr>
        <w:tabs>
          <w:tab w:val="left" w:pos="284"/>
        </w:tabs>
        <w:spacing w:before="0" w:after="120"/>
        <w:ind w:left="0" w:right="-6" w:firstLine="0"/>
      </w:pPr>
      <w:r w:rsidRPr="008619C3">
        <w:t xml:space="preserve">принимает на работу и увольняет работников Общества, утверждает штатное расписание, размеры и формы оплаты труда работников Общества в порядке, предусмотренном Уставом и внутренними документами Общества; </w:t>
      </w:r>
    </w:p>
    <w:p w14:paraId="34DB70FF" w14:textId="2DFC9245" w:rsidR="0058257E" w:rsidRPr="008619C3" w:rsidRDefault="0058257E" w:rsidP="00321452">
      <w:pPr>
        <w:pStyle w:val="ac"/>
        <w:numPr>
          <w:ilvl w:val="0"/>
          <w:numId w:val="28"/>
        </w:numPr>
        <w:tabs>
          <w:tab w:val="left" w:pos="284"/>
        </w:tabs>
        <w:spacing w:before="0" w:after="120"/>
        <w:ind w:left="0" w:right="-6" w:firstLine="0"/>
      </w:pPr>
      <w:r w:rsidRPr="008619C3">
        <w:t>разрабатывает и представляет на утверждение Общего собрания участников  планы деятельности  и развития (бизнес-плана) Общества по направлениям деятельности, отч</w:t>
      </w:r>
      <w:r w:rsidR="0044091C">
        <w:t>е</w:t>
      </w:r>
      <w:r w:rsidRPr="008619C3">
        <w:t>ты об исполнении Плана деятельности и развития (бизнес-плана) Общества, годовую бухгалтерскую (финансовую) отч</w:t>
      </w:r>
      <w:r w:rsidR="0044091C">
        <w:t>е</w:t>
      </w:r>
      <w:r w:rsidRPr="008619C3">
        <w:t>тность Общества,  годовые отч</w:t>
      </w:r>
      <w:r w:rsidR="0044091C">
        <w:t>е</w:t>
      </w:r>
      <w:r w:rsidRPr="008619C3">
        <w:t>ты, бюджет Общества на календарный год (как операционный, так и инвестиционный), предложения по новым направлениям деятельности, включая принципиально новые виды товаров, работ, услуг оказываемых Обществом, предложения по внесению изменений в бюджет Общества на календарный год, отч</w:t>
      </w:r>
      <w:r w:rsidR="0044091C">
        <w:t>е</w:t>
      </w:r>
      <w:r w:rsidRPr="008619C3">
        <w:t xml:space="preserve">ты об исполнении бюджета Общества, планы долгосрочного стратегического развития Общества, изменения и дополнения к нему, предложения по маркетинговой стратегии Общества, а также стратегии развития и поддержания бренда (создание, управление и развитие товарных знаков), предложения по организационной структуре Общества и программам долгосрочной мотивации работников Общества, предложения по системе оплаты труда, системе премирования и льгот; </w:t>
      </w:r>
    </w:p>
    <w:p w14:paraId="618AA87F" w14:textId="77777777" w:rsidR="0058257E" w:rsidRPr="008619C3" w:rsidRDefault="0058257E" w:rsidP="00321452">
      <w:pPr>
        <w:pStyle w:val="ac"/>
        <w:numPr>
          <w:ilvl w:val="0"/>
          <w:numId w:val="28"/>
        </w:numPr>
        <w:tabs>
          <w:tab w:val="left" w:pos="284"/>
        </w:tabs>
        <w:spacing w:before="0" w:after="120"/>
        <w:ind w:left="0" w:right="-6" w:firstLine="0"/>
      </w:pPr>
      <w:r w:rsidRPr="008619C3">
        <w:t xml:space="preserve">совершает все необходимые действия для реализации правомочий собственника имущества Общества на основании решений Общего собрания участников Общества; </w:t>
      </w:r>
    </w:p>
    <w:p w14:paraId="1F6F0361" w14:textId="3C6EA231" w:rsidR="0058257E" w:rsidRPr="008619C3" w:rsidRDefault="0058257E" w:rsidP="00321452">
      <w:pPr>
        <w:pStyle w:val="ac"/>
        <w:numPr>
          <w:ilvl w:val="0"/>
          <w:numId w:val="28"/>
        </w:numPr>
        <w:tabs>
          <w:tab w:val="left" w:pos="284"/>
        </w:tabs>
        <w:spacing w:before="0" w:after="120"/>
        <w:ind w:left="0" w:right="-6" w:firstLine="0"/>
      </w:pPr>
      <w:r w:rsidRPr="008619C3">
        <w:t xml:space="preserve">действует в качестве представителя Общества при реализации права голоса, предоставляемого принадлежащими Обществу акциями или долями в уставном (паевом, складочном) капитале Организаций, акционером (участником, членом) которых является Общество, в том числе представляет интересы Общества на собраниях акционеров (участников, членов) таких Организаций и принимает решения от имени Общества как единственного акционера (участника) дочерних обществ, в соответствии с уставами соответствующей  Организации и Уставом; </w:t>
      </w:r>
    </w:p>
    <w:p w14:paraId="00E161A8" w14:textId="63DA9334" w:rsidR="0058257E" w:rsidRPr="008619C3" w:rsidRDefault="0058257E" w:rsidP="00321452">
      <w:pPr>
        <w:pStyle w:val="ac"/>
        <w:numPr>
          <w:ilvl w:val="0"/>
          <w:numId w:val="28"/>
        </w:numPr>
        <w:tabs>
          <w:tab w:val="left" w:pos="284"/>
        </w:tabs>
        <w:spacing w:before="0" w:after="120"/>
        <w:ind w:left="0" w:right="-6" w:firstLine="0"/>
      </w:pPr>
      <w:r w:rsidRPr="008619C3">
        <w:t>представительствует от имени Общества в отношениях с любыми российскими и иностранными юридическими и физическими лицами, заключает от имени Общества сделки</w:t>
      </w:r>
      <w:r w:rsidRPr="00A666D8">
        <w:t xml:space="preserve"> </w:t>
      </w:r>
      <w:r w:rsidRPr="008619C3">
        <w:t>и выда</w:t>
      </w:r>
      <w:r w:rsidR="0044091C">
        <w:t>е</w:t>
      </w:r>
      <w:r w:rsidRPr="008619C3">
        <w:t>т доверенности на совершение таких действий;</w:t>
      </w:r>
    </w:p>
    <w:p w14:paraId="616C0D19" w14:textId="7B510425" w:rsidR="0058257E" w:rsidRPr="008619C3" w:rsidRDefault="0058257E" w:rsidP="00321452">
      <w:pPr>
        <w:pStyle w:val="ac"/>
        <w:numPr>
          <w:ilvl w:val="0"/>
          <w:numId w:val="28"/>
        </w:numPr>
        <w:tabs>
          <w:tab w:val="left" w:pos="284"/>
        </w:tabs>
        <w:spacing w:before="0" w:after="120"/>
        <w:ind w:left="0" w:right="-6" w:firstLine="0"/>
      </w:pPr>
      <w:r w:rsidRPr="008619C3">
        <w:t xml:space="preserve">осуществляет от имени Общества полномочия по владению, пользованию и распоряжению имуществом Общества в пределах, установленных Уставом; </w:t>
      </w:r>
    </w:p>
    <w:p w14:paraId="093F523A" w14:textId="77777777" w:rsidR="0058257E" w:rsidRPr="008619C3" w:rsidRDefault="0058257E" w:rsidP="00321452">
      <w:pPr>
        <w:pStyle w:val="ac"/>
        <w:numPr>
          <w:ilvl w:val="0"/>
          <w:numId w:val="28"/>
        </w:numPr>
        <w:tabs>
          <w:tab w:val="left" w:pos="284"/>
        </w:tabs>
        <w:spacing w:before="0" w:after="120"/>
        <w:ind w:left="0" w:right="-6" w:firstLine="0"/>
      </w:pPr>
      <w:r w:rsidRPr="008619C3">
        <w:t>открывает и закрывает счета Общества в банках;</w:t>
      </w:r>
    </w:p>
    <w:p w14:paraId="5D42275A" w14:textId="77777777" w:rsidR="0058257E" w:rsidRPr="008619C3" w:rsidRDefault="0058257E" w:rsidP="00321452">
      <w:pPr>
        <w:pStyle w:val="ac"/>
        <w:numPr>
          <w:ilvl w:val="0"/>
          <w:numId w:val="28"/>
        </w:numPr>
        <w:tabs>
          <w:tab w:val="left" w:pos="284"/>
        </w:tabs>
        <w:spacing w:before="0" w:after="120"/>
        <w:ind w:left="0" w:right="-6" w:firstLine="0"/>
      </w:pPr>
      <w:r w:rsidRPr="008619C3">
        <w:t>организует систему защиты конфиденциальной информации, а также информации, содержащей коммерческую тайну и инсайдерской информации Общества;</w:t>
      </w:r>
    </w:p>
    <w:p w14:paraId="4DEC8EF2" w14:textId="77777777" w:rsidR="0058257E" w:rsidRPr="008619C3" w:rsidRDefault="0058257E" w:rsidP="00321452">
      <w:pPr>
        <w:pStyle w:val="ac"/>
        <w:numPr>
          <w:ilvl w:val="0"/>
          <w:numId w:val="28"/>
        </w:numPr>
        <w:tabs>
          <w:tab w:val="left" w:pos="284"/>
        </w:tabs>
        <w:spacing w:before="0" w:after="120"/>
        <w:ind w:left="0" w:right="-6" w:firstLine="0"/>
      </w:pPr>
      <w:r w:rsidRPr="008619C3">
        <w:t>разрабатывает положения, регламенты, политики, процедуры и иные локальные нормативные акты Общества;</w:t>
      </w:r>
    </w:p>
    <w:p w14:paraId="0734BF4C" w14:textId="7610607D" w:rsidR="0058257E" w:rsidRPr="008619C3" w:rsidRDefault="0058257E" w:rsidP="00321452">
      <w:pPr>
        <w:pStyle w:val="ac"/>
        <w:numPr>
          <w:ilvl w:val="0"/>
          <w:numId w:val="28"/>
        </w:numPr>
        <w:tabs>
          <w:tab w:val="left" w:pos="284"/>
        </w:tabs>
        <w:spacing w:before="0" w:after="120"/>
        <w:ind w:left="0" w:right="-6" w:firstLine="0"/>
      </w:pPr>
      <w:r w:rsidRPr="008619C3">
        <w:t>утверждает положения, регламенты, политики, процедуры и иные локальные нормативные акты Общества, за исключением отнес</w:t>
      </w:r>
      <w:r w:rsidR="0044091C">
        <w:t>е</w:t>
      </w:r>
      <w:r w:rsidRPr="008619C3">
        <w:t>нных к компетенции Общего собрания участников Общества;</w:t>
      </w:r>
    </w:p>
    <w:p w14:paraId="0D9B70DF" w14:textId="77777777" w:rsidR="0058257E" w:rsidRPr="008619C3" w:rsidRDefault="0058257E" w:rsidP="00321452">
      <w:pPr>
        <w:pStyle w:val="ac"/>
        <w:numPr>
          <w:ilvl w:val="0"/>
          <w:numId w:val="28"/>
        </w:numPr>
        <w:tabs>
          <w:tab w:val="left" w:pos="284"/>
        </w:tabs>
        <w:spacing w:before="0" w:after="120"/>
        <w:ind w:left="0" w:right="-6" w:firstLine="0"/>
      </w:pPr>
      <w:r w:rsidRPr="008619C3">
        <w:t>организует эффективную систему управления рисками и внутреннего контроля Общества;</w:t>
      </w:r>
    </w:p>
    <w:p w14:paraId="1F45DF93" w14:textId="77777777" w:rsidR="0058257E" w:rsidRPr="008619C3" w:rsidRDefault="0058257E" w:rsidP="00321452">
      <w:pPr>
        <w:pStyle w:val="ac"/>
        <w:numPr>
          <w:ilvl w:val="0"/>
          <w:numId w:val="28"/>
        </w:numPr>
        <w:tabs>
          <w:tab w:val="left" w:pos="284"/>
        </w:tabs>
        <w:spacing w:before="0" w:after="120"/>
        <w:ind w:left="0" w:right="-6" w:firstLine="0"/>
      </w:pPr>
      <w:r w:rsidRPr="008619C3">
        <w:t>разрабатывает предложения по корпоративным целям (Очень Важные Цели (WIGs)) и ключевым показателям эффективности/результативности (КПЭ (KPIs)) для Общества и руководителей высшего уровня Общества, находящихся в непосредственном подчинении единоличного исполнительного органа Общества и представляет их на утверждение Общему собранию участников Общества;</w:t>
      </w:r>
    </w:p>
    <w:p w14:paraId="569EC598" w14:textId="77777777" w:rsidR="0058257E" w:rsidRPr="008619C3" w:rsidRDefault="0058257E" w:rsidP="00321452">
      <w:pPr>
        <w:pStyle w:val="ac"/>
        <w:numPr>
          <w:ilvl w:val="0"/>
          <w:numId w:val="28"/>
        </w:numPr>
        <w:tabs>
          <w:tab w:val="left" w:pos="284"/>
        </w:tabs>
        <w:spacing w:before="0" w:after="120"/>
        <w:ind w:left="0" w:right="-6" w:firstLine="0"/>
      </w:pPr>
      <w:r w:rsidRPr="008619C3">
        <w:lastRenderedPageBreak/>
        <w:t xml:space="preserve">принимает решения о предъявлении от имени Общества претензий и исков к юридическим и физическим лицам в соответствии с применимым законодательством Российской Федерации; </w:t>
      </w:r>
    </w:p>
    <w:p w14:paraId="240F4517" w14:textId="77777777" w:rsidR="0058257E" w:rsidRPr="008619C3" w:rsidRDefault="0058257E" w:rsidP="00321452">
      <w:pPr>
        <w:pStyle w:val="ac"/>
        <w:numPr>
          <w:ilvl w:val="0"/>
          <w:numId w:val="28"/>
        </w:numPr>
        <w:tabs>
          <w:tab w:val="left" w:pos="284"/>
        </w:tabs>
        <w:spacing w:before="0" w:after="120"/>
        <w:ind w:left="0" w:right="-6" w:firstLine="0"/>
      </w:pPr>
      <w:r w:rsidRPr="008619C3">
        <w:t>обеспечивает раскрытие информации Обществом в соответствии с применимым законодательством Российской Федерации;</w:t>
      </w:r>
    </w:p>
    <w:p w14:paraId="78DA5A45" w14:textId="6E18F12E" w:rsidR="0058257E" w:rsidRPr="008619C3" w:rsidRDefault="0058257E" w:rsidP="00321452">
      <w:pPr>
        <w:pStyle w:val="ac"/>
        <w:numPr>
          <w:ilvl w:val="0"/>
          <w:numId w:val="28"/>
        </w:numPr>
        <w:tabs>
          <w:tab w:val="left" w:pos="284"/>
        </w:tabs>
        <w:spacing w:before="0" w:after="120"/>
        <w:ind w:left="0" w:right="-6" w:firstLine="0"/>
      </w:pPr>
      <w:r w:rsidRPr="008619C3">
        <w:t>исполняет другие функции, необходимые для достижения целей деятельности Общества и обеспечения его нормальной работы, в соответствии с действующим законодательством Российской Федерации, Уставом и Положением о единоличном исполнительном органе Общества (Положением о Генеральном директоре).</w:t>
      </w:r>
    </w:p>
    <w:p w14:paraId="6BC5FDE1" w14:textId="1DA5B600" w:rsidR="0058257E" w:rsidRPr="00960C98" w:rsidRDefault="00612693" w:rsidP="00A666D8">
      <w:pPr>
        <w:widowControl w:val="0"/>
        <w:spacing w:after="240"/>
        <w:ind w:right="-6"/>
        <w:jc w:val="both"/>
        <w:rPr>
          <w:sz w:val="22"/>
          <w:szCs w:val="22"/>
          <w:lang w:eastAsia="en-US"/>
        </w:rPr>
      </w:pPr>
      <w:r>
        <w:rPr>
          <w:sz w:val="22"/>
          <w:szCs w:val="22"/>
          <w:lang w:eastAsia="en-US"/>
        </w:rPr>
        <w:t xml:space="preserve">Согласно пункту </w:t>
      </w:r>
      <w:r w:rsidR="0058257E" w:rsidRPr="00A666D8">
        <w:rPr>
          <w:sz w:val="22"/>
          <w:szCs w:val="22"/>
          <w:lang w:eastAsia="en-US"/>
        </w:rPr>
        <w:t xml:space="preserve">10.10. </w:t>
      </w:r>
      <w:r>
        <w:rPr>
          <w:sz w:val="22"/>
          <w:szCs w:val="22"/>
          <w:lang w:eastAsia="en-US"/>
        </w:rPr>
        <w:t xml:space="preserve">Устава Поручителя </w:t>
      </w:r>
      <w:r w:rsidR="0058257E" w:rsidRPr="00A666D8">
        <w:rPr>
          <w:sz w:val="22"/>
          <w:szCs w:val="22"/>
          <w:lang w:eastAsia="en-US"/>
        </w:rPr>
        <w:t xml:space="preserve">Генеральный директор </w:t>
      </w:r>
      <w:r>
        <w:rPr>
          <w:sz w:val="22"/>
          <w:szCs w:val="22"/>
          <w:lang w:eastAsia="en-US"/>
        </w:rPr>
        <w:t>п</w:t>
      </w:r>
      <w:r w:rsidRPr="00A666D8">
        <w:rPr>
          <w:sz w:val="22"/>
          <w:szCs w:val="22"/>
          <w:lang w:eastAsia="en-US"/>
        </w:rPr>
        <w:t xml:space="preserve">о своему усмотрению </w:t>
      </w:r>
      <w:r w:rsidR="0058257E" w:rsidRPr="00A666D8">
        <w:rPr>
          <w:sz w:val="22"/>
          <w:szCs w:val="22"/>
          <w:lang w:eastAsia="en-US"/>
        </w:rPr>
        <w:t>пут</w:t>
      </w:r>
      <w:r w:rsidR="0044091C">
        <w:rPr>
          <w:sz w:val="22"/>
          <w:szCs w:val="22"/>
          <w:lang w:eastAsia="en-US"/>
        </w:rPr>
        <w:t>е</w:t>
      </w:r>
      <w:r w:rsidR="0058257E" w:rsidRPr="00A666D8">
        <w:rPr>
          <w:sz w:val="22"/>
          <w:szCs w:val="22"/>
          <w:lang w:eastAsia="en-US"/>
        </w:rPr>
        <w:t xml:space="preserve">м издания соответствующего приказа может создавать временные или постоянные рабочие группы/комитеты, состоящие из руководителей каких-либо из подразделений, находящихся непосредственно в его подчинении, и/или иных сотрудников Общества. Члены указанных групп/комитетов обладают </w:t>
      </w:r>
      <w:r w:rsidR="0058257E" w:rsidRPr="00960C98">
        <w:rPr>
          <w:sz w:val="22"/>
          <w:szCs w:val="22"/>
          <w:lang w:eastAsia="en-US"/>
        </w:rPr>
        <w:t>совещательным голосом относительно решений по вопросам, относящимся к компетенции Генерального директора. Ответственность за принятые на собраниях таких групп/комитетов управленческие решения нес</w:t>
      </w:r>
      <w:r w:rsidR="0044091C" w:rsidRPr="00960C98">
        <w:rPr>
          <w:sz w:val="22"/>
          <w:szCs w:val="22"/>
          <w:lang w:eastAsia="en-US"/>
        </w:rPr>
        <w:t>е</w:t>
      </w:r>
      <w:r w:rsidR="0058257E" w:rsidRPr="00960C98">
        <w:rPr>
          <w:sz w:val="22"/>
          <w:szCs w:val="22"/>
          <w:lang w:eastAsia="en-US"/>
        </w:rPr>
        <w:t>т Генеральный директор.</w:t>
      </w:r>
    </w:p>
    <w:p w14:paraId="0EC56DAA" w14:textId="1FD2B521" w:rsidR="00DD68EE" w:rsidRPr="00960C98" w:rsidRDefault="00DD68EE" w:rsidP="00A666D8">
      <w:pPr>
        <w:widowControl w:val="0"/>
        <w:spacing w:after="240"/>
        <w:ind w:right="-6"/>
        <w:jc w:val="both"/>
        <w:rPr>
          <w:b/>
          <w:sz w:val="22"/>
          <w:szCs w:val="22"/>
          <w:lang w:eastAsia="en-US"/>
        </w:rPr>
      </w:pPr>
      <w:r w:rsidRPr="00960C98">
        <w:rPr>
          <w:b/>
          <w:sz w:val="22"/>
          <w:szCs w:val="22"/>
          <w:lang w:eastAsia="en-US"/>
        </w:rPr>
        <w:t>Сведения о наличии кодекса корпоративного управления Поручителя либо иного аналогичного документа:</w:t>
      </w:r>
    </w:p>
    <w:p w14:paraId="53091BD8" w14:textId="77777777" w:rsidR="00DD68EE" w:rsidRPr="00960C98" w:rsidRDefault="00DD68EE" w:rsidP="00DD68EE">
      <w:pPr>
        <w:widowControl w:val="0"/>
        <w:spacing w:after="240"/>
        <w:ind w:right="-7"/>
        <w:jc w:val="both"/>
        <w:rPr>
          <w:sz w:val="22"/>
          <w:szCs w:val="22"/>
          <w:lang w:eastAsia="en-US"/>
        </w:rPr>
      </w:pPr>
      <w:r w:rsidRPr="00960C98">
        <w:rPr>
          <w:sz w:val="22"/>
          <w:szCs w:val="22"/>
          <w:lang w:eastAsia="en-US"/>
        </w:rPr>
        <w:t>Кодекс корпоративного управления Поручителя либо иной аналогичный документ отсутствует.</w:t>
      </w:r>
    </w:p>
    <w:p w14:paraId="1F7E098F"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Сведения о наличии внутренних документов Поручителя, регулирующих деятельность органов Поручителя:</w:t>
      </w:r>
    </w:p>
    <w:p w14:paraId="41416F7E" w14:textId="13F0E27A" w:rsidR="00DD68EE" w:rsidRPr="00960C98" w:rsidRDefault="001E0963" w:rsidP="00DD68EE">
      <w:pPr>
        <w:widowControl w:val="0"/>
        <w:spacing w:after="240"/>
        <w:ind w:right="-6"/>
        <w:jc w:val="both"/>
        <w:rPr>
          <w:sz w:val="22"/>
          <w:szCs w:val="22"/>
          <w:lang w:eastAsia="en-US"/>
        </w:rPr>
      </w:pPr>
      <w:r w:rsidRPr="00960C98">
        <w:rPr>
          <w:sz w:val="22"/>
          <w:szCs w:val="22"/>
          <w:lang w:eastAsia="en-US"/>
        </w:rPr>
        <w:t>Внутренние документы Поручителя, регулирующие</w:t>
      </w:r>
      <w:r w:rsidR="00EE5D94" w:rsidRPr="00960C98">
        <w:rPr>
          <w:sz w:val="22"/>
          <w:szCs w:val="22"/>
          <w:lang w:eastAsia="en-US"/>
        </w:rPr>
        <w:t xml:space="preserve"> </w:t>
      </w:r>
      <w:r w:rsidR="00E86B5E" w:rsidRPr="00960C98">
        <w:rPr>
          <w:sz w:val="22"/>
          <w:szCs w:val="22"/>
          <w:lang w:eastAsia="en-US"/>
        </w:rPr>
        <w:t>деятельность органов Поручителя –</w:t>
      </w:r>
      <w:r w:rsidR="00EE5D94" w:rsidRPr="00960C98">
        <w:rPr>
          <w:sz w:val="22"/>
          <w:szCs w:val="22"/>
          <w:lang w:eastAsia="en-US"/>
        </w:rPr>
        <w:t xml:space="preserve"> отсутствуют.</w:t>
      </w:r>
    </w:p>
    <w:p w14:paraId="065F05A0"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 xml:space="preserve">Адрес страницы в сети Интернет, на которой в свободном доступе размещается полный текст действующей редакции устава Поручителя: </w:t>
      </w:r>
      <w:r w:rsidRPr="00960C98">
        <w:rPr>
          <w:sz w:val="22"/>
          <w:szCs w:val="22"/>
          <w:lang w:eastAsia="en-US"/>
        </w:rPr>
        <w:t>на дату утверждения Проспекта обязанность размещать данные документы у Поручителя отсутствует.</w:t>
      </w:r>
    </w:p>
    <w:p w14:paraId="06677E3B" w14:textId="5AA5A798"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61" w:name="_Toc57214152"/>
      <w:bookmarkStart w:id="262" w:name="_Toc59724751"/>
      <w:bookmarkStart w:id="263" w:name="_Toc64495701"/>
      <w:bookmarkStart w:id="264" w:name="_Toc64534227"/>
      <w:r w:rsidRPr="00960C98">
        <w:rPr>
          <w:b/>
          <w:bCs/>
          <w:sz w:val="22"/>
          <w:szCs w:val="22"/>
          <w:lang w:eastAsia="en-US"/>
        </w:rPr>
        <w:t>Информация о лицах, входящих в состав органов управления Поручителя</w:t>
      </w:r>
      <w:bookmarkEnd w:id="261"/>
      <w:bookmarkEnd w:id="262"/>
      <w:bookmarkEnd w:id="263"/>
      <w:bookmarkEnd w:id="264"/>
    </w:p>
    <w:p w14:paraId="4B624C43" w14:textId="4547189B" w:rsidR="00DD68EE" w:rsidRPr="00960C98" w:rsidRDefault="00DD68EE" w:rsidP="00DD68EE">
      <w:pPr>
        <w:widowControl w:val="0"/>
        <w:spacing w:after="240"/>
        <w:ind w:right="-7"/>
        <w:jc w:val="both"/>
        <w:rPr>
          <w:sz w:val="22"/>
          <w:szCs w:val="22"/>
          <w:lang w:eastAsia="en-US"/>
        </w:rPr>
      </w:pPr>
      <w:r w:rsidRPr="00960C98">
        <w:rPr>
          <w:sz w:val="22"/>
          <w:szCs w:val="22"/>
          <w:lang w:eastAsia="en-US"/>
        </w:rPr>
        <w:t xml:space="preserve">На дату утверждения Проспекта коллегиальный исполнительный орган и совет директоров </w:t>
      </w:r>
      <w:r w:rsidR="00C54AE8" w:rsidRPr="00960C98">
        <w:rPr>
          <w:sz w:val="22"/>
          <w:szCs w:val="22"/>
          <w:lang w:eastAsia="en-US"/>
        </w:rPr>
        <w:t>У</w:t>
      </w:r>
      <w:r w:rsidRPr="00960C98">
        <w:rPr>
          <w:sz w:val="22"/>
          <w:szCs w:val="22"/>
          <w:lang w:eastAsia="en-US"/>
        </w:rPr>
        <w:t>ставом Поручителя не предусмотрены. В этой связи информация не указывается.</w:t>
      </w:r>
    </w:p>
    <w:p w14:paraId="6DDE6B94" w14:textId="77777777" w:rsidR="00DD68EE" w:rsidRPr="00960C98" w:rsidRDefault="00DD68EE" w:rsidP="00DD68EE">
      <w:pPr>
        <w:widowControl w:val="0"/>
        <w:spacing w:after="240"/>
        <w:ind w:right="-7"/>
        <w:jc w:val="both"/>
        <w:rPr>
          <w:b/>
          <w:bCs/>
          <w:sz w:val="22"/>
          <w:szCs w:val="22"/>
          <w:lang w:eastAsia="en-US"/>
        </w:rPr>
      </w:pPr>
      <w:r w:rsidRPr="00960C98">
        <w:rPr>
          <w:b/>
          <w:bCs/>
          <w:sz w:val="22"/>
          <w:szCs w:val="22"/>
          <w:lang w:eastAsia="en-US"/>
        </w:rPr>
        <w:t>Единоличный исполнительный орган Поручителя (Генеральный директор):</w:t>
      </w:r>
    </w:p>
    <w:p w14:paraId="08D1F30C" w14:textId="77777777" w:rsidR="00DD68EE" w:rsidRPr="00960C98" w:rsidRDefault="00DD68EE" w:rsidP="00DD68EE">
      <w:pPr>
        <w:widowControl w:val="0"/>
        <w:spacing w:after="240"/>
        <w:ind w:right="-7"/>
        <w:jc w:val="both"/>
        <w:rPr>
          <w:bCs/>
          <w:sz w:val="22"/>
          <w:szCs w:val="22"/>
          <w:lang w:eastAsia="en-US"/>
        </w:rPr>
      </w:pPr>
      <w:r w:rsidRPr="00960C98">
        <w:rPr>
          <w:b/>
          <w:sz w:val="22"/>
          <w:szCs w:val="22"/>
          <w:lang w:eastAsia="en-US"/>
        </w:rPr>
        <w:t xml:space="preserve">Ф.И.О.: </w:t>
      </w:r>
      <w:r w:rsidRPr="00960C98">
        <w:rPr>
          <w:sz w:val="22"/>
          <w:szCs w:val="22"/>
          <w:shd w:val="clear" w:color="auto" w:fill="FFFFFF"/>
          <w:lang w:eastAsia="en-US"/>
        </w:rPr>
        <w:t>Изосимов Александр Вадимович</w:t>
      </w:r>
    </w:p>
    <w:p w14:paraId="7965C496" w14:textId="77777777" w:rsidR="00DD68EE" w:rsidRPr="00960C98" w:rsidRDefault="00DD68EE" w:rsidP="00DD68EE">
      <w:pPr>
        <w:widowControl w:val="0"/>
        <w:spacing w:after="240"/>
        <w:ind w:right="-7"/>
        <w:jc w:val="both"/>
        <w:rPr>
          <w:sz w:val="22"/>
          <w:szCs w:val="22"/>
          <w:lang w:eastAsia="en-US"/>
        </w:rPr>
      </w:pPr>
      <w:r w:rsidRPr="00960C98">
        <w:rPr>
          <w:b/>
          <w:sz w:val="22"/>
          <w:szCs w:val="22"/>
          <w:lang w:eastAsia="en-US"/>
        </w:rPr>
        <w:t xml:space="preserve">Год рождения: </w:t>
      </w:r>
      <w:r w:rsidRPr="00960C98">
        <w:rPr>
          <w:sz w:val="22"/>
          <w:szCs w:val="22"/>
          <w:shd w:val="clear" w:color="auto" w:fill="FFFFFF"/>
          <w:lang w:eastAsia="en-US"/>
        </w:rPr>
        <w:t>1964</w:t>
      </w:r>
    </w:p>
    <w:p w14:paraId="5033954B" w14:textId="77777777" w:rsidR="00DD68EE" w:rsidRPr="00960C98" w:rsidRDefault="00DD68EE" w:rsidP="00DD68EE">
      <w:pPr>
        <w:widowControl w:val="0"/>
        <w:spacing w:after="240"/>
        <w:ind w:right="-7"/>
        <w:jc w:val="both"/>
        <w:rPr>
          <w:sz w:val="22"/>
          <w:szCs w:val="22"/>
          <w:lang w:eastAsia="en-US"/>
        </w:rPr>
      </w:pPr>
      <w:r w:rsidRPr="00960C98">
        <w:rPr>
          <w:b/>
          <w:sz w:val="22"/>
          <w:szCs w:val="22"/>
          <w:lang w:eastAsia="en-US"/>
        </w:rPr>
        <w:t xml:space="preserve">Образование: </w:t>
      </w:r>
      <w:r w:rsidRPr="00960C98">
        <w:rPr>
          <w:sz w:val="22"/>
          <w:szCs w:val="22"/>
          <w:shd w:val="clear" w:color="auto" w:fill="FFFFFF"/>
          <w:lang w:eastAsia="en-US"/>
        </w:rPr>
        <w:t>высшее</w:t>
      </w:r>
    </w:p>
    <w:p w14:paraId="65F3402D"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Все должности, занимаемые в Поручителе и других организациях за последние пять лет и в настоящее время в хронологическом порядке, в том числе по совместительству: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243"/>
        <w:gridCol w:w="3974"/>
        <w:gridCol w:w="2835"/>
      </w:tblGrid>
      <w:tr w:rsidR="00DD68EE" w:rsidRPr="00960C98" w14:paraId="2110CE83" w14:textId="77777777" w:rsidTr="00B3724D">
        <w:trPr>
          <w:tblHeader/>
        </w:trPr>
        <w:tc>
          <w:tcPr>
            <w:tcW w:w="2547" w:type="dxa"/>
            <w:gridSpan w:val="2"/>
            <w:shd w:val="clear" w:color="auto" w:fill="D0CECE" w:themeFill="background2" w:themeFillShade="E6"/>
          </w:tcPr>
          <w:p w14:paraId="3FF1E7B2" w14:textId="77777777" w:rsidR="00DD68EE" w:rsidRPr="00960C98" w:rsidRDefault="00DD68EE" w:rsidP="00542673">
            <w:pPr>
              <w:widowControl w:val="0"/>
              <w:spacing w:after="240"/>
              <w:ind w:right="-7"/>
              <w:jc w:val="center"/>
              <w:rPr>
                <w:bCs/>
                <w:sz w:val="22"/>
                <w:szCs w:val="22"/>
                <w:lang w:eastAsia="en-US"/>
              </w:rPr>
            </w:pPr>
            <w:r w:rsidRPr="00960C98">
              <w:rPr>
                <w:bCs/>
                <w:sz w:val="22"/>
                <w:szCs w:val="22"/>
                <w:lang w:eastAsia="en-US"/>
              </w:rPr>
              <w:t>Период</w:t>
            </w:r>
          </w:p>
        </w:tc>
        <w:tc>
          <w:tcPr>
            <w:tcW w:w="3974" w:type="dxa"/>
            <w:vMerge w:val="restart"/>
            <w:shd w:val="clear" w:color="auto" w:fill="D0CECE" w:themeFill="background2" w:themeFillShade="E6"/>
          </w:tcPr>
          <w:p w14:paraId="3E528057" w14:textId="77777777" w:rsidR="00DD68EE" w:rsidRPr="00960C98" w:rsidRDefault="00DD68EE" w:rsidP="00542673">
            <w:pPr>
              <w:widowControl w:val="0"/>
              <w:spacing w:after="240"/>
              <w:ind w:right="-7"/>
              <w:jc w:val="center"/>
              <w:rPr>
                <w:bCs/>
                <w:sz w:val="22"/>
                <w:szCs w:val="22"/>
                <w:lang w:eastAsia="en-US"/>
              </w:rPr>
            </w:pPr>
            <w:r w:rsidRPr="00960C98">
              <w:rPr>
                <w:bCs/>
                <w:sz w:val="22"/>
                <w:szCs w:val="22"/>
                <w:lang w:eastAsia="en-US"/>
              </w:rPr>
              <w:t>Наименование организации</w:t>
            </w:r>
          </w:p>
        </w:tc>
        <w:tc>
          <w:tcPr>
            <w:tcW w:w="2835" w:type="dxa"/>
            <w:vMerge w:val="restart"/>
            <w:shd w:val="clear" w:color="auto" w:fill="D0CECE" w:themeFill="background2" w:themeFillShade="E6"/>
          </w:tcPr>
          <w:p w14:paraId="7E1259ED" w14:textId="77777777" w:rsidR="00DD68EE" w:rsidRPr="00960C98" w:rsidRDefault="00DD68EE" w:rsidP="00542673">
            <w:pPr>
              <w:widowControl w:val="0"/>
              <w:spacing w:after="240"/>
              <w:ind w:right="-7"/>
              <w:jc w:val="center"/>
              <w:rPr>
                <w:bCs/>
                <w:sz w:val="22"/>
                <w:szCs w:val="22"/>
                <w:lang w:eastAsia="en-US"/>
              </w:rPr>
            </w:pPr>
            <w:r w:rsidRPr="00960C98">
              <w:rPr>
                <w:bCs/>
                <w:sz w:val="22"/>
                <w:szCs w:val="22"/>
                <w:lang w:eastAsia="en-US"/>
              </w:rPr>
              <w:t>Должность</w:t>
            </w:r>
          </w:p>
        </w:tc>
      </w:tr>
      <w:tr w:rsidR="00DD68EE" w:rsidRPr="00960C98" w14:paraId="65FAE221" w14:textId="77777777" w:rsidTr="00B3724D">
        <w:trPr>
          <w:trHeight w:val="307"/>
          <w:tblHeader/>
        </w:trPr>
        <w:tc>
          <w:tcPr>
            <w:tcW w:w="1304" w:type="dxa"/>
            <w:shd w:val="clear" w:color="auto" w:fill="D0CECE" w:themeFill="background2" w:themeFillShade="E6"/>
          </w:tcPr>
          <w:p w14:paraId="1CCF4358" w14:textId="77777777" w:rsidR="00DD68EE" w:rsidRPr="00960C98" w:rsidRDefault="00DD68EE" w:rsidP="00542673">
            <w:pPr>
              <w:widowControl w:val="0"/>
              <w:spacing w:after="240"/>
              <w:ind w:right="-7"/>
              <w:jc w:val="both"/>
              <w:rPr>
                <w:bCs/>
                <w:sz w:val="22"/>
                <w:szCs w:val="22"/>
                <w:lang w:eastAsia="en-US"/>
              </w:rPr>
            </w:pPr>
            <w:r w:rsidRPr="00960C98">
              <w:rPr>
                <w:bCs/>
                <w:sz w:val="22"/>
                <w:szCs w:val="22"/>
                <w:lang w:eastAsia="en-US"/>
              </w:rPr>
              <w:t>с</w:t>
            </w:r>
          </w:p>
        </w:tc>
        <w:tc>
          <w:tcPr>
            <w:tcW w:w="1243" w:type="dxa"/>
            <w:shd w:val="clear" w:color="auto" w:fill="D0CECE" w:themeFill="background2" w:themeFillShade="E6"/>
          </w:tcPr>
          <w:p w14:paraId="565752F2" w14:textId="77777777" w:rsidR="00DD68EE" w:rsidRPr="00960C98" w:rsidRDefault="00DD68EE" w:rsidP="00542673">
            <w:pPr>
              <w:widowControl w:val="0"/>
              <w:spacing w:after="240"/>
              <w:ind w:right="-7"/>
              <w:jc w:val="both"/>
              <w:rPr>
                <w:bCs/>
                <w:sz w:val="22"/>
                <w:szCs w:val="22"/>
                <w:lang w:eastAsia="en-US"/>
              </w:rPr>
            </w:pPr>
            <w:r w:rsidRPr="00960C98">
              <w:rPr>
                <w:bCs/>
                <w:sz w:val="22"/>
                <w:szCs w:val="22"/>
                <w:lang w:eastAsia="en-US"/>
              </w:rPr>
              <w:t>по</w:t>
            </w:r>
          </w:p>
        </w:tc>
        <w:tc>
          <w:tcPr>
            <w:tcW w:w="3974" w:type="dxa"/>
            <w:vMerge/>
            <w:shd w:val="clear" w:color="auto" w:fill="D0CECE" w:themeFill="background2" w:themeFillShade="E6"/>
          </w:tcPr>
          <w:p w14:paraId="6F15EECB" w14:textId="77777777" w:rsidR="00DD68EE" w:rsidRPr="00960C98" w:rsidRDefault="00DD68EE" w:rsidP="00542673">
            <w:pPr>
              <w:widowControl w:val="0"/>
              <w:spacing w:after="240"/>
              <w:ind w:right="-7"/>
              <w:jc w:val="both"/>
              <w:rPr>
                <w:bCs/>
                <w:sz w:val="22"/>
                <w:szCs w:val="22"/>
                <w:lang w:eastAsia="en-US"/>
              </w:rPr>
            </w:pPr>
          </w:p>
        </w:tc>
        <w:tc>
          <w:tcPr>
            <w:tcW w:w="2835" w:type="dxa"/>
            <w:vMerge/>
            <w:shd w:val="clear" w:color="auto" w:fill="D0CECE" w:themeFill="background2" w:themeFillShade="E6"/>
          </w:tcPr>
          <w:p w14:paraId="3776DCA1" w14:textId="77777777" w:rsidR="00DD68EE" w:rsidRPr="00960C98" w:rsidRDefault="00DD68EE" w:rsidP="00542673">
            <w:pPr>
              <w:widowControl w:val="0"/>
              <w:spacing w:after="240"/>
              <w:ind w:right="-7"/>
              <w:jc w:val="both"/>
              <w:rPr>
                <w:bCs/>
                <w:sz w:val="22"/>
                <w:szCs w:val="22"/>
                <w:lang w:eastAsia="en-US"/>
              </w:rPr>
            </w:pPr>
          </w:p>
        </w:tc>
      </w:tr>
      <w:tr w:rsidR="00DD68EE" w:rsidRPr="00960C98" w14:paraId="1282497A"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64C1FD6E" w14:textId="77777777" w:rsidR="00DD68EE" w:rsidRPr="00960C98" w:rsidRDefault="00DD68EE" w:rsidP="00542673">
            <w:pPr>
              <w:widowControl w:val="0"/>
              <w:spacing w:after="240"/>
              <w:ind w:right="-7"/>
              <w:jc w:val="both"/>
              <w:rPr>
                <w:bCs/>
                <w:sz w:val="22"/>
                <w:szCs w:val="22"/>
                <w:lang w:eastAsia="en-US"/>
              </w:rPr>
            </w:pPr>
            <w:r w:rsidRPr="00960C98">
              <w:rPr>
                <w:sz w:val="22"/>
                <w:szCs w:val="22"/>
              </w:rPr>
              <w:t xml:space="preserve">2007 </w:t>
            </w:r>
          </w:p>
        </w:tc>
        <w:tc>
          <w:tcPr>
            <w:tcW w:w="1243" w:type="dxa"/>
            <w:tcBorders>
              <w:top w:val="single" w:sz="6" w:space="0" w:color="000000"/>
              <w:left w:val="single" w:sz="6" w:space="0" w:color="000000"/>
              <w:bottom w:val="single" w:sz="6" w:space="0" w:color="000000"/>
              <w:right w:val="single" w:sz="6" w:space="0" w:color="000000"/>
            </w:tcBorders>
          </w:tcPr>
          <w:p w14:paraId="01243EF4" w14:textId="77777777" w:rsidR="00DD68EE" w:rsidRPr="00960C98" w:rsidRDefault="00DD68EE" w:rsidP="00542673">
            <w:pPr>
              <w:widowControl w:val="0"/>
              <w:spacing w:after="240"/>
              <w:ind w:right="-7"/>
              <w:jc w:val="both"/>
              <w:rPr>
                <w:bCs/>
                <w:sz w:val="22"/>
                <w:szCs w:val="22"/>
                <w:lang w:eastAsia="en-US"/>
              </w:rPr>
            </w:pPr>
            <w:r w:rsidRPr="00960C98">
              <w:rPr>
                <w:sz w:val="22"/>
                <w:szCs w:val="22"/>
              </w:rPr>
              <w:t xml:space="preserve">2015 </w:t>
            </w:r>
          </w:p>
        </w:tc>
        <w:tc>
          <w:tcPr>
            <w:tcW w:w="3974" w:type="dxa"/>
            <w:tcBorders>
              <w:top w:val="single" w:sz="6" w:space="0" w:color="000000"/>
              <w:left w:val="single" w:sz="6" w:space="0" w:color="000000"/>
              <w:bottom w:val="single" w:sz="6" w:space="0" w:color="000000"/>
              <w:right w:val="single" w:sz="6" w:space="0" w:color="000000"/>
            </w:tcBorders>
          </w:tcPr>
          <w:p w14:paraId="668FCFE2" w14:textId="183B959B" w:rsidR="00DD68EE" w:rsidRPr="00960C98" w:rsidRDefault="00DD68EE" w:rsidP="00542673">
            <w:pPr>
              <w:widowControl w:val="0"/>
              <w:spacing w:after="240"/>
              <w:ind w:right="-7"/>
              <w:jc w:val="center"/>
              <w:rPr>
                <w:bCs/>
                <w:sz w:val="22"/>
                <w:szCs w:val="22"/>
                <w:lang w:eastAsia="en-US"/>
              </w:rPr>
            </w:pPr>
            <w:r w:rsidRPr="00960C98">
              <w:rPr>
                <w:sz w:val="22"/>
                <w:szCs w:val="22"/>
              </w:rPr>
              <w:t xml:space="preserve">MTG AB </w:t>
            </w:r>
            <w:r w:rsidR="00FC774D" w:rsidRPr="00960C98">
              <w:rPr>
                <w:sz w:val="22"/>
                <w:szCs w:val="22"/>
              </w:rPr>
              <w:t>/ ЭМТИДЖИ АБ</w:t>
            </w:r>
          </w:p>
        </w:tc>
        <w:tc>
          <w:tcPr>
            <w:tcW w:w="2835" w:type="dxa"/>
            <w:tcBorders>
              <w:top w:val="single" w:sz="6" w:space="0" w:color="000000"/>
              <w:left w:val="single" w:sz="6" w:space="0" w:color="000000"/>
              <w:bottom w:val="single" w:sz="6" w:space="0" w:color="000000"/>
              <w:right w:val="single" w:sz="6" w:space="0" w:color="000000"/>
            </w:tcBorders>
          </w:tcPr>
          <w:p w14:paraId="3627089D" w14:textId="77777777" w:rsidR="00DD68EE" w:rsidRPr="00960C98" w:rsidRDefault="00DD68EE" w:rsidP="00542673">
            <w:pPr>
              <w:widowControl w:val="0"/>
              <w:spacing w:after="240"/>
              <w:ind w:right="-7"/>
              <w:jc w:val="center"/>
              <w:rPr>
                <w:bCs/>
                <w:sz w:val="22"/>
                <w:szCs w:val="22"/>
                <w:lang w:eastAsia="en-US"/>
              </w:rPr>
            </w:pPr>
            <w:r w:rsidRPr="00960C98">
              <w:rPr>
                <w:sz w:val="22"/>
                <w:szCs w:val="22"/>
              </w:rPr>
              <w:t xml:space="preserve">Член Совета директоров </w:t>
            </w:r>
          </w:p>
        </w:tc>
      </w:tr>
      <w:tr w:rsidR="00DD68EE" w:rsidRPr="008518DB" w14:paraId="58F003A1"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2B498A04" w14:textId="77777777" w:rsidR="00DD68EE" w:rsidRPr="00960C98" w:rsidRDefault="00DD68EE" w:rsidP="00542673">
            <w:pPr>
              <w:widowControl w:val="0"/>
              <w:spacing w:after="240"/>
              <w:ind w:right="-7"/>
              <w:jc w:val="both"/>
              <w:rPr>
                <w:bCs/>
                <w:sz w:val="22"/>
                <w:szCs w:val="22"/>
                <w:lang w:eastAsia="en-US"/>
              </w:rPr>
            </w:pPr>
            <w:r w:rsidRPr="00960C98">
              <w:rPr>
                <w:sz w:val="22"/>
                <w:szCs w:val="22"/>
              </w:rPr>
              <w:t xml:space="preserve">2012 </w:t>
            </w:r>
          </w:p>
        </w:tc>
        <w:tc>
          <w:tcPr>
            <w:tcW w:w="1243" w:type="dxa"/>
            <w:tcBorders>
              <w:top w:val="single" w:sz="6" w:space="0" w:color="000000"/>
              <w:left w:val="single" w:sz="6" w:space="0" w:color="000000"/>
              <w:bottom w:val="single" w:sz="6" w:space="0" w:color="000000"/>
              <w:right w:val="single" w:sz="6" w:space="0" w:color="000000"/>
            </w:tcBorders>
          </w:tcPr>
          <w:p w14:paraId="3F4073E0" w14:textId="77777777" w:rsidR="00DD68EE" w:rsidRPr="00960C98" w:rsidRDefault="00DD68EE" w:rsidP="00542673">
            <w:pPr>
              <w:widowControl w:val="0"/>
              <w:spacing w:after="240"/>
              <w:ind w:right="-7"/>
              <w:jc w:val="both"/>
              <w:rPr>
                <w:bCs/>
                <w:sz w:val="22"/>
                <w:szCs w:val="22"/>
                <w:lang w:eastAsia="en-US"/>
              </w:rPr>
            </w:pPr>
            <w:r w:rsidRPr="00960C98">
              <w:rPr>
                <w:sz w:val="22"/>
                <w:szCs w:val="22"/>
              </w:rPr>
              <w:t xml:space="preserve">2015 </w:t>
            </w:r>
          </w:p>
        </w:tc>
        <w:tc>
          <w:tcPr>
            <w:tcW w:w="3974" w:type="dxa"/>
            <w:tcBorders>
              <w:top w:val="single" w:sz="6" w:space="0" w:color="000000"/>
              <w:left w:val="single" w:sz="6" w:space="0" w:color="000000"/>
              <w:bottom w:val="single" w:sz="6" w:space="0" w:color="000000"/>
              <w:right w:val="single" w:sz="6" w:space="0" w:color="000000"/>
            </w:tcBorders>
          </w:tcPr>
          <w:p w14:paraId="26AA2999" w14:textId="0837CC1F" w:rsidR="00DD68EE" w:rsidRPr="00960C98" w:rsidRDefault="00DD68EE" w:rsidP="00542673">
            <w:pPr>
              <w:widowControl w:val="0"/>
              <w:spacing w:after="240"/>
              <w:ind w:right="-7"/>
              <w:jc w:val="center"/>
              <w:rPr>
                <w:bCs/>
                <w:sz w:val="22"/>
                <w:szCs w:val="22"/>
                <w:lang w:eastAsia="en-US"/>
              </w:rPr>
            </w:pPr>
            <w:r w:rsidRPr="00960C98">
              <w:rPr>
                <w:sz w:val="22"/>
                <w:szCs w:val="22"/>
              </w:rPr>
              <w:t xml:space="preserve">LM Ericsson AB </w:t>
            </w:r>
            <w:r w:rsidR="00FC774D" w:rsidRPr="00960C98">
              <w:rPr>
                <w:sz w:val="22"/>
                <w:szCs w:val="22"/>
              </w:rPr>
              <w:t>/ ЭЛЭМ Э́рикссон АБ</w:t>
            </w:r>
          </w:p>
        </w:tc>
        <w:tc>
          <w:tcPr>
            <w:tcW w:w="2835" w:type="dxa"/>
            <w:tcBorders>
              <w:top w:val="single" w:sz="6" w:space="0" w:color="000000"/>
              <w:left w:val="single" w:sz="6" w:space="0" w:color="000000"/>
              <w:bottom w:val="single" w:sz="6" w:space="0" w:color="000000"/>
              <w:right w:val="single" w:sz="6" w:space="0" w:color="000000"/>
            </w:tcBorders>
          </w:tcPr>
          <w:p w14:paraId="690AA886" w14:textId="77777777" w:rsidR="00DD68EE" w:rsidRPr="008518DB" w:rsidRDefault="00DD68EE" w:rsidP="00542673">
            <w:pPr>
              <w:widowControl w:val="0"/>
              <w:spacing w:after="240"/>
              <w:ind w:right="-7"/>
              <w:jc w:val="center"/>
              <w:rPr>
                <w:bCs/>
                <w:sz w:val="22"/>
                <w:szCs w:val="22"/>
                <w:lang w:eastAsia="en-US"/>
              </w:rPr>
            </w:pPr>
            <w:r w:rsidRPr="00960C98">
              <w:rPr>
                <w:sz w:val="22"/>
                <w:szCs w:val="22"/>
              </w:rPr>
              <w:t>Член Совета директоров</w:t>
            </w:r>
            <w:r w:rsidRPr="008518DB">
              <w:rPr>
                <w:sz w:val="22"/>
                <w:szCs w:val="22"/>
              </w:rPr>
              <w:t xml:space="preserve"> </w:t>
            </w:r>
          </w:p>
        </w:tc>
      </w:tr>
      <w:tr w:rsidR="00DD68EE" w:rsidRPr="008518DB" w14:paraId="3DDA96C3"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0AC8275C" w14:textId="77777777" w:rsidR="00DD68EE" w:rsidRPr="008518DB" w:rsidRDefault="00DD68EE" w:rsidP="00542673">
            <w:pPr>
              <w:widowControl w:val="0"/>
              <w:spacing w:after="240"/>
              <w:ind w:right="-7"/>
              <w:jc w:val="both"/>
              <w:rPr>
                <w:bCs/>
                <w:sz w:val="22"/>
                <w:szCs w:val="22"/>
                <w:lang w:eastAsia="en-US"/>
              </w:rPr>
            </w:pPr>
            <w:r w:rsidRPr="008518DB">
              <w:rPr>
                <w:sz w:val="22"/>
                <w:szCs w:val="22"/>
              </w:rPr>
              <w:lastRenderedPageBreak/>
              <w:t xml:space="preserve">2012 </w:t>
            </w:r>
          </w:p>
        </w:tc>
        <w:tc>
          <w:tcPr>
            <w:tcW w:w="1243" w:type="dxa"/>
            <w:tcBorders>
              <w:top w:val="single" w:sz="6" w:space="0" w:color="000000"/>
              <w:left w:val="single" w:sz="6" w:space="0" w:color="000000"/>
              <w:bottom w:val="single" w:sz="6" w:space="0" w:color="000000"/>
              <w:right w:val="single" w:sz="6" w:space="0" w:color="000000"/>
            </w:tcBorders>
          </w:tcPr>
          <w:p w14:paraId="3B9AAF2B" w14:textId="77777777" w:rsidR="00DD68EE" w:rsidRPr="008518DB" w:rsidRDefault="00DD68EE" w:rsidP="00542673">
            <w:pPr>
              <w:widowControl w:val="0"/>
              <w:spacing w:after="240"/>
              <w:ind w:right="-7"/>
              <w:jc w:val="both"/>
              <w:rPr>
                <w:bCs/>
                <w:sz w:val="22"/>
                <w:szCs w:val="22"/>
                <w:lang w:eastAsia="en-US"/>
              </w:rPr>
            </w:pPr>
            <w:r w:rsidRPr="008518DB">
              <w:rPr>
                <w:sz w:val="22"/>
                <w:szCs w:val="22"/>
              </w:rPr>
              <w:t xml:space="preserve">2015 </w:t>
            </w:r>
          </w:p>
        </w:tc>
        <w:tc>
          <w:tcPr>
            <w:tcW w:w="3974" w:type="dxa"/>
            <w:tcBorders>
              <w:top w:val="single" w:sz="6" w:space="0" w:color="000000"/>
              <w:left w:val="single" w:sz="6" w:space="0" w:color="000000"/>
              <w:bottom w:val="single" w:sz="6" w:space="0" w:color="000000"/>
              <w:right w:val="single" w:sz="6" w:space="0" w:color="000000"/>
            </w:tcBorders>
          </w:tcPr>
          <w:p w14:paraId="383EC7AF" w14:textId="41789AD8" w:rsidR="00DD68EE" w:rsidRPr="008518DB" w:rsidRDefault="00DD68EE" w:rsidP="00542673">
            <w:pPr>
              <w:widowControl w:val="0"/>
              <w:spacing w:after="240"/>
              <w:ind w:right="-7"/>
              <w:jc w:val="center"/>
              <w:rPr>
                <w:sz w:val="22"/>
                <w:szCs w:val="22"/>
                <w:lang w:eastAsia="en-US"/>
              </w:rPr>
            </w:pPr>
            <w:r w:rsidRPr="008518DB">
              <w:rPr>
                <w:sz w:val="22"/>
                <w:szCs w:val="22"/>
              </w:rPr>
              <w:t xml:space="preserve">Transcom AB </w:t>
            </w:r>
            <w:r w:rsidR="00FC774D">
              <w:rPr>
                <w:sz w:val="22"/>
                <w:szCs w:val="22"/>
              </w:rPr>
              <w:t xml:space="preserve">/ </w:t>
            </w:r>
            <w:r w:rsidR="00FC774D" w:rsidRPr="00FC774D">
              <w:rPr>
                <w:sz w:val="22"/>
                <w:szCs w:val="22"/>
              </w:rPr>
              <w:t>Транском АБ</w:t>
            </w:r>
          </w:p>
        </w:tc>
        <w:tc>
          <w:tcPr>
            <w:tcW w:w="2835" w:type="dxa"/>
            <w:tcBorders>
              <w:top w:val="single" w:sz="6" w:space="0" w:color="000000"/>
              <w:left w:val="single" w:sz="6" w:space="0" w:color="000000"/>
              <w:bottom w:val="single" w:sz="6" w:space="0" w:color="000000"/>
              <w:right w:val="single" w:sz="6" w:space="0" w:color="000000"/>
            </w:tcBorders>
          </w:tcPr>
          <w:p w14:paraId="5B7F4DDA" w14:textId="77777777" w:rsidR="00DD68EE" w:rsidRPr="008518DB" w:rsidRDefault="00DD68EE" w:rsidP="00542673">
            <w:pPr>
              <w:widowControl w:val="0"/>
              <w:spacing w:after="240"/>
              <w:ind w:right="-7"/>
              <w:jc w:val="center"/>
              <w:rPr>
                <w:bCs/>
                <w:sz w:val="22"/>
                <w:szCs w:val="22"/>
                <w:lang w:eastAsia="en-US"/>
              </w:rPr>
            </w:pPr>
            <w:r w:rsidRPr="008518DB">
              <w:rPr>
                <w:sz w:val="22"/>
                <w:szCs w:val="22"/>
              </w:rPr>
              <w:t xml:space="preserve">Член Совета директоров </w:t>
            </w:r>
          </w:p>
        </w:tc>
      </w:tr>
      <w:tr w:rsidR="00DD68EE" w:rsidRPr="008518DB" w14:paraId="5C217E76"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05D68645" w14:textId="77777777" w:rsidR="00DD68EE" w:rsidRPr="008518DB" w:rsidRDefault="00DD68EE" w:rsidP="00542673">
            <w:pPr>
              <w:widowControl w:val="0"/>
              <w:spacing w:after="240"/>
              <w:ind w:right="-7"/>
              <w:jc w:val="both"/>
              <w:rPr>
                <w:sz w:val="22"/>
                <w:szCs w:val="22"/>
                <w:shd w:val="clear" w:color="auto" w:fill="FFFFFF"/>
                <w:lang w:eastAsia="en-US"/>
              </w:rPr>
            </w:pPr>
            <w:r w:rsidRPr="008518DB">
              <w:rPr>
                <w:sz w:val="22"/>
                <w:szCs w:val="22"/>
              </w:rPr>
              <w:t xml:space="preserve">2012 </w:t>
            </w:r>
          </w:p>
        </w:tc>
        <w:tc>
          <w:tcPr>
            <w:tcW w:w="1243" w:type="dxa"/>
            <w:tcBorders>
              <w:top w:val="single" w:sz="6" w:space="0" w:color="000000"/>
              <w:left w:val="single" w:sz="6" w:space="0" w:color="000000"/>
              <w:bottom w:val="single" w:sz="6" w:space="0" w:color="000000"/>
              <w:right w:val="single" w:sz="6" w:space="0" w:color="000000"/>
            </w:tcBorders>
          </w:tcPr>
          <w:p w14:paraId="11E9A6DD" w14:textId="77777777" w:rsidR="00DD68EE" w:rsidRPr="008518DB" w:rsidRDefault="00DD68EE" w:rsidP="00542673">
            <w:pPr>
              <w:widowControl w:val="0"/>
              <w:spacing w:after="240"/>
              <w:ind w:right="-7"/>
              <w:jc w:val="both"/>
              <w:rPr>
                <w:sz w:val="22"/>
                <w:szCs w:val="22"/>
                <w:lang w:eastAsia="en-US"/>
              </w:rPr>
            </w:pPr>
            <w:r w:rsidRPr="008518DB">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4BB31CB0" w14:textId="45A3ACDC" w:rsidR="00DD68EE" w:rsidRPr="008518DB" w:rsidRDefault="00DD68EE" w:rsidP="00542673">
            <w:pPr>
              <w:widowControl w:val="0"/>
              <w:spacing w:after="240"/>
              <w:ind w:right="-7"/>
              <w:jc w:val="center"/>
              <w:rPr>
                <w:sz w:val="22"/>
                <w:szCs w:val="22"/>
                <w:lang w:eastAsia="en-US"/>
              </w:rPr>
            </w:pPr>
            <w:r w:rsidRPr="008518DB">
              <w:rPr>
                <w:sz w:val="22"/>
                <w:szCs w:val="22"/>
              </w:rPr>
              <w:t xml:space="preserve">DRCAdvisors AB </w:t>
            </w:r>
            <w:r w:rsidR="00FC774D">
              <w:rPr>
                <w:sz w:val="22"/>
                <w:szCs w:val="22"/>
              </w:rPr>
              <w:t xml:space="preserve">/ </w:t>
            </w:r>
            <w:r w:rsidR="00FC774D" w:rsidRPr="00FC774D">
              <w:rPr>
                <w:sz w:val="22"/>
                <w:szCs w:val="22"/>
              </w:rPr>
              <w:t>ДИЭРСИЭдвайзорз АБ</w:t>
            </w:r>
          </w:p>
        </w:tc>
        <w:tc>
          <w:tcPr>
            <w:tcW w:w="2835" w:type="dxa"/>
            <w:tcBorders>
              <w:top w:val="single" w:sz="6" w:space="0" w:color="000000"/>
              <w:left w:val="single" w:sz="6" w:space="0" w:color="000000"/>
              <w:bottom w:val="single" w:sz="6" w:space="0" w:color="000000"/>
              <w:right w:val="single" w:sz="6" w:space="0" w:color="000000"/>
            </w:tcBorders>
          </w:tcPr>
          <w:p w14:paraId="316072D1"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Генеральный директор </w:t>
            </w:r>
          </w:p>
        </w:tc>
      </w:tr>
      <w:tr w:rsidR="00DD68EE" w:rsidRPr="008518DB" w14:paraId="6D6C438D"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0BFD5A19" w14:textId="77777777" w:rsidR="00DD68EE" w:rsidRPr="008518DB" w:rsidRDefault="00DD68EE" w:rsidP="00542673">
            <w:pPr>
              <w:widowControl w:val="0"/>
              <w:spacing w:after="240"/>
              <w:ind w:right="-7"/>
              <w:jc w:val="both"/>
              <w:rPr>
                <w:sz w:val="22"/>
                <w:szCs w:val="22"/>
                <w:shd w:val="clear" w:color="auto" w:fill="FFFFFF"/>
                <w:lang w:eastAsia="en-US"/>
              </w:rPr>
            </w:pPr>
            <w:r w:rsidRPr="008518DB">
              <w:rPr>
                <w:sz w:val="22"/>
                <w:szCs w:val="22"/>
              </w:rPr>
              <w:t xml:space="preserve">2012 </w:t>
            </w:r>
          </w:p>
        </w:tc>
        <w:tc>
          <w:tcPr>
            <w:tcW w:w="1243" w:type="dxa"/>
            <w:tcBorders>
              <w:top w:val="single" w:sz="6" w:space="0" w:color="000000"/>
              <w:left w:val="single" w:sz="6" w:space="0" w:color="000000"/>
              <w:bottom w:val="single" w:sz="6" w:space="0" w:color="000000"/>
              <w:right w:val="single" w:sz="6" w:space="0" w:color="000000"/>
            </w:tcBorders>
          </w:tcPr>
          <w:p w14:paraId="117633C5" w14:textId="77777777" w:rsidR="00DD68EE" w:rsidRPr="008518DB" w:rsidRDefault="00DD68EE" w:rsidP="00542673">
            <w:pPr>
              <w:widowControl w:val="0"/>
              <w:spacing w:after="240"/>
              <w:ind w:right="-7"/>
              <w:jc w:val="both"/>
              <w:rPr>
                <w:sz w:val="22"/>
                <w:szCs w:val="22"/>
                <w:lang w:eastAsia="en-US"/>
              </w:rPr>
            </w:pPr>
            <w:r w:rsidRPr="008518DB">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7EACD95D" w14:textId="6C6D4B1E" w:rsidR="00DD68EE" w:rsidRPr="008518DB" w:rsidRDefault="00DD68EE" w:rsidP="00016582">
            <w:pPr>
              <w:widowControl w:val="0"/>
              <w:spacing w:after="240"/>
              <w:ind w:right="-7"/>
              <w:jc w:val="center"/>
              <w:rPr>
                <w:sz w:val="22"/>
                <w:szCs w:val="22"/>
                <w:lang w:eastAsia="en-US"/>
              </w:rPr>
            </w:pPr>
            <w:r w:rsidRPr="008518DB">
              <w:rPr>
                <w:sz w:val="22"/>
                <w:szCs w:val="22"/>
              </w:rPr>
              <w:t>EVRAZ Plc.</w:t>
            </w:r>
            <w:r w:rsidR="00FC774D" w:rsidRPr="00FC774D">
              <w:rPr>
                <w:sz w:val="22"/>
                <w:szCs w:val="22"/>
              </w:rPr>
              <w:t>/</w:t>
            </w:r>
            <w:r w:rsidR="00FC774D">
              <w:rPr>
                <w:sz w:val="22"/>
                <w:szCs w:val="22"/>
              </w:rPr>
              <w:t xml:space="preserve"> </w:t>
            </w:r>
            <w:r w:rsidR="00FC774D" w:rsidRPr="00FC774D">
              <w:rPr>
                <w:sz w:val="22"/>
                <w:szCs w:val="22"/>
              </w:rPr>
              <w:t>ЕВРАЗ ПиЭлСи</w:t>
            </w:r>
          </w:p>
        </w:tc>
        <w:tc>
          <w:tcPr>
            <w:tcW w:w="2835" w:type="dxa"/>
            <w:tcBorders>
              <w:top w:val="single" w:sz="6" w:space="0" w:color="000000"/>
              <w:left w:val="single" w:sz="6" w:space="0" w:color="000000"/>
              <w:bottom w:val="single" w:sz="6" w:space="0" w:color="000000"/>
              <w:right w:val="single" w:sz="6" w:space="0" w:color="000000"/>
            </w:tcBorders>
          </w:tcPr>
          <w:p w14:paraId="481BCBF5"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Член Совета директоров </w:t>
            </w:r>
          </w:p>
        </w:tc>
      </w:tr>
      <w:tr w:rsidR="00DD68EE" w:rsidRPr="008518DB" w14:paraId="6570AD9D"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6D687859" w14:textId="77777777" w:rsidR="00DD68EE" w:rsidRPr="008518DB" w:rsidRDefault="00DD68EE" w:rsidP="00542673">
            <w:pPr>
              <w:widowControl w:val="0"/>
              <w:spacing w:after="240"/>
              <w:ind w:right="-7"/>
              <w:jc w:val="both"/>
              <w:rPr>
                <w:sz w:val="22"/>
                <w:szCs w:val="22"/>
                <w:shd w:val="clear" w:color="auto" w:fill="FFFFFF"/>
                <w:lang w:eastAsia="en-US"/>
              </w:rPr>
            </w:pPr>
            <w:r w:rsidRPr="008518DB">
              <w:rPr>
                <w:sz w:val="22"/>
                <w:szCs w:val="22"/>
              </w:rPr>
              <w:t xml:space="preserve">2017 </w:t>
            </w:r>
          </w:p>
        </w:tc>
        <w:tc>
          <w:tcPr>
            <w:tcW w:w="1243" w:type="dxa"/>
            <w:tcBorders>
              <w:top w:val="single" w:sz="6" w:space="0" w:color="000000"/>
              <w:left w:val="single" w:sz="6" w:space="0" w:color="000000"/>
              <w:bottom w:val="single" w:sz="6" w:space="0" w:color="000000"/>
              <w:right w:val="single" w:sz="6" w:space="0" w:color="000000"/>
            </w:tcBorders>
          </w:tcPr>
          <w:p w14:paraId="5BDDDF8C" w14:textId="77777777" w:rsidR="00DD68EE" w:rsidRPr="008518DB" w:rsidRDefault="00DD68EE" w:rsidP="00542673">
            <w:pPr>
              <w:widowControl w:val="0"/>
              <w:spacing w:after="240"/>
              <w:ind w:right="-7"/>
              <w:jc w:val="both"/>
              <w:rPr>
                <w:sz w:val="22"/>
                <w:szCs w:val="22"/>
                <w:lang w:eastAsia="en-US"/>
              </w:rPr>
            </w:pPr>
            <w:r w:rsidRPr="008518DB">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69D5E961" w14:textId="37B7DD60" w:rsidR="00DD68EE" w:rsidRPr="008518DB" w:rsidRDefault="00DD68EE" w:rsidP="00542673">
            <w:pPr>
              <w:widowControl w:val="0"/>
              <w:spacing w:after="240"/>
              <w:ind w:right="-7"/>
              <w:jc w:val="center"/>
              <w:rPr>
                <w:sz w:val="22"/>
                <w:szCs w:val="22"/>
                <w:lang w:eastAsia="en-US"/>
              </w:rPr>
            </w:pPr>
            <w:r w:rsidRPr="008518DB">
              <w:rPr>
                <w:sz w:val="22"/>
                <w:szCs w:val="22"/>
              </w:rPr>
              <w:t xml:space="preserve">Nilar AB </w:t>
            </w:r>
            <w:r w:rsidR="00FC774D">
              <w:rPr>
                <w:sz w:val="22"/>
                <w:szCs w:val="22"/>
              </w:rPr>
              <w:t xml:space="preserve">/ </w:t>
            </w:r>
            <w:r w:rsidR="00FC774D" w:rsidRPr="00FC774D">
              <w:rPr>
                <w:sz w:val="22"/>
                <w:szCs w:val="22"/>
              </w:rPr>
              <w:t>Нилар АБ</w:t>
            </w:r>
          </w:p>
        </w:tc>
        <w:tc>
          <w:tcPr>
            <w:tcW w:w="2835" w:type="dxa"/>
            <w:tcBorders>
              <w:top w:val="single" w:sz="6" w:space="0" w:color="000000"/>
              <w:left w:val="single" w:sz="6" w:space="0" w:color="000000"/>
              <w:bottom w:val="single" w:sz="6" w:space="0" w:color="000000"/>
              <w:right w:val="single" w:sz="6" w:space="0" w:color="000000"/>
            </w:tcBorders>
          </w:tcPr>
          <w:p w14:paraId="4E67212D"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Член Совета директоров </w:t>
            </w:r>
          </w:p>
        </w:tc>
      </w:tr>
      <w:tr w:rsidR="00DD68EE" w:rsidRPr="008518DB" w14:paraId="3CFE85F1"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2EC139F3" w14:textId="77777777" w:rsidR="00DD68EE" w:rsidRPr="008518DB" w:rsidRDefault="00DD68EE" w:rsidP="00542673">
            <w:pPr>
              <w:widowControl w:val="0"/>
              <w:spacing w:after="240"/>
              <w:ind w:right="-7"/>
              <w:jc w:val="both"/>
              <w:rPr>
                <w:sz w:val="22"/>
                <w:szCs w:val="22"/>
                <w:shd w:val="clear" w:color="auto" w:fill="FFFFFF"/>
                <w:lang w:eastAsia="en-US"/>
              </w:rPr>
            </w:pPr>
            <w:r w:rsidRPr="008518DB">
              <w:rPr>
                <w:sz w:val="22"/>
                <w:szCs w:val="22"/>
              </w:rPr>
              <w:t xml:space="preserve">2018 </w:t>
            </w:r>
          </w:p>
        </w:tc>
        <w:tc>
          <w:tcPr>
            <w:tcW w:w="1243" w:type="dxa"/>
            <w:tcBorders>
              <w:top w:val="single" w:sz="6" w:space="0" w:color="000000"/>
              <w:left w:val="single" w:sz="6" w:space="0" w:color="000000"/>
              <w:bottom w:val="single" w:sz="6" w:space="0" w:color="000000"/>
              <w:right w:val="single" w:sz="6" w:space="0" w:color="000000"/>
            </w:tcBorders>
          </w:tcPr>
          <w:p w14:paraId="45D8F7EB" w14:textId="77777777" w:rsidR="00DD68EE" w:rsidRPr="008518DB" w:rsidRDefault="00DD68EE" w:rsidP="00542673">
            <w:pPr>
              <w:widowControl w:val="0"/>
              <w:spacing w:after="240"/>
              <w:ind w:right="-7"/>
              <w:jc w:val="both"/>
              <w:rPr>
                <w:sz w:val="22"/>
                <w:szCs w:val="22"/>
                <w:lang w:eastAsia="en-US"/>
              </w:rPr>
            </w:pPr>
            <w:r w:rsidRPr="008518DB">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2FABC7A4"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ПАО Московская Биржа </w:t>
            </w:r>
          </w:p>
        </w:tc>
        <w:tc>
          <w:tcPr>
            <w:tcW w:w="2835" w:type="dxa"/>
            <w:tcBorders>
              <w:top w:val="single" w:sz="6" w:space="0" w:color="000000"/>
              <w:left w:val="single" w:sz="6" w:space="0" w:color="000000"/>
              <w:bottom w:val="single" w:sz="6" w:space="0" w:color="000000"/>
              <w:right w:val="single" w:sz="6" w:space="0" w:color="000000"/>
            </w:tcBorders>
          </w:tcPr>
          <w:p w14:paraId="6C16AD2D"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Член Наблюдательного совета </w:t>
            </w:r>
          </w:p>
        </w:tc>
      </w:tr>
      <w:tr w:rsidR="00DD68EE" w:rsidRPr="008518DB" w14:paraId="25506387"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0B654C4A" w14:textId="77777777" w:rsidR="00DD68EE" w:rsidRPr="008518DB" w:rsidRDefault="00DD68EE" w:rsidP="00542673">
            <w:pPr>
              <w:widowControl w:val="0"/>
              <w:spacing w:after="240"/>
              <w:ind w:right="-7"/>
              <w:jc w:val="both"/>
              <w:rPr>
                <w:sz w:val="22"/>
                <w:szCs w:val="22"/>
                <w:shd w:val="clear" w:color="auto" w:fill="FFFFFF"/>
                <w:lang w:eastAsia="en-US"/>
              </w:rPr>
            </w:pPr>
            <w:r w:rsidRPr="008518DB">
              <w:rPr>
                <w:sz w:val="22"/>
                <w:szCs w:val="22"/>
              </w:rPr>
              <w:t xml:space="preserve">2019 </w:t>
            </w:r>
          </w:p>
        </w:tc>
        <w:tc>
          <w:tcPr>
            <w:tcW w:w="1243" w:type="dxa"/>
            <w:tcBorders>
              <w:top w:val="single" w:sz="6" w:space="0" w:color="000000"/>
              <w:left w:val="single" w:sz="6" w:space="0" w:color="000000"/>
              <w:bottom w:val="single" w:sz="6" w:space="0" w:color="000000"/>
              <w:right w:val="single" w:sz="6" w:space="0" w:color="000000"/>
            </w:tcBorders>
          </w:tcPr>
          <w:p w14:paraId="482C6F46" w14:textId="77777777" w:rsidR="00DD68EE" w:rsidRPr="008518DB" w:rsidRDefault="00DD68EE" w:rsidP="00542673">
            <w:pPr>
              <w:widowControl w:val="0"/>
              <w:spacing w:after="240"/>
              <w:ind w:right="-7"/>
              <w:jc w:val="both"/>
              <w:rPr>
                <w:sz w:val="22"/>
                <w:szCs w:val="22"/>
                <w:lang w:eastAsia="en-US"/>
              </w:rPr>
            </w:pPr>
            <w:r w:rsidRPr="008518DB">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6BB5B9B4" w14:textId="173DF515" w:rsidR="00DD68EE" w:rsidRPr="008518DB" w:rsidRDefault="00DD68EE" w:rsidP="00F33B8D">
            <w:pPr>
              <w:widowControl w:val="0"/>
              <w:spacing w:after="240"/>
              <w:ind w:right="-7"/>
              <w:jc w:val="center"/>
              <w:rPr>
                <w:sz w:val="22"/>
                <w:szCs w:val="22"/>
                <w:lang w:eastAsia="en-US"/>
              </w:rPr>
            </w:pPr>
            <w:r w:rsidRPr="008518DB">
              <w:rPr>
                <w:sz w:val="22"/>
                <w:szCs w:val="22"/>
              </w:rPr>
              <w:t xml:space="preserve">Hövding AB </w:t>
            </w:r>
            <w:r w:rsidR="00FC774D">
              <w:rPr>
                <w:sz w:val="22"/>
                <w:szCs w:val="22"/>
              </w:rPr>
              <w:t xml:space="preserve">/ </w:t>
            </w:r>
            <w:r w:rsidR="00FC774D" w:rsidRPr="00FC774D">
              <w:rPr>
                <w:sz w:val="22"/>
                <w:szCs w:val="22"/>
              </w:rPr>
              <w:t>Х</w:t>
            </w:r>
            <w:r w:rsidR="00F33B8D">
              <w:rPr>
                <w:sz w:val="22"/>
                <w:szCs w:val="22"/>
              </w:rPr>
              <w:t>ё</w:t>
            </w:r>
            <w:r w:rsidR="00FC774D" w:rsidRPr="00FC774D">
              <w:rPr>
                <w:sz w:val="22"/>
                <w:szCs w:val="22"/>
              </w:rPr>
              <w:t>вдинг АБ</w:t>
            </w:r>
          </w:p>
        </w:tc>
        <w:tc>
          <w:tcPr>
            <w:tcW w:w="2835" w:type="dxa"/>
            <w:tcBorders>
              <w:top w:val="single" w:sz="6" w:space="0" w:color="000000"/>
              <w:left w:val="single" w:sz="6" w:space="0" w:color="000000"/>
              <w:bottom w:val="single" w:sz="6" w:space="0" w:color="000000"/>
              <w:right w:val="single" w:sz="6" w:space="0" w:color="000000"/>
            </w:tcBorders>
          </w:tcPr>
          <w:p w14:paraId="35A21019" w14:textId="77777777" w:rsidR="00DD68EE" w:rsidRPr="008518DB" w:rsidRDefault="00DD68EE" w:rsidP="00542673">
            <w:pPr>
              <w:widowControl w:val="0"/>
              <w:spacing w:after="240"/>
              <w:ind w:right="-7"/>
              <w:jc w:val="center"/>
              <w:rPr>
                <w:sz w:val="22"/>
                <w:szCs w:val="22"/>
                <w:lang w:eastAsia="en-US"/>
              </w:rPr>
            </w:pPr>
            <w:r w:rsidRPr="008518DB">
              <w:rPr>
                <w:sz w:val="22"/>
                <w:szCs w:val="22"/>
              </w:rPr>
              <w:t xml:space="preserve">Член Совета директоров </w:t>
            </w:r>
          </w:p>
        </w:tc>
      </w:tr>
      <w:tr w:rsidR="000C771E" w:rsidRPr="00960C98" w14:paraId="557F964D" w14:textId="77777777" w:rsidTr="005920DD">
        <w:tc>
          <w:tcPr>
            <w:tcW w:w="1304" w:type="dxa"/>
            <w:tcBorders>
              <w:top w:val="single" w:sz="6" w:space="0" w:color="000000"/>
              <w:left w:val="single" w:sz="6" w:space="0" w:color="000000"/>
              <w:bottom w:val="single" w:sz="6" w:space="0" w:color="000000"/>
              <w:right w:val="single" w:sz="6" w:space="0" w:color="000000"/>
            </w:tcBorders>
          </w:tcPr>
          <w:p w14:paraId="180700B8" w14:textId="77777777" w:rsidR="000C771E" w:rsidRPr="00960C98" w:rsidRDefault="000C771E" w:rsidP="00542673">
            <w:pPr>
              <w:widowControl w:val="0"/>
              <w:spacing w:after="240"/>
              <w:ind w:right="-7"/>
              <w:jc w:val="both"/>
              <w:rPr>
                <w:sz w:val="22"/>
                <w:szCs w:val="22"/>
                <w:shd w:val="clear" w:color="auto" w:fill="FFFFFF"/>
                <w:lang w:eastAsia="en-US"/>
              </w:rPr>
            </w:pPr>
            <w:r w:rsidRPr="00960C98">
              <w:rPr>
                <w:sz w:val="22"/>
                <w:szCs w:val="22"/>
              </w:rPr>
              <w:t>2020</w:t>
            </w:r>
          </w:p>
        </w:tc>
        <w:tc>
          <w:tcPr>
            <w:tcW w:w="1243" w:type="dxa"/>
            <w:tcBorders>
              <w:top w:val="single" w:sz="6" w:space="0" w:color="000000"/>
              <w:left w:val="single" w:sz="6" w:space="0" w:color="000000"/>
              <w:bottom w:val="single" w:sz="6" w:space="0" w:color="000000"/>
              <w:right w:val="single" w:sz="6" w:space="0" w:color="000000"/>
            </w:tcBorders>
          </w:tcPr>
          <w:p w14:paraId="5FB3620B" w14:textId="77777777" w:rsidR="000C771E" w:rsidRPr="00960C98" w:rsidRDefault="000C771E" w:rsidP="00542673">
            <w:pPr>
              <w:widowControl w:val="0"/>
              <w:spacing w:after="240"/>
              <w:ind w:right="-7"/>
              <w:jc w:val="both"/>
              <w:rPr>
                <w:sz w:val="22"/>
                <w:szCs w:val="22"/>
                <w:lang w:eastAsia="en-US"/>
              </w:rPr>
            </w:pPr>
            <w:r w:rsidRPr="00960C98">
              <w:rPr>
                <w:sz w:val="22"/>
                <w:szCs w:val="22"/>
                <w:lang w:eastAsia="en-US"/>
              </w:rPr>
              <w:t>Настоящее время</w:t>
            </w:r>
          </w:p>
        </w:tc>
        <w:tc>
          <w:tcPr>
            <w:tcW w:w="3974" w:type="dxa"/>
            <w:vMerge w:val="restart"/>
            <w:tcBorders>
              <w:top w:val="single" w:sz="6" w:space="0" w:color="000000"/>
              <w:left w:val="single" w:sz="6" w:space="0" w:color="000000"/>
              <w:right w:val="single" w:sz="6" w:space="0" w:color="000000"/>
            </w:tcBorders>
          </w:tcPr>
          <w:p w14:paraId="7FC5199B" w14:textId="1C69D440" w:rsidR="000C771E" w:rsidRPr="00960C98" w:rsidRDefault="000C771E" w:rsidP="000C771E">
            <w:pPr>
              <w:widowControl w:val="0"/>
              <w:spacing w:after="240"/>
              <w:ind w:right="-7"/>
              <w:jc w:val="center"/>
              <w:rPr>
                <w:sz w:val="22"/>
                <w:szCs w:val="22"/>
                <w:lang w:eastAsia="en-US"/>
              </w:rPr>
            </w:pPr>
            <w:r w:rsidRPr="00960C98">
              <w:rPr>
                <w:sz w:val="22"/>
                <w:szCs w:val="22"/>
              </w:rPr>
              <w:t xml:space="preserve">ПАО «М.видео» </w:t>
            </w:r>
          </w:p>
        </w:tc>
        <w:tc>
          <w:tcPr>
            <w:tcW w:w="2835" w:type="dxa"/>
            <w:tcBorders>
              <w:top w:val="single" w:sz="6" w:space="0" w:color="000000"/>
              <w:left w:val="single" w:sz="6" w:space="0" w:color="000000"/>
              <w:bottom w:val="single" w:sz="6" w:space="0" w:color="000000"/>
              <w:right w:val="single" w:sz="6" w:space="0" w:color="000000"/>
            </w:tcBorders>
          </w:tcPr>
          <w:p w14:paraId="477458CD" w14:textId="77777777" w:rsidR="000C771E" w:rsidRPr="00960C98" w:rsidRDefault="000C771E" w:rsidP="00542673">
            <w:pPr>
              <w:widowControl w:val="0"/>
              <w:spacing w:after="240"/>
              <w:ind w:right="-7"/>
              <w:jc w:val="center"/>
              <w:rPr>
                <w:sz w:val="22"/>
                <w:szCs w:val="22"/>
                <w:lang w:eastAsia="en-US"/>
              </w:rPr>
            </w:pPr>
            <w:r w:rsidRPr="00960C98">
              <w:rPr>
                <w:sz w:val="22"/>
                <w:szCs w:val="22"/>
              </w:rPr>
              <w:t xml:space="preserve">Генеральный директор </w:t>
            </w:r>
          </w:p>
        </w:tc>
      </w:tr>
      <w:tr w:rsidR="000C771E" w:rsidRPr="00960C98" w14:paraId="78208B79" w14:textId="77777777" w:rsidTr="005D7EE5">
        <w:tc>
          <w:tcPr>
            <w:tcW w:w="1304" w:type="dxa"/>
            <w:tcBorders>
              <w:top w:val="single" w:sz="6" w:space="0" w:color="000000"/>
              <w:left w:val="single" w:sz="6" w:space="0" w:color="000000"/>
              <w:bottom w:val="single" w:sz="6" w:space="0" w:color="000000"/>
              <w:right w:val="single" w:sz="6" w:space="0" w:color="000000"/>
            </w:tcBorders>
          </w:tcPr>
          <w:p w14:paraId="16B3C0E6" w14:textId="04FD2249" w:rsidR="000C771E" w:rsidRPr="00960C98" w:rsidRDefault="000C771E" w:rsidP="001A6571">
            <w:pPr>
              <w:widowControl w:val="0"/>
              <w:spacing w:after="240"/>
              <w:ind w:right="-7"/>
              <w:jc w:val="both"/>
              <w:rPr>
                <w:sz w:val="22"/>
                <w:szCs w:val="22"/>
                <w:lang w:val="en-US"/>
              </w:rPr>
            </w:pPr>
            <w:r w:rsidRPr="00960C98">
              <w:rPr>
                <w:sz w:val="22"/>
                <w:szCs w:val="22"/>
              </w:rPr>
              <w:t>2020</w:t>
            </w:r>
          </w:p>
        </w:tc>
        <w:tc>
          <w:tcPr>
            <w:tcW w:w="1243" w:type="dxa"/>
            <w:tcBorders>
              <w:top w:val="single" w:sz="6" w:space="0" w:color="000000"/>
              <w:left w:val="single" w:sz="6" w:space="0" w:color="000000"/>
              <w:bottom w:val="single" w:sz="6" w:space="0" w:color="000000"/>
              <w:right w:val="single" w:sz="6" w:space="0" w:color="000000"/>
            </w:tcBorders>
          </w:tcPr>
          <w:p w14:paraId="08FBEE42" w14:textId="7E18EF88" w:rsidR="000C771E" w:rsidRPr="00960C98" w:rsidRDefault="000C771E" w:rsidP="001A6571">
            <w:pPr>
              <w:widowControl w:val="0"/>
              <w:spacing w:after="240"/>
              <w:ind w:right="-7"/>
              <w:jc w:val="both"/>
              <w:rPr>
                <w:sz w:val="22"/>
                <w:szCs w:val="22"/>
                <w:lang w:eastAsia="en-US"/>
              </w:rPr>
            </w:pPr>
            <w:r w:rsidRPr="00960C98">
              <w:rPr>
                <w:sz w:val="22"/>
                <w:szCs w:val="22"/>
                <w:lang w:eastAsia="en-US"/>
              </w:rPr>
              <w:t>Настоящее время</w:t>
            </w:r>
          </w:p>
        </w:tc>
        <w:tc>
          <w:tcPr>
            <w:tcW w:w="3974" w:type="dxa"/>
            <w:vMerge/>
            <w:tcBorders>
              <w:left w:val="single" w:sz="6" w:space="0" w:color="000000"/>
              <w:bottom w:val="single" w:sz="6" w:space="0" w:color="000000"/>
              <w:right w:val="single" w:sz="6" w:space="0" w:color="000000"/>
            </w:tcBorders>
          </w:tcPr>
          <w:p w14:paraId="43EFFE04" w14:textId="53CA7A1B" w:rsidR="000C771E" w:rsidRPr="00960C98" w:rsidRDefault="000C771E" w:rsidP="001A6571">
            <w:pPr>
              <w:widowControl w:val="0"/>
              <w:spacing w:after="240"/>
              <w:ind w:right="-7"/>
              <w:jc w:val="center"/>
              <w:rPr>
                <w:sz w:val="22"/>
                <w:szCs w:val="22"/>
              </w:rPr>
            </w:pPr>
          </w:p>
        </w:tc>
        <w:tc>
          <w:tcPr>
            <w:tcW w:w="2835" w:type="dxa"/>
            <w:tcBorders>
              <w:top w:val="single" w:sz="6" w:space="0" w:color="000000"/>
              <w:left w:val="single" w:sz="6" w:space="0" w:color="000000"/>
              <w:bottom w:val="single" w:sz="6" w:space="0" w:color="000000"/>
              <w:right w:val="single" w:sz="6" w:space="0" w:color="000000"/>
            </w:tcBorders>
          </w:tcPr>
          <w:p w14:paraId="68F0C774" w14:textId="66325E1E" w:rsidR="000C771E" w:rsidRPr="00960C98" w:rsidRDefault="000C771E" w:rsidP="001A6571">
            <w:pPr>
              <w:widowControl w:val="0"/>
              <w:spacing w:after="240"/>
              <w:ind w:right="-7"/>
              <w:jc w:val="center"/>
              <w:rPr>
                <w:sz w:val="22"/>
                <w:szCs w:val="22"/>
              </w:rPr>
            </w:pPr>
            <w:r w:rsidRPr="00960C98">
              <w:rPr>
                <w:sz w:val="22"/>
                <w:szCs w:val="22"/>
              </w:rPr>
              <w:t>Член Правления (с 18.11.2020 –Председатель Правления)</w:t>
            </w:r>
          </w:p>
        </w:tc>
      </w:tr>
      <w:tr w:rsidR="001A6571" w:rsidRPr="00960C98" w14:paraId="739A7F13"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2AAB43C2" w14:textId="628B6DA8" w:rsidR="001A6571" w:rsidRPr="00960C98" w:rsidRDefault="001A6571" w:rsidP="001A6571">
            <w:pPr>
              <w:widowControl w:val="0"/>
              <w:spacing w:after="240"/>
              <w:ind w:right="-7"/>
              <w:jc w:val="both"/>
              <w:rPr>
                <w:sz w:val="22"/>
                <w:szCs w:val="22"/>
                <w:lang w:val="en-US"/>
              </w:rPr>
            </w:pPr>
            <w:r w:rsidRPr="00960C98">
              <w:rPr>
                <w:sz w:val="22"/>
                <w:szCs w:val="22"/>
              </w:rPr>
              <w:t>2020</w:t>
            </w:r>
          </w:p>
        </w:tc>
        <w:tc>
          <w:tcPr>
            <w:tcW w:w="1243" w:type="dxa"/>
            <w:tcBorders>
              <w:top w:val="single" w:sz="6" w:space="0" w:color="000000"/>
              <w:left w:val="single" w:sz="6" w:space="0" w:color="000000"/>
              <w:bottom w:val="single" w:sz="6" w:space="0" w:color="000000"/>
              <w:right w:val="single" w:sz="6" w:space="0" w:color="000000"/>
            </w:tcBorders>
          </w:tcPr>
          <w:p w14:paraId="0753359C" w14:textId="19FAB59A" w:rsidR="001A6571" w:rsidRPr="00960C98" w:rsidRDefault="001A6571" w:rsidP="001A6571">
            <w:pPr>
              <w:widowControl w:val="0"/>
              <w:spacing w:after="240"/>
              <w:ind w:right="-7"/>
              <w:jc w:val="both"/>
              <w:rPr>
                <w:sz w:val="22"/>
                <w:szCs w:val="22"/>
                <w:lang w:eastAsia="en-US"/>
              </w:rPr>
            </w:pPr>
            <w:r w:rsidRPr="00960C98">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1E3C43C4" w14:textId="42159A2E" w:rsidR="001A6571" w:rsidRPr="00960C98" w:rsidRDefault="001A6571" w:rsidP="001A6571">
            <w:pPr>
              <w:widowControl w:val="0"/>
              <w:spacing w:after="240"/>
              <w:ind w:right="-7"/>
              <w:jc w:val="center"/>
              <w:rPr>
                <w:sz w:val="22"/>
                <w:szCs w:val="22"/>
              </w:rPr>
            </w:pPr>
            <w:r w:rsidRPr="00960C98">
              <w:rPr>
                <w:sz w:val="22"/>
                <w:szCs w:val="22"/>
              </w:rPr>
              <w:t>ООО «МВМ»</w:t>
            </w:r>
          </w:p>
        </w:tc>
        <w:tc>
          <w:tcPr>
            <w:tcW w:w="2835" w:type="dxa"/>
            <w:tcBorders>
              <w:top w:val="single" w:sz="6" w:space="0" w:color="000000"/>
              <w:left w:val="single" w:sz="6" w:space="0" w:color="000000"/>
              <w:bottom w:val="single" w:sz="6" w:space="0" w:color="000000"/>
              <w:right w:val="single" w:sz="6" w:space="0" w:color="000000"/>
            </w:tcBorders>
          </w:tcPr>
          <w:p w14:paraId="0900827C" w14:textId="51C8AA41" w:rsidR="001A6571" w:rsidRPr="00960C98" w:rsidRDefault="001A6571" w:rsidP="001A6571">
            <w:pPr>
              <w:widowControl w:val="0"/>
              <w:spacing w:after="240"/>
              <w:ind w:right="-7"/>
              <w:jc w:val="center"/>
              <w:rPr>
                <w:sz w:val="22"/>
                <w:szCs w:val="22"/>
              </w:rPr>
            </w:pPr>
            <w:r w:rsidRPr="00960C98">
              <w:rPr>
                <w:sz w:val="22"/>
                <w:szCs w:val="22"/>
              </w:rPr>
              <w:t>Генеральный директор</w:t>
            </w:r>
          </w:p>
        </w:tc>
      </w:tr>
      <w:tr w:rsidR="001A6571" w:rsidRPr="00960C98" w14:paraId="404B922C" w14:textId="77777777" w:rsidTr="00B3724D">
        <w:tc>
          <w:tcPr>
            <w:tcW w:w="1304" w:type="dxa"/>
            <w:tcBorders>
              <w:top w:val="single" w:sz="6" w:space="0" w:color="000000"/>
              <w:left w:val="single" w:sz="6" w:space="0" w:color="000000"/>
              <w:bottom w:val="single" w:sz="6" w:space="0" w:color="000000"/>
              <w:right w:val="single" w:sz="6" w:space="0" w:color="000000"/>
            </w:tcBorders>
          </w:tcPr>
          <w:p w14:paraId="1AB5DC0B" w14:textId="77777777" w:rsidR="001A6571" w:rsidRPr="00960C98" w:rsidRDefault="001A6571" w:rsidP="001A6571">
            <w:pPr>
              <w:widowControl w:val="0"/>
              <w:spacing w:after="240"/>
              <w:ind w:right="-7"/>
              <w:jc w:val="both"/>
              <w:rPr>
                <w:sz w:val="22"/>
                <w:szCs w:val="22"/>
                <w:lang w:val="en-US"/>
              </w:rPr>
            </w:pPr>
            <w:r w:rsidRPr="00960C98">
              <w:rPr>
                <w:sz w:val="22"/>
                <w:szCs w:val="22"/>
                <w:lang w:val="en-US"/>
              </w:rPr>
              <w:t>2020</w:t>
            </w:r>
          </w:p>
        </w:tc>
        <w:tc>
          <w:tcPr>
            <w:tcW w:w="1243" w:type="dxa"/>
            <w:tcBorders>
              <w:top w:val="single" w:sz="6" w:space="0" w:color="000000"/>
              <w:left w:val="single" w:sz="6" w:space="0" w:color="000000"/>
              <w:bottom w:val="single" w:sz="6" w:space="0" w:color="000000"/>
              <w:right w:val="single" w:sz="6" w:space="0" w:color="000000"/>
            </w:tcBorders>
          </w:tcPr>
          <w:p w14:paraId="4DC76431" w14:textId="77777777" w:rsidR="001A6571" w:rsidRPr="00960C98" w:rsidRDefault="001A6571" w:rsidP="001A6571">
            <w:pPr>
              <w:widowControl w:val="0"/>
              <w:spacing w:after="240"/>
              <w:ind w:right="-7"/>
              <w:jc w:val="both"/>
              <w:rPr>
                <w:sz w:val="22"/>
                <w:szCs w:val="22"/>
                <w:lang w:eastAsia="en-US"/>
              </w:rPr>
            </w:pPr>
            <w:r w:rsidRPr="00960C98">
              <w:rPr>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755B8F9A" w14:textId="3276F9B6" w:rsidR="001A6571" w:rsidRPr="00960C98" w:rsidRDefault="001A6571" w:rsidP="001A6571">
            <w:pPr>
              <w:widowControl w:val="0"/>
              <w:spacing w:after="240"/>
              <w:ind w:right="-7"/>
              <w:jc w:val="center"/>
              <w:rPr>
                <w:sz w:val="22"/>
                <w:szCs w:val="22"/>
              </w:rPr>
            </w:pPr>
            <w:r w:rsidRPr="00960C98">
              <w:rPr>
                <w:sz w:val="22"/>
                <w:szCs w:val="22"/>
              </w:rPr>
              <w:t>ООО «МВ ФИНАНС»</w:t>
            </w:r>
          </w:p>
        </w:tc>
        <w:tc>
          <w:tcPr>
            <w:tcW w:w="2835" w:type="dxa"/>
            <w:tcBorders>
              <w:top w:val="single" w:sz="6" w:space="0" w:color="000000"/>
              <w:left w:val="single" w:sz="6" w:space="0" w:color="000000"/>
              <w:bottom w:val="single" w:sz="6" w:space="0" w:color="000000"/>
              <w:right w:val="single" w:sz="6" w:space="0" w:color="000000"/>
            </w:tcBorders>
          </w:tcPr>
          <w:p w14:paraId="54A1050C" w14:textId="77777777" w:rsidR="001A6571" w:rsidRPr="00960C98" w:rsidRDefault="001A6571" w:rsidP="001A6571">
            <w:pPr>
              <w:widowControl w:val="0"/>
              <w:spacing w:after="240"/>
              <w:ind w:right="-7"/>
              <w:jc w:val="center"/>
              <w:rPr>
                <w:sz w:val="22"/>
                <w:szCs w:val="22"/>
              </w:rPr>
            </w:pPr>
            <w:r w:rsidRPr="00960C98">
              <w:rPr>
                <w:sz w:val="22"/>
                <w:szCs w:val="22"/>
              </w:rPr>
              <w:t>Генеральный директор</w:t>
            </w:r>
          </w:p>
        </w:tc>
      </w:tr>
    </w:tbl>
    <w:p w14:paraId="6AB853D4" w14:textId="77777777" w:rsidR="00DD68EE" w:rsidRPr="00960C98" w:rsidRDefault="00DD68EE" w:rsidP="00DD68EE">
      <w:pPr>
        <w:widowControl w:val="0"/>
        <w:spacing w:after="240"/>
        <w:ind w:right="-7"/>
        <w:jc w:val="both"/>
        <w:rPr>
          <w:b/>
          <w:sz w:val="22"/>
          <w:szCs w:val="22"/>
          <w:lang w:eastAsia="en-US"/>
        </w:rPr>
      </w:pPr>
    </w:p>
    <w:p w14:paraId="3C74DDE8" w14:textId="77777777" w:rsidR="00DD68EE" w:rsidRPr="00960C98" w:rsidRDefault="00DD68EE" w:rsidP="00DD68EE">
      <w:pPr>
        <w:widowControl w:val="0"/>
        <w:spacing w:after="240"/>
        <w:ind w:right="-7"/>
        <w:jc w:val="both"/>
        <w:rPr>
          <w:sz w:val="22"/>
          <w:szCs w:val="22"/>
          <w:lang w:eastAsia="en-US"/>
        </w:rPr>
      </w:pPr>
      <w:r w:rsidRPr="00960C98">
        <w:rPr>
          <w:b/>
          <w:sz w:val="22"/>
          <w:szCs w:val="22"/>
          <w:lang w:eastAsia="en-US"/>
        </w:rPr>
        <w:t xml:space="preserve">Доля участия такого лица в уставном капитале Поручителя: </w:t>
      </w:r>
      <w:r w:rsidRPr="00960C98">
        <w:rPr>
          <w:sz w:val="22"/>
          <w:szCs w:val="22"/>
          <w:lang w:eastAsia="en-US"/>
        </w:rPr>
        <w:t>доли не имеет.</w:t>
      </w:r>
    </w:p>
    <w:p w14:paraId="6A71EAB7" w14:textId="77777777" w:rsidR="00DD68EE" w:rsidRPr="00960C98" w:rsidRDefault="00DD68EE" w:rsidP="00DD68EE">
      <w:pPr>
        <w:widowControl w:val="0"/>
        <w:spacing w:after="240"/>
        <w:ind w:right="-7"/>
        <w:jc w:val="both"/>
        <w:rPr>
          <w:sz w:val="22"/>
          <w:szCs w:val="22"/>
          <w:lang w:eastAsia="en-US"/>
        </w:rPr>
      </w:pPr>
      <w:r w:rsidRPr="00960C98">
        <w:rPr>
          <w:b/>
          <w:bCs/>
          <w:sz w:val="22"/>
          <w:szCs w:val="22"/>
          <w:lang w:eastAsia="en-US"/>
        </w:rPr>
        <w:t>Доли принадлежащих такому лицу обыкновенных акций Поручителя:</w:t>
      </w:r>
      <w:r w:rsidRPr="00960C98">
        <w:rPr>
          <w:sz w:val="22"/>
          <w:szCs w:val="22"/>
          <w:lang w:eastAsia="en-US"/>
        </w:rPr>
        <w:t xml:space="preserve"> не применимо. Поручитель не является акционерным обществом.</w:t>
      </w:r>
    </w:p>
    <w:p w14:paraId="2F465BBA" w14:textId="77777777" w:rsidR="00DD68EE" w:rsidRPr="00960C98" w:rsidRDefault="00DD68EE" w:rsidP="00DD68EE">
      <w:pPr>
        <w:widowControl w:val="0"/>
        <w:spacing w:after="240"/>
        <w:ind w:right="-7"/>
        <w:jc w:val="both"/>
        <w:rPr>
          <w:b/>
          <w:bCs/>
          <w:sz w:val="22"/>
          <w:szCs w:val="22"/>
          <w:lang w:eastAsia="en-US"/>
        </w:rPr>
      </w:pPr>
      <w:r w:rsidRPr="00960C98">
        <w:rPr>
          <w:b/>
          <w:bCs/>
          <w:sz w:val="22"/>
          <w:szCs w:val="22"/>
          <w:lang w:eastAsia="en-US"/>
        </w:rPr>
        <w:t xml:space="preserve">Количество акций Поручителя каждой категории (типа), которые могут быть приобретены таким лицом в результате осуществления прав по принадлежащим ему опционам Поручителя: </w:t>
      </w:r>
      <w:r w:rsidRPr="00960C98">
        <w:rPr>
          <w:sz w:val="22"/>
          <w:szCs w:val="22"/>
          <w:lang w:eastAsia="en-US"/>
        </w:rPr>
        <w:t>не применимо. Поручитель не является акционерным обществом.</w:t>
      </w:r>
      <w:r w:rsidRPr="00960C98">
        <w:rPr>
          <w:b/>
          <w:bCs/>
          <w:sz w:val="22"/>
          <w:szCs w:val="22"/>
          <w:lang w:eastAsia="en-US"/>
        </w:rPr>
        <w:t xml:space="preserve"> </w:t>
      </w:r>
    </w:p>
    <w:p w14:paraId="3939C1F7" w14:textId="77777777" w:rsidR="00DD68EE" w:rsidRPr="00960C98" w:rsidRDefault="00DD68EE" w:rsidP="00DD68EE">
      <w:pPr>
        <w:widowControl w:val="0"/>
        <w:spacing w:after="240"/>
        <w:ind w:right="-7"/>
        <w:jc w:val="both"/>
        <w:rPr>
          <w:bCs/>
          <w:sz w:val="22"/>
          <w:szCs w:val="22"/>
          <w:lang w:eastAsia="en-US"/>
        </w:rPr>
      </w:pPr>
      <w:r w:rsidRPr="00960C98">
        <w:rPr>
          <w:b/>
          <w:sz w:val="22"/>
          <w:szCs w:val="22"/>
          <w:lang w:eastAsia="en-US"/>
        </w:rPr>
        <w:t xml:space="preserve">Доля участия такого лица в уставном капитале дочерних и зависимых обществ Поручителя: </w:t>
      </w:r>
      <w:r w:rsidRPr="00960C98">
        <w:rPr>
          <w:bCs/>
          <w:sz w:val="22"/>
          <w:szCs w:val="22"/>
          <w:lang w:eastAsia="en-US"/>
        </w:rPr>
        <w:t>доли не имеет.</w:t>
      </w:r>
    </w:p>
    <w:p w14:paraId="77D300EF" w14:textId="77777777" w:rsidR="00DD68EE" w:rsidRPr="00960C98" w:rsidRDefault="00DD68EE" w:rsidP="00DD68EE">
      <w:pPr>
        <w:widowControl w:val="0"/>
        <w:spacing w:after="240"/>
        <w:ind w:right="-7"/>
        <w:jc w:val="both"/>
        <w:rPr>
          <w:sz w:val="22"/>
          <w:szCs w:val="22"/>
          <w:lang w:eastAsia="en-US"/>
        </w:rPr>
      </w:pPr>
      <w:r w:rsidRPr="00960C98">
        <w:rPr>
          <w:b/>
          <w:sz w:val="22"/>
          <w:szCs w:val="22"/>
          <w:lang w:eastAsia="en-US"/>
        </w:rPr>
        <w:t xml:space="preserve">Доля принадлежащих такому лицу обыкновенных акций дочернего или зависимого общества Поручителя: </w:t>
      </w:r>
      <w:r w:rsidRPr="00960C98">
        <w:rPr>
          <w:bCs/>
          <w:sz w:val="22"/>
          <w:szCs w:val="22"/>
          <w:lang w:eastAsia="en-US"/>
        </w:rPr>
        <w:t>таких</w:t>
      </w:r>
      <w:r w:rsidRPr="00960C98">
        <w:rPr>
          <w:b/>
          <w:sz w:val="22"/>
          <w:szCs w:val="22"/>
          <w:lang w:eastAsia="en-US"/>
        </w:rPr>
        <w:t xml:space="preserve"> </w:t>
      </w:r>
      <w:r w:rsidRPr="00960C98">
        <w:rPr>
          <w:bCs/>
          <w:sz w:val="22"/>
          <w:szCs w:val="22"/>
          <w:lang w:eastAsia="en-US"/>
        </w:rPr>
        <w:t>акций не имеет</w:t>
      </w:r>
      <w:r w:rsidRPr="00960C98">
        <w:rPr>
          <w:sz w:val="22"/>
          <w:szCs w:val="22"/>
          <w:lang w:eastAsia="en-US"/>
        </w:rPr>
        <w:t>.</w:t>
      </w:r>
    </w:p>
    <w:p w14:paraId="74D7D9B7" w14:textId="77777777" w:rsidR="00DD68EE" w:rsidRPr="00960C98" w:rsidRDefault="00DD68EE" w:rsidP="00DD68EE">
      <w:pPr>
        <w:widowControl w:val="0"/>
        <w:spacing w:after="240"/>
        <w:ind w:right="-7"/>
        <w:jc w:val="both"/>
        <w:rPr>
          <w:sz w:val="22"/>
          <w:szCs w:val="22"/>
          <w:lang w:eastAsia="en-US"/>
        </w:rPr>
      </w:pPr>
      <w:r w:rsidRPr="00960C98">
        <w:rPr>
          <w:b/>
          <w:sz w:val="22"/>
          <w:szCs w:val="22"/>
          <w:lang w:eastAsia="en-US"/>
        </w:rPr>
        <w:t>Количество акций дочернего или зависимого общества Поручителя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Поручителя:</w:t>
      </w:r>
      <w:r w:rsidRPr="00960C98">
        <w:rPr>
          <w:bCs/>
          <w:sz w:val="22"/>
          <w:szCs w:val="22"/>
          <w:lang w:eastAsia="en-US"/>
        </w:rPr>
        <w:t xml:space="preserve"> таких опционов не имеет</w:t>
      </w:r>
      <w:r w:rsidRPr="00960C98">
        <w:rPr>
          <w:sz w:val="22"/>
          <w:szCs w:val="22"/>
          <w:lang w:eastAsia="en-US"/>
        </w:rPr>
        <w:t>.</w:t>
      </w:r>
    </w:p>
    <w:p w14:paraId="17C83C4A"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 xml:space="preserve">Характер любых родственных связей с лицами, входящими в состав органов управления </w:t>
      </w:r>
      <w:r w:rsidRPr="00960C98">
        <w:rPr>
          <w:b/>
          <w:sz w:val="22"/>
          <w:szCs w:val="22"/>
          <w:lang w:eastAsia="en-US"/>
        </w:rPr>
        <w:lastRenderedPageBreak/>
        <w:t xml:space="preserve">Поручителя и/или органов контроля за финансово-хозяйственной деятельностью Поручителя: </w:t>
      </w:r>
      <w:r w:rsidRPr="00960C98">
        <w:rPr>
          <w:bCs/>
          <w:sz w:val="22"/>
          <w:szCs w:val="22"/>
          <w:lang w:eastAsia="en-US"/>
        </w:rPr>
        <w:t>родственные связи отсутствуют.</w:t>
      </w:r>
    </w:p>
    <w:p w14:paraId="77BDB1A1" w14:textId="77777777" w:rsidR="00DD68EE" w:rsidRPr="00960C98" w:rsidRDefault="00DD68EE" w:rsidP="00DD68EE">
      <w:pPr>
        <w:widowControl w:val="0"/>
        <w:spacing w:after="240"/>
        <w:ind w:right="-7"/>
        <w:jc w:val="both"/>
        <w:rPr>
          <w:sz w:val="22"/>
          <w:szCs w:val="22"/>
          <w:lang w:eastAsia="en-US"/>
        </w:rPr>
      </w:pPr>
      <w:bookmarkStart w:id="265" w:name="_Hlk52912881"/>
      <w:r w:rsidRPr="00960C98">
        <w:rPr>
          <w:b/>
          <w:sz w:val="22"/>
          <w:szCs w:val="22"/>
          <w:lang w:eastAsia="en-US"/>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960C98">
        <w:rPr>
          <w:sz w:val="22"/>
          <w:szCs w:val="22"/>
          <w:lang w:eastAsia="en-US"/>
        </w:rPr>
        <w:t>к административной ответственности за правонарушения в области финансов, налогов и сборов, рынка ценных бумаг, или уголовной ответственности за преступления в сфере экономики или за преступления против государственной власти не привлекался; судимости не имеется.</w:t>
      </w:r>
    </w:p>
    <w:p w14:paraId="43546A05"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960C98">
        <w:rPr>
          <w:bCs/>
          <w:sz w:val="22"/>
          <w:szCs w:val="22"/>
          <w:lang w:eastAsia="en-US"/>
        </w:rPr>
        <w:t>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не занимал.</w:t>
      </w:r>
    </w:p>
    <w:p w14:paraId="18741776" w14:textId="77777777"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66" w:name="_TOC_250083"/>
      <w:bookmarkStart w:id="267" w:name="_Toc57214153"/>
      <w:bookmarkStart w:id="268" w:name="_Toc59724752"/>
      <w:bookmarkStart w:id="269" w:name="_Toc64495702"/>
      <w:bookmarkStart w:id="270" w:name="_Toc64534228"/>
      <w:bookmarkStart w:id="271" w:name="_Hlk52912952"/>
      <w:bookmarkEnd w:id="265"/>
      <w:r w:rsidRPr="00960C98">
        <w:rPr>
          <w:b/>
          <w:bCs/>
          <w:sz w:val="22"/>
          <w:szCs w:val="22"/>
          <w:lang w:eastAsia="en-US"/>
        </w:rPr>
        <w:t xml:space="preserve">Сведения о размере вознаграждения, льгот и (или) компенсации расходов по каждому органу управления </w:t>
      </w:r>
      <w:bookmarkEnd w:id="266"/>
      <w:r w:rsidRPr="00960C98">
        <w:rPr>
          <w:b/>
          <w:bCs/>
          <w:sz w:val="22"/>
          <w:szCs w:val="22"/>
          <w:lang w:eastAsia="en-US"/>
        </w:rPr>
        <w:t>Поручителя</w:t>
      </w:r>
      <w:bookmarkEnd w:id="267"/>
      <w:bookmarkEnd w:id="268"/>
      <w:bookmarkEnd w:id="269"/>
      <w:bookmarkEnd w:id="270"/>
    </w:p>
    <w:p w14:paraId="38B4D4F2" w14:textId="49A303A5"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По каждому из органов управления Поручителя (за исключением физического лица, занимающего должность (осуществляющего функции) единоличного исполнительного органа управления Поручителя,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Поручителя,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Поручителем в течение последнего завершенного отчетного года и последнего завершенного отчетного периода до даты утверждения проспекта ценных бумаг, а также описываются с указанием размера расходы, связанные с исполнением функций членов органов управления Поручителя, компенсированные Поручителем в течение последнего завершенного отчетного года и последнего завершенного отчетного периода до даты утверждения проспекта ценных бумаг:</w:t>
      </w:r>
      <w:bookmarkEnd w:id="271"/>
    </w:p>
    <w:p w14:paraId="0C5A21E8" w14:textId="55695E57" w:rsidR="00DD68EE" w:rsidRPr="00960C98" w:rsidRDefault="00DD68EE" w:rsidP="00DD68EE">
      <w:pPr>
        <w:widowControl w:val="0"/>
        <w:spacing w:after="240"/>
        <w:ind w:right="-7"/>
        <w:jc w:val="both"/>
        <w:rPr>
          <w:sz w:val="22"/>
          <w:szCs w:val="22"/>
          <w:lang w:eastAsia="en-US"/>
        </w:rPr>
      </w:pPr>
      <w:r w:rsidRPr="00960C98">
        <w:rPr>
          <w:sz w:val="22"/>
          <w:szCs w:val="22"/>
          <w:lang w:eastAsia="en-US"/>
        </w:rPr>
        <w:t xml:space="preserve">Информация не указывается, поскольку коллегиальный исполнительный орган и совет директоров </w:t>
      </w:r>
      <w:r w:rsidR="00F851B4" w:rsidRPr="00960C98">
        <w:rPr>
          <w:sz w:val="22"/>
          <w:szCs w:val="22"/>
          <w:lang w:eastAsia="en-US"/>
        </w:rPr>
        <w:t>У</w:t>
      </w:r>
      <w:r w:rsidRPr="00960C98">
        <w:rPr>
          <w:sz w:val="22"/>
          <w:szCs w:val="22"/>
          <w:lang w:eastAsia="en-US"/>
        </w:rPr>
        <w:t>ставом Поручителя не предусмотрены. Информация о вознаграждении физического лица, занимающего должность (осуществляющего функции) единоличного исполнительного органа управления Поручителя не указывается в соответствии с законодательством</w:t>
      </w:r>
      <w:r w:rsidR="00F851B4" w:rsidRPr="00960C98">
        <w:rPr>
          <w:sz w:val="22"/>
          <w:szCs w:val="22"/>
          <w:lang w:eastAsia="en-US"/>
        </w:rPr>
        <w:t xml:space="preserve"> Российской Федерации</w:t>
      </w:r>
      <w:r w:rsidRPr="00960C98">
        <w:rPr>
          <w:sz w:val="22"/>
          <w:szCs w:val="22"/>
          <w:lang w:eastAsia="en-US"/>
        </w:rPr>
        <w:t>.</w:t>
      </w:r>
    </w:p>
    <w:p w14:paraId="78D37A86" w14:textId="77777777" w:rsidR="00DD68EE" w:rsidRPr="00960C98" w:rsidRDefault="00DD68EE" w:rsidP="00DD68EE">
      <w:pPr>
        <w:widowControl w:val="0"/>
        <w:spacing w:after="240"/>
        <w:ind w:right="-7"/>
        <w:jc w:val="both"/>
        <w:rPr>
          <w:b/>
          <w:bCs/>
          <w:sz w:val="22"/>
          <w:szCs w:val="22"/>
          <w:lang w:eastAsia="en-US"/>
        </w:rPr>
      </w:pPr>
      <w:r w:rsidRPr="00960C98">
        <w:rPr>
          <w:b/>
          <w:bCs/>
          <w:sz w:val="22"/>
          <w:szCs w:val="22"/>
          <w:lang w:eastAsia="en-US"/>
        </w:rPr>
        <w:t xml:space="preserve">Сведения о принятых уполномоченными органами управления Поручителя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 </w:t>
      </w:r>
    </w:p>
    <w:p w14:paraId="64105E30" w14:textId="77777777" w:rsidR="00DD68EE" w:rsidRPr="00960C98" w:rsidRDefault="00DD68EE" w:rsidP="00DD68EE">
      <w:pPr>
        <w:widowControl w:val="0"/>
        <w:spacing w:after="240"/>
        <w:ind w:right="-7"/>
        <w:jc w:val="both"/>
        <w:rPr>
          <w:bCs/>
          <w:sz w:val="22"/>
          <w:szCs w:val="22"/>
          <w:lang w:eastAsia="en-US"/>
        </w:rPr>
      </w:pPr>
      <w:r w:rsidRPr="00960C98">
        <w:rPr>
          <w:bCs/>
          <w:sz w:val="22"/>
          <w:szCs w:val="22"/>
          <w:lang w:eastAsia="en-US"/>
        </w:rPr>
        <w:t>Такие решения и соглашения отсутствуют.</w:t>
      </w:r>
    </w:p>
    <w:p w14:paraId="62FA4CD9" w14:textId="77777777" w:rsidR="00DD68EE" w:rsidRPr="00960C98" w:rsidRDefault="00DD68EE" w:rsidP="00DD68EE">
      <w:pPr>
        <w:widowControl w:val="0"/>
        <w:spacing w:after="240"/>
        <w:ind w:right="-7"/>
        <w:jc w:val="both"/>
        <w:rPr>
          <w:bCs/>
          <w:sz w:val="22"/>
          <w:szCs w:val="22"/>
          <w:lang w:eastAsia="en-US"/>
        </w:rPr>
      </w:pPr>
      <w:r w:rsidRPr="00960C98">
        <w:rPr>
          <w:bCs/>
          <w:sz w:val="22"/>
          <w:szCs w:val="22"/>
          <w:lang w:eastAsia="en-US"/>
        </w:rPr>
        <w:t xml:space="preserve">Поручитель не является акционерным инвестиционным фондом. </w:t>
      </w:r>
    </w:p>
    <w:p w14:paraId="376312E0" w14:textId="533B796C"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72" w:name="_TOC_250082"/>
      <w:bookmarkStart w:id="273" w:name="_Toc57214154"/>
      <w:bookmarkStart w:id="274" w:name="_Toc59724753"/>
      <w:bookmarkStart w:id="275" w:name="_Toc64495703"/>
      <w:bookmarkStart w:id="276" w:name="_Toc64534229"/>
      <w:bookmarkEnd w:id="272"/>
      <w:r w:rsidRPr="00960C98">
        <w:rPr>
          <w:b/>
          <w:bCs/>
          <w:sz w:val="22"/>
          <w:szCs w:val="22"/>
          <w:lang w:eastAsia="en-US"/>
        </w:rPr>
        <w:t>Сведения о структуре и компетенции органов контроля за финансово-хозяйственной деятельностью Поручителя, а также об организации системы управления рисками и внутреннего контроля</w:t>
      </w:r>
      <w:bookmarkEnd w:id="273"/>
      <w:bookmarkEnd w:id="274"/>
      <w:bookmarkEnd w:id="275"/>
      <w:bookmarkEnd w:id="276"/>
    </w:p>
    <w:p w14:paraId="6ED7E062" w14:textId="77777777"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Полное описание структуры органов контроля за финансово-хозяйственной деятельностью Поручителя и их компетенции в соответствии с уставом (учредительными документами) и внутренними документами Поручителя:</w:t>
      </w:r>
    </w:p>
    <w:p w14:paraId="6AC7F49A" w14:textId="5C194F0F" w:rsidR="00DD68EE" w:rsidRPr="00960C98" w:rsidRDefault="00DD68EE" w:rsidP="00DD68EE">
      <w:pPr>
        <w:spacing w:after="240"/>
        <w:ind w:right="-7"/>
        <w:jc w:val="both"/>
        <w:rPr>
          <w:sz w:val="22"/>
          <w:szCs w:val="22"/>
        </w:rPr>
      </w:pPr>
      <w:r w:rsidRPr="00960C98">
        <w:rPr>
          <w:sz w:val="22"/>
          <w:szCs w:val="22"/>
        </w:rPr>
        <w:t>Контроль за финансово-хозяйственной деятельностью Поручителя осуществляется общим собранием участников Общества</w:t>
      </w:r>
      <w:r w:rsidR="00F36F45">
        <w:rPr>
          <w:sz w:val="22"/>
          <w:szCs w:val="22"/>
        </w:rPr>
        <w:t xml:space="preserve"> (общее собрание участников Общества является органом </w:t>
      </w:r>
      <w:r w:rsidR="00F36F45">
        <w:rPr>
          <w:sz w:val="22"/>
          <w:szCs w:val="22"/>
        </w:rPr>
        <w:lastRenderedPageBreak/>
        <w:t>управления и не является органом контроля за финансово-хозяйственной деятельност</w:t>
      </w:r>
      <w:r w:rsidR="00E04716">
        <w:rPr>
          <w:sz w:val="22"/>
          <w:szCs w:val="22"/>
        </w:rPr>
        <w:t>ью</w:t>
      </w:r>
      <w:r w:rsidR="00F36F45">
        <w:rPr>
          <w:sz w:val="22"/>
          <w:szCs w:val="22"/>
        </w:rPr>
        <w:t>)</w:t>
      </w:r>
      <w:r w:rsidRPr="00960C98">
        <w:rPr>
          <w:sz w:val="22"/>
          <w:szCs w:val="22"/>
        </w:rPr>
        <w:t>, привлекаемым по решению общего собрания участников Поручителя аудитором. Аудитор осуществляет проверку и подтверждение правильности годовых отчетов и бухгалтерских балансов Поручителя, проверку состояния текущих дел Поручителя.</w:t>
      </w:r>
      <w:r w:rsidR="004107DD">
        <w:rPr>
          <w:sz w:val="22"/>
          <w:szCs w:val="22"/>
        </w:rPr>
        <w:t xml:space="preserve"> Аудитор не является органом контроля за финансово-хозяйственной деятельностью Поручителя. </w:t>
      </w:r>
    </w:p>
    <w:p w14:paraId="13FFB275" w14:textId="267423F9" w:rsidR="00DD68EE" w:rsidRPr="00960C98" w:rsidRDefault="00DD68EE" w:rsidP="00DD68EE">
      <w:pPr>
        <w:spacing w:after="240"/>
        <w:ind w:right="-7"/>
        <w:jc w:val="both"/>
        <w:rPr>
          <w:sz w:val="22"/>
          <w:szCs w:val="22"/>
        </w:rPr>
      </w:pPr>
      <w:r w:rsidRPr="00960C98">
        <w:rPr>
          <w:sz w:val="22"/>
          <w:szCs w:val="22"/>
        </w:rPr>
        <w:t xml:space="preserve">Уставом Поручителя предусмотрена возможность избрания по решению общего собрания участников Поручителя ревизора или ревизионной комиссии для осуществления контроля за финансово-хозяйственной деятельностью Поручителя. На дату утверждения Проспекта такое решение общего собрания участников Поручителя принято не было, ревизионная комиссия (ревизор) не была сформирована (не был избран). </w:t>
      </w:r>
      <w:r w:rsidR="00E74260">
        <w:rPr>
          <w:sz w:val="22"/>
          <w:szCs w:val="22"/>
        </w:rPr>
        <w:t xml:space="preserve">Иные органы Поручителя по контролю за его финансово-хозяйственной деятельностью Уставом и внутренними документами Поручителя не предусмотрены. </w:t>
      </w:r>
    </w:p>
    <w:p w14:paraId="536DE561" w14:textId="3FA2ECDF" w:rsidR="00DD68EE" w:rsidRPr="00960C98" w:rsidRDefault="00DD68EE" w:rsidP="00DD68EE">
      <w:pPr>
        <w:spacing w:after="240"/>
        <w:ind w:right="-7"/>
        <w:jc w:val="both"/>
        <w:rPr>
          <w:sz w:val="22"/>
          <w:szCs w:val="22"/>
        </w:rPr>
      </w:pPr>
      <w:r w:rsidRPr="00960C98">
        <w:rPr>
          <w:sz w:val="22"/>
          <w:szCs w:val="22"/>
        </w:rPr>
        <w:t xml:space="preserve">В случае избрания ревизионной комиссии ее количественный состав определяется решением общего собрания участников Поручителя, при этом количественный состав ревизионной комиссии не может составлять менее 3 (трех) членов. Члены ревизионной комиссии (ревизор) избираются сроком на 1 (один) год. </w:t>
      </w:r>
    </w:p>
    <w:p w14:paraId="3A05A0E4" w14:textId="1AEDF326" w:rsidR="00DD68EE" w:rsidRPr="00960C98" w:rsidRDefault="00DD68EE" w:rsidP="00DD68EE">
      <w:pPr>
        <w:widowControl w:val="0"/>
        <w:spacing w:after="240"/>
        <w:ind w:right="-7"/>
        <w:jc w:val="both"/>
        <w:rPr>
          <w:sz w:val="22"/>
          <w:szCs w:val="22"/>
          <w:lang w:eastAsia="en-US"/>
        </w:rPr>
      </w:pPr>
      <w:r w:rsidRPr="00960C98">
        <w:rPr>
          <w:sz w:val="22"/>
          <w:szCs w:val="22"/>
          <w:lang w:eastAsia="en-US"/>
        </w:rPr>
        <w:t>В соответствии с</w:t>
      </w:r>
      <w:r w:rsidR="00A82E8A">
        <w:rPr>
          <w:sz w:val="22"/>
          <w:szCs w:val="22"/>
          <w:lang w:eastAsia="en-US"/>
        </w:rPr>
        <w:t>о</w:t>
      </w:r>
      <w:r w:rsidRPr="00960C98">
        <w:rPr>
          <w:sz w:val="22"/>
          <w:szCs w:val="22"/>
          <w:lang w:eastAsia="en-US"/>
        </w:rPr>
        <w:t xml:space="preserve"> статьей 11 </w:t>
      </w:r>
      <w:r w:rsidR="000E4A72" w:rsidRPr="00960C98">
        <w:rPr>
          <w:sz w:val="22"/>
          <w:szCs w:val="22"/>
          <w:lang w:eastAsia="en-US"/>
        </w:rPr>
        <w:t>У</w:t>
      </w:r>
      <w:r w:rsidRPr="00960C98">
        <w:rPr>
          <w:sz w:val="22"/>
          <w:szCs w:val="22"/>
          <w:lang w:eastAsia="en-US"/>
        </w:rPr>
        <w:t xml:space="preserve">става Поручителя ревизионная комиссия (ревизор) вправе в любое время проводить проверки финансово-хозяйственной деятельности Поручителя и иметь доступ ко всей документации, касающейся деятельности Поручителя. </w:t>
      </w:r>
    </w:p>
    <w:p w14:paraId="04FA1ED4" w14:textId="444F48A1" w:rsidR="00DD68EE" w:rsidRDefault="00DD68EE" w:rsidP="00DD68EE">
      <w:pPr>
        <w:widowControl w:val="0"/>
        <w:spacing w:after="240"/>
        <w:ind w:right="-7"/>
        <w:jc w:val="both"/>
        <w:rPr>
          <w:sz w:val="22"/>
          <w:szCs w:val="22"/>
          <w:lang w:eastAsia="en-US"/>
        </w:rPr>
      </w:pPr>
      <w:r w:rsidRPr="00960C98">
        <w:rPr>
          <w:sz w:val="22"/>
          <w:szCs w:val="22"/>
          <w:lang w:eastAsia="en-US"/>
        </w:rPr>
        <w:t>В том случае, если в Поручителе избрана ревизионная комиссия (ревизор), то ревизионная комиссия (ревизор) в обязательном порядке проводит проверку годовых отч</w:t>
      </w:r>
      <w:r w:rsidR="00BD7D5E" w:rsidRPr="00960C98">
        <w:rPr>
          <w:sz w:val="22"/>
          <w:szCs w:val="22"/>
          <w:lang w:eastAsia="en-US"/>
        </w:rPr>
        <w:t>е</w:t>
      </w:r>
      <w:r w:rsidRPr="00960C98">
        <w:rPr>
          <w:sz w:val="22"/>
          <w:szCs w:val="22"/>
          <w:lang w:eastAsia="en-US"/>
        </w:rPr>
        <w:t>тов и бухгалтерских балансов Поручителя до их утверждения общим собранием участников Поручителя. В таком случае общее собрание учас</w:t>
      </w:r>
      <w:r w:rsidRPr="008518DB">
        <w:rPr>
          <w:sz w:val="22"/>
          <w:szCs w:val="22"/>
          <w:lang w:eastAsia="en-US"/>
        </w:rPr>
        <w:t>тников Поручителя не вправе утверждать годовой отч</w:t>
      </w:r>
      <w:r w:rsidR="00BD7D5E">
        <w:rPr>
          <w:sz w:val="22"/>
          <w:szCs w:val="22"/>
          <w:lang w:eastAsia="en-US"/>
        </w:rPr>
        <w:t>е</w:t>
      </w:r>
      <w:r w:rsidRPr="008518DB">
        <w:rPr>
          <w:sz w:val="22"/>
          <w:szCs w:val="22"/>
          <w:lang w:eastAsia="en-US"/>
        </w:rPr>
        <w:t>т и бухгалтерский баланс Общества при отсутствии заключений ревизионной комиссии (ревизора).</w:t>
      </w:r>
    </w:p>
    <w:p w14:paraId="30A20FE5" w14:textId="21E5B1BB" w:rsidR="004107DD" w:rsidRDefault="002D658A" w:rsidP="00DD68EE">
      <w:pPr>
        <w:widowControl w:val="0"/>
        <w:spacing w:after="240"/>
        <w:ind w:right="-7"/>
        <w:jc w:val="both"/>
        <w:rPr>
          <w:sz w:val="22"/>
          <w:szCs w:val="22"/>
          <w:lang w:eastAsia="en-US"/>
        </w:rPr>
      </w:pPr>
      <w:r>
        <w:rPr>
          <w:sz w:val="22"/>
          <w:szCs w:val="22"/>
          <w:lang w:eastAsia="en-US"/>
        </w:rPr>
        <w:t xml:space="preserve">Иные положения, касающиеся компетенции ревизионной комиссии (ревизора), </w:t>
      </w:r>
      <w:r w:rsidR="00E04716">
        <w:rPr>
          <w:sz w:val="22"/>
          <w:szCs w:val="22"/>
          <w:lang w:eastAsia="en-US"/>
        </w:rPr>
        <w:t>У</w:t>
      </w:r>
      <w:r>
        <w:rPr>
          <w:sz w:val="22"/>
          <w:szCs w:val="22"/>
          <w:lang w:eastAsia="en-US"/>
        </w:rPr>
        <w:t xml:space="preserve">ставом Поручителя не предусмотрены, внутренние положения, регулирующие деятельность ревизионной комиссии (ревизора) – отсутствуют. </w:t>
      </w:r>
    </w:p>
    <w:p w14:paraId="0A7D4FE2" w14:textId="3B99A4A2" w:rsidR="00DD68EE" w:rsidRPr="00960C98" w:rsidRDefault="00DD68EE" w:rsidP="00DD68EE">
      <w:pPr>
        <w:widowControl w:val="0"/>
        <w:spacing w:after="240"/>
        <w:ind w:right="-7"/>
        <w:jc w:val="both"/>
        <w:rPr>
          <w:b/>
          <w:sz w:val="22"/>
          <w:szCs w:val="22"/>
          <w:lang w:eastAsia="en-US"/>
        </w:rPr>
      </w:pPr>
      <w:r w:rsidRPr="00960C98">
        <w:rPr>
          <w:b/>
          <w:sz w:val="22"/>
          <w:szCs w:val="22"/>
          <w:lang w:eastAsia="en-US"/>
        </w:rPr>
        <w:t>Сведения об организации системы управления рисками и внутреннего контроля за финансово- хозяйственной деятельностью Поручителя (внутреннего аудита), в том числе:</w:t>
      </w:r>
    </w:p>
    <w:p w14:paraId="046E52AB" w14:textId="11F9FE73" w:rsidR="00DD68EE" w:rsidRPr="00960C98" w:rsidRDefault="00DD68EE" w:rsidP="00DD68EE">
      <w:pPr>
        <w:widowControl w:val="0"/>
        <w:spacing w:after="240"/>
        <w:ind w:right="-7"/>
        <w:jc w:val="both"/>
        <w:rPr>
          <w:sz w:val="22"/>
          <w:szCs w:val="22"/>
        </w:rPr>
      </w:pPr>
      <w:r w:rsidRPr="00960C98">
        <w:rPr>
          <w:b/>
          <w:bCs/>
          <w:sz w:val="22"/>
          <w:szCs w:val="22"/>
        </w:rPr>
        <w:t xml:space="preserve">Информация о наличии комитета по аудиту совета директоров (наблюдательного совета) </w:t>
      </w:r>
      <w:r w:rsidR="00CB575D" w:rsidRPr="00960C98">
        <w:rPr>
          <w:b/>
          <w:bCs/>
          <w:sz w:val="22"/>
          <w:szCs w:val="22"/>
        </w:rPr>
        <w:t>П</w:t>
      </w:r>
      <w:r w:rsidR="00635845" w:rsidRPr="00960C98">
        <w:rPr>
          <w:b/>
          <w:bCs/>
          <w:sz w:val="22"/>
          <w:szCs w:val="22"/>
        </w:rPr>
        <w:t>оручителя</w:t>
      </w:r>
      <w:r w:rsidRPr="00960C98">
        <w:rPr>
          <w:b/>
          <w:bCs/>
          <w:sz w:val="22"/>
          <w:szCs w:val="22"/>
        </w:rPr>
        <w:t>, его функциях, персональном и количественном составе:</w:t>
      </w:r>
      <w:r w:rsidRPr="00960C98">
        <w:rPr>
          <w:sz w:val="22"/>
          <w:szCs w:val="22"/>
        </w:rPr>
        <w:t xml:space="preserve"> совет директоров не предусмотрен </w:t>
      </w:r>
      <w:r w:rsidR="000E4A72" w:rsidRPr="00960C98">
        <w:rPr>
          <w:sz w:val="22"/>
          <w:szCs w:val="22"/>
        </w:rPr>
        <w:t>У</w:t>
      </w:r>
      <w:r w:rsidRPr="00960C98">
        <w:rPr>
          <w:sz w:val="22"/>
          <w:szCs w:val="22"/>
        </w:rPr>
        <w:t>ставом Поручителя</w:t>
      </w:r>
      <w:r w:rsidR="00F51C70" w:rsidRPr="00960C98">
        <w:rPr>
          <w:sz w:val="22"/>
          <w:szCs w:val="22"/>
        </w:rPr>
        <w:t>, поэтому такой комитет отсутствует.</w:t>
      </w:r>
    </w:p>
    <w:p w14:paraId="441B70FC" w14:textId="77777777" w:rsidR="00324B86" w:rsidRDefault="00DD68EE" w:rsidP="00DD68EE">
      <w:pPr>
        <w:widowControl w:val="0"/>
        <w:spacing w:after="240"/>
        <w:ind w:right="-7"/>
        <w:jc w:val="both"/>
        <w:rPr>
          <w:b/>
          <w:bCs/>
          <w:sz w:val="22"/>
          <w:szCs w:val="22"/>
        </w:rPr>
      </w:pPr>
      <w:r w:rsidRPr="00960C98">
        <w:rPr>
          <w:b/>
          <w:bCs/>
          <w:sz w:val="22"/>
          <w:szCs w:val="22"/>
        </w:rPr>
        <w:t xml:space="preserve">Информация о наличии отдельного структурного подразделения (подразделений) Поручителя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w:t>
      </w:r>
      <w:r w:rsidR="00635845" w:rsidRPr="00960C98">
        <w:rPr>
          <w:b/>
          <w:bCs/>
          <w:sz w:val="22"/>
          <w:szCs w:val="22"/>
        </w:rPr>
        <w:t>Поручителя</w:t>
      </w:r>
      <w:r w:rsidRPr="00960C98">
        <w:rPr>
          <w:b/>
          <w:bCs/>
          <w:sz w:val="22"/>
          <w:szCs w:val="22"/>
        </w:rPr>
        <w:t>), его задачах и функциях:</w:t>
      </w:r>
      <w:r w:rsidRPr="008518DB">
        <w:rPr>
          <w:b/>
          <w:bCs/>
          <w:sz w:val="22"/>
          <w:szCs w:val="22"/>
        </w:rPr>
        <w:t xml:space="preserve"> </w:t>
      </w:r>
    </w:p>
    <w:p w14:paraId="7F95029F" w14:textId="585A0445" w:rsidR="00324B86" w:rsidRPr="005B1E4E" w:rsidRDefault="00C075DD" w:rsidP="00DD68EE">
      <w:pPr>
        <w:widowControl w:val="0"/>
        <w:spacing w:after="240"/>
        <w:ind w:right="-7"/>
        <w:jc w:val="both"/>
        <w:rPr>
          <w:sz w:val="22"/>
          <w:szCs w:val="22"/>
        </w:rPr>
      </w:pPr>
      <w:r w:rsidRPr="005B1E4E">
        <w:rPr>
          <w:sz w:val="22"/>
          <w:szCs w:val="22"/>
        </w:rPr>
        <w:t xml:space="preserve">Внутренний контроль за финансово-хозяйственной деятельностью Поручителя осуществляет </w:t>
      </w:r>
      <w:r w:rsidR="00B54C04" w:rsidRPr="005B1E4E">
        <w:rPr>
          <w:sz w:val="22"/>
          <w:szCs w:val="22"/>
        </w:rPr>
        <w:t xml:space="preserve">Департамент </w:t>
      </w:r>
      <w:r w:rsidRPr="005B1E4E">
        <w:rPr>
          <w:sz w:val="22"/>
          <w:szCs w:val="22"/>
        </w:rPr>
        <w:t xml:space="preserve">внутреннего контроля и управления рисками. </w:t>
      </w:r>
      <w:r w:rsidR="00FF704A" w:rsidRPr="005B1E4E">
        <w:rPr>
          <w:sz w:val="22"/>
          <w:szCs w:val="22"/>
        </w:rPr>
        <w:t>Департамент внутреннего контроля и управления рисками не является органом контроля за финансово-хозяйственной деятельностью Поручителя.</w:t>
      </w:r>
    </w:p>
    <w:p w14:paraId="7AB069A9" w14:textId="28213034" w:rsidR="00C075DD" w:rsidRPr="00960C98" w:rsidRDefault="00C075DD" w:rsidP="00DD68EE">
      <w:pPr>
        <w:widowControl w:val="0"/>
        <w:spacing w:after="240"/>
        <w:ind w:right="-7"/>
        <w:jc w:val="both"/>
        <w:rPr>
          <w:sz w:val="22"/>
          <w:szCs w:val="22"/>
        </w:rPr>
      </w:pPr>
      <w:r w:rsidRPr="005B1E4E">
        <w:rPr>
          <w:sz w:val="22"/>
          <w:szCs w:val="22"/>
        </w:rPr>
        <w:t>Штатн</w:t>
      </w:r>
      <w:r w:rsidR="00023E1D" w:rsidRPr="005B1E4E">
        <w:rPr>
          <w:sz w:val="22"/>
          <w:szCs w:val="22"/>
        </w:rPr>
        <w:t>а</w:t>
      </w:r>
      <w:r w:rsidRPr="005B1E4E">
        <w:rPr>
          <w:sz w:val="22"/>
          <w:szCs w:val="22"/>
        </w:rPr>
        <w:t xml:space="preserve">я численность отдела – 8 </w:t>
      </w:r>
      <w:r w:rsidR="00FB3B37" w:rsidRPr="005B1E4E">
        <w:rPr>
          <w:sz w:val="22"/>
          <w:szCs w:val="22"/>
        </w:rPr>
        <w:t xml:space="preserve">штатных </w:t>
      </w:r>
      <w:r w:rsidR="00023E1D" w:rsidRPr="005B1E4E">
        <w:rPr>
          <w:sz w:val="22"/>
          <w:szCs w:val="22"/>
        </w:rPr>
        <w:t>ед</w:t>
      </w:r>
      <w:r w:rsidR="00FB3B37" w:rsidRPr="005B1E4E">
        <w:rPr>
          <w:sz w:val="22"/>
          <w:szCs w:val="22"/>
        </w:rPr>
        <w:t>иниц.</w:t>
      </w:r>
    </w:p>
    <w:p w14:paraId="08BF7F94" w14:textId="39B69076" w:rsidR="00023E1D" w:rsidRPr="00960C98" w:rsidRDefault="00023E1D" w:rsidP="00DD68EE">
      <w:pPr>
        <w:widowControl w:val="0"/>
        <w:spacing w:after="240"/>
        <w:ind w:right="-7"/>
        <w:jc w:val="both"/>
        <w:rPr>
          <w:sz w:val="22"/>
          <w:szCs w:val="22"/>
        </w:rPr>
      </w:pPr>
      <w:r w:rsidRPr="00960C98">
        <w:rPr>
          <w:sz w:val="22"/>
          <w:szCs w:val="22"/>
        </w:rPr>
        <w:t xml:space="preserve">К основным функциям и задачам Отдела внутреннего контроля и управления рисками относятся: </w:t>
      </w:r>
    </w:p>
    <w:p w14:paraId="1D330151" w14:textId="0B86F330" w:rsidR="00023E1D" w:rsidRPr="00960C98" w:rsidRDefault="00023E1D" w:rsidP="00023E1D">
      <w:pPr>
        <w:pStyle w:val="ac"/>
        <w:numPr>
          <w:ilvl w:val="0"/>
          <w:numId w:val="66"/>
        </w:numPr>
        <w:spacing w:before="0" w:after="240"/>
        <w:ind w:left="567" w:right="-6" w:hanging="567"/>
      </w:pPr>
      <w:r w:rsidRPr="00960C98">
        <w:t>формирование системы управления рисками и внутреннего контроля, разработка и актуализация внутренних нормативных и методологических документов</w:t>
      </w:r>
      <w:r w:rsidR="00F51C70" w:rsidRPr="00960C98">
        <w:t>;</w:t>
      </w:r>
    </w:p>
    <w:p w14:paraId="48C648CE" w14:textId="5EB1EF2F" w:rsidR="00023E1D" w:rsidRPr="00960C98" w:rsidRDefault="00023E1D" w:rsidP="00023E1D">
      <w:pPr>
        <w:pStyle w:val="ac"/>
        <w:numPr>
          <w:ilvl w:val="0"/>
          <w:numId w:val="66"/>
        </w:numPr>
        <w:spacing w:before="0" w:after="240"/>
        <w:ind w:left="567" w:right="-6" w:hanging="567"/>
      </w:pPr>
      <w:r w:rsidRPr="00960C98">
        <w:t>подготовка и актуализация матрицы рисков компании, количественный расч</w:t>
      </w:r>
      <w:r w:rsidR="0044091C" w:rsidRPr="00960C98">
        <w:t>е</w:t>
      </w:r>
      <w:r w:rsidRPr="00960C98">
        <w:t xml:space="preserve">т рисков, </w:t>
      </w:r>
      <w:r w:rsidRPr="00960C98">
        <w:lastRenderedPageBreak/>
        <w:t>мониторинг планов митигации, подготовка регулярной отчетности по рискам</w:t>
      </w:r>
      <w:r w:rsidR="00F51C70" w:rsidRPr="00960C98">
        <w:t>;</w:t>
      </w:r>
    </w:p>
    <w:p w14:paraId="79E3F281" w14:textId="72369FC4" w:rsidR="00023E1D" w:rsidRPr="00960C98" w:rsidRDefault="00023E1D" w:rsidP="00023E1D">
      <w:pPr>
        <w:pStyle w:val="ac"/>
        <w:numPr>
          <w:ilvl w:val="0"/>
          <w:numId w:val="66"/>
        </w:numPr>
        <w:spacing w:before="0" w:after="240"/>
        <w:ind w:left="567" w:right="-6" w:hanging="567"/>
      </w:pPr>
      <w:r w:rsidRPr="00960C98">
        <w:t>методическое и экспертное сопровождение владельцев и координаторов рисков в части выявления, анализа и оценки рисков</w:t>
      </w:r>
      <w:r w:rsidR="00F51C70" w:rsidRPr="00960C98">
        <w:t>;</w:t>
      </w:r>
      <w:r w:rsidRPr="00960C98">
        <w:t xml:space="preserve"> </w:t>
      </w:r>
    </w:p>
    <w:p w14:paraId="758464EE" w14:textId="7CDB4A0A" w:rsidR="00023E1D" w:rsidRPr="00960C98" w:rsidRDefault="00023E1D" w:rsidP="00023E1D">
      <w:pPr>
        <w:pStyle w:val="ac"/>
        <w:numPr>
          <w:ilvl w:val="0"/>
          <w:numId w:val="66"/>
        </w:numPr>
        <w:spacing w:before="0" w:after="240"/>
        <w:ind w:left="567" w:right="-6" w:hanging="567"/>
      </w:pPr>
      <w:r w:rsidRPr="00960C98">
        <w:t>анализ ключевых бизнес-процессов на достаточность и полноту контрольных процедур, выявление недостатков и разработка мер по их исправлению</w:t>
      </w:r>
      <w:r w:rsidR="00F51C70" w:rsidRPr="00960C98">
        <w:t>.</w:t>
      </w:r>
    </w:p>
    <w:p w14:paraId="432B6C86" w14:textId="557B8EBB" w:rsidR="00DD68EE" w:rsidRPr="00960C98" w:rsidRDefault="00DD68EE" w:rsidP="00DD68EE">
      <w:pPr>
        <w:widowControl w:val="0"/>
        <w:spacing w:after="240"/>
        <w:ind w:right="-7"/>
        <w:jc w:val="both"/>
        <w:rPr>
          <w:b/>
          <w:bCs/>
          <w:sz w:val="22"/>
          <w:szCs w:val="22"/>
        </w:rPr>
      </w:pPr>
      <w:r w:rsidRPr="00960C98">
        <w:rPr>
          <w:b/>
          <w:bCs/>
          <w:sz w:val="22"/>
          <w:szCs w:val="22"/>
        </w:rPr>
        <w:t xml:space="preserve">Информация о наличии у Поручителя отдельного структурного подразделения (службы) внутреннего аудита, его задачах и функциях: </w:t>
      </w:r>
      <w:r w:rsidRPr="00960C98">
        <w:rPr>
          <w:sz w:val="22"/>
          <w:szCs w:val="22"/>
        </w:rPr>
        <w:t>такое подразделение отсутствует</w:t>
      </w:r>
      <w:r w:rsidR="00F51C70" w:rsidRPr="00960C98">
        <w:rPr>
          <w:sz w:val="22"/>
          <w:szCs w:val="22"/>
        </w:rPr>
        <w:t>, поэтому информация не приводится.</w:t>
      </w:r>
    </w:p>
    <w:p w14:paraId="73EF189C" w14:textId="77777777" w:rsidR="00DD68EE" w:rsidRPr="008518DB" w:rsidRDefault="00DD68EE" w:rsidP="00DD68EE">
      <w:pPr>
        <w:widowControl w:val="0"/>
        <w:spacing w:after="240"/>
        <w:ind w:right="-7"/>
        <w:jc w:val="both"/>
        <w:rPr>
          <w:sz w:val="22"/>
          <w:szCs w:val="22"/>
          <w:lang w:eastAsia="en-US"/>
        </w:rPr>
      </w:pPr>
      <w:r w:rsidRPr="00960C98">
        <w:rPr>
          <w:b/>
          <w:sz w:val="22"/>
          <w:szCs w:val="22"/>
          <w:lang w:eastAsia="en-US"/>
        </w:rPr>
        <w:t>Сведения о политике Поручителя в области управления рисками и внутреннего контроля, а также о наличии внутреннего документа Поручителя, устанавливающего правила по предотвращению неправомерного использования конфиденциальной и инсайдерской информации:</w:t>
      </w:r>
    </w:p>
    <w:p w14:paraId="369000E6" w14:textId="621FA71C" w:rsidR="00DD68EE" w:rsidRPr="00960C98" w:rsidRDefault="00DD68EE" w:rsidP="00DD68EE">
      <w:pPr>
        <w:widowControl w:val="0"/>
        <w:spacing w:after="240"/>
        <w:ind w:right="-7"/>
        <w:jc w:val="both"/>
        <w:rPr>
          <w:color w:val="000000" w:themeColor="text1"/>
          <w:sz w:val="22"/>
          <w:szCs w:val="22"/>
          <w:lang w:eastAsia="en-US"/>
        </w:rPr>
      </w:pPr>
      <w:bookmarkStart w:id="277" w:name="_TOC_250081"/>
      <w:bookmarkStart w:id="278" w:name="_Toc57214155"/>
      <w:bookmarkStart w:id="279" w:name="_Toc59724754"/>
      <w:r w:rsidRPr="008518DB">
        <w:rPr>
          <w:color w:val="000000" w:themeColor="text1"/>
          <w:sz w:val="22"/>
          <w:szCs w:val="22"/>
          <w:lang w:eastAsia="en-US"/>
        </w:rPr>
        <w:t>Поручитель придерживается консервативной политики в области управления рисками</w:t>
      </w:r>
      <w:r w:rsidR="00FF704A">
        <w:rPr>
          <w:color w:val="000000" w:themeColor="text1"/>
          <w:sz w:val="22"/>
          <w:szCs w:val="22"/>
          <w:lang w:eastAsia="en-US"/>
        </w:rPr>
        <w:t xml:space="preserve"> и внутреннего контроля</w:t>
      </w:r>
      <w:r w:rsidRPr="008518DB">
        <w:rPr>
          <w:color w:val="000000" w:themeColor="text1"/>
          <w:sz w:val="22"/>
          <w:szCs w:val="22"/>
          <w:lang w:eastAsia="en-US"/>
        </w:rPr>
        <w:t>. Поручитель в своей деятельности использует политику, направленную на минимизацию любых рисков, возникающих при осуществлении своей деятельности путем, прежде всего, соблюдения положений действующего законодательства</w:t>
      </w:r>
      <w:r w:rsidR="00AB68D7">
        <w:rPr>
          <w:color w:val="000000" w:themeColor="text1"/>
          <w:sz w:val="22"/>
          <w:szCs w:val="22"/>
          <w:lang w:eastAsia="en-US"/>
        </w:rPr>
        <w:t xml:space="preserve">, </w:t>
      </w:r>
      <w:r w:rsidR="00AB68D7" w:rsidRPr="00C52DA8">
        <w:rPr>
          <w:color w:val="000000" w:themeColor="text1"/>
          <w:sz w:val="22"/>
          <w:szCs w:val="22"/>
          <w:lang w:eastAsia="en-US"/>
        </w:rPr>
        <w:t xml:space="preserve">разработки операционной и предиктивной отчетности по рискам, разработки объективных </w:t>
      </w:r>
      <w:r w:rsidR="00AB68D7" w:rsidRPr="00960C98">
        <w:rPr>
          <w:color w:val="000000" w:themeColor="text1"/>
          <w:sz w:val="22"/>
          <w:szCs w:val="22"/>
          <w:lang w:eastAsia="en-US"/>
        </w:rPr>
        <w:t>алгоритмов и внедрения технологичных инструментов для проведения количественной оценки рисков, а также повышением общей риск-культуры в компании</w:t>
      </w:r>
      <w:r w:rsidRPr="00960C98">
        <w:rPr>
          <w:color w:val="000000" w:themeColor="text1"/>
          <w:sz w:val="22"/>
          <w:szCs w:val="22"/>
          <w:lang w:eastAsia="en-US"/>
        </w:rPr>
        <w:t>.</w:t>
      </w:r>
    </w:p>
    <w:p w14:paraId="4D7F4481" w14:textId="4DCF6521" w:rsidR="00DD68EE" w:rsidRPr="00960C98" w:rsidRDefault="000E4A72" w:rsidP="00DD68EE">
      <w:pPr>
        <w:spacing w:after="240"/>
        <w:ind w:right="-7"/>
        <w:jc w:val="both"/>
        <w:rPr>
          <w:sz w:val="22"/>
          <w:szCs w:val="22"/>
        </w:rPr>
      </w:pPr>
      <w:r w:rsidRPr="00960C98">
        <w:rPr>
          <w:sz w:val="22"/>
          <w:szCs w:val="22"/>
        </w:rPr>
        <w:t>На дату утверждения Проспекта в</w:t>
      </w:r>
      <w:r w:rsidR="00DD68EE" w:rsidRPr="00960C98">
        <w:rPr>
          <w:sz w:val="22"/>
          <w:szCs w:val="22"/>
        </w:rPr>
        <w:t xml:space="preserve">нутренний документ Поручителя, устанавливающий правила по предотвращению неправомерного использования конфиденциальной и инсайдерской информации, отсутствует. </w:t>
      </w:r>
    </w:p>
    <w:p w14:paraId="2673F79C" w14:textId="77777777"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80" w:name="_Toc64495704"/>
      <w:bookmarkStart w:id="281" w:name="_Toc64534230"/>
      <w:r w:rsidRPr="00960C98">
        <w:rPr>
          <w:b/>
          <w:bCs/>
          <w:sz w:val="22"/>
          <w:szCs w:val="22"/>
          <w:lang w:eastAsia="en-US"/>
        </w:rPr>
        <w:t xml:space="preserve">Информация о лицах, </w:t>
      </w:r>
      <w:bookmarkEnd w:id="277"/>
      <w:r w:rsidRPr="00960C98">
        <w:rPr>
          <w:b/>
          <w:bCs/>
          <w:sz w:val="22"/>
          <w:szCs w:val="22"/>
          <w:lang w:eastAsia="en-US"/>
        </w:rPr>
        <w:t>входящих в состав органов контроля за финансово-хозяйственной деятельностью Поручителя</w:t>
      </w:r>
      <w:bookmarkStart w:id="282" w:name="_TOC_250080"/>
      <w:bookmarkEnd w:id="278"/>
      <w:bookmarkEnd w:id="279"/>
      <w:bookmarkEnd w:id="280"/>
      <w:bookmarkEnd w:id="281"/>
      <w:bookmarkEnd w:id="282"/>
    </w:p>
    <w:p w14:paraId="49EEE0FB" w14:textId="041E0DAA" w:rsidR="00DD68EE" w:rsidRPr="00960C98" w:rsidRDefault="00DD68EE" w:rsidP="00DD68EE">
      <w:pPr>
        <w:spacing w:after="240"/>
        <w:ind w:right="-7"/>
        <w:jc w:val="both"/>
        <w:rPr>
          <w:sz w:val="22"/>
          <w:szCs w:val="22"/>
        </w:rPr>
      </w:pPr>
      <w:r w:rsidRPr="00960C98">
        <w:rPr>
          <w:sz w:val="22"/>
          <w:szCs w:val="22"/>
        </w:rPr>
        <w:t xml:space="preserve">На дату утверждения Проспекта ревизионная комиссия (ревизор) не была избрана, иные органы Поручителя по контролю за его финансово-хозяйственной деятельностью </w:t>
      </w:r>
      <w:r w:rsidR="000E4A72" w:rsidRPr="00960C98">
        <w:rPr>
          <w:sz w:val="22"/>
          <w:szCs w:val="22"/>
        </w:rPr>
        <w:t>У</w:t>
      </w:r>
      <w:r w:rsidRPr="00960C98">
        <w:rPr>
          <w:sz w:val="22"/>
          <w:szCs w:val="22"/>
        </w:rPr>
        <w:t>ставом Поручителя</w:t>
      </w:r>
      <w:r w:rsidRPr="008518DB">
        <w:rPr>
          <w:sz w:val="22"/>
          <w:szCs w:val="22"/>
        </w:rPr>
        <w:t xml:space="preserve"> не </w:t>
      </w:r>
      <w:r w:rsidRPr="00960C98">
        <w:rPr>
          <w:sz w:val="22"/>
          <w:szCs w:val="22"/>
        </w:rPr>
        <w:t xml:space="preserve">предусмотрены. </w:t>
      </w:r>
    </w:p>
    <w:p w14:paraId="7F2A260D" w14:textId="1608CA91" w:rsidR="00537EEC" w:rsidRPr="00960C98" w:rsidRDefault="00537EEC" w:rsidP="00537EEC">
      <w:pPr>
        <w:widowControl w:val="0"/>
        <w:spacing w:after="240"/>
        <w:ind w:right="-7"/>
        <w:jc w:val="both"/>
        <w:rPr>
          <w:sz w:val="22"/>
          <w:szCs w:val="22"/>
        </w:rPr>
      </w:pPr>
      <w:r w:rsidRPr="005B1E4E">
        <w:rPr>
          <w:sz w:val="22"/>
          <w:szCs w:val="22"/>
        </w:rPr>
        <w:t xml:space="preserve">Внутренний контроль за финансово-хозяйственной деятельностью Поручителя осуществляет </w:t>
      </w:r>
      <w:r w:rsidR="00B54C04" w:rsidRPr="005B1E4E">
        <w:rPr>
          <w:sz w:val="22"/>
          <w:szCs w:val="22"/>
        </w:rPr>
        <w:t xml:space="preserve">Департамент </w:t>
      </w:r>
      <w:r w:rsidRPr="005B1E4E">
        <w:rPr>
          <w:sz w:val="22"/>
          <w:szCs w:val="22"/>
        </w:rPr>
        <w:t>внутреннего контроля и управления рисками</w:t>
      </w:r>
      <w:r w:rsidRPr="00960C98">
        <w:rPr>
          <w:sz w:val="22"/>
          <w:szCs w:val="22"/>
        </w:rPr>
        <w:t xml:space="preserve">. </w:t>
      </w:r>
    </w:p>
    <w:p w14:paraId="0F02B0AB" w14:textId="6A4FDCE3" w:rsidR="00537EEC" w:rsidRPr="00960C98" w:rsidRDefault="008A4197" w:rsidP="00537EEC">
      <w:pPr>
        <w:widowControl w:val="0"/>
        <w:spacing w:after="240"/>
        <w:ind w:right="-7"/>
        <w:jc w:val="both"/>
        <w:rPr>
          <w:sz w:val="22"/>
          <w:szCs w:val="22"/>
        </w:rPr>
      </w:pPr>
      <w:r w:rsidRPr="00960C98">
        <w:rPr>
          <w:sz w:val="22"/>
          <w:szCs w:val="22"/>
        </w:rPr>
        <w:t>Информация о руководителе Департамента внутреннего контроля и управления рисками:</w:t>
      </w:r>
    </w:p>
    <w:p w14:paraId="064DFB28" w14:textId="4D5F07D3" w:rsidR="00145CB8" w:rsidRPr="00960C98" w:rsidRDefault="00537EEC" w:rsidP="00145CB8">
      <w:pPr>
        <w:widowControl w:val="0"/>
        <w:spacing w:after="240"/>
        <w:ind w:right="-7"/>
        <w:jc w:val="both"/>
        <w:rPr>
          <w:bCs/>
          <w:sz w:val="22"/>
          <w:szCs w:val="22"/>
          <w:lang w:eastAsia="en-US"/>
        </w:rPr>
      </w:pPr>
      <w:r w:rsidRPr="00960C98">
        <w:rPr>
          <w:sz w:val="22"/>
          <w:szCs w:val="22"/>
        </w:rPr>
        <w:t xml:space="preserve">1. </w:t>
      </w:r>
      <w:r w:rsidR="00145CB8" w:rsidRPr="00960C98">
        <w:rPr>
          <w:b/>
          <w:sz w:val="22"/>
          <w:szCs w:val="22"/>
          <w:lang w:eastAsia="en-US"/>
        </w:rPr>
        <w:t xml:space="preserve">Ф.И.О.: </w:t>
      </w:r>
      <w:r w:rsidR="006E2324" w:rsidRPr="00960C98">
        <w:rPr>
          <w:sz w:val="22"/>
          <w:szCs w:val="22"/>
          <w:shd w:val="clear" w:color="auto" w:fill="FFFFFF"/>
          <w:lang w:eastAsia="en-US"/>
        </w:rPr>
        <w:t>Андерсен Ирина Николаевна</w:t>
      </w:r>
    </w:p>
    <w:p w14:paraId="78A8DAC9" w14:textId="6906158F" w:rsidR="00145CB8" w:rsidRPr="00960C98" w:rsidRDefault="00145CB8" w:rsidP="00145CB8">
      <w:pPr>
        <w:widowControl w:val="0"/>
        <w:spacing w:after="240"/>
        <w:ind w:right="-7"/>
        <w:jc w:val="both"/>
        <w:rPr>
          <w:sz w:val="22"/>
          <w:szCs w:val="22"/>
          <w:lang w:eastAsia="en-US"/>
        </w:rPr>
      </w:pPr>
      <w:r w:rsidRPr="00960C98">
        <w:rPr>
          <w:b/>
          <w:sz w:val="22"/>
          <w:szCs w:val="22"/>
          <w:lang w:eastAsia="en-US"/>
        </w:rPr>
        <w:t xml:space="preserve">Год рождения: </w:t>
      </w:r>
      <w:r w:rsidR="006E2324" w:rsidRPr="00960C98">
        <w:rPr>
          <w:sz w:val="22"/>
          <w:szCs w:val="22"/>
          <w:shd w:val="clear" w:color="auto" w:fill="FFFFFF"/>
          <w:lang w:eastAsia="en-US"/>
        </w:rPr>
        <w:t>1971</w:t>
      </w:r>
    </w:p>
    <w:p w14:paraId="00DE4623" w14:textId="4556E217" w:rsidR="00145CB8" w:rsidRPr="00960C98" w:rsidRDefault="00145CB8" w:rsidP="00145CB8">
      <w:pPr>
        <w:widowControl w:val="0"/>
        <w:spacing w:after="240"/>
        <w:ind w:right="-7"/>
        <w:jc w:val="both"/>
        <w:rPr>
          <w:sz w:val="22"/>
          <w:szCs w:val="22"/>
          <w:lang w:eastAsia="en-US"/>
        </w:rPr>
      </w:pPr>
      <w:r w:rsidRPr="00960C98">
        <w:rPr>
          <w:b/>
          <w:sz w:val="22"/>
          <w:szCs w:val="22"/>
          <w:lang w:eastAsia="en-US"/>
        </w:rPr>
        <w:t xml:space="preserve">Образование: </w:t>
      </w:r>
      <w:r w:rsidRPr="00960C98">
        <w:rPr>
          <w:sz w:val="22"/>
          <w:szCs w:val="22"/>
          <w:shd w:val="clear" w:color="auto" w:fill="FFFFFF"/>
          <w:lang w:eastAsia="en-US"/>
        </w:rPr>
        <w:t>высшее</w:t>
      </w:r>
    </w:p>
    <w:p w14:paraId="6A355C97" w14:textId="48D42939" w:rsidR="00145CB8" w:rsidRPr="00960C98" w:rsidRDefault="00145CB8" w:rsidP="00145CB8">
      <w:pPr>
        <w:widowControl w:val="0"/>
        <w:spacing w:after="240"/>
        <w:ind w:right="-7"/>
        <w:jc w:val="both"/>
        <w:rPr>
          <w:b/>
          <w:sz w:val="22"/>
          <w:szCs w:val="22"/>
          <w:lang w:eastAsia="en-US"/>
        </w:rPr>
      </w:pPr>
      <w:r w:rsidRPr="00960C98">
        <w:rPr>
          <w:b/>
          <w:sz w:val="22"/>
          <w:szCs w:val="22"/>
          <w:lang w:eastAsia="en-US"/>
        </w:rPr>
        <w:t>Все должности, занимаемые в Поручителе и других организациях за последние пять лет и в настоящее время в хронологическом порядке, в том числе по совместительству:</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243"/>
        <w:gridCol w:w="3974"/>
        <w:gridCol w:w="2835"/>
      </w:tblGrid>
      <w:tr w:rsidR="00145CB8" w:rsidRPr="008518DB" w14:paraId="30287543" w14:textId="77777777" w:rsidTr="00D168CD">
        <w:trPr>
          <w:tblHeader/>
        </w:trPr>
        <w:tc>
          <w:tcPr>
            <w:tcW w:w="2547" w:type="dxa"/>
            <w:gridSpan w:val="2"/>
            <w:shd w:val="clear" w:color="auto" w:fill="D0CECE" w:themeFill="background2" w:themeFillShade="E6"/>
          </w:tcPr>
          <w:p w14:paraId="1C2E0FAF" w14:textId="77777777" w:rsidR="00145CB8" w:rsidRPr="00960C98" w:rsidRDefault="00145CB8" w:rsidP="00D168CD">
            <w:pPr>
              <w:widowControl w:val="0"/>
              <w:spacing w:after="240"/>
              <w:ind w:right="-7"/>
              <w:jc w:val="center"/>
              <w:rPr>
                <w:bCs/>
                <w:sz w:val="22"/>
                <w:szCs w:val="22"/>
                <w:lang w:eastAsia="en-US"/>
              </w:rPr>
            </w:pPr>
            <w:r w:rsidRPr="00960C98">
              <w:rPr>
                <w:bCs/>
                <w:sz w:val="22"/>
                <w:szCs w:val="22"/>
                <w:lang w:eastAsia="en-US"/>
              </w:rPr>
              <w:t>Период</w:t>
            </w:r>
          </w:p>
        </w:tc>
        <w:tc>
          <w:tcPr>
            <w:tcW w:w="3974" w:type="dxa"/>
            <w:vMerge w:val="restart"/>
            <w:shd w:val="clear" w:color="auto" w:fill="D0CECE" w:themeFill="background2" w:themeFillShade="E6"/>
          </w:tcPr>
          <w:p w14:paraId="2E1C710F" w14:textId="77777777" w:rsidR="00145CB8" w:rsidRPr="00960C98" w:rsidRDefault="00145CB8" w:rsidP="00D168CD">
            <w:pPr>
              <w:widowControl w:val="0"/>
              <w:spacing w:after="240"/>
              <w:ind w:right="-7"/>
              <w:jc w:val="center"/>
              <w:rPr>
                <w:bCs/>
                <w:sz w:val="22"/>
                <w:szCs w:val="22"/>
                <w:lang w:eastAsia="en-US"/>
              </w:rPr>
            </w:pPr>
            <w:r w:rsidRPr="00960C98">
              <w:rPr>
                <w:bCs/>
                <w:sz w:val="22"/>
                <w:szCs w:val="22"/>
                <w:lang w:eastAsia="en-US"/>
              </w:rPr>
              <w:t>Наименование организации</w:t>
            </w:r>
          </w:p>
        </w:tc>
        <w:tc>
          <w:tcPr>
            <w:tcW w:w="2835" w:type="dxa"/>
            <w:vMerge w:val="restart"/>
            <w:shd w:val="clear" w:color="auto" w:fill="D0CECE" w:themeFill="background2" w:themeFillShade="E6"/>
          </w:tcPr>
          <w:p w14:paraId="142A270A" w14:textId="77777777" w:rsidR="00145CB8" w:rsidRPr="008518DB" w:rsidRDefault="00145CB8" w:rsidP="00D168CD">
            <w:pPr>
              <w:widowControl w:val="0"/>
              <w:spacing w:after="240"/>
              <w:ind w:right="-7"/>
              <w:jc w:val="center"/>
              <w:rPr>
                <w:bCs/>
                <w:sz w:val="22"/>
                <w:szCs w:val="22"/>
                <w:lang w:eastAsia="en-US"/>
              </w:rPr>
            </w:pPr>
            <w:r w:rsidRPr="00960C98">
              <w:rPr>
                <w:bCs/>
                <w:sz w:val="22"/>
                <w:szCs w:val="22"/>
                <w:lang w:eastAsia="en-US"/>
              </w:rPr>
              <w:t>Должность</w:t>
            </w:r>
          </w:p>
        </w:tc>
      </w:tr>
      <w:tr w:rsidR="00145CB8" w:rsidRPr="008518DB" w14:paraId="0E4E6705" w14:textId="77777777" w:rsidTr="00D168CD">
        <w:trPr>
          <w:trHeight w:val="307"/>
          <w:tblHeader/>
        </w:trPr>
        <w:tc>
          <w:tcPr>
            <w:tcW w:w="1304" w:type="dxa"/>
            <w:shd w:val="clear" w:color="auto" w:fill="D0CECE" w:themeFill="background2" w:themeFillShade="E6"/>
          </w:tcPr>
          <w:p w14:paraId="1B2761E2" w14:textId="77777777" w:rsidR="00145CB8" w:rsidRPr="008518DB" w:rsidRDefault="00145CB8" w:rsidP="00D168CD">
            <w:pPr>
              <w:widowControl w:val="0"/>
              <w:spacing w:after="240"/>
              <w:ind w:right="-7"/>
              <w:jc w:val="both"/>
              <w:rPr>
                <w:bCs/>
                <w:sz w:val="22"/>
                <w:szCs w:val="22"/>
                <w:lang w:eastAsia="en-US"/>
              </w:rPr>
            </w:pPr>
            <w:r w:rsidRPr="008518DB">
              <w:rPr>
                <w:bCs/>
                <w:sz w:val="22"/>
                <w:szCs w:val="22"/>
                <w:lang w:eastAsia="en-US"/>
              </w:rPr>
              <w:t>с</w:t>
            </w:r>
          </w:p>
        </w:tc>
        <w:tc>
          <w:tcPr>
            <w:tcW w:w="1243" w:type="dxa"/>
            <w:shd w:val="clear" w:color="auto" w:fill="D0CECE" w:themeFill="background2" w:themeFillShade="E6"/>
          </w:tcPr>
          <w:p w14:paraId="50E2ED13" w14:textId="77777777" w:rsidR="00145CB8" w:rsidRPr="008518DB" w:rsidRDefault="00145CB8" w:rsidP="00D168CD">
            <w:pPr>
              <w:widowControl w:val="0"/>
              <w:spacing w:after="240"/>
              <w:ind w:right="-7"/>
              <w:jc w:val="both"/>
              <w:rPr>
                <w:bCs/>
                <w:sz w:val="22"/>
                <w:szCs w:val="22"/>
                <w:lang w:eastAsia="en-US"/>
              </w:rPr>
            </w:pPr>
            <w:r w:rsidRPr="008518DB">
              <w:rPr>
                <w:bCs/>
                <w:sz w:val="22"/>
                <w:szCs w:val="22"/>
                <w:lang w:eastAsia="en-US"/>
              </w:rPr>
              <w:t>по</w:t>
            </w:r>
          </w:p>
        </w:tc>
        <w:tc>
          <w:tcPr>
            <w:tcW w:w="3974" w:type="dxa"/>
            <w:vMerge/>
            <w:shd w:val="clear" w:color="auto" w:fill="D0CECE" w:themeFill="background2" w:themeFillShade="E6"/>
          </w:tcPr>
          <w:p w14:paraId="2CADC0CE" w14:textId="77777777" w:rsidR="00145CB8" w:rsidRPr="008518DB" w:rsidRDefault="00145CB8" w:rsidP="00D168CD">
            <w:pPr>
              <w:widowControl w:val="0"/>
              <w:spacing w:after="240"/>
              <w:ind w:right="-7"/>
              <w:jc w:val="both"/>
              <w:rPr>
                <w:bCs/>
                <w:sz w:val="22"/>
                <w:szCs w:val="22"/>
                <w:lang w:eastAsia="en-US"/>
              </w:rPr>
            </w:pPr>
          </w:p>
        </w:tc>
        <w:tc>
          <w:tcPr>
            <w:tcW w:w="2835" w:type="dxa"/>
            <w:vMerge/>
            <w:shd w:val="clear" w:color="auto" w:fill="D0CECE" w:themeFill="background2" w:themeFillShade="E6"/>
          </w:tcPr>
          <w:p w14:paraId="20CA5C94" w14:textId="77777777" w:rsidR="00145CB8" w:rsidRPr="008518DB" w:rsidRDefault="00145CB8" w:rsidP="00D168CD">
            <w:pPr>
              <w:widowControl w:val="0"/>
              <w:spacing w:after="240"/>
              <w:ind w:right="-7"/>
              <w:jc w:val="both"/>
              <w:rPr>
                <w:bCs/>
                <w:sz w:val="22"/>
                <w:szCs w:val="22"/>
                <w:lang w:eastAsia="en-US"/>
              </w:rPr>
            </w:pPr>
          </w:p>
        </w:tc>
      </w:tr>
      <w:tr w:rsidR="006E2324" w:rsidRPr="008518DB" w14:paraId="1267511D"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70D2E8B4" w14:textId="697A59DA" w:rsidR="006E2324" w:rsidRPr="008518DB" w:rsidRDefault="006E2324" w:rsidP="006E2324">
            <w:pPr>
              <w:widowControl w:val="0"/>
              <w:spacing w:after="240"/>
              <w:ind w:right="-7"/>
              <w:jc w:val="both"/>
              <w:rPr>
                <w:bCs/>
                <w:sz w:val="22"/>
                <w:szCs w:val="22"/>
                <w:lang w:eastAsia="en-US"/>
              </w:rPr>
            </w:pPr>
            <w:r w:rsidRPr="00C67E26">
              <w:rPr>
                <w:sz w:val="22"/>
                <w:szCs w:val="22"/>
                <w:shd w:val="clear" w:color="auto" w:fill="FFFFFF"/>
                <w:lang w:eastAsia="en-US"/>
              </w:rPr>
              <w:t>201</w:t>
            </w:r>
            <w:r>
              <w:rPr>
                <w:sz w:val="22"/>
                <w:szCs w:val="22"/>
                <w:shd w:val="clear" w:color="auto" w:fill="FFFFFF"/>
                <w:lang w:eastAsia="en-US"/>
              </w:rPr>
              <w:t>3</w:t>
            </w:r>
          </w:p>
        </w:tc>
        <w:tc>
          <w:tcPr>
            <w:tcW w:w="1243" w:type="dxa"/>
            <w:tcBorders>
              <w:top w:val="single" w:sz="6" w:space="0" w:color="000000"/>
              <w:left w:val="single" w:sz="6" w:space="0" w:color="000000"/>
              <w:bottom w:val="single" w:sz="6" w:space="0" w:color="000000"/>
              <w:right w:val="single" w:sz="6" w:space="0" w:color="000000"/>
            </w:tcBorders>
          </w:tcPr>
          <w:p w14:paraId="663642F1" w14:textId="15D5EEA4" w:rsidR="006E2324" w:rsidRPr="008518DB" w:rsidRDefault="006E2324" w:rsidP="006E2324">
            <w:pPr>
              <w:widowControl w:val="0"/>
              <w:spacing w:after="240"/>
              <w:ind w:right="-7"/>
              <w:jc w:val="both"/>
              <w:rPr>
                <w:bCs/>
                <w:sz w:val="22"/>
                <w:szCs w:val="22"/>
                <w:lang w:eastAsia="en-US"/>
              </w:rPr>
            </w:pPr>
            <w:r>
              <w:rPr>
                <w:bCs/>
                <w:sz w:val="22"/>
                <w:szCs w:val="22"/>
                <w:lang w:eastAsia="en-US"/>
              </w:rPr>
              <w:t>2015</w:t>
            </w:r>
          </w:p>
        </w:tc>
        <w:tc>
          <w:tcPr>
            <w:tcW w:w="3974" w:type="dxa"/>
            <w:tcBorders>
              <w:top w:val="single" w:sz="6" w:space="0" w:color="000000"/>
              <w:left w:val="single" w:sz="6" w:space="0" w:color="000000"/>
              <w:bottom w:val="single" w:sz="6" w:space="0" w:color="000000"/>
              <w:right w:val="single" w:sz="6" w:space="0" w:color="000000"/>
            </w:tcBorders>
          </w:tcPr>
          <w:p w14:paraId="4AB2F3A3" w14:textId="4B30D960" w:rsidR="006E2324" w:rsidRPr="008518DB" w:rsidRDefault="006E2324" w:rsidP="006E2324">
            <w:pPr>
              <w:widowControl w:val="0"/>
              <w:spacing w:after="240"/>
              <w:ind w:right="-7"/>
              <w:jc w:val="center"/>
              <w:rPr>
                <w:bCs/>
                <w:sz w:val="22"/>
                <w:szCs w:val="22"/>
                <w:lang w:eastAsia="en-US"/>
              </w:rPr>
            </w:pPr>
            <w:r>
              <w:rPr>
                <w:sz w:val="22"/>
                <w:szCs w:val="22"/>
              </w:rPr>
              <w:t>ПАО «НК «Роснефть»</w:t>
            </w:r>
          </w:p>
        </w:tc>
        <w:tc>
          <w:tcPr>
            <w:tcW w:w="2835" w:type="dxa"/>
            <w:tcBorders>
              <w:top w:val="single" w:sz="6" w:space="0" w:color="000000"/>
              <w:left w:val="single" w:sz="6" w:space="0" w:color="000000"/>
              <w:bottom w:val="single" w:sz="6" w:space="0" w:color="000000"/>
              <w:right w:val="single" w:sz="6" w:space="0" w:color="000000"/>
            </w:tcBorders>
          </w:tcPr>
          <w:p w14:paraId="4E39971F" w14:textId="2C1022E0" w:rsidR="006E2324" w:rsidRPr="008518DB" w:rsidRDefault="006E2324" w:rsidP="006E2324">
            <w:pPr>
              <w:widowControl w:val="0"/>
              <w:spacing w:after="240"/>
              <w:ind w:right="-7"/>
              <w:jc w:val="center"/>
              <w:rPr>
                <w:bCs/>
                <w:sz w:val="22"/>
                <w:szCs w:val="22"/>
                <w:lang w:eastAsia="en-US"/>
              </w:rPr>
            </w:pPr>
            <w:r>
              <w:rPr>
                <w:bCs/>
                <w:sz w:val="22"/>
                <w:szCs w:val="22"/>
                <w:lang w:eastAsia="en-US"/>
              </w:rPr>
              <w:t xml:space="preserve">Заместитель директора Департамента планирования, управления эффективностью, развития </w:t>
            </w:r>
            <w:r>
              <w:rPr>
                <w:bCs/>
                <w:sz w:val="22"/>
                <w:szCs w:val="22"/>
                <w:lang w:eastAsia="en-US"/>
              </w:rPr>
              <w:lastRenderedPageBreak/>
              <w:t xml:space="preserve">и инвестициям в переработке, коммерции и логистике </w:t>
            </w:r>
          </w:p>
        </w:tc>
      </w:tr>
      <w:tr w:rsidR="006E2324" w:rsidRPr="008518DB" w14:paraId="6DD8C82D"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3D8D114C" w14:textId="308451B9" w:rsidR="006E2324" w:rsidRPr="00C67E26" w:rsidRDefault="006E2324" w:rsidP="006E2324">
            <w:pPr>
              <w:widowControl w:val="0"/>
              <w:spacing w:after="240"/>
              <w:ind w:right="-7"/>
              <w:jc w:val="both"/>
              <w:rPr>
                <w:sz w:val="22"/>
                <w:szCs w:val="22"/>
                <w:shd w:val="clear" w:color="auto" w:fill="FFFFFF"/>
                <w:lang w:eastAsia="en-US"/>
              </w:rPr>
            </w:pPr>
            <w:r w:rsidRPr="00C67E26">
              <w:rPr>
                <w:sz w:val="22"/>
                <w:szCs w:val="22"/>
                <w:shd w:val="clear" w:color="auto" w:fill="FFFFFF"/>
                <w:lang w:eastAsia="en-US"/>
              </w:rPr>
              <w:lastRenderedPageBreak/>
              <w:t>201</w:t>
            </w:r>
            <w:r>
              <w:rPr>
                <w:sz w:val="22"/>
                <w:szCs w:val="22"/>
                <w:shd w:val="clear" w:color="auto" w:fill="FFFFFF"/>
                <w:lang w:eastAsia="en-US"/>
              </w:rPr>
              <w:t>6</w:t>
            </w:r>
          </w:p>
        </w:tc>
        <w:tc>
          <w:tcPr>
            <w:tcW w:w="1243" w:type="dxa"/>
            <w:tcBorders>
              <w:top w:val="single" w:sz="6" w:space="0" w:color="000000"/>
              <w:left w:val="single" w:sz="6" w:space="0" w:color="000000"/>
              <w:bottom w:val="single" w:sz="6" w:space="0" w:color="000000"/>
              <w:right w:val="single" w:sz="6" w:space="0" w:color="000000"/>
            </w:tcBorders>
          </w:tcPr>
          <w:p w14:paraId="67DD52EB" w14:textId="5F3FE4EC" w:rsidR="006E2324" w:rsidRDefault="006E2324" w:rsidP="006E2324">
            <w:pPr>
              <w:widowControl w:val="0"/>
              <w:spacing w:after="240"/>
              <w:ind w:right="-7"/>
              <w:jc w:val="both"/>
              <w:rPr>
                <w:bCs/>
                <w:sz w:val="22"/>
                <w:szCs w:val="22"/>
                <w:lang w:eastAsia="en-US"/>
              </w:rPr>
            </w:pPr>
            <w:r>
              <w:rPr>
                <w:bCs/>
                <w:sz w:val="22"/>
                <w:szCs w:val="22"/>
                <w:lang w:eastAsia="en-US"/>
              </w:rPr>
              <w:t>2019</w:t>
            </w:r>
          </w:p>
        </w:tc>
        <w:tc>
          <w:tcPr>
            <w:tcW w:w="3974" w:type="dxa"/>
            <w:tcBorders>
              <w:top w:val="single" w:sz="6" w:space="0" w:color="000000"/>
              <w:left w:val="single" w:sz="6" w:space="0" w:color="000000"/>
              <w:bottom w:val="single" w:sz="6" w:space="0" w:color="000000"/>
              <w:right w:val="single" w:sz="6" w:space="0" w:color="000000"/>
            </w:tcBorders>
          </w:tcPr>
          <w:p w14:paraId="30C2F80F" w14:textId="313E0CD9" w:rsidR="006E2324" w:rsidRDefault="006E2324" w:rsidP="006E2324">
            <w:pPr>
              <w:widowControl w:val="0"/>
              <w:spacing w:after="240"/>
              <w:ind w:right="-7"/>
              <w:jc w:val="center"/>
              <w:rPr>
                <w:sz w:val="22"/>
                <w:szCs w:val="22"/>
              </w:rPr>
            </w:pPr>
            <w:r>
              <w:rPr>
                <w:sz w:val="22"/>
                <w:szCs w:val="22"/>
              </w:rPr>
              <w:t>ПАО «НК «Роснефть»</w:t>
            </w:r>
          </w:p>
        </w:tc>
        <w:tc>
          <w:tcPr>
            <w:tcW w:w="2835" w:type="dxa"/>
            <w:tcBorders>
              <w:top w:val="single" w:sz="6" w:space="0" w:color="000000"/>
              <w:left w:val="single" w:sz="6" w:space="0" w:color="000000"/>
              <w:bottom w:val="single" w:sz="6" w:space="0" w:color="000000"/>
              <w:right w:val="single" w:sz="6" w:space="0" w:color="000000"/>
            </w:tcBorders>
          </w:tcPr>
          <w:p w14:paraId="42B32680" w14:textId="347FB5E0" w:rsidR="006E2324" w:rsidRDefault="006E2324" w:rsidP="006E2324">
            <w:pPr>
              <w:widowControl w:val="0"/>
              <w:spacing w:after="240"/>
              <w:ind w:right="-7"/>
              <w:jc w:val="center"/>
              <w:rPr>
                <w:bCs/>
                <w:sz w:val="22"/>
                <w:szCs w:val="22"/>
                <w:lang w:eastAsia="en-US"/>
              </w:rPr>
            </w:pPr>
            <w:r>
              <w:rPr>
                <w:bCs/>
                <w:sz w:val="22"/>
                <w:szCs w:val="22"/>
                <w:lang w:eastAsia="en-US"/>
              </w:rPr>
              <w:t xml:space="preserve">Руководитель по направлению финансового и операционного контроля Аппарата Советника президента по планированию, управлению эффективностью, развитию и инвестициям в переработке, коммерции и логистике </w:t>
            </w:r>
          </w:p>
        </w:tc>
      </w:tr>
      <w:tr w:rsidR="006E2324" w:rsidRPr="008518DB" w14:paraId="3CD0CB55"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0BDA3DE4" w14:textId="31154F20" w:rsidR="006E2324" w:rsidRPr="00C67E26" w:rsidRDefault="006E2324" w:rsidP="006E2324">
            <w:pPr>
              <w:widowControl w:val="0"/>
              <w:spacing w:after="240"/>
              <w:ind w:right="-7"/>
              <w:jc w:val="both"/>
              <w:rPr>
                <w:sz w:val="22"/>
                <w:szCs w:val="22"/>
                <w:shd w:val="clear" w:color="auto" w:fill="FFFFFF"/>
                <w:lang w:eastAsia="en-US"/>
              </w:rPr>
            </w:pPr>
            <w:r>
              <w:rPr>
                <w:sz w:val="22"/>
                <w:szCs w:val="22"/>
                <w:shd w:val="clear" w:color="auto" w:fill="FFFFFF"/>
                <w:lang w:eastAsia="en-US"/>
              </w:rPr>
              <w:t>2016</w:t>
            </w:r>
          </w:p>
        </w:tc>
        <w:tc>
          <w:tcPr>
            <w:tcW w:w="1243" w:type="dxa"/>
            <w:tcBorders>
              <w:top w:val="single" w:sz="6" w:space="0" w:color="000000"/>
              <w:left w:val="single" w:sz="6" w:space="0" w:color="000000"/>
              <w:bottom w:val="single" w:sz="6" w:space="0" w:color="000000"/>
              <w:right w:val="single" w:sz="6" w:space="0" w:color="000000"/>
            </w:tcBorders>
          </w:tcPr>
          <w:p w14:paraId="4E851D2F" w14:textId="198950E6" w:rsidR="006E2324" w:rsidRDefault="006E2324" w:rsidP="006E2324">
            <w:pPr>
              <w:widowControl w:val="0"/>
              <w:spacing w:after="240"/>
              <w:ind w:right="-7"/>
              <w:jc w:val="both"/>
              <w:rPr>
                <w:bCs/>
                <w:sz w:val="22"/>
                <w:szCs w:val="22"/>
                <w:lang w:eastAsia="en-US"/>
              </w:rPr>
            </w:pPr>
            <w:r>
              <w:rPr>
                <w:bCs/>
                <w:sz w:val="22"/>
                <w:szCs w:val="22"/>
                <w:lang w:eastAsia="en-US"/>
              </w:rPr>
              <w:t>2020</w:t>
            </w:r>
          </w:p>
        </w:tc>
        <w:tc>
          <w:tcPr>
            <w:tcW w:w="3974" w:type="dxa"/>
            <w:tcBorders>
              <w:top w:val="single" w:sz="6" w:space="0" w:color="000000"/>
              <w:left w:val="single" w:sz="6" w:space="0" w:color="000000"/>
              <w:bottom w:val="single" w:sz="6" w:space="0" w:color="000000"/>
              <w:right w:val="single" w:sz="6" w:space="0" w:color="000000"/>
            </w:tcBorders>
          </w:tcPr>
          <w:p w14:paraId="63BD673E" w14:textId="43F14BF7" w:rsidR="006E2324" w:rsidRDefault="006E2324" w:rsidP="006E2324">
            <w:pPr>
              <w:widowControl w:val="0"/>
              <w:spacing w:after="240"/>
              <w:ind w:right="-7"/>
              <w:jc w:val="center"/>
              <w:rPr>
                <w:sz w:val="22"/>
                <w:szCs w:val="22"/>
              </w:rPr>
            </w:pPr>
            <w:r>
              <w:rPr>
                <w:sz w:val="22"/>
                <w:szCs w:val="22"/>
              </w:rPr>
              <w:t>ПАО – «НК «Роснефть-Смоленскнефтепродукт»</w:t>
            </w:r>
          </w:p>
        </w:tc>
        <w:tc>
          <w:tcPr>
            <w:tcW w:w="2835" w:type="dxa"/>
            <w:tcBorders>
              <w:top w:val="single" w:sz="6" w:space="0" w:color="000000"/>
              <w:left w:val="single" w:sz="6" w:space="0" w:color="000000"/>
              <w:bottom w:val="single" w:sz="6" w:space="0" w:color="000000"/>
              <w:right w:val="single" w:sz="6" w:space="0" w:color="000000"/>
            </w:tcBorders>
          </w:tcPr>
          <w:p w14:paraId="742EA730" w14:textId="1AFC165A" w:rsidR="006E2324" w:rsidRDefault="006E2324" w:rsidP="006E2324">
            <w:pPr>
              <w:widowControl w:val="0"/>
              <w:spacing w:after="240"/>
              <w:ind w:right="-7"/>
              <w:jc w:val="center"/>
              <w:rPr>
                <w:bCs/>
                <w:sz w:val="22"/>
                <w:szCs w:val="22"/>
                <w:lang w:eastAsia="en-US"/>
              </w:rPr>
            </w:pPr>
            <w:r>
              <w:rPr>
                <w:bCs/>
                <w:sz w:val="22"/>
                <w:szCs w:val="22"/>
                <w:lang w:eastAsia="en-US"/>
              </w:rPr>
              <w:t>Член Совета директоров</w:t>
            </w:r>
          </w:p>
        </w:tc>
      </w:tr>
      <w:tr w:rsidR="006E2324" w:rsidRPr="008518DB" w14:paraId="1C7354E1"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01D1EEF0" w14:textId="0F8BFAE8" w:rsidR="006E2324" w:rsidRDefault="006E2324" w:rsidP="006E2324">
            <w:pPr>
              <w:widowControl w:val="0"/>
              <w:spacing w:after="240"/>
              <w:ind w:right="-7"/>
              <w:jc w:val="both"/>
              <w:rPr>
                <w:sz w:val="22"/>
                <w:szCs w:val="22"/>
                <w:shd w:val="clear" w:color="auto" w:fill="FFFFFF"/>
                <w:lang w:eastAsia="en-US"/>
              </w:rPr>
            </w:pPr>
            <w:r>
              <w:rPr>
                <w:sz w:val="22"/>
                <w:szCs w:val="22"/>
                <w:shd w:val="clear" w:color="auto" w:fill="FFFFFF"/>
                <w:lang w:eastAsia="en-US"/>
              </w:rPr>
              <w:t>2016</w:t>
            </w:r>
          </w:p>
        </w:tc>
        <w:tc>
          <w:tcPr>
            <w:tcW w:w="1243" w:type="dxa"/>
            <w:tcBorders>
              <w:top w:val="single" w:sz="6" w:space="0" w:color="000000"/>
              <w:left w:val="single" w:sz="6" w:space="0" w:color="000000"/>
              <w:bottom w:val="single" w:sz="6" w:space="0" w:color="000000"/>
              <w:right w:val="single" w:sz="6" w:space="0" w:color="000000"/>
            </w:tcBorders>
          </w:tcPr>
          <w:p w14:paraId="6DC825C2" w14:textId="08254E7B" w:rsidR="006E2324" w:rsidRDefault="006E2324" w:rsidP="006E2324">
            <w:pPr>
              <w:widowControl w:val="0"/>
              <w:spacing w:after="240"/>
              <w:ind w:right="-7"/>
              <w:jc w:val="both"/>
              <w:rPr>
                <w:bCs/>
                <w:sz w:val="22"/>
                <w:szCs w:val="22"/>
                <w:lang w:eastAsia="en-US"/>
              </w:rPr>
            </w:pPr>
            <w:r>
              <w:rPr>
                <w:bCs/>
                <w:sz w:val="22"/>
                <w:szCs w:val="22"/>
                <w:lang w:eastAsia="en-US"/>
              </w:rPr>
              <w:t>2020</w:t>
            </w:r>
          </w:p>
        </w:tc>
        <w:tc>
          <w:tcPr>
            <w:tcW w:w="3974" w:type="dxa"/>
            <w:tcBorders>
              <w:top w:val="single" w:sz="6" w:space="0" w:color="000000"/>
              <w:left w:val="single" w:sz="6" w:space="0" w:color="000000"/>
              <w:bottom w:val="single" w:sz="6" w:space="0" w:color="000000"/>
              <w:right w:val="single" w:sz="6" w:space="0" w:color="000000"/>
            </w:tcBorders>
          </w:tcPr>
          <w:p w14:paraId="325D62A4" w14:textId="1A408101" w:rsidR="006E2324" w:rsidRDefault="006E2324" w:rsidP="006E2324">
            <w:pPr>
              <w:widowControl w:val="0"/>
              <w:spacing w:after="240"/>
              <w:ind w:right="-7"/>
              <w:jc w:val="center"/>
              <w:rPr>
                <w:sz w:val="22"/>
                <w:szCs w:val="22"/>
              </w:rPr>
            </w:pPr>
            <w:r>
              <w:rPr>
                <w:sz w:val="22"/>
                <w:szCs w:val="22"/>
              </w:rPr>
              <w:t>ПАО «Саратовский НПЗ»</w:t>
            </w:r>
          </w:p>
        </w:tc>
        <w:tc>
          <w:tcPr>
            <w:tcW w:w="2835" w:type="dxa"/>
            <w:tcBorders>
              <w:top w:val="single" w:sz="6" w:space="0" w:color="000000"/>
              <w:left w:val="single" w:sz="6" w:space="0" w:color="000000"/>
              <w:bottom w:val="single" w:sz="6" w:space="0" w:color="000000"/>
              <w:right w:val="single" w:sz="6" w:space="0" w:color="000000"/>
            </w:tcBorders>
          </w:tcPr>
          <w:p w14:paraId="439DEBFE" w14:textId="37A1BF4F" w:rsidR="006E2324" w:rsidRDefault="006E2324" w:rsidP="006E2324">
            <w:pPr>
              <w:widowControl w:val="0"/>
              <w:spacing w:after="240"/>
              <w:ind w:right="-7"/>
              <w:jc w:val="center"/>
              <w:rPr>
                <w:bCs/>
                <w:sz w:val="22"/>
                <w:szCs w:val="22"/>
                <w:lang w:eastAsia="en-US"/>
              </w:rPr>
            </w:pPr>
            <w:r>
              <w:rPr>
                <w:bCs/>
                <w:sz w:val="22"/>
                <w:szCs w:val="22"/>
                <w:lang w:eastAsia="en-US"/>
              </w:rPr>
              <w:t>Член Совета Директоров</w:t>
            </w:r>
          </w:p>
        </w:tc>
      </w:tr>
      <w:tr w:rsidR="006E2324" w:rsidRPr="008518DB" w14:paraId="7DB93F78"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729DA679" w14:textId="46C4CF49" w:rsidR="006E2324" w:rsidRDefault="006E2324" w:rsidP="006E2324">
            <w:pPr>
              <w:widowControl w:val="0"/>
              <w:spacing w:after="240"/>
              <w:ind w:right="-7"/>
              <w:jc w:val="both"/>
              <w:rPr>
                <w:sz w:val="22"/>
                <w:szCs w:val="22"/>
                <w:shd w:val="clear" w:color="auto" w:fill="FFFFFF"/>
                <w:lang w:eastAsia="en-US"/>
              </w:rPr>
            </w:pPr>
            <w:r>
              <w:rPr>
                <w:sz w:val="22"/>
                <w:szCs w:val="22"/>
                <w:shd w:val="clear" w:color="auto" w:fill="FFFFFF"/>
                <w:lang w:eastAsia="en-US"/>
              </w:rPr>
              <w:t>2016</w:t>
            </w:r>
          </w:p>
        </w:tc>
        <w:tc>
          <w:tcPr>
            <w:tcW w:w="1243" w:type="dxa"/>
            <w:tcBorders>
              <w:top w:val="single" w:sz="6" w:space="0" w:color="000000"/>
              <w:left w:val="single" w:sz="6" w:space="0" w:color="000000"/>
              <w:bottom w:val="single" w:sz="6" w:space="0" w:color="000000"/>
              <w:right w:val="single" w:sz="6" w:space="0" w:color="000000"/>
            </w:tcBorders>
          </w:tcPr>
          <w:p w14:paraId="250864C6" w14:textId="0751048E" w:rsidR="006E2324" w:rsidRDefault="006E2324" w:rsidP="006E2324">
            <w:pPr>
              <w:widowControl w:val="0"/>
              <w:spacing w:after="240"/>
              <w:ind w:right="-7"/>
              <w:jc w:val="both"/>
              <w:rPr>
                <w:bCs/>
                <w:sz w:val="22"/>
                <w:szCs w:val="22"/>
                <w:lang w:eastAsia="en-US"/>
              </w:rPr>
            </w:pPr>
            <w:r>
              <w:rPr>
                <w:bCs/>
                <w:sz w:val="22"/>
                <w:szCs w:val="22"/>
                <w:lang w:eastAsia="en-US"/>
              </w:rPr>
              <w:t>2020</w:t>
            </w:r>
          </w:p>
        </w:tc>
        <w:tc>
          <w:tcPr>
            <w:tcW w:w="3974" w:type="dxa"/>
            <w:tcBorders>
              <w:top w:val="single" w:sz="6" w:space="0" w:color="000000"/>
              <w:left w:val="single" w:sz="6" w:space="0" w:color="000000"/>
              <w:bottom w:val="single" w:sz="6" w:space="0" w:color="000000"/>
              <w:right w:val="single" w:sz="6" w:space="0" w:color="000000"/>
            </w:tcBorders>
          </w:tcPr>
          <w:p w14:paraId="4E0EBA4C" w14:textId="4A2877AE" w:rsidR="006E2324" w:rsidRDefault="006E2324" w:rsidP="006E2324">
            <w:pPr>
              <w:widowControl w:val="0"/>
              <w:spacing w:after="240"/>
              <w:ind w:right="-7"/>
              <w:jc w:val="center"/>
              <w:rPr>
                <w:sz w:val="22"/>
                <w:szCs w:val="22"/>
              </w:rPr>
            </w:pPr>
            <w:r>
              <w:rPr>
                <w:sz w:val="22"/>
                <w:szCs w:val="22"/>
              </w:rPr>
              <w:t>ОАО «Туланефтепродукт»</w:t>
            </w:r>
          </w:p>
        </w:tc>
        <w:tc>
          <w:tcPr>
            <w:tcW w:w="2835" w:type="dxa"/>
            <w:tcBorders>
              <w:top w:val="single" w:sz="6" w:space="0" w:color="000000"/>
              <w:left w:val="single" w:sz="6" w:space="0" w:color="000000"/>
              <w:bottom w:val="single" w:sz="6" w:space="0" w:color="000000"/>
              <w:right w:val="single" w:sz="6" w:space="0" w:color="000000"/>
            </w:tcBorders>
          </w:tcPr>
          <w:p w14:paraId="260DE28F" w14:textId="0D841B9E" w:rsidR="006E2324" w:rsidRDefault="006E2324" w:rsidP="006E2324">
            <w:pPr>
              <w:widowControl w:val="0"/>
              <w:spacing w:after="240"/>
              <w:ind w:right="-7"/>
              <w:jc w:val="center"/>
              <w:rPr>
                <w:bCs/>
                <w:sz w:val="22"/>
                <w:szCs w:val="22"/>
                <w:lang w:eastAsia="en-US"/>
              </w:rPr>
            </w:pPr>
            <w:r>
              <w:rPr>
                <w:bCs/>
                <w:sz w:val="22"/>
                <w:szCs w:val="22"/>
                <w:lang w:eastAsia="en-US"/>
              </w:rPr>
              <w:t>Член Совета Директоров</w:t>
            </w:r>
          </w:p>
        </w:tc>
      </w:tr>
      <w:tr w:rsidR="006E2324" w:rsidRPr="008518DB" w14:paraId="27EDD052"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01A53293" w14:textId="695DA16B" w:rsidR="006E2324" w:rsidRDefault="006E2324" w:rsidP="006E2324">
            <w:pPr>
              <w:widowControl w:val="0"/>
              <w:spacing w:after="240"/>
              <w:ind w:right="-7"/>
              <w:jc w:val="both"/>
              <w:rPr>
                <w:sz w:val="22"/>
                <w:szCs w:val="22"/>
                <w:shd w:val="clear" w:color="auto" w:fill="FFFFFF"/>
                <w:lang w:eastAsia="en-US"/>
              </w:rPr>
            </w:pPr>
            <w:r>
              <w:rPr>
                <w:sz w:val="22"/>
                <w:szCs w:val="22"/>
                <w:shd w:val="clear" w:color="auto" w:fill="FFFFFF"/>
                <w:lang w:eastAsia="en-US"/>
              </w:rPr>
              <w:t>2016</w:t>
            </w:r>
          </w:p>
        </w:tc>
        <w:tc>
          <w:tcPr>
            <w:tcW w:w="1243" w:type="dxa"/>
            <w:tcBorders>
              <w:top w:val="single" w:sz="6" w:space="0" w:color="000000"/>
              <w:left w:val="single" w:sz="6" w:space="0" w:color="000000"/>
              <w:bottom w:val="single" w:sz="6" w:space="0" w:color="000000"/>
              <w:right w:val="single" w:sz="6" w:space="0" w:color="000000"/>
            </w:tcBorders>
          </w:tcPr>
          <w:p w14:paraId="3991E7E0" w14:textId="48067896" w:rsidR="006E2324" w:rsidRDefault="006E2324" w:rsidP="006E2324">
            <w:pPr>
              <w:widowControl w:val="0"/>
              <w:spacing w:after="240"/>
              <w:ind w:right="-7"/>
              <w:jc w:val="both"/>
              <w:rPr>
                <w:bCs/>
                <w:sz w:val="22"/>
                <w:szCs w:val="22"/>
                <w:lang w:eastAsia="en-US"/>
              </w:rPr>
            </w:pPr>
            <w:r>
              <w:rPr>
                <w:bCs/>
                <w:sz w:val="22"/>
                <w:szCs w:val="22"/>
                <w:lang w:eastAsia="en-US"/>
              </w:rPr>
              <w:t>2020</w:t>
            </w:r>
          </w:p>
        </w:tc>
        <w:tc>
          <w:tcPr>
            <w:tcW w:w="3974" w:type="dxa"/>
            <w:tcBorders>
              <w:top w:val="single" w:sz="6" w:space="0" w:color="000000"/>
              <w:left w:val="single" w:sz="6" w:space="0" w:color="000000"/>
              <w:bottom w:val="single" w:sz="6" w:space="0" w:color="000000"/>
              <w:right w:val="single" w:sz="6" w:space="0" w:color="000000"/>
            </w:tcBorders>
          </w:tcPr>
          <w:p w14:paraId="2D79583D" w14:textId="3B4CEFDA" w:rsidR="006E2324" w:rsidRDefault="006E2324" w:rsidP="006E2324">
            <w:pPr>
              <w:widowControl w:val="0"/>
              <w:spacing w:after="240"/>
              <w:ind w:right="-7"/>
              <w:jc w:val="center"/>
              <w:rPr>
                <w:sz w:val="22"/>
                <w:szCs w:val="22"/>
              </w:rPr>
            </w:pPr>
            <w:r>
              <w:rPr>
                <w:sz w:val="22"/>
                <w:szCs w:val="22"/>
              </w:rPr>
              <w:t>ОАО «РН-Ярославль»</w:t>
            </w:r>
          </w:p>
        </w:tc>
        <w:tc>
          <w:tcPr>
            <w:tcW w:w="2835" w:type="dxa"/>
            <w:tcBorders>
              <w:top w:val="single" w:sz="6" w:space="0" w:color="000000"/>
              <w:left w:val="single" w:sz="6" w:space="0" w:color="000000"/>
              <w:bottom w:val="single" w:sz="6" w:space="0" w:color="000000"/>
              <w:right w:val="single" w:sz="6" w:space="0" w:color="000000"/>
            </w:tcBorders>
          </w:tcPr>
          <w:p w14:paraId="233AF5A0" w14:textId="119A647A" w:rsidR="006E2324" w:rsidRDefault="006E2324" w:rsidP="006E2324">
            <w:pPr>
              <w:widowControl w:val="0"/>
              <w:spacing w:after="240"/>
              <w:ind w:right="-7"/>
              <w:jc w:val="center"/>
              <w:rPr>
                <w:bCs/>
                <w:sz w:val="22"/>
                <w:szCs w:val="22"/>
                <w:lang w:eastAsia="en-US"/>
              </w:rPr>
            </w:pPr>
            <w:r>
              <w:rPr>
                <w:bCs/>
                <w:sz w:val="22"/>
                <w:szCs w:val="22"/>
                <w:lang w:eastAsia="en-US"/>
              </w:rPr>
              <w:t>Член Совета Директоров</w:t>
            </w:r>
          </w:p>
        </w:tc>
      </w:tr>
      <w:tr w:rsidR="006E2324" w:rsidRPr="008518DB" w14:paraId="627451B9"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575963ED" w14:textId="7543CF68" w:rsidR="006E2324" w:rsidRDefault="006E2324" w:rsidP="006E2324">
            <w:pPr>
              <w:widowControl w:val="0"/>
              <w:spacing w:after="240"/>
              <w:ind w:right="-7"/>
              <w:jc w:val="both"/>
              <w:rPr>
                <w:sz w:val="22"/>
                <w:szCs w:val="22"/>
                <w:shd w:val="clear" w:color="auto" w:fill="FFFFFF"/>
                <w:lang w:eastAsia="en-US"/>
              </w:rPr>
            </w:pPr>
            <w:r w:rsidRPr="00C67E26">
              <w:rPr>
                <w:sz w:val="22"/>
                <w:szCs w:val="22"/>
                <w:shd w:val="clear" w:color="auto" w:fill="FFFFFF"/>
                <w:lang w:eastAsia="en-US"/>
              </w:rPr>
              <w:t>2019</w:t>
            </w:r>
          </w:p>
        </w:tc>
        <w:tc>
          <w:tcPr>
            <w:tcW w:w="1243" w:type="dxa"/>
            <w:tcBorders>
              <w:top w:val="single" w:sz="6" w:space="0" w:color="000000"/>
              <w:left w:val="single" w:sz="6" w:space="0" w:color="000000"/>
              <w:bottom w:val="single" w:sz="6" w:space="0" w:color="000000"/>
              <w:right w:val="single" w:sz="6" w:space="0" w:color="000000"/>
            </w:tcBorders>
          </w:tcPr>
          <w:p w14:paraId="1B5B6BA4" w14:textId="4578C397" w:rsidR="006E2324" w:rsidRDefault="006E2324" w:rsidP="006E2324">
            <w:pPr>
              <w:widowControl w:val="0"/>
              <w:spacing w:after="240"/>
              <w:ind w:right="-7"/>
              <w:jc w:val="both"/>
              <w:rPr>
                <w:bCs/>
                <w:sz w:val="22"/>
                <w:szCs w:val="22"/>
                <w:lang w:eastAsia="en-US"/>
              </w:rPr>
            </w:pPr>
            <w:r>
              <w:rPr>
                <w:bCs/>
                <w:sz w:val="22"/>
                <w:szCs w:val="22"/>
                <w:lang w:eastAsia="en-US"/>
              </w:rPr>
              <w:t>2020</w:t>
            </w:r>
          </w:p>
        </w:tc>
        <w:tc>
          <w:tcPr>
            <w:tcW w:w="3974" w:type="dxa"/>
            <w:tcBorders>
              <w:top w:val="single" w:sz="6" w:space="0" w:color="000000"/>
              <w:left w:val="single" w:sz="6" w:space="0" w:color="000000"/>
              <w:bottom w:val="single" w:sz="6" w:space="0" w:color="000000"/>
              <w:right w:val="single" w:sz="6" w:space="0" w:color="000000"/>
            </w:tcBorders>
          </w:tcPr>
          <w:p w14:paraId="1D3D45AD" w14:textId="44F4469B" w:rsidR="006E2324" w:rsidRDefault="006E2324" w:rsidP="006E2324">
            <w:pPr>
              <w:widowControl w:val="0"/>
              <w:spacing w:after="240"/>
              <w:ind w:right="-7"/>
              <w:jc w:val="center"/>
              <w:rPr>
                <w:sz w:val="22"/>
                <w:szCs w:val="22"/>
              </w:rPr>
            </w:pPr>
            <w:r>
              <w:rPr>
                <w:sz w:val="22"/>
                <w:szCs w:val="22"/>
              </w:rPr>
              <w:t>ПАО «НК «Роснефть»</w:t>
            </w:r>
          </w:p>
        </w:tc>
        <w:tc>
          <w:tcPr>
            <w:tcW w:w="2835" w:type="dxa"/>
            <w:tcBorders>
              <w:top w:val="single" w:sz="6" w:space="0" w:color="000000"/>
              <w:left w:val="single" w:sz="6" w:space="0" w:color="000000"/>
              <w:bottom w:val="single" w:sz="6" w:space="0" w:color="000000"/>
              <w:right w:val="single" w:sz="6" w:space="0" w:color="000000"/>
            </w:tcBorders>
          </w:tcPr>
          <w:p w14:paraId="52A6C22E" w14:textId="6A457E79" w:rsidR="006E2324" w:rsidRDefault="006E2324" w:rsidP="006E2324">
            <w:pPr>
              <w:widowControl w:val="0"/>
              <w:spacing w:after="240"/>
              <w:ind w:right="-7"/>
              <w:jc w:val="center"/>
              <w:rPr>
                <w:bCs/>
                <w:sz w:val="22"/>
                <w:szCs w:val="22"/>
                <w:lang w:eastAsia="en-US"/>
              </w:rPr>
            </w:pPr>
            <w:r>
              <w:rPr>
                <w:bCs/>
                <w:sz w:val="22"/>
                <w:szCs w:val="22"/>
                <w:lang w:eastAsia="en-US"/>
              </w:rPr>
              <w:t>Заместитель директора Департамента экономики и планирования в переработке, коммерции и логистике</w:t>
            </w:r>
          </w:p>
        </w:tc>
      </w:tr>
      <w:tr w:rsidR="006E2324" w:rsidRPr="008518DB" w14:paraId="409FEF22"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019CBD92" w14:textId="52A5C8C9" w:rsidR="006E2324" w:rsidRDefault="006E2324" w:rsidP="006E2324">
            <w:pPr>
              <w:widowControl w:val="0"/>
              <w:spacing w:after="240"/>
              <w:ind w:right="-7"/>
              <w:jc w:val="both"/>
              <w:rPr>
                <w:sz w:val="22"/>
                <w:szCs w:val="22"/>
                <w:shd w:val="clear" w:color="auto" w:fill="FFFFFF"/>
                <w:lang w:eastAsia="en-US"/>
              </w:rPr>
            </w:pPr>
            <w:r>
              <w:rPr>
                <w:sz w:val="22"/>
                <w:szCs w:val="22"/>
                <w:shd w:val="clear" w:color="auto" w:fill="FFFFFF"/>
                <w:lang w:eastAsia="en-US"/>
              </w:rPr>
              <w:t>2020</w:t>
            </w:r>
          </w:p>
        </w:tc>
        <w:tc>
          <w:tcPr>
            <w:tcW w:w="1243" w:type="dxa"/>
            <w:tcBorders>
              <w:top w:val="single" w:sz="6" w:space="0" w:color="000000"/>
              <w:left w:val="single" w:sz="6" w:space="0" w:color="000000"/>
              <w:bottom w:val="single" w:sz="6" w:space="0" w:color="000000"/>
              <w:right w:val="single" w:sz="6" w:space="0" w:color="000000"/>
            </w:tcBorders>
          </w:tcPr>
          <w:p w14:paraId="752144DB" w14:textId="3D14B444" w:rsidR="006E2324" w:rsidRDefault="006E2324" w:rsidP="006E2324">
            <w:pPr>
              <w:widowControl w:val="0"/>
              <w:spacing w:after="240"/>
              <w:ind w:right="-7"/>
              <w:jc w:val="both"/>
              <w:rPr>
                <w:bCs/>
                <w:sz w:val="22"/>
                <w:szCs w:val="22"/>
                <w:lang w:eastAsia="en-US"/>
              </w:rPr>
            </w:pPr>
            <w:r>
              <w:rPr>
                <w:bCs/>
                <w:sz w:val="22"/>
                <w:szCs w:val="22"/>
                <w:lang w:eastAsia="en-US"/>
              </w:rPr>
              <w:t>2021</w:t>
            </w:r>
          </w:p>
        </w:tc>
        <w:tc>
          <w:tcPr>
            <w:tcW w:w="3974" w:type="dxa"/>
            <w:tcBorders>
              <w:top w:val="single" w:sz="6" w:space="0" w:color="000000"/>
              <w:left w:val="single" w:sz="6" w:space="0" w:color="000000"/>
              <w:bottom w:val="single" w:sz="6" w:space="0" w:color="000000"/>
              <w:right w:val="single" w:sz="6" w:space="0" w:color="000000"/>
            </w:tcBorders>
          </w:tcPr>
          <w:p w14:paraId="185B75F4" w14:textId="5E546819" w:rsidR="006E2324" w:rsidRDefault="006E2324" w:rsidP="006E2324">
            <w:pPr>
              <w:widowControl w:val="0"/>
              <w:spacing w:after="240"/>
              <w:ind w:right="-7"/>
              <w:jc w:val="center"/>
              <w:rPr>
                <w:sz w:val="22"/>
                <w:szCs w:val="22"/>
              </w:rPr>
            </w:pPr>
            <w:r>
              <w:rPr>
                <w:sz w:val="22"/>
                <w:szCs w:val="22"/>
              </w:rPr>
              <w:t>ООО «МВМ»</w:t>
            </w:r>
          </w:p>
        </w:tc>
        <w:tc>
          <w:tcPr>
            <w:tcW w:w="2835" w:type="dxa"/>
            <w:tcBorders>
              <w:top w:val="single" w:sz="6" w:space="0" w:color="000000"/>
              <w:left w:val="single" w:sz="6" w:space="0" w:color="000000"/>
              <w:bottom w:val="single" w:sz="6" w:space="0" w:color="000000"/>
              <w:right w:val="single" w:sz="6" w:space="0" w:color="000000"/>
            </w:tcBorders>
          </w:tcPr>
          <w:p w14:paraId="07C8E258" w14:textId="672A674A" w:rsidR="006E2324" w:rsidRDefault="006E2324" w:rsidP="006E2324">
            <w:pPr>
              <w:widowControl w:val="0"/>
              <w:spacing w:after="240"/>
              <w:ind w:right="-7"/>
              <w:jc w:val="center"/>
              <w:rPr>
                <w:bCs/>
                <w:sz w:val="22"/>
                <w:szCs w:val="22"/>
                <w:lang w:eastAsia="en-US"/>
              </w:rPr>
            </w:pPr>
            <w:r>
              <w:rPr>
                <w:bCs/>
                <w:sz w:val="22"/>
                <w:szCs w:val="22"/>
                <w:lang w:eastAsia="en-US"/>
              </w:rPr>
              <w:t>Руководитель Департамента некоммерческих закупок и взаиморасчётов</w:t>
            </w:r>
          </w:p>
        </w:tc>
      </w:tr>
      <w:tr w:rsidR="006E2324" w:rsidRPr="008518DB" w14:paraId="7F1C5B15" w14:textId="77777777" w:rsidTr="00D168CD">
        <w:tc>
          <w:tcPr>
            <w:tcW w:w="1304" w:type="dxa"/>
            <w:tcBorders>
              <w:top w:val="single" w:sz="6" w:space="0" w:color="000000"/>
              <w:left w:val="single" w:sz="6" w:space="0" w:color="000000"/>
              <w:bottom w:val="single" w:sz="6" w:space="0" w:color="000000"/>
              <w:right w:val="single" w:sz="6" w:space="0" w:color="000000"/>
            </w:tcBorders>
          </w:tcPr>
          <w:p w14:paraId="55213689" w14:textId="7DDF2864" w:rsidR="006E2324" w:rsidRDefault="006E2324" w:rsidP="006E2324">
            <w:pPr>
              <w:widowControl w:val="0"/>
              <w:spacing w:after="240"/>
              <w:ind w:right="-7"/>
              <w:jc w:val="both"/>
              <w:rPr>
                <w:sz w:val="22"/>
                <w:szCs w:val="22"/>
                <w:shd w:val="clear" w:color="auto" w:fill="FFFFFF"/>
                <w:lang w:eastAsia="en-US"/>
              </w:rPr>
            </w:pPr>
            <w:r w:rsidRPr="00C67E26">
              <w:rPr>
                <w:bCs/>
                <w:sz w:val="22"/>
                <w:szCs w:val="22"/>
                <w:lang w:eastAsia="en-US"/>
              </w:rPr>
              <w:t>202</w:t>
            </w:r>
            <w:r>
              <w:rPr>
                <w:bCs/>
                <w:sz w:val="22"/>
                <w:szCs w:val="22"/>
                <w:lang w:eastAsia="en-US"/>
              </w:rPr>
              <w:t>1</w:t>
            </w:r>
          </w:p>
        </w:tc>
        <w:tc>
          <w:tcPr>
            <w:tcW w:w="1243" w:type="dxa"/>
            <w:tcBorders>
              <w:top w:val="single" w:sz="6" w:space="0" w:color="000000"/>
              <w:left w:val="single" w:sz="6" w:space="0" w:color="000000"/>
              <w:bottom w:val="single" w:sz="6" w:space="0" w:color="000000"/>
              <w:right w:val="single" w:sz="6" w:space="0" w:color="000000"/>
            </w:tcBorders>
          </w:tcPr>
          <w:p w14:paraId="763617E2" w14:textId="751D7697" w:rsidR="006E2324" w:rsidRDefault="006E2324" w:rsidP="006E2324">
            <w:pPr>
              <w:widowControl w:val="0"/>
              <w:spacing w:after="240"/>
              <w:ind w:right="-7"/>
              <w:jc w:val="both"/>
              <w:rPr>
                <w:bCs/>
                <w:sz w:val="22"/>
                <w:szCs w:val="22"/>
                <w:lang w:eastAsia="en-US"/>
              </w:rPr>
            </w:pPr>
            <w:r>
              <w:rPr>
                <w:bCs/>
                <w:sz w:val="22"/>
                <w:szCs w:val="22"/>
                <w:lang w:eastAsia="en-US"/>
              </w:rPr>
              <w:t>Настоящее время</w:t>
            </w:r>
          </w:p>
        </w:tc>
        <w:tc>
          <w:tcPr>
            <w:tcW w:w="3974" w:type="dxa"/>
            <w:tcBorders>
              <w:top w:val="single" w:sz="6" w:space="0" w:color="000000"/>
              <w:left w:val="single" w:sz="6" w:space="0" w:color="000000"/>
              <w:bottom w:val="single" w:sz="6" w:space="0" w:color="000000"/>
              <w:right w:val="single" w:sz="6" w:space="0" w:color="000000"/>
            </w:tcBorders>
          </w:tcPr>
          <w:p w14:paraId="143F2B72" w14:textId="065B7F36" w:rsidR="006E2324" w:rsidRDefault="006E2324" w:rsidP="006E2324">
            <w:pPr>
              <w:widowControl w:val="0"/>
              <w:spacing w:after="240"/>
              <w:ind w:right="-7"/>
              <w:jc w:val="center"/>
              <w:rPr>
                <w:sz w:val="22"/>
                <w:szCs w:val="22"/>
              </w:rPr>
            </w:pPr>
            <w:r>
              <w:rPr>
                <w:sz w:val="22"/>
                <w:szCs w:val="22"/>
              </w:rPr>
              <w:t>ООО «МВМ»</w:t>
            </w:r>
          </w:p>
        </w:tc>
        <w:tc>
          <w:tcPr>
            <w:tcW w:w="2835" w:type="dxa"/>
            <w:tcBorders>
              <w:top w:val="single" w:sz="6" w:space="0" w:color="000000"/>
              <w:left w:val="single" w:sz="6" w:space="0" w:color="000000"/>
              <w:bottom w:val="single" w:sz="6" w:space="0" w:color="000000"/>
              <w:right w:val="single" w:sz="6" w:space="0" w:color="000000"/>
            </w:tcBorders>
          </w:tcPr>
          <w:p w14:paraId="56726F15" w14:textId="7F2BF3EF" w:rsidR="006E2324" w:rsidRDefault="006E2324" w:rsidP="006E2324">
            <w:pPr>
              <w:widowControl w:val="0"/>
              <w:spacing w:after="240"/>
              <w:ind w:right="-7"/>
              <w:jc w:val="center"/>
              <w:rPr>
                <w:bCs/>
                <w:sz w:val="22"/>
                <w:szCs w:val="22"/>
                <w:lang w:eastAsia="en-US"/>
              </w:rPr>
            </w:pPr>
            <w:r>
              <w:rPr>
                <w:bCs/>
                <w:sz w:val="22"/>
                <w:szCs w:val="22"/>
                <w:lang w:eastAsia="en-US"/>
              </w:rPr>
              <w:t xml:space="preserve">Руководитель Департамента внутреннего контроля и управления рисками </w:t>
            </w:r>
          </w:p>
        </w:tc>
      </w:tr>
    </w:tbl>
    <w:p w14:paraId="60B5482C" w14:textId="77777777" w:rsidR="00145CB8" w:rsidRPr="008518DB" w:rsidRDefault="00145CB8" w:rsidP="00145CB8">
      <w:pPr>
        <w:widowControl w:val="0"/>
        <w:spacing w:after="240"/>
        <w:ind w:right="-7"/>
        <w:jc w:val="both"/>
        <w:rPr>
          <w:b/>
          <w:sz w:val="22"/>
          <w:szCs w:val="22"/>
          <w:lang w:eastAsia="en-US"/>
        </w:rPr>
      </w:pPr>
    </w:p>
    <w:p w14:paraId="259EA73D" w14:textId="77777777" w:rsidR="00145CB8" w:rsidRPr="00960C98" w:rsidRDefault="00145CB8" w:rsidP="00145CB8">
      <w:pPr>
        <w:widowControl w:val="0"/>
        <w:spacing w:after="240"/>
        <w:ind w:right="-7"/>
        <w:jc w:val="both"/>
        <w:rPr>
          <w:sz w:val="22"/>
          <w:szCs w:val="22"/>
          <w:lang w:eastAsia="en-US"/>
        </w:rPr>
      </w:pPr>
      <w:r w:rsidRPr="00960C98">
        <w:rPr>
          <w:b/>
          <w:sz w:val="22"/>
          <w:szCs w:val="22"/>
          <w:lang w:eastAsia="en-US"/>
        </w:rPr>
        <w:t xml:space="preserve">Доля участия такого лица в уставном капитале Поручителя: </w:t>
      </w:r>
      <w:r w:rsidRPr="00960C98">
        <w:rPr>
          <w:sz w:val="22"/>
          <w:szCs w:val="22"/>
          <w:lang w:eastAsia="en-US"/>
        </w:rPr>
        <w:t>доли не имеет.</w:t>
      </w:r>
    </w:p>
    <w:p w14:paraId="52828E2D" w14:textId="77777777" w:rsidR="00145CB8" w:rsidRPr="00960C98" w:rsidRDefault="00145CB8" w:rsidP="00145CB8">
      <w:pPr>
        <w:widowControl w:val="0"/>
        <w:spacing w:after="240"/>
        <w:ind w:right="-7"/>
        <w:jc w:val="both"/>
        <w:rPr>
          <w:sz w:val="22"/>
          <w:szCs w:val="22"/>
          <w:lang w:eastAsia="en-US"/>
        </w:rPr>
      </w:pPr>
      <w:r w:rsidRPr="00960C98">
        <w:rPr>
          <w:b/>
          <w:bCs/>
          <w:sz w:val="22"/>
          <w:szCs w:val="22"/>
          <w:lang w:eastAsia="en-US"/>
        </w:rPr>
        <w:t>Доли принадлежащих такому лицу обыкновенных акций Поручителя:</w:t>
      </w:r>
      <w:r w:rsidRPr="00960C98">
        <w:rPr>
          <w:sz w:val="22"/>
          <w:szCs w:val="22"/>
          <w:lang w:eastAsia="en-US"/>
        </w:rPr>
        <w:t xml:space="preserve"> не применимо. Поручитель не является акционерным обществом.</w:t>
      </w:r>
    </w:p>
    <w:p w14:paraId="759524F8" w14:textId="77777777" w:rsidR="00145CB8" w:rsidRPr="00960C98" w:rsidRDefault="00145CB8" w:rsidP="00145CB8">
      <w:pPr>
        <w:widowControl w:val="0"/>
        <w:spacing w:after="240"/>
        <w:ind w:right="-7"/>
        <w:jc w:val="both"/>
        <w:rPr>
          <w:b/>
          <w:bCs/>
          <w:sz w:val="22"/>
          <w:szCs w:val="22"/>
          <w:lang w:eastAsia="en-US"/>
        </w:rPr>
      </w:pPr>
      <w:r w:rsidRPr="00960C98">
        <w:rPr>
          <w:b/>
          <w:bCs/>
          <w:sz w:val="22"/>
          <w:szCs w:val="22"/>
          <w:lang w:eastAsia="en-US"/>
        </w:rPr>
        <w:t xml:space="preserve">Количество акций Поручителя каждой категории (типа), которые могут быть приобретены таким лицом в результате осуществления прав по принадлежащим ему опционам Поручителя: </w:t>
      </w:r>
      <w:r w:rsidRPr="00960C98">
        <w:rPr>
          <w:sz w:val="22"/>
          <w:szCs w:val="22"/>
          <w:lang w:eastAsia="en-US"/>
        </w:rPr>
        <w:t>не применимо. Поручитель не является акционерным обществом.</w:t>
      </w:r>
      <w:r w:rsidRPr="00960C98">
        <w:rPr>
          <w:b/>
          <w:bCs/>
          <w:sz w:val="22"/>
          <w:szCs w:val="22"/>
          <w:lang w:eastAsia="en-US"/>
        </w:rPr>
        <w:t xml:space="preserve"> </w:t>
      </w:r>
    </w:p>
    <w:p w14:paraId="75B82903" w14:textId="59AF0866" w:rsidR="00145CB8" w:rsidRPr="00960C98" w:rsidRDefault="00145CB8" w:rsidP="00145CB8">
      <w:pPr>
        <w:widowControl w:val="0"/>
        <w:spacing w:after="240"/>
        <w:ind w:right="-7"/>
        <w:jc w:val="both"/>
        <w:rPr>
          <w:bCs/>
          <w:sz w:val="22"/>
          <w:szCs w:val="22"/>
          <w:lang w:eastAsia="en-US"/>
        </w:rPr>
      </w:pPr>
      <w:r w:rsidRPr="00960C98">
        <w:rPr>
          <w:b/>
          <w:sz w:val="22"/>
          <w:szCs w:val="22"/>
          <w:lang w:eastAsia="en-US"/>
        </w:rPr>
        <w:t xml:space="preserve">Доля участия такого лица в уставном капитале дочерних и зависимых обществ Поручителя: </w:t>
      </w:r>
      <w:r w:rsidRPr="00960C98">
        <w:rPr>
          <w:bCs/>
          <w:sz w:val="22"/>
          <w:szCs w:val="22"/>
          <w:lang w:eastAsia="en-US"/>
        </w:rPr>
        <w:lastRenderedPageBreak/>
        <w:t>доли не имеет.</w:t>
      </w:r>
    </w:p>
    <w:p w14:paraId="350A6016" w14:textId="400A5F5C" w:rsidR="00145CB8" w:rsidRPr="00960C98" w:rsidRDefault="00145CB8" w:rsidP="00145CB8">
      <w:pPr>
        <w:widowControl w:val="0"/>
        <w:spacing w:after="240"/>
        <w:ind w:right="-7"/>
        <w:jc w:val="both"/>
        <w:rPr>
          <w:sz w:val="22"/>
          <w:szCs w:val="22"/>
          <w:lang w:eastAsia="en-US"/>
        </w:rPr>
      </w:pPr>
      <w:r w:rsidRPr="00960C98">
        <w:rPr>
          <w:b/>
          <w:sz w:val="22"/>
          <w:szCs w:val="22"/>
          <w:lang w:eastAsia="en-US"/>
        </w:rPr>
        <w:t xml:space="preserve">Доля принадлежащих такому лицу обыкновенных акций дочернего или зависимого общества Поручителя: </w:t>
      </w:r>
      <w:r w:rsidRPr="00960C98">
        <w:rPr>
          <w:bCs/>
          <w:sz w:val="22"/>
          <w:szCs w:val="22"/>
          <w:lang w:eastAsia="en-US"/>
        </w:rPr>
        <w:t>таких</w:t>
      </w:r>
      <w:r w:rsidRPr="00960C98">
        <w:rPr>
          <w:b/>
          <w:sz w:val="22"/>
          <w:szCs w:val="22"/>
          <w:lang w:eastAsia="en-US"/>
        </w:rPr>
        <w:t xml:space="preserve"> </w:t>
      </w:r>
      <w:r w:rsidRPr="00960C98">
        <w:rPr>
          <w:bCs/>
          <w:sz w:val="22"/>
          <w:szCs w:val="22"/>
          <w:lang w:eastAsia="en-US"/>
        </w:rPr>
        <w:t>акций не имеет</w:t>
      </w:r>
      <w:r w:rsidRPr="00960C98">
        <w:rPr>
          <w:sz w:val="22"/>
          <w:szCs w:val="22"/>
          <w:lang w:eastAsia="en-US"/>
        </w:rPr>
        <w:t>.</w:t>
      </w:r>
    </w:p>
    <w:p w14:paraId="6A14F98A" w14:textId="384C34E0" w:rsidR="00145CB8" w:rsidRPr="00960C98" w:rsidRDefault="00145CB8" w:rsidP="00145CB8">
      <w:pPr>
        <w:widowControl w:val="0"/>
        <w:spacing w:after="240"/>
        <w:ind w:right="-7"/>
        <w:jc w:val="both"/>
        <w:rPr>
          <w:sz w:val="22"/>
          <w:szCs w:val="22"/>
          <w:lang w:eastAsia="en-US"/>
        </w:rPr>
      </w:pPr>
      <w:r w:rsidRPr="00960C98">
        <w:rPr>
          <w:b/>
          <w:sz w:val="22"/>
          <w:szCs w:val="22"/>
          <w:lang w:eastAsia="en-US"/>
        </w:rPr>
        <w:t>Количество акций дочернего или зависимого общества Поручителя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Поручителя:</w:t>
      </w:r>
      <w:r w:rsidRPr="00960C98">
        <w:rPr>
          <w:bCs/>
          <w:sz w:val="22"/>
          <w:szCs w:val="22"/>
          <w:lang w:eastAsia="en-US"/>
        </w:rPr>
        <w:t xml:space="preserve"> таких опционов не имеет</w:t>
      </w:r>
      <w:r w:rsidRPr="00960C98">
        <w:rPr>
          <w:sz w:val="22"/>
          <w:szCs w:val="22"/>
          <w:lang w:eastAsia="en-US"/>
        </w:rPr>
        <w:t>.</w:t>
      </w:r>
    </w:p>
    <w:p w14:paraId="41B62343" w14:textId="211E01E1" w:rsidR="00145CB8" w:rsidRPr="00960C98" w:rsidRDefault="00145CB8" w:rsidP="00145CB8">
      <w:pPr>
        <w:widowControl w:val="0"/>
        <w:spacing w:after="240"/>
        <w:ind w:right="-7"/>
        <w:jc w:val="both"/>
        <w:rPr>
          <w:b/>
          <w:sz w:val="22"/>
          <w:szCs w:val="22"/>
          <w:lang w:eastAsia="en-US"/>
        </w:rPr>
      </w:pPr>
      <w:r w:rsidRPr="00960C98">
        <w:rPr>
          <w:b/>
          <w:sz w:val="22"/>
          <w:szCs w:val="22"/>
          <w:lang w:eastAsia="en-US"/>
        </w:rPr>
        <w:t xml:space="preserve">Характер любых родственных связей с лицами, входящими в состав </w:t>
      </w:r>
      <w:r w:rsidR="00F778D2" w:rsidRPr="00960C98">
        <w:rPr>
          <w:b/>
          <w:sz w:val="22"/>
          <w:szCs w:val="22"/>
          <w:lang w:eastAsia="en-US"/>
        </w:rPr>
        <w:t>Отдела внутреннего контроля и управления рисками</w:t>
      </w:r>
      <w:r w:rsidR="0042482B" w:rsidRPr="00960C98">
        <w:rPr>
          <w:b/>
          <w:sz w:val="22"/>
          <w:szCs w:val="22"/>
          <w:lang w:eastAsia="en-US"/>
        </w:rPr>
        <w:t>,</w:t>
      </w:r>
      <w:r w:rsidR="00F778D2" w:rsidRPr="00960C98">
        <w:rPr>
          <w:b/>
          <w:sz w:val="22"/>
          <w:szCs w:val="22"/>
          <w:lang w:eastAsia="en-US"/>
        </w:rPr>
        <w:t xml:space="preserve"> </w:t>
      </w:r>
      <w:r w:rsidR="00FA62C5" w:rsidRPr="00960C98">
        <w:rPr>
          <w:b/>
          <w:sz w:val="22"/>
          <w:szCs w:val="22"/>
          <w:lang w:eastAsia="en-US"/>
        </w:rPr>
        <w:t>лицом, занимающим должность (осуществляющим функции) единоличного исполнительного органа Поручителя</w:t>
      </w:r>
      <w:r w:rsidRPr="00960C98">
        <w:rPr>
          <w:b/>
          <w:sz w:val="22"/>
          <w:szCs w:val="22"/>
          <w:lang w:eastAsia="en-US"/>
        </w:rPr>
        <w:t xml:space="preserve">: </w:t>
      </w:r>
      <w:r w:rsidRPr="00960C98">
        <w:rPr>
          <w:bCs/>
          <w:sz w:val="22"/>
          <w:szCs w:val="22"/>
          <w:lang w:eastAsia="en-US"/>
        </w:rPr>
        <w:t>родственные связи отсутствуют.</w:t>
      </w:r>
    </w:p>
    <w:p w14:paraId="03738C0C" w14:textId="3E6816F7" w:rsidR="00145CB8" w:rsidRPr="00960C98" w:rsidRDefault="00145CB8" w:rsidP="00145CB8">
      <w:pPr>
        <w:widowControl w:val="0"/>
        <w:spacing w:after="240"/>
        <w:ind w:right="-7"/>
        <w:jc w:val="both"/>
        <w:rPr>
          <w:sz w:val="22"/>
          <w:szCs w:val="22"/>
          <w:lang w:eastAsia="en-US"/>
        </w:rPr>
      </w:pPr>
      <w:r w:rsidRPr="00960C98">
        <w:rPr>
          <w:b/>
          <w:sz w:val="22"/>
          <w:szCs w:val="22"/>
          <w:lang w:eastAsia="en-US"/>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960C98">
        <w:rPr>
          <w:sz w:val="22"/>
          <w:szCs w:val="22"/>
          <w:lang w:eastAsia="en-US"/>
        </w:rPr>
        <w:t>к административной ответственности за правонарушения в области финансов, налогов и сборов, рынка ценных бумаг, или уголовной ответственности за преступления в сфере экономики или за преступления против государственной власти не привлекал</w:t>
      </w:r>
      <w:r w:rsidR="00F33B8D" w:rsidRPr="00960C98">
        <w:rPr>
          <w:sz w:val="22"/>
          <w:szCs w:val="22"/>
          <w:lang w:eastAsia="en-US"/>
        </w:rPr>
        <w:t>ась</w:t>
      </w:r>
      <w:r w:rsidRPr="00960C98">
        <w:rPr>
          <w:sz w:val="22"/>
          <w:szCs w:val="22"/>
          <w:lang w:eastAsia="en-US"/>
        </w:rPr>
        <w:t>; судимости не имеется.</w:t>
      </w:r>
    </w:p>
    <w:p w14:paraId="5A3E3B38" w14:textId="27C88B1B" w:rsidR="004B14B7" w:rsidRPr="00960C98" w:rsidRDefault="00145CB8" w:rsidP="007B0ABD">
      <w:pPr>
        <w:widowControl w:val="0"/>
        <w:spacing w:after="240"/>
        <w:ind w:right="-7"/>
        <w:jc w:val="both"/>
        <w:rPr>
          <w:sz w:val="22"/>
          <w:szCs w:val="22"/>
        </w:rPr>
      </w:pPr>
      <w:r w:rsidRPr="00960C98">
        <w:rPr>
          <w:b/>
          <w:sz w:val="22"/>
          <w:szCs w:val="22"/>
          <w:lang w:eastAsia="en-US"/>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960C98">
        <w:rPr>
          <w:bCs/>
          <w:sz w:val="22"/>
          <w:szCs w:val="22"/>
          <w:lang w:eastAsia="en-US"/>
        </w:rPr>
        <w:t>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не занимал</w:t>
      </w:r>
      <w:r w:rsidR="00F33B8D" w:rsidRPr="00960C98">
        <w:rPr>
          <w:bCs/>
          <w:sz w:val="22"/>
          <w:szCs w:val="22"/>
          <w:lang w:eastAsia="en-US"/>
        </w:rPr>
        <w:t>а</w:t>
      </w:r>
      <w:r w:rsidRPr="00960C98">
        <w:rPr>
          <w:bCs/>
          <w:sz w:val="22"/>
          <w:szCs w:val="22"/>
          <w:lang w:eastAsia="en-US"/>
        </w:rPr>
        <w:t>.</w:t>
      </w:r>
    </w:p>
    <w:p w14:paraId="0214B1B1" w14:textId="324747DF"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83" w:name="_Toc57214156"/>
      <w:bookmarkStart w:id="284" w:name="_Toc59724755"/>
      <w:bookmarkStart w:id="285" w:name="_Toc64495705"/>
      <w:bookmarkStart w:id="286" w:name="_Toc64534231"/>
      <w:r w:rsidRPr="00960C98">
        <w:rPr>
          <w:b/>
          <w:bCs/>
          <w:sz w:val="22"/>
          <w:szCs w:val="22"/>
          <w:lang w:eastAsia="en-US"/>
        </w:rPr>
        <w:t>Сведения о размере вознаграждения и (или) компенсации расходов по органу контроля за финансово-хозяйственной деятельностью Поручителя</w:t>
      </w:r>
      <w:bookmarkEnd w:id="283"/>
      <w:bookmarkEnd w:id="284"/>
      <w:bookmarkEnd w:id="285"/>
      <w:bookmarkEnd w:id="286"/>
    </w:p>
    <w:p w14:paraId="6EF187AC" w14:textId="4F025F6F" w:rsidR="00DD68EE" w:rsidRPr="00960C98" w:rsidRDefault="00DD68EE" w:rsidP="00DD68EE">
      <w:pPr>
        <w:spacing w:after="240"/>
        <w:ind w:right="-7"/>
        <w:jc w:val="both"/>
        <w:rPr>
          <w:sz w:val="22"/>
          <w:szCs w:val="22"/>
          <w:lang w:eastAsia="en-US"/>
        </w:rPr>
      </w:pPr>
      <w:r w:rsidRPr="00960C98">
        <w:rPr>
          <w:sz w:val="22"/>
          <w:szCs w:val="22"/>
          <w:lang w:eastAsia="en-US"/>
        </w:rPr>
        <w:t xml:space="preserve">На дату утверждения Проспекта ревизионная комиссия (ревизор) </w:t>
      </w:r>
      <w:r w:rsidRPr="005B1E4E">
        <w:rPr>
          <w:sz w:val="22"/>
          <w:szCs w:val="22"/>
          <w:lang w:eastAsia="en-US"/>
        </w:rPr>
        <w:t>не была избрана, иные органы Поручителя по контролю за его финансово-хозяйственной деятельностью</w:t>
      </w:r>
      <w:r w:rsidRPr="00960C98">
        <w:rPr>
          <w:sz w:val="22"/>
          <w:szCs w:val="22"/>
          <w:lang w:eastAsia="en-US"/>
        </w:rPr>
        <w:t xml:space="preserve"> </w:t>
      </w:r>
      <w:r w:rsidR="000E4A72" w:rsidRPr="00960C98">
        <w:rPr>
          <w:sz w:val="22"/>
          <w:szCs w:val="22"/>
          <w:lang w:eastAsia="en-US"/>
        </w:rPr>
        <w:t>У</w:t>
      </w:r>
      <w:r w:rsidRPr="00960C98">
        <w:rPr>
          <w:sz w:val="22"/>
          <w:szCs w:val="22"/>
          <w:lang w:eastAsia="en-US"/>
        </w:rPr>
        <w:t xml:space="preserve">ставом Поручителя </w:t>
      </w:r>
      <w:r w:rsidRPr="005B1E4E">
        <w:rPr>
          <w:sz w:val="22"/>
          <w:szCs w:val="22"/>
          <w:lang w:eastAsia="en-US"/>
        </w:rPr>
        <w:t>не предусмотрены.</w:t>
      </w:r>
      <w:r w:rsidRPr="00960C98">
        <w:rPr>
          <w:sz w:val="22"/>
          <w:szCs w:val="22"/>
          <w:lang w:eastAsia="en-US"/>
        </w:rPr>
        <w:t xml:space="preserve"> </w:t>
      </w:r>
    </w:p>
    <w:p w14:paraId="42EED06A" w14:textId="76FC0EAC"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87" w:name="_TOC_250079"/>
      <w:bookmarkStart w:id="288" w:name="_Toc57214157"/>
      <w:bookmarkStart w:id="289" w:name="_Toc59724756"/>
      <w:bookmarkStart w:id="290" w:name="_Toc64495706"/>
      <w:bookmarkStart w:id="291" w:name="_Toc64534232"/>
      <w:r w:rsidRPr="00960C98">
        <w:rPr>
          <w:b/>
          <w:bCs/>
          <w:sz w:val="22"/>
          <w:szCs w:val="22"/>
          <w:lang w:eastAsia="en-US"/>
        </w:rPr>
        <w:t xml:space="preserve">Данные о численности и обобщенные данные о составе сотрудников (работников) Поручителя, а также об изменении численности сотрудников (работников) </w:t>
      </w:r>
      <w:bookmarkEnd w:id="287"/>
      <w:r w:rsidRPr="00960C98">
        <w:rPr>
          <w:b/>
          <w:bCs/>
          <w:sz w:val="22"/>
          <w:szCs w:val="22"/>
          <w:lang w:eastAsia="en-US"/>
        </w:rPr>
        <w:t>Поручителя</w:t>
      </w:r>
      <w:bookmarkEnd w:id="288"/>
      <w:bookmarkEnd w:id="289"/>
      <w:bookmarkEnd w:id="290"/>
      <w:bookmarkEnd w:id="291"/>
    </w:p>
    <w:p w14:paraId="5EBE57E2" w14:textId="0609F3F8" w:rsidR="00DD68EE" w:rsidRPr="00960C98" w:rsidRDefault="00DD68EE" w:rsidP="00DD68EE">
      <w:pPr>
        <w:widowControl w:val="0"/>
        <w:spacing w:after="240"/>
        <w:ind w:right="-7"/>
        <w:jc w:val="both"/>
        <w:rPr>
          <w:sz w:val="22"/>
          <w:szCs w:val="22"/>
          <w:lang w:eastAsia="en-US"/>
        </w:rPr>
      </w:pPr>
      <w:bookmarkStart w:id="292" w:name="_TOC_250078"/>
      <w:r w:rsidRPr="00960C98">
        <w:rPr>
          <w:sz w:val="22"/>
          <w:szCs w:val="22"/>
          <w:lang w:eastAsia="en-US"/>
        </w:rPr>
        <w:t xml:space="preserve">Средняя численность работников (сотрудников) Поручителя,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 за пять последних завершенных отчетных лет либо за каждый завершенный отчетный год, если Поручитель осуществляет свою деятельность менее пяти лет: </w:t>
      </w:r>
    </w:p>
    <w:p w14:paraId="46E135A7" w14:textId="77777777" w:rsidR="008C041D" w:rsidRPr="00960C98" w:rsidRDefault="008C041D" w:rsidP="00DD68EE">
      <w:pPr>
        <w:widowControl w:val="0"/>
        <w:spacing w:after="240"/>
        <w:ind w:right="-7"/>
        <w:jc w:val="both"/>
        <w:rPr>
          <w:b/>
          <w:sz w:val="22"/>
          <w:szCs w:val="22"/>
          <w:lang w:eastAsia="en-US"/>
        </w:rPr>
      </w:pP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2588"/>
        <w:gridCol w:w="1353"/>
        <w:gridCol w:w="1354"/>
        <w:gridCol w:w="1353"/>
        <w:gridCol w:w="1354"/>
        <w:gridCol w:w="1354"/>
      </w:tblGrid>
      <w:tr w:rsidR="00DD68EE" w:rsidRPr="00960C98" w14:paraId="5C5057C1" w14:textId="77777777" w:rsidTr="00B3724D">
        <w:trPr>
          <w:trHeight w:val="207"/>
        </w:trPr>
        <w:tc>
          <w:tcPr>
            <w:tcW w:w="2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3E7016" w14:textId="77777777" w:rsidR="00DD68EE" w:rsidRPr="00960C98" w:rsidRDefault="00DD68EE" w:rsidP="00542673">
            <w:pPr>
              <w:adjustRightInd w:val="0"/>
              <w:spacing w:after="240"/>
              <w:ind w:firstLine="80"/>
              <w:jc w:val="center"/>
              <w:rPr>
                <w:rFonts w:eastAsia="MS Mincho"/>
                <w:sz w:val="22"/>
                <w:szCs w:val="22"/>
              </w:rPr>
            </w:pPr>
            <w:r w:rsidRPr="00960C98">
              <w:rPr>
                <w:rFonts w:eastAsia="MS Mincho"/>
                <w:sz w:val="22"/>
                <w:szCs w:val="22"/>
              </w:rPr>
              <w:t>Наименование показателя</w:t>
            </w:r>
          </w:p>
        </w:tc>
        <w:tc>
          <w:tcPr>
            <w:tcW w:w="13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5EE6EA" w14:textId="77777777" w:rsidR="00DD68EE" w:rsidRPr="00960C98" w:rsidRDefault="00DD68EE" w:rsidP="00542673">
            <w:pPr>
              <w:adjustRightInd w:val="0"/>
              <w:spacing w:after="240"/>
              <w:jc w:val="center"/>
              <w:rPr>
                <w:sz w:val="22"/>
                <w:szCs w:val="22"/>
              </w:rPr>
            </w:pPr>
            <w:r w:rsidRPr="00960C98">
              <w:rPr>
                <w:sz w:val="22"/>
                <w:szCs w:val="22"/>
              </w:rPr>
              <w:t>На 31.12.2015</w:t>
            </w:r>
          </w:p>
        </w:tc>
        <w:tc>
          <w:tcPr>
            <w:tcW w:w="135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CD8090" w14:textId="77777777" w:rsidR="00DD68EE" w:rsidRPr="00960C98" w:rsidRDefault="00DD68EE" w:rsidP="00542673">
            <w:pPr>
              <w:adjustRightInd w:val="0"/>
              <w:spacing w:after="240"/>
              <w:jc w:val="center"/>
              <w:rPr>
                <w:sz w:val="22"/>
                <w:szCs w:val="22"/>
              </w:rPr>
            </w:pPr>
            <w:r w:rsidRPr="00960C98">
              <w:rPr>
                <w:sz w:val="22"/>
                <w:szCs w:val="22"/>
              </w:rPr>
              <w:t>На 31.12.2016</w:t>
            </w:r>
          </w:p>
        </w:tc>
        <w:tc>
          <w:tcPr>
            <w:tcW w:w="13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CA0130" w14:textId="77777777" w:rsidR="00DD68EE" w:rsidRPr="00960C98" w:rsidRDefault="00DD68EE" w:rsidP="00542673">
            <w:pPr>
              <w:adjustRightInd w:val="0"/>
              <w:spacing w:after="240"/>
              <w:jc w:val="center"/>
              <w:rPr>
                <w:sz w:val="22"/>
                <w:szCs w:val="22"/>
              </w:rPr>
            </w:pPr>
            <w:r w:rsidRPr="00960C98">
              <w:rPr>
                <w:sz w:val="22"/>
                <w:szCs w:val="22"/>
              </w:rPr>
              <w:t>На 31.12.2017</w:t>
            </w:r>
          </w:p>
        </w:tc>
        <w:tc>
          <w:tcPr>
            <w:tcW w:w="135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9C3F10" w14:textId="77777777" w:rsidR="00DD68EE" w:rsidRPr="00960C98" w:rsidRDefault="00DD68EE" w:rsidP="00542673">
            <w:pPr>
              <w:adjustRightInd w:val="0"/>
              <w:spacing w:after="240"/>
              <w:jc w:val="center"/>
              <w:rPr>
                <w:sz w:val="22"/>
                <w:szCs w:val="22"/>
              </w:rPr>
            </w:pPr>
            <w:r w:rsidRPr="00960C98">
              <w:rPr>
                <w:sz w:val="22"/>
                <w:szCs w:val="22"/>
              </w:rPr>
              <w:t>На 31.12.2018</w:t>
            </w:r>
          </w:p>
        </w:tc>
        <w:tc>
          <w:tcPr>
            <w:tcW w:w="135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2C4498" w14:textId="77777777" w:rsidR="00DD68EE" w:rsidRPr="00960C98" w:rsidRDefault="00DD68EE" w:rsidP="00542673">
            <w:pPr>
              <w:adjustRightInd w:val="0"/>
              <w:spacing w:after="240"/>
              <w:jc w:val="center"/>
              <w:rPr>
                <w:rFonts w:eastAsia="MS Mincho"/>
                <w:sz w:val="22"/>
                <w:szCs w:val="22"/>
              </w:rPr>
            </w:pPr>
            <w:r w:rsidRPr="00960C98">
              <w:rPr>
                <w:sz w:val="22"/>
                <w:szCs w:val="22"/>
              </w:rPr>
              <w:t>На 31.12.2019</w:t>
            </w:r>
          </w:p>
        </w:tc>
      </w:tr>
      <w:tr w:rsidR="00DD68EE" w:rsidRPr="00960C98" w14:paraId="337B19DE" w14:textId="77777777" w:rsidTr="00B3724D">
        <w:trPr>
          <w:trHeight w:val="418"/>
        </w:trPr>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1436D78" w14:textId="77777777" w:rsidR="00DD68EE" w:rsidRPr="00960C98" w:rsidRDefault="00DD68EE" w:rsidP="00542673">
            <w:pPr>
              <w:adjustRightInd w:val="0"/>
              <w:spacing w:after="240"/>
              <w:jc w:val="both"/>
              <w:rPr>
                <w:rFonts w:eastAsia="MS Mincho"/>
                <w:sz w:val="22"/>
                <w:szCs w:val="22"/>
              </w:rPr>
            </w:pPr>
            <w:r w:rsidRPr="00960C98">
              <w:rPr>
                <w:rFonts w:eastAsia="MS Mincho"/>
                <w:sz w:val="22"/>
                <w:szCs w:val="22"/>
              </w:rPr>
              <w:t>Средняя численность работников, чел.</w:t>
            </w:r>
          </w:p>
        </w:tc>
        <w:tc>
          <w:tcPr>
            <w:tcW w:w="1353" w:type="dxa"/>
            <w:tcBorders>
              <w:top w:val="single" w:sz="4" w:space="0" w:color="auto"/>
              <w:left w:val="single" w:sz="4" w:space="0" w:color="auto"/>
              <w:bottom w:val="single" w:sz="4" w:space="0" w:color="auto"/>
              <w:right w:val="single" w:sz="4" w:space="0" w:color="auto"/>
            </w:tcBorders>
            <w:vAlign w:val="center"/>
          </w:tcPr>
          <w:p w14:paraId="62CB4CB7" w14:textId="2AF431FF" w:rsidR="00DD68EE" w:rsidRPr="00960C98" w:rsidRDefault="00161716" w:rsidP="00542673">
            <w:pPr>
              <w:adjustRightInd w:val="0"/>
              <w:spacing w:after="240"/>
              <w:jc w:val="center"/>
              <w:rPr>
                <w:rFonts w:eastAsia="MS Mincho"/>
                <w:sz w:val="22"/>
                <w:szCs w:val="22"/>
              </w:rPr>
            </w:pPr>
            <w:r w:rsidRPr="00960C98">
              <w:rPr>
                <w:sz w:val="22"/>
                <w:szCs w:val="22"/>
              </w:rPr>
              <w:t>14 987</w:t>
            </w:r>
          </w:p>
        </w:tc>
        <w:tc>
          <w:tcPr>
            <w:tcW w:w="1354" w:type="dxa"/>
            <w:tcBorders>
              <w:top w:val="single" w:sz="4" w:space="0" w:color="auto"/>
              <w:left w:val="single" w:sz="4" w:space="0" w:color="auto"/>
              <w:bottom w:val="single" w:sz="4" w:space="0" w:color="auto"/>
              <w:right w:val="single" w:sz="4" w:space="0" w:color="auto"/>
            </w:tcBorders>
            <w:vAlign w:val="center"/>
          </w:tcPr>
          <w:p w14:paraId="2C4AE432" w14:textId="77777777" w:rsidR="00DD68EE" w:rsidRPr="00960C98" w:rsidRDefault="00DD68EE" w:rsidP="00542673">
            <w:pPr>
              <w:adjustRightInd w:val="0"/>
              <w:spacing w:after="240"/>
              <w:jc w:val="center"/>
              <w:rPr>
                <w:rFonts w:eastAsia="MS Mincho"/>
                <w:sz w:val="22"/>
                <w:szCs w:val="22"/>
              </w:rPr>
            </w:pPr>
            <w:r w:rsidRPr="00960C98">
              <w:rPr>
                <w:sz w:val="22"/>
                <w:szCs w:val="22"/>
              </w:rPr>
              <w:t>14 009</w:t>
            </w:r>
          </w:p>
        </w:tc>
        <w:tc>
          <w:tcPr>
            <w:tcW w:w="1353" w:type="dxa"/>
            <w:tcBorders>
              <w:top w:val="single" w:sz="4" w:space="0" w:color="auto"/>
              <w:left w:val="single" w:sz="4" w:space="0" w:color="auto"/>
              <w:bottom w:val="single" w:sz="4" w:space="0" w:color="auto"/>
              <w:right w:val="single" w:sz="4" w:space="0" w:color="auto"/>
            </w:tcBorders>
            <w:vAlign w:val="center"/>
          </w:tcPr>
          <w:p w14:paraId="5021123A" w14:textId="77777777" w:rsidR="00DD68EE" w:rsidRPr="00960C98" w:rsidRDefault="00DD68EE" w:rsidP="00542673">
            <w:pPr>
              <w:adjustRightInd w:val="0"/>
              <w:spacing w:after="240"/>
              <w:jc w:val="center"/>
              <w:rPr>
                <w:rFonts w:eastAsia="MS Mincho"/>
                <w:sz w:val="22"/>
                <w:szCs w:val="22"/>
              </w:rPr>
            </w:pPr>
            <w:r w:rsidRPr="00960C98">
              <w:rPr>
                <w:sz w:val="22"/>
                <w:szCs w:val="22"/>
              </w:rPr>
              <w:t>14 075</w:t>
            </w:r>
          </w:p>
        </w:tc>
        <w:tc>
          <w:tcPr>
            <w:tcW w:w="1354" w:type="dxa"/>
            <w:tcBorders>
              <w:top w:val="single" w:sz="4" w:space="0" w:color="auto"/>
              <w:left w:val="single" w:sz="4" w:space="0" w:color="auto"/>
              <w:bottom w:val="single" w:sz="4" w:space="0" w:color="auto"/>
              <w:right w:val="single" w:sz="4" w:space="0" w:color="auto"/>
            </w:tcBorders>
            <w:vAlign w:val="center"/>
          </w:tcPr>
          <w:p w14:paraId="1FC52087" w14:textId="77777777" w:rsidR="00DD68EE" w:rsidRPr="00960C98" w:rsidRDefault="00DD68EE" w:rsidP="00542673">
            <w:pPr>
              <w:adjustRightInd w:val="0"/>
              <w:spacing w:after="240"/>
              <w:jc w:val="center"/>
              <w:rPr>
                <w:rFonts w:eastAsia="MS Mincho"/>
                <w:sz w:val="22"/>
                <w:szCs w:val="22"/>
              </w:rPr>
            </w:pPr>
            <w:r w:rsidRPr="00960C98">
              <w:rPr>
                <w:sz w:val="22"/>
                <w:szCs w:val="22"/>
              </w:rPr>
              <w:t>14 632</w:t>
            </w:r>
          </w:p>
        </w:tc>
        <w:tc>
          <w:tcPr>
            <w:tcW w:w="1354" w:type="dxa"/>
            <w:tcBorders>
              <w:top w:val="single" w:sz="4" w:space="0" w:color="auto"/>
              <w:left w:val="single" w:sz="4" w:space="0" w:color="auto"/>
              <w:bottom w:val="single" w:sz="4" w:space="0" w:color="auto"/>
              <w:right w:val="single" w:sz="4" w:space="0" w:color="auto"/>
            </w:tcBorders>
            <w:vAlign w:val="center"/>
          </w:tcPr>
          <w:p w14:paraId="687D8C45" w14:textId="77777777" w:rsidR="00DD68EE" w:rsidRPr="00960C98" w:rsidRDefault="00DD68EE" w:rsidP="00542673">
            <w:pPr>
              <w:adjustRightInd w:val="0"/>
              <w:spacing w:after="240"/>
              <w:jc w:val="center"/>
              <w:rPr>
                <w:rFonts w:eastAsia="MS Mincho"/>
                <w:sz w:val="22"/>
                <w:szCs w:val="22"/>
              </w:rPr>
            </w:pPr>
            <w:r w:rsidRPr="00960C98">
              <w:rPr>
                <w:sz w:val="22"/>
                <w:szCs w:val="22"/>
              </w:rPr>
              <w:t>26 758</w:t>
            </w:r>
          </w:p>
        </w:tc>
      </w:tr>
      <w:tr w:rsidR="00DD68EE" w:rsidRPr="00960C98" w14:paraId="619E9014" w14:textId="77777777" w:rsidTr="00B3724D">
        <w:trPr>
          <w:trHeight w:val="609"/>
        </w:trPr>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49C3B95" w14:textId="77777777" w:rsidR="00DD68EE" w:rsidRPr="00960C98" w:rsidRDefault="00DD68EE" w:rsidP="00542673">
            <w:pPr>
              <w:adjustRightInd w:val="0"/>
              <w:spacing w:after="240"/>
              <w:jc w:val="both"/>
              <w:rPr>
                <w:rFonts w:eastAsia="MS Mincho"/>
                <w:sz w:val="22"/>
                <w:szCs w:val="22"/>
              </w:rPr>
            </w:pPr>
            <w:r w:rsidRPr="00960C98">
              <w:rPr>
                <w:rFonts w:eastAsia="MS Mincho"/>
                <w:sz w:val="22"/>
                <w:szCs w:val="22"/>
              </w:rPr>
              <w:t xml:space="preserve">Фонд начисленной заработной платы </w:t>
            </w:r>
            <w:r w:rsidRPr="00960C98">
              <w:rPr>
                <w:rFonts w:eastAsia="MS Mincho"/>
                <w:sz w:val="22"/>
                <w:szCs w:val="22"/>
              </w:rPr>
              <w:lastRenderedPageBreak/>
              <w:t>работников за отчетный период, тыс. руб.</w:t>
            </w:r>
          </w:p>
        </w:tc>
        <w:tc>
          <w:tcPr>
            <w:tcW w:w="1353" w:type="dxa"/>
            <w:tcBorders>
              <w:top w:val="single" w:sz="4" w:space="0" w:color="auto"/>
              <w:left w:val="single" w:sz="4" w:space="0" w:color="auto"/>
              <w:bottom w:val="single" w:sz="4" w:space="0" w:color="auto"/>
              <w:right w:val="single" w:sz="4" w:space="0" w:color="auto"/>
            </w:tcBorders>
            <w:vAlign w:val="center"/>
          </w:tcPr>
          <w:p w14:paraId="48A6861D"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lastRenderedPageBreak/>
              <w:t>8 472 287</w:t>
            </w:r>
          </w:p>
        </w:tc>
        <w:tc>
          <w:tcPr>
            <w:tcW w:w="1354" w:type="dxa"/>
            <w:tcBorders>
              <w:top w:val="single" w:sz="4" w:space="0" w:color="auto"/>
              <w:left w:val="single" w:sz="4" w:space="0" w:color="auto"/>
              <w:bottom w:val="single" w:sz="4" w:space="0" w:color="auto"/>
              <w:right w:val="single" w:sz="4" w:space="0" w:color="auto"/>
            </w:tcBorders>
            <w:vAlign w:val="center"/>
          </w:tcPr>
          <w:p w14:paraId="3773EF36"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9 521 099</w:t>
            </w:r>
          </w:p>
        </w:tc>
        <w:tc>
          <w:tcPr>
            <w:tcW w:w="1353" w:type="dxa"/>
            <w:tcBorders>
              <w:top w:val="single" w:sz="4" w:space="0" w:color="auto"/>
              <w:left w:val="single" w:sz="4" w:space="0" w:color="auto"/>
              <w:bottom w:val="single" w:sz="4" w:space="0" w:color="auto"/>
              <w:right w:val="single" w:sz="4" w:space="0" w:color="auto"/>
            </w:tcBorders>
            <w:vAlign w:val="center"/>
          </w:tcPr>
          <w:p w14:paraId="75ACBAF0"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10 472 674</w:t>
            </w:r>
          </w:p>
        </w:tc>
        <w:tc>
          <w:tcPr>
            <w:tcW w:w="1354" w:type="dxa"/>
            <w:tcBorders>
              <w:top w:val="single" w:sz="4" w:space="0" w:color="auto"/>
              <w:left w:val="single" w:sz="4" w:space="0" w:color="auto"/>
              <w:bottom w:val="single" w:sz="4" w:space="0" w:color="auto"/>
              <w:right w:val="single" w:sz="4" w:space="0" w:color="auto"/>
            </w:tcBorders>
            <w:vAlign w:val="center"/>
          </w:tcPr>
          <w:p w14:paraId="7E8C7E99"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11 733 863</w:t>
            </w:r>
          </w:p>
        </w:tc>
        <w:tc>
          <w:tcPr>
            <w:tcW w:w="1354" w:type="dxa"/>
            <w:tcBorders>
              <w:top w:val="single" w:sz="4" w:space="0" w:color="auto"/>
              <w:left w:val="single" w:sz="4" w:space="0" w:color="auto"/>
              <w:bottom w:val="single" w:sz="4" w:space="0" w:color="auto"/>
              <w:right w:val="single" w:sz="4" w:space="0" w:color="auto"/>
            </w:tcBorders>
            <w:vAlign w:val="center"/>
          </w:tcPr>
          <w:p w14:paraId="6EE1A5B2"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19 656 415</w:t>
            </w:r>
          </w:p>
        </w:tc>
      </w:tr>
      <w:tr w:rsidR="00DD68EE" w:rsidRPr="00960C98" w14:paraId="56C7691F" w14:textId="77777777" w:rsidTr="00B3724D">
        <w:trPr>
          <w:trHeight w:val="609"/>
        </w:trPr>
        <w:tc>
          <w:tcPr>
            <w:tcW w:w="2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B0A3732" w14:textId="77777777" w:rsidR="00DD68EE" w:rsidRPr="00960C98" w:rsidRDefault="00DD68EE" w:rsidP="00542673">
            <w:pPr>
              <w:adjustRightInd w:val="0"/>
              <w:spacing w:after="240"/>
              <w:jc w:val="both"/>
              <w:rPr>
                <w:rFonts w:eastAsia="MS Mincho"/>
                <w:sz w:val="22"/>
                <w:szCs w:val="22"/>
              </w:rPr>
            </w:pPr>
            <w:r w:rsidRPr="00960C98">
              <w:rPr>
                <w:rFonts w:eastAsia="MS Mincho"/>
                <w:sz w:val="22"/>
                <w:szCs w:val="22"/>
              </w:rPr>
              <w:t>Выплаты социального характера работников за отчетный период, тыс. руб.</w:t>
            </w:r>
          </w:p>
        </w:tc>
        <w:tc>
          <w:tcPr>
            <w:tcW w:w="1353" w:type="dxa"/>
            <w:tcBorders>
              <w:top w:val="single" w:sz="4" w:space="0" w:color="auto"/>
              <w:left w:val="single" w:sz="4" w:space="0" w:color="auto"/>
              <w:bottom w:val="single" w:sz="4" w:space="0" w:color="auto"/>
              <w:right w:val="single" w:sz="4" w:space="0" w:color="auto"/>
            </w:tcBorders>
            <w:vAlign w:val="center"/>
          </w:tcPr>
          <w:p w14:paraId="71F42A2A"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51 325</w:t>
            </w:r>
          </w:p>
        </w:tc>
        <w:tc>
          <w:tcPr>
            <w:tcW w:w="1354" w:type="dxa"/>
            <w:tcBorders>
              <w:top w:val="single" w:sz="4" w:space="0" w:color="auto"/>
              <w:left w:val="single" w:sz="4" w:space="0" w:color="auto"/>
              <w:bottom w:val="single" w:sz="4" w:space="0" w:color="auto"/>
              <w:right w:val="single" w:sz="4" w:space="0" w:color="auto"/>
            </w:tcBorders>
            <w:vAlign w:val="center"/>
          </w:tcPr>
          <w:p w14:paraId="3F028585"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152 186</w:t>
            </w:r>
          </w:p>
        </w:tc>
        <w:tc>
          <w:tcPr>
            <w:tcW w:w="1353" w:type="dxa"/>
            <w:tcBorders>
              <w:top w:val="single" w:sz="4" w:space="0" w:color="auto"/>
              <w:left w:val="single" w:sz="4" w:space="0" w:color="auto"/>
              <w:bottom w:val="single" w:sz="4" w:space="0" w:color="auto"/>
              <w:right w:val="single" w:sz="4" w:space="0" w:color="auto"/>
            </w:tcBorders>
            <w:vAlign w:val="center"/>
          </w:tcPr>
          <w:p w14:paraId="5EC90752"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29 445</w:t>
            </w:r>
          </w:p>
        </w:tc>
        <w:tc>
          <w:tcPr>
            <w:tcW w:w="1354" w:type="dxa"/>
            <w:tcBorders>
              <w:top w:val="single" w:sz="4" w:space="0" w:color="auto"/>
              <w:left w:val="single" w:sz="4" w:space="0" w:color="auto"/>
              <w:bottom w:val="single" w:sz="4" w:space="0" w:color="auto"/>
              <w:right w:val="single" w:sz="4" w:space="0" w:color="auto"/>
            </w:tcBorders>
            <w:vAlign w:val="center"/>
          </w:tcPr>
          <w:p w14:paraId="612AC3FB"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29 692</w:t>
            </w:r>
          </w:p>
        </w:tc>
        <w:tc>
          <w:tcPr>
            <w:tcW w:w="1354" w:type="dxa"/>
            <w:tcBorders>
              <w:top w:val="single" w:sz="4" w:space="0" w:color="auto"/>
              <w:left w:val="single" w:sz="4" w:space="0" w:color="auto"/>
              <w:bottom w:val="single" w:sz="4" w:space="0" w:color="auto"/>
              <w:right w:val="single" w:sz="4" w:space="0" w:color="auto"/>
            </w:tcBorders>
            <w:vAlign w:val="center"/>
          </w:tcPr>
          <w:p w14:paraId="40AD634D" w14:textId="77777777" w:rsidR="00DD68EE" w:rsidRPr="00960C98" w:rsidRDefault="00DD68EE" w:rsidP="00542673">
            <w:pPr>
              <w:adjustRightInd w:val="0"/>
              <w:spacing w:after="240"/>
              <w:jc w:val="center"/>
              <w:rPr>
                <w:rFonts w:eastAsia="MS Mincho"/>
                <w:sz w:val="22"/>
                <w:szCs w:val="22"/>
              </w:rPr>
            </w:pPr>
            <w:r w:rsidRPr="00960C98">
              <w:rPr>
                <w:color w:val="000000"/>
                <w:sz w:val="22"/>
                <w:szCs w:val="22"/>
              </w:rPr>
              <w:t>93 509</w:t>
            </w:r>
          </w:p>
        </w:tc>
      </w:tr>
    </w:tbl>
    <w:p w14:paraId="3E1F6B4E" w14:textId="77777777" w:rsidR="00DD68EE" w:rsidRPr="008518DB" w:rsidRDefault="00DD68EE" w:rsidP="00DD68EE">
      <w:pPr>
        <w:widowControl w:val="0"/>
        <w:spacing w:after="240"/>
        <w:ind w:right="-7"/>
        <w:jc w:val="both"/>
        <w:rPr>
          <w:b/>
          <w:bCs/>
          <w:sz w:val="22"/>
          <w:szCs w:val="22"/>
          <w:lang w:eastAsia="en-US"/>
        </w:rPr>
      </w:pPr>
      <w:r w:rsidRPr="00960C98">
        <w:rPr>
          <w:b/>
          <w:bCs/>
          <w:sz w:val="22"/>
          <w:szCs w:val="22"/>
          <w:lang w:eastAsia="en-US"/>
        </w:rPr>
        <w:t>В случае если изменение числен</w:t>
      </w:r>
      <w:r w:rsidRPr="008518DB">
        <w:rPr>
          <w:b/>
          <w:bCs/>
          <w:sz w:val="22"/>
          <w:szCs w:val="22"/>
          <w:lang w:eastAsia="en-US"/>
        </w:rPr>
        <w:t>ности сотрудников (работников) Поручителя за раскрываемый период является для Поручителя существенным</w:t>
      </w:r>
      <w:r w:rsidRPr="00960C98">
        <w:rPr>
          <w:b/>
          <w:bCs/>
          <w:sz w:val="22"/>
          <w:szCs w:val="22"/>
          <w:lang w:eastAsia="en-US"/>
        </w:rPr>
        <w:t>, указываются факторы, которые, по мнению Поручителя, послужили причиной для таких изменений, а также последствия таких изменений для фи</w:t>
      </w:r>
      <w:r w:rsidRPr="008518DB">
        <w:rPr>
          <w:b/>
          <w:bCs/>
          <w:sz w:val="22"/>
          <w:szCs w:val="22"/>
          <w:lang w:eastAsia="en-US"/>
        </w:rPr>
        <w:t xml:space="preserve">нансово-хозяйственной деятельности Поручителя: </w:t>
      </w:r>
    </w:p>
    <w:p w14:paraId="56645864" w14:textId="697E94A0" w:rsidR="00DD68EE" w:rsidRDefault="00AF4319" w:rsidP="00DD68EE">
      <w:pPr>
        <w:widowControl w:val="0"/>
        <w:spacing w:after="240"/>
        <w:ind w:right="-7"/>
        <w:jc w:val="both"/>
        <w:rPr>
          <w:bCs/>
          <w:sz w:val="22"/>
          <w:szCs w:val="22"/>
          <w:lang w:eastAsia="en-US"/>
        </w:rPr>
      </w:pPr>
      <w:r>
        <w:rPr>
          <w:bCs/>
          <w:sz w:val="22"/>
          <w:szCs w:val="22"/>
          <w:lang w:eastAsia="en-US"/>
        </w:rPr>
        <w:t>Снижение средней численности работников в 2016 году по сравнению с 2015 году связано с оптимизацией численности работников в магазинах с сохранением эффективности продаж в связи с реализацией проектов по замерам</w:t>
      </w:r>
      <w:r w:rsidRPr="00AF4319">
        <w:rPr>
          <w:bCs/>
          <w:sz w:val="22"/>
          <w:szCs w:val="22"/>
          <w:lang w:eastAsia="en-US"/>
        </w:rPr>
        <w:t xml:space="preserve"> времени</w:t>
      </w:r>
      <w:r>
        <w:rPr>
          <w:bCs/>
          <w:sz w:val="22"/>
          <w:szCs w:val="22"/>
          <w:lang w:eastAsia="en-US"/>
        </w:rPr>
        <w:t>, требуемого</w:t>
      </w:r>
      <w:r w:rsidRPr="00AF4319">
        <w:rPr>
          <w:bCs/>
          <w:sz w:val="22"/>
          <w:szCs w:val="22"/>
          <w:lang w:eastAsia="en-US"/>
        </w:rPr>
        <w:t xml:space="preserve"> </w:t>
      </w:r>
      <w:r>
        <w:rPr>
          <w:bCs/>
          <w:sz w:val="22"/>
          <w:szCs w:val="22"/>
          <w:lang w:eastAsia="en-US"/>
        </w:rPr>
        <w:t>на</w:t>
      </w:r>
      <w:r w:rsidRPr="00AF4319">
        <w:rPr>
          <w:bCs/>
          <w:sz w:val="22"/>
          <w:szCs w:val="22"/>
          <w:lang w:eastAsia="en-US"/>
        </w:rPr>
        <w:t xml:space="preserve"> </w:t>
      </w:r>
      <w:r>
        <w:rPr>
          <w:bCs/>
          <w:sz w:val="22"/>
          <w:szCs w:val="22"/>
          <w:lang w:eastAsia="en-US"/>
        </w:rPr>
        <w:t>осуществление операций</w:t>
      </w:r>
      <w:r w:rsidRPr="00AF4319">
        <w:rPr>
          <w:bCs/>
          <w:sz w:val="22"/>
          <w:szCs w:val="22"/>
          <w:lang w:eastAsia="en-US"/>
        </w:rPr>
        <w:t>, которые выполняются в магазине</w:t>
      </w:r>
      <w:r>
        <w:rPr>
          <w:bCs/>
          <w:sz w:val="22"/>
          <w:szCs w:val="22"/>
          <w:lang w:eastAsia="en-US"/>
        </w:rPr>
        <w:t>,</w:t>
      </w:r>
      <w:r w:rsidRPr="00AF4319">
        <w:rPr>
          <w:bCs/>
          <w:sz w:val="22"/>
          <w:szCs w:val="22"/>
          <w:lang w:eastAsia="en-US"/>
        </w:rPr>
        <w:t xml:space="preserve"> и</w:t>
      </w:r>
      <w:r>
        <w:rPr>
          <w:bCs/>
          <w:sz w:val="22"/>
          <w:szCs w:val="22"/>
          <w:lang w:eastAsia="en-US"/>
        </w:rPr>
        <w:t xml:space="preserve"> их </w:t>
      </w:r>
      <w:r w:rsidRPr="00AF4319">
        <w:rPr>
          <w:bCs/>
          <w:sz w:val="22"/>
          <w:szCs w:val="22"/>
          <w:lang w:eastAsia="en-US"/>
        </w:rPr>
        <w:t>оптимизации</w:t>
      </w:r>
      <w:r>
        <w:rPr>
          <w:bCs/>
          <w:sz w:val="22"/>
          <w:szCs w:val="22"/>
          <w:lang w:eastAsia="en-US"/>
        </w:rPr>
        <w:t>, а также переходом части работников на гибкий график работы.</w:t>
      </w:r>
      <w:r w:rsidR="00D43103" w:rsidRPr="00D43103">
        <w:rPr>
          <w:bCs/>
          <w:sz w:val="22"/>
          <w:szCs w:val="22"/>
          <w:lang w:eastAsia="en-US"/>
        </w:rPr>
        <w:t xml:space="preserve"> </w:t>
      </w:r>
      <w:r w:rsidR="00DD68EE" w:rsidRPr="008518DB">
        <w:rPr>
          <w:bCs/>
          <w:sz w:val="22"/>
          <w:szCs w:val="22"/>
          <w:lang w:eastAsia="en-US"/>
        </w:rPr>
        <w:t>Существенное изменение средней численности работников, а также размера фонда начисленной заработной платы работник</w:t>
      </w:r>
      <w:r w:rsidR="00065E0E">
        <w:rPr>
          <w:bCs/>
          <w:sz w:val="22"/>
          <w:szCs w:val="22"/>
          <w:lang w:eastAsia="en-US"/>
        </w:rPr>
        <w:t>ов</w:t>
      </w:r>
      <w:r w:rsidR="00DD68EE" w:rsidRPr="008518DB">
        <w:rPr>
          <w:bCs/>
          <w:sz w:val="22"/>
          <w:szCs w:val="22"/>
          <w:lang w:eastAsia="en-US"/>
        </w:rPr>
        <w:t xml:space="preserve"> в 2019 году связано с реорганизацией Поручителя в форме присоединения к Поручителю Общества с ограниченной ответственностью «ЭЛЬДОРАДО» и Общества с ограниченной ответственностью «МВБ ТРЕЙД».</w:t>
      </w:r>
    </w:p>
    <w:p w14:paraId="3818A78D" w14:textId="3362559E" w:rsidR="009D7E84" w:rsidRPr="008518DB" w:rsidRDefault="007E43FD" w:rsidP="007E43FD">
      <w:pPr>
        <w:widowControl w:val="0"/>
        <w:spacing w:after="240"/>
        <w:ind w:right="-7"/>
        <w:jc w:val="both"/>
        <w:rPr>
          <w:bCs/>
          <w:sz w:val="22"/>
          <w:szCs w:val="22"/>
          <w:lang w:eastAsia="en-US"/>
        </w:rPr>
      </w:pPr>
      <w:r w:rsidRPr="007E43FD">
        <w:rPr>
          <w:bCs/>
          <w:sz w:val="22"/>
          <w:szCs w:val="22"/>
          <w:lang w:eastAsia="en-US"/>
        </w:rPr>
        <w:t>Изменение количеств</w:t>
      </w:r>
      <w:r>
        <w:rPr>
          <w:bCs/>
          <w:sz w:val="22"/>
          <w:szCs w:val="22"/>
          <w:lang w:eastAsia="en-US"/>
        </w:rPr>
        <w:t>а</w:t>
      </w:r>
      <w:r w:rsidRPr="007E43FD">
        <w:rPr>
          <w:bCs/>
          <w:sz w:val="22"/>
          <w:szCs w:val="22"/>
          <w:lang w:eastAsia="en-US"/>
        </w:rPr>
        <w:t xml:space="preserve"> сотрудников Поручителя </w:t>
      </w:r>
      <w:r w:rsidR="00F71B45">
        <w:rPr>
          <w:bCs/>
          <w:sz w:val="22"/>
          <w:szCs w:val="22"/>
          <w:lang w:eastAsia="en-US"/>
        </w:rPr>
        <w:t xml:space="preserve">оказало положительное влияние на его финансово-хозяйственную деятельность. </w:t>
      </w:r>
    </w:p>
    <w:p w14:paraId="629FD1FD" w14:textId="77777777" w:rsidR="00DD68EE" w:rsidRPr="008518DB" w:rsidRDefault="00DD68EE" w:rsidP="00DD68EE">
      <w:pPr>
        <w:widowControl w:val="0"/>
        <w:spacing w:after="240"/>
        <w:ind w:right="-7"/>
        <w:jc w:val="both"/>
        <w:rPr>
          <w:b/>
          <w:bCs/>
          <w:sz w:val="22"/>
          <w:szCs w:val="22"/>
          <w:lang w:eastAsia="en-US"/>
        </w:rPr>
      </w:pPr>
      <w:r w:rsidRPr="008518DB">
        <w:rPr>
          <w:b/>
          <w:bCs/>
          <w:sz w:val="22"/>
          <w:szCs w:val="22"/>
          <w:lang w:eastAsia="en-US"/>
        </w:rPr>
        <w:t xml:space="preserve">В случае </w:t>
      </w:r>
      <w:r w:rsidRPr="00960C98">
        <w:rPr>
          <w:b/>
          <w:bCs/>
          <w:sz w:val="22"/>
          <w:szCs w:val="22"/>
          <w:lang w:eastAsia="en-US"/>
        </w:rPr>
        <w:t>если в состав сотрудников (работников) Поручителя входят сотрудники, оказывающие существенное влияние на финансово-хозяйственную деятельность Поручителя (ключевые сотрудники), дополнительно указываются сведения о таких ключевых сотрудниках Поручителя:</w:t>
      </w:r>
      <w:r w:rsidRPr="008518DB">
        <w:rPr>
          <w:b/>
          <w:bCs/>
          <w:sz w:val="22"/>
          <w:szCs w:val="22"/>
          <w:lang w:eastAsia="en-US"/>
        </w:rPr>
        <w:t xml:space="preserve"> </w:t>
      </w:r>
    </w:p>
    <w:tbl>
      <w:tblPr>
        <w:tblW w:w="9346" w:type="dxa"/>
        <w:tblCellMar>
          <w:left w:w="0" w:type="dxa"/>
          <w:right w:w="0" w:type="dxa"/>
        </w:tblCellMar>
        <w:tblLook w:val="04A0" w:firstRow="1" w:lastRow="0" w:firstColumn="1" w:lastColumn="0" w:noHBand="0" w:noVBand="1"/>
      </w:tblPr>
      <w:tblGrid>
        <w:gridCol w:w="540"/>
        <w:gridCol w:w="3703"/>
        <w:gridCol w:w="5103"/>
      </w:tblGrid>
      <w:tr w:rsidR="00934297" w:rsidRPr="00934297" w14:paraId="3D11F9EB" w14:textId="77777777" w:rsidTr="00484EBF">
        <w:trPr>
          <w:trHeight w:val="255"/>
          <w:tblHeader/>
        </w:trPr>
        <w:tc>
          <w:tcPr>
            <w:tcW w:w="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3F9419B" w14:textId="3FD0EAD7" w:rsidR="00934297" w:rsidRPr="00484EBF" w:rsidRDefault="00484EBF" w:rsidP="00484EBF">
            <w:pPr>
              <w:autoSpaceDE/>
              <w:autoSpaceDN/>
              <w:spacing w:after="240"/>
              <w:jc w:val="center"/>
              <w:rPr>
                <w:rFonts w:eastAsia="Calibri"/>
                <w:b/>
                <w:bCs/>
                <w:sz w:val="22"/>
                <w:szCs w:val="22"/>
              </w:rPr>
            </w:pPr>
            <w:r w:rsidRPr="00484EBF">
              <w:rPr>
                <w:rFonts w:eastAsia="Calibri"/>
                <w:b/>
                <w:bCs/>
                <w:sz w:val="22"/>
                <w:szCs w:val="22"/>
              </w:rPr>
              <w:t>№</w:t>
            </w:r>
          </w:p>
        </w:tc>
        <w:tc>
          <w:tcPr>
            <w:tcW w:w="3703"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7C569DD0" w14:textId="77777777" w:rsidR="00934297" w:rsidRPr="00484EBF" w:rsidRDefault="00934297" w:rsidP="00484EBF">
            <w:pPr>
              <w:autoSpaceDE/>
              <w:autoSpaceDN/>
              <w:spacing w:after="240"/>
              <w:jc w:val="center"/>
              <w:rPr>
                <w:rFonts w:eastAsia="Calibri"/>
                <w:b/>
                <w:bCs/>
                <w:sz w:val="22"/>
                <w:szCs w:val="22"/>
                <w:lang w:eastAsia="en-US"/>
              </w:rPr>
            </w:pPr>
            <w:r w:rsidRPr="00484EBF">
              <w:rPr>
                <w:rFonts w:eastAsia="Calibri"/>
                <w:b/>
                <w:bCs/>
                <w:sz w:val="22"/>
                <w:szCs w:val="22"/>
                <w:lang w:eastAsia="en-US"/>
              </w:rPr>
              <w:t>ФИО</w:t>
            </w:r>
          </w:p>
        </w:tc>
        <w:tc>
          <w:tcPr>
            <w:tcW w:w="5103"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21F131D8" w14:textId="5555A9A3" w:rsidR="00934297" w:rsidRPr="00484EBF" w:rsidRDefault="00484EBF" w:rsidP="00484EBF">
            <w:pPr>
              <w:autoSpaceDE/>
              <w:autoSpaceDN/>
              <w:spacing w:after="240"/>
              <w:jc w:val="center"/>
              <w:rPr>
                <w:rFonts w:eastAsia="Calibri"/>
                <w:b/>
                <w:bCs/>
                <w:sz w:val="22"/>
                <w:szCs w:val="22"/>
                <w:lang w:eastAsia="en-US"/>
              </w:rPr>
            </w:pPr>
            <w:r w:rsidRPr="00484EBF">
              <w:rPr>
                <w:rFonts w:eastAsia="Calibri"/>
                <w:b/>
                <w:bCs/>
                <w:sz w:val="22"/>
                <w:szCs w:val="22"/>
                <w:lang w:eastAsia="en-US"/>
              </w:rPr>
              <w:t>Должность / позиция в Поручителе</w:t>
            </w:r>
          </w:p>
        </w:tc>
      </w:tr>
      <w:tr w:rsidR="00934297" w:rsidRPr="00934297" w14:paraId="06106CFB"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AD8D07"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82B86"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Тынкован  Александр Анатольевич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7A6F66"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Советник</w:t>
            </w:r>
          </w:p>
        </w:tc>
      </w:tr>
      <w:tr w:rsidR="00934297" w:rsidRPr="00934297" w14:paraId="458F94D2"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319341"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2</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F5AF"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Бреев Павел Юрьевич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E028F2"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Советник</w:t>
            </w:r>
          </w:p>
        </w:tc>
      </w:tr>
      <w:tr w:rsidR="00934297" w:rsidRPr="00934297" w14:paraId="0CED26E0"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D0C04"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3</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B31F"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Ужахов Билан Абдурахимович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2E728C"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Советник</w:t>
            </w:r>
          </w:p>
        </w:tc>
      </w:tr>
      <w:tr w:rsidR="00934297" w:rsidRPr="00934297" w14:paraId="5E530808"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F913D4"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4</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A652F"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Изосимов Александр Вадимович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88AC9E"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Генеральный директор</w:t>
            </w:r>
          </w:p>
        </w:tc>
      </w:tr>
      <w:tr w:rsidR="00934297" w:rsidRPr="00934297" w14:paraId="6EBD561D"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68048E"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5</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8399C5"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Соколова Екатерина Феликсовна</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F00C4"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Финансовый директор</w:t>
            </w:r>
          </w:p>
        </w:tc>
      </w:tr>
      <w:tr w:rsidR="00934297" w:rsidRPr="00934297" w14:paraId="41F96C80"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D7A7D"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6</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0F33C"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Муравьев Олег Васильевич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03F4E"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Коммерческий директор</w:t>
            </w:r>
          </w:p>
        </w:tc>
      </w:tr>
      <w:tr w:rsidR="00934297" w:rsidRPr="00934297" w14:paraId="105BF91E"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44A30"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7</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5EC531"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Иванова Дагмара Александровна</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FB3A7"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Управляющий директор</w:t>
            </w:r>
          </w:p>
        </w:tc>
      </w:tr>
      <w:tr w:rsidR="00934297" w:rsidRPr="00934297" w14:paraId="72FFF1F3"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0B9A8"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8</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F3FFF"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Малеева Наталья Владимировна</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6C492"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персоналу</w:t>
            </w:r>
          </w:p>
        </w:tc>
      </w:tr>
      <w:tr w:rsidR="00934297" w:rsidRPr="00934297" w14:paraId="5F0BC368"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1DA1B"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9</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492E20"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Ли Сергей Анатольевич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B662D"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Управляющий директор</w:t>
            </w:r>
          </w:p>
        </w:tc>
      </w:tr>
      <w:tr w:rsidR="00934297" w:rsidRPr="00934297" w14:paraId="6308B612"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545EBF"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10</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3A9CA"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Дементьева Ирина Петровна</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59381"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управлению поставками, дистрибьюцией и логистикой</w:t>
            </w:r>
          </w:p>
        </w:tc>
      </w:tr>
      <w:tr w:rsidR="00934297" w:rsidRPr="00934297" w14:paraId="11C9B243"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3DB444"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lastRenderedPageBreak/>
              <w:t>11</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398BD7"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Сухов Алексей Михайлович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B6899A"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корпоративным и правовым отношениям</w:t>
            </w:r>
          </w:p>
        </w:tc>
      </w:tr>
      <w:tr w:rsidR="00934297" w:rsidRPr="00934297" w14:paraId="34285736"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87B9A"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12</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A6C76"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Голышев Денис Владимирович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F901B"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безопасности</w:t>
            </w:r>
          </w:p>
        </w:tc>
      </w:tr>
      <w:tr w:rsidR="00934297" w:rsidRPr="00934297" w14:paraId="2E3ABE3D"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A68B1C"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13</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337881"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Симанов Валерий Александрович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A2C3B4"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развитию розничной сети Группы</w:t>
            </w:r>
          </w:p>
        </w:tc>
      </w:tr>
      <w:tr w:rsidR="00934297" w:rsidRPr="00934297" w14:paraId="55F045CB" w14:textId="77777777" w:rsidTr="00484EBF">
        <w:trPr>
          <w:trHeight w:val="255"/>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0E8BA"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14</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CF4C0"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Соколовский Александр Михайлович</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1620AB"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информационным технологиям</w:t>
            </w:r>
          </w:p>
        </w:tc>
      </w:tr>
      <w:tr w:rsidR="00934297" w:rsidRPr="00934297" w14:paraId="531D6123" w14:textId="77777777" w:rsidTr="00484EBF">
        <w:trPr>
          <w:trHeight w:val="15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B25861" w14:textId="77777777" w:rsidR="00934297" w:rsidRPr="007B0ABD" w:rsidRDefault="00934297" w:rsidP="00484EBF">
            <w:pPr>
              <w:autoSpaceDE/>
              <w:autoSpaceDN/>
              <w:spacing w:after="240"/>
              <w:jc w:val="right"/>
              <w:rPr>
                <w:bCs/>
                <w:sz w:val="22"/>
                <w:szCs w:val="22"/>
                <w:lang w:eastAsia="en-US"/>
              </w:rPr>
            </w:pPr>
            <w:r w:rsidRPr="007B0ABD">
              <w:rPr>
                <w:bCs/>
                <w:sz w:val="22"/>
                <w:szCs w:val="22"/>
                <w:lang w:eastAsia="en-US"/>
              </w:rPr>
              <w:t>15</w:t>
            </w:r>
          </w:p>
        </w:tc>
        <w:tc>
          <w:tcPr>
            <w:tcW w:w="3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58710"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Кунина Виктория Викторовна</w:t>
            </w:r>
          </w:p>
        </w:tc>
        <w:tc>
          <w:tcPr>
            <w:tcW w:w="51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B342D" w14:textId="77777777" w:rsidR="00934297" w:rsidRPr="007B0ABD" w:rsidRDefault="00934297" w:rsidP="000D2139">
            <w:pPr>
              <w:autoSpaceDE/>
              <w:autoSpaceDN/>
              <w:spacing w:after="240"/>
              <w:jc w:val="both"/>
              <w:rPr>
                <w:bCs/>
                <w:sz w:val="22"/>
                <w:szCs w:val="22"/>
                <w:lang w:eastAsia="en-US"/>
              </w:rPr>
            </w:pPr>
            <w:r w:rsidRPr="007B0ABD">
              <w:rPr>
                <w:bCs/>
                <w:sz w:val="22"/>
                <w:szCs w:val="22"/>
                <w:lang w:eastAsia="en-US"/>
              </w:rPr>
              <w:t>Директор по цифровой трансформации</w:t>
            </w:r>
          </w:p>
        </w:tc>
      </w:tr>
    </w:tbl>
    <w:p w14:paraId="3712F11E" w14:textId="77777777" w:rsidR="00934297" w:rsidRDefault="00934297" w:rsidP="00DD68EE">
      <w:pPr>
        <w:widowControl w:val="0"/>
        <w:spacing w:after="240"/>
        <w:ind w:right="-7"/>
        <w:jc w:val="both"/>
        <w:rPr>
          <w:sz w:val="22"/>
          <w:szCs w:val="22"/>
          <w:lang w:eastAsia="en-US"/>
        </w:rPr>
      </w:pPr>
    </w:p>
    <w:p w14:paraId="619F440F" w14:textId="33073898" w:rsidR="00DD68EE" w:rsidRPr="008518DB" w:rsidRDefault="00DD68EE" w:rsidP="00DD68EE">
      <w:pPr>
        <w:widowControl w:val="0"/>
        <w:spacing w:after="240"/>
        <w:ind w:right="-7"/>
        <w:jc w:val="both"/>
        <w:rPr>
          <w:b/>
          <w:sz w:val="22"/>
          <w:szCs w:val="22"/>
          <w:lang w:eastAsia="en-US"/>
        </w:rPr>
      </w:pPr>
      <w:r w:rsidRPr="008518DB">
        <w:rPr>
          <w:b/>
          <w:sz w:val="22"/>
          <w:szCs w:val="22"/>
          <w:lang w:eastAsia="en-US"/>
        </w:rPr>
        <w:t xml:space="preserve">Профсоюзный орган </w:t>
      </w:r>
      <w:r w:rsidRPr="00960C98">
        <w:rPr>
          <w:b/>
          <w:sz w:val="22"/>
          <w:szCs w:val="22"/>
          <w:lang w:eastAsia="en-US"/>
        </w:rPr>
        <w:t>сотрудниками (работниками) не создавался.</w:t>
      </w:r>
    </w:p>
    <w:p w14:paraId="25A9D4A0" w14:textId="32CAF933" w:rsidR="00DD68EE" w:rsidRPr="00960C98" w:rsidRDefault="00DD68EE" w:rsidP="003266BA">
      <w:pPr>
        <w:widowControl w:val="0"/>
        <w:numPr>
          <w:ilvl w:val="1"/>
          <w:numId w:val="12"/>
        </w:numPr>
        <w:spacing w:after="240"/>
        <w:ind w:left="0" w:right="-6" w:firstLine="0"/>
        <w:jc w:val="both"/>
        <w:outlineLvl w:val="0"/>
        <w:rPr>
          <w:b/>
          <w:bCs/>
          <w:sz w:val="22"/>
          <w:szCs w:val="22"/>
          <w:lang w:eastAsia="en-US"/>
        </w:rPr>
      </w:pPr>
      <w:bookmarkStart w:id="293" w:name="_Toc57214158"/>
      <w:bookmarkStart w:id="294" w:name="_Toc59724757"/>
      <w:bookmarkStart w:id="295" w:name="_Toc64495707"/>
      <w:bookmarkStart w:id="296" w:name="_Toc64534233"/>
      <w:r w:rsidRPr="00960C98">
        <w:rPr>
          <w:b/>
          <w:bCs/>
          <w:sz w:val="22"/>
          <w:szCs w:val="22"/>
          <w:lang w:eastAsia="en-US"/>
        </w:rPr>
        <w:t xml:space="preserve">Сведения о любых обязательствах Поручителя перед сотрудниками (работниками), касающихся возможности их участия в уставном капитале </w:t>
      </w:r>
      <w:bookmarkEnd w:id="292"/>
      <w:r w:rsidRPr="00960C98">
        <w:rPr>
          <w:b/>
          <w:bCs/>
          <w:sz w:val="22"/>
          <w:szCs w:val="22"/>
          <w:lang w:eastAsia="en-US"/>
        </w:rPr>
        <w:t>Поручителя</w:t>
      </w:r>
      <w:bookmarkEnd w:id="293"/>
      <w:bookmarkEnd w:id="294"/>
      <w:bookmarkEnd w:id="295"/>
      <w:bookmarkEnd w:id="296"/>
    </w:p>
    <w:p w14:paraId="7F4EBB0A" w14:textId="77777777" w:rsidR="00DD68EE" w:rsidRPr="00960C98" w:rsidRDefault="00DD68EE" w:rsidP="00DD68EE">
      <w:pPr>
        <w:widowControl w:val="0"/>
        <w:spacing w:after="240"/>
        <w:ind w:right="-7"/>
        <w:jc w:val="both"/>
        <w:rPr>
          <w:sz w:val="22"/>
          <w:szCs w:val="22"/>
          <w:lang w:eastAsia="en-US"/>
        </w:rPr>
      </w:pPr>
      <w:bookmarkStart w:id="297" w:name="_TOC_250077"/>
      <w:bookmarkEnd w:id="297"/>
      <w:r w:rsidRPr="00960C98">
        <w:rPr>
          <w:sz w:val="22"/>
          <w:szCs w:val="22"/>
          <w:lang w:eastAsia="en-US"/>
        </w:rPr>
        <w:t>Любые соглашения или обязательства Поручителя, касающиеся возможности участия сотрудников (работников) Поручителя в его уставном капитале, отсутствуют.</w:t>
      </w:r>
    </w:p>
    <w:p w14:paraId="0A6A6253" w14:textId="55689500" w:rsidR="00DD68EE" w:rsidRPr="008518DB" w:rsidRDefault="00635845" w:rsidP="00DD68EE">
      <w:pPr>
        <w:widowControl w:val="0"/>
        <w:spacing w:after="240"/>
        <w:ind w:right="-7"/>
        <w:jc w:val="both"/>
        <w:rPr>
          <w:sz w:val="22"/>
          <w:szCs w:val="22"/>
          <w:lang w:eastAsia="en-US"/>
        </w:rPr>
      </w:pPr>
      <w:r w:rsidRPr="00960C98">
        <w:rPr>
          <w:sz w:val="22"/>
          <w:szCs w:val="22"/>
          <w:lang w:eastAsia="en-US"/>
        </w:rPr>
        <w:t>Поручитель</w:t>
      </w:r>
      <w:r w:rsidR="00DD68EE" w:rsidRPr="00960C98">
        <w:rPr>
          <w:sz w:val="22"/>
          <w:szCs w:val="22"/>
          <w:lang w:eastAsia="en-US"/>
        </w:rPr>
        <w:t xml:space="preserve"> не является акционерным </w:t>
      </w:r>
      <w:r w:rsidR="007E3AFD" w:rsidRPr="00960C98">
        <w:rPr>
          <w:sz w:val="22"/>
          <w:szCs w:val="22"/>
          <w:lang w:eastAsia="en-US"/>
        </w:rPr>
        <w:t>о</w:t>
      </w:r>
      <w:r w:rsidR="00DD68EE" w:rsidRPr="00960C98">
        <w:rPr>
          <w:sz w:val="22"/>
          <w:szCs w:val="22"/>
          <w:lang w:eastAsia="en-US"/>
        </w:rPr>
        <w:t>бществом.</w:t>
      </w:r>
    </w:p>
    <w:p w14:paraId="2E4ACF03" w14:textId="77777777" w:rsidR="00DD68EE" w:rsidRPr="008518DB" w:rsidRDefault="00DD68EE" w:rsidP="00DD68EE">
      <w:pPr>
        <w:pStyle w:val="1"/>
        <w:spacing w:before="0" w:after="240"/>
        <w:ind w:left="0" w:right="-6"/>
      </w:pPr>
      <w:r w:rsidRPr="008518DB">
        <w:br w:type="page"/>
      </w:r>
      <w:bookmarkStart w:id="298" w:name="_Toc57214159"/>
      <w:bookmarkStart w:id="299" w:name="_Toc59724758"/>
      <w:bookmarkStart w:id="300" w:name="_Toc64495708"/>
      <w:bookmarkStart w:id="301" w:name="_Toc64534234"/>
      <w:r w:rsidRPr="008518DB">
        <w:lastRenderedPageBreak/>
        <w:t>РАЗДЕЛ VI. СВЕДЕНИЯ ОБ УЧАСТНИКАХ (АКЦИОНЕРАХ) ПОРУЧИТЕЛЯ И О СОВЕРШЕННЫХ ПОРУЧИТЕЛЕМ СДЕЛКАХ, В СОВЕРШЕНИИ КОТОРЫХ ИМЕЛАСЬ ЗАИНТЕРЕСОВАННОСТЬ</w:t>
      </w:r>
      <w:bookmarkEnd w:id="298"/>
      <w:bookmarkEnd w:id="299"/>
      <w:bookmarkEnd w:id="300"/>
      <w:bookmarkEnd w:id="301"/>
    </w:p>
    <w:p w14:paraId="06F47D29" w14:textId="7789F614" w:rsidR="00DD68EE" w:rsidRPr="00960C98" w:rsidRDefault="00DD68EE" w:rsidP="003266BA">
      <w:pPr>
        <w:widowControl w:val="0"/>
        <w:numPr>
          <w:ilvl w:val="1"/>
          <w:numId w:val="13"/>
        </w:numPr>
        <w:spacing w:after="240"/>
        <w:ind w:left="0" w:right="-6" w:firstLine="0"/>
        <w:jc w:val="both"/>
        <w:outlineLvl w:val="0"/>
        <w:rPr>
          <w:b/>
          <w:bCs/>
          <w:sz w:val="22"/>
          <w:szCs w:val="22"/>
          <w:lang w:eastAsia="en-US"/>
        </w:rPr>
      </w:pPr>
      <w:bookmarkStart w:id="302" w:name="_TOC_250076"/>
      <w:bookmarkStart w:id="303" w:name="_Toc57214160"/>
      <w:bookmarkStart w:id="304" w:name="_Toc59724759"/>
      <w:bookmarkStart w:id="305" w:name="_Toc64495709"/>
      <w:bookmarkStart w:id="306" w:name="_Toc64534235"/>
      <w:r w:rsidRPr="00960C98">
        <w:rPr>
          <w:b/>
          <w:bCs/>
          <w:sz w:val="22"/>
          <w:szCs w:val="22"/>
          <w:lang w:eastAsia="en-US"/>
        </w:rPr>
        <w:t xml:space="preserve">Сведения об общем количестве акционеров (участников) </w:t>
      </w:r>
      <w:bookmarkEnd w:id="302"/>
      <w:r w:rsidRPr="00960C98">
        <w:rPr>
          <w:b/>
          <w:bCs/>
          <w:sz w:val="22"/>
          <w:szCs w:val="22"/>
          <w:lang w:eastAsia="en-US"/>
        </w:rPr>
        <w:t>Поручителя</w:t>
      </w:r>
      <w:bookmarkEnd w:id="303"/>
      <w:bookmarkEnd w:id="304"/>
      <w:bookmarkEnd w:id="305"/>
      <w:bookmarkEnd w:id="306"/>
    </w:p>
    <w:p w14:paraId="6C7243EA" w14:textId="77777777" w:rsidR="00DD68EE" w:rsidRPr="00960C98" w:rsidRDefault="00DD68EE" w:rsidP="00DD68EE">
      <w:pPr>
        <w:widowControl w:val="0"/>
        <w:spacing w:after="240"/>
        <w:ind w:right="-6"/>
        <w:jc w:val="both"/>
        <w:rPr>
          <w:sz w:val="22"/>
          <w:szCs w:val="22"/>
          <w:lang w:eastAsia="en-US"/>
        </w:rPr>
      </w:pPr>
      <w:r w:rsidRPr="00960C98">
        <w:rPr>
          <w:b/>
          <w:bCs/>
          <w:sz w:val="22"/>
          <w:szCs w:val="22"/>
          <w:lang w:eastAsia="en-US"/>
        </w:rPr>
        <w:t>Общее количество участников Поручителя на дату утверждения проспекта ценных бумаг:</w:t>
      </w:r>
      <w:r w:rsidRPr="00960C98">
        <w:rPr>
          <w:sz w:val="22"/>
          <w:szCs w:val="22"/>
          <w:lang w:eastAsia="en-US"/>
        </w:rPr>
        <w:t xml:space="preserve"> 3 (Три).</w:t>
      </w:r>
    </w:p>
    <w:p w14:paraId="76A466C9" w14:textId="77777777" w:rsidR="00DD68EE" w:rsidRPr="00960C98" w:rsidRDefault="00DD68EE" w:rsidP="00DD68EE">
      <w:pPr>
        <w:widowControl w:val="0"/>
        <w:spacing w:after="240"/>
        <w:ind w:right="-6"/>
        <w:jc w:val="both"/>
        <w:rPr>
          <w:sz w:val="22"/>
          <w:szCs w:val="22"/>
          <w:lang w:eastAsia="en-US"/>
        </w:rPr>
      </w:pPr>
      <w:r w:rsidRPr="00960C98">
        <w:rPr>
          <w:sz w:val="22"/>
          <w:szCs w:val="22"/>
          <w:lang w:eastAsia="en-US"/>
        </w:rPr>
        <w:t xml:space="preserve">Поручитель не является акционерным обществом. </w:t>
      </w:r>
    </w:p>
    <w:p w14:paraId="1C0813C0" w14:textId="3BF0FEC0" w:rsidR="00DD68EE" w:rsidRPr="008518DB" w:rsidRDefault="00DD68EE" w:rsidP="003266BA">
      <w:pPr>
        <w:widowControl w:val="0"/>
        <w:numPr>
          <w:ilvl w:val="1"/>
          <w:numId w:val="13"/>
        </w:numPr>
        <w:spacing w:after="240"/>
        <w:ind w:left="0" w:right="-6" w:firstLine="0"/>
        <w:jc w:val="both"/>
        <w:outlineLvl w:val="0"/>
        <w:rPr>
          <w:b/>
          <w:bCs/>
          <w:sz w:val="22"/>
          <w:szCs w:val="22"/>
          <w:lang w:eastAsia="en-US"/>
        </w:rPr>
      </w:pPr>
      <w:bookmarkStart w:id="307" w:name="_TOC_250075"/>
      <w:bookmarkStart w:id="308" w:name="_Toc57214161"/>
      <w:bookmarkStart w:id="309" w:name="_Toc59724760"/>
      <w:bookmarkStart w:id="310" w:name="_Toc64495710"/>
      <w:bookmarkStart w:id="311" w:name="_Toc64534236"/>
      <w:r w:rsidRPr="00960C98">
        <w:rPr>
          <w:b/>
          <w:bCs/>
          <w:sz w:val="22"/>
          <w:szCs w:val="22"/>
          <w:lang w:eastAsia="en-US"/>
        </w:rPr>
        <w:t>Сведения</w:t>
      </w:r>
      <w:r w:rsidRPr="008518DB">
        <w:rPr>
          <w:b/>
          <w:bCs/>
          <w:sz w:val="22"/>
          <w:szCs w:val="22"/>
          <w:lang w:eastAsia="en-US"/>
        </w:rPr>
        <w:t xml:space="preserve"> об участниках (акционерах) Поручителя,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w:t>
      </w:r>
      <w:bookmarkEnd w:id="307"/>
      <w:r w:rsidRPr="008518DB">
        <w:rPr>
          <w:b/>
          <w:bCs/>
          <w:sz w:val="22"/>
          <w:szCs w:val="22"/>
          <w:lang w:eastAsia="en-US"/>
        </w:rPr>
        <w:t>Поручителя</w:t>
      </w:r>
      <w:bookmarkEnd w:id="308"/>
      <w:bookmarkEnd w:id="309"/>
      <w:bookmarkEnd w:id="310"/>
      <w:bookmarkEnd w:id="311"/>
    </w:p>
    <w:p w14:paraId="7CEA616C" w14:textId="030CE8B8" w:rsidR="00DD68EE" w:rsidRDefault="00DD68EE" w:rsidP="00DD68EE">
      <w:pPr>
        <w:widowControl w:val="0"/>
        <w:spacing w:after="240"/>
        <w:ind w:right="-6"/>
        <w:jc w:val="both"/>
        <w:rPr>
          <w:sz w:val="22"/>
          <w:szCs w:val="22"/>
          <w:lang w:eastAsia="en-US"/>
        </w:rPr>
      </w:pPr>
      <w:r>
        <w:rPr>
          <w:sz w:val="22"/>
          <w:szCs w:val="22"/>
          <w:lang w:eastAsia="en-US"/>
        </w:rPr>
        <w:t>Структура владения Поручителем представлена следующим образом:</w:t>
      </w:r>
    </w:p>
    <w:p w14:paraId="46A860AC" w14:textId="0102EEF4" w:rsidR="00DD68EE" w:rsidRPr="00A03459" w:rsidRDefault="005E3F73" w:rsidP="00DD68EE">
      <w:pPr>
        <w:widowControl w:val="0"/>
        <w:spacing w:after="240"/>
        <w:ind w:right="-6"/>
        <w:jc w:val="both"/>
        <w:rPr>
          <w:sz w:val="22"/>
          <w:szCs w:val="22"/>
          <w:lang w:eastAsia="en-US"/>
        </w:rPr>
      </w:pPr>
      <w:r>
        <w:rPr>
          <w:noProof/>
        </w:rPr>
        <w:drawing>
          <wp:inline distT="0" distB="0" distL="0" distR="0" wp14:anchorId="6AFF1031" wp14:editId="6A5A1697">
            <wp:extent cx="5936615" cy="39274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6615" cy="3927475"/>
                    </a:xfrm>
                    <a:prstGeom prst="rect">
                      <a:avLst/>
                    </a:prstGeom>
                    <a:noFill/>
                    <a:ln>
                      <a:noFill/>
                    </a:ln>
                  </pic:spPr>
                </pic:pic>
              </a:graphicData>
            </a:graphic>
          </wp:inline>
        </w:drawing>
      </w:r>
    </w:p>
    <w:p w14:paraId="44918AD0" w14:textId="77777777" w:rsidR="00DD68EE" w:rsidRPr="00960C98" w:rsidRDefault="00DD68EE" w:rsidP="00DD68EE">
      <w:pPr>
        <w:widowControl w:val="0"/>
        <w:spacing w:after="240"/>
        <w:ind w:right="-6"/>
        <w:jc w:val="both"/>
        <w:rPr>
          <w:b/>
          <w:bCs/>
          <w:sz w:val="22"/>
          <w:szCs w:val="22"/>
          <w:lang w:eastAsia="en-US"/>
        </w:rPr>
      </w:pPr>
      <w:r w:rsidRPr="00960C98">
        <w:rPr>
          <w:b/>
          <w:bCs/>
          <w:sz w:val="22"/>
          <w:szCs w:val="22"/>
          <w:lang w:eastAsia="en-US"/>
        </w:rPr>
        <w:t>Лица, владеющие не менее чем пятью процентами уставного капитала Поручителя:</w:t>
      </w:r>
    </w:p>
    <w:p w14:paraId="1E872FB9" w14:textId="77777777" w:rsidR="00DD68EE" w:rsidRPr="00960C98" w:rsidRDefault="00DD68EE" w:rsidP="00DD68EE">
      <w:pPr>
        <w:widowControl w:val="0"/>
        <w:spacing w:after="240"/>
        <w:ind w:right="-6"/>
        <w:jc w:val="both"/>
        <w:rPr>
          <w:b/>
          <w:bCs/>
          <w:i/>
          <w:iCs/>
          <w:sz w:val="22"/>
          <w:szCs w:val="22"/>
          <w:u w:val="single"/>
          <w:lang w:eastAsia="en-US"/>
        </w:rPr>
      </w:pPr>
      <w:r w:rsidRPr="00960C98">
        <w:rPr>
          <w:b/>
          <w:bCs/>
          <w:i/>
          <w:iCs/>
          <w:sz w:val="22"/>
          <w:szCs w:val="22"/>
          <w:u w:val="single"/>
          <w:lang w:eastAsia="en-US"/>
        </w:rPr>
        <w:t>Участник Поручителя №1</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145"/>
      </w:tblGrid>
      <w:tr w:rsidR="00DD68EE" w:rsidRPr="00960C98" w14:paraId="41953F1F" w14:textId="77777777" w:rsidTr="00B3724D">
        <w:tc>
          <w:tcPr>
            <w:tcW w:w="4353" w:type="dxa"/>
          </w:tcPr>
          <w:p w14:paraId="433E7DBC"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Полное фирменное наименование </w:t>
            </w:r>
          </w:p>
        </w:tc>
        <w:tc>
          <w:tcPr>
            <w:tcW w:w="5145" w:type="dxa"/>
          </w:tcPr>
          <w:p w14:paraId="4F6A719C" w14:textId="77777777" w:rsidR="00DD68EE" w:rsidRPr="00960C98" w:rsidRDefault="00DD68EE" w:rsidP="00542673">
            <w:pPr>
              <w:widowControl w:val="0"/>
              <w:spacing w:after="240"/>
              <w:jc w:val="both"/>
              <w:rPr>
                <w:bCs/>
                <w:sz w:val="22"/>
                <w:szCs w:val="22"/>
                <w:lang w:eastAsia="en-US"/>
              </w:rPr>
            </w:pPr>
            <w:r w:rsidRPr="00960C98">
              <w:rPr>
                <w:color w:val="000000" w:themeColor="text1"/>
                <w:sz w:val="22"/>
                <w:szCs w:val="22"/>
              </w:rPr>
              <w:t>Публичное акционерное общество «М.видео»</w:t>
            </w:r>
          </w:p>
        </w:tc>
      </w:tr>
      <w:tr w:rsidR="00DD68EE" w:rsidRPr="00960C98" w14:paraId="618BE272" w14:textId="77777777" w:rsidTr="00B3724D">
        <w:tc>
          <w:tcPr>
            <w:tcW w:w="4353" w:type="dxa"/>
          </w:tcPr>
          <w:p w14:paraId="15A34CC0"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Сокращенное фирменное наименование </w:t>
            </w:r>
          </w:p>
        </w:tc>
        <w:tc>
          <w:tcPr>
            <w:tcW w:w="5145" w:type="dxa"/>
          </w:tcPr>
          <w:p w14:paraId="34C415FA" w14:textId="77777777" w:rsidR="00DD68EE" w:rsidRPr="00960C98" w:rsidRDefault="00DD68EE" w:rsidP="00542673">
            <w:pPr>
              <w:widowControl w:val="0"/>
              <w:spacing w:after="240"/>
              <w:jc w:val="both"/>
              <w:rPr>
                <w:color w:val="000000" w:themeColor="text1"/>
                <w:sz w:val="22"/>
                <w:szCs w:val="22"/>
              </w:rPr>
            </w:pPr>
            <w:r w:rsidRPr="00960C98">
              <w:rPr>
                <w:color w:val="000000" w:themeColor="text1"/>
                <w:sz w:val="22"/>
                <w:szCs w:val="22"/>
              </w:rPr>
              <w:t>ПАО «М.видео»</w:t>
            </w:r>
          </w:p>
        </w:tc>
      </w:tr>
      <w:tr w:rsidR="00DD68EE" w:rsidRPr="00960C98" w14:paraId="0F7C62BE" w14:textId="77777777" w:rsidTr="00B3724D">
        <w:tc>
          <w:tcPr>
            <w:tcW w:w="4353" w:type="dxa"/>
          </w:tcPr>
          <w:p w14:paraId="4E7B2C52" w14:textId="6B93713B"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Место нахождения </w:t>
            </w:r>
            <w:r w:rsidR="00387A2D" w:rsidRPr="00960C98">
              <w:rPr>
                <w:i/>
                <w:sz w:val="22"/>
                <w:szCs w:val="22"/>
                <w:lang w:eastAsia="en-US"/>
              </w:rPr>
              <w:t xml:space="preserve">/ </w:t>
            </w:r>
            <w:r w:rsidR="000E4A72" w:rsidRPr="00960C98">
              <w:rPr>
                <w:i/>
                <w:iCs/>
                <w:sz w:val="22"/>
                <w:szCs w:val="22"/>
                <w:lang w:eastAsia="ja-JP"/>
              </w:rPr>
              <w:t>Адрес юридического лица</w:t>
            </w:r>
          </w:p>
        </w:tc>
        <w:tc>
          <w:tcPr>
            <w:tcW w:w="5145" w:type="dxa"/>
          </w:tcPr>
          <w:p w14:paraId="666017C2" w14:textId="3D67A077" w:rsidR="00DD68EE" w:rsidRPr="00960C98" w:rsidRDefault="00DD68EE" w:rsidP="00F24A1C">
            <w:pPr>
              <w:widowControl w:val="0"/>
              <w:spacing w:after="240"/>
              <w:jc w:val="both"/>
              <w:rPr>
                <w:color w:val="000000" w:themeColor="text1"/>
                <w:sz w:val="22"/>
                <w:szCs w:val="22"/>
              </w:rPr>
            </w:pPr>
            <w:r w:rsidRPr="00960C98">
              <w:rPr>
                <w:color w:val="000000" w:themeColor="text1"/>
                <w:sz w:val="22"/>
                <w:szCs w:val="22"/>
              </w:rPr>
              <w:t>Российская Федерация, город Москва</w:t>
            </w:r>
            <w:r w:rsidR="00F24A1C" w:rsidRPr="00960C98">
              <w:rPr>
                <w:color w:val="000000" w:themeColor="text1"/>
                <w:sz w:val="22"/>
                <w:szCs w:val="22"/>
              </w:rPr>
              <w:t xml:space="preserve"> / 105066, город Москва, </w:t>
            </w:r>
            <w:r w:rsidRPr="00960C98">
              <w:rPr>
                <w:color w:val="000000" w:themeColor="text1"/>
                <w:sz w:val="22"/>
                <w:szCs w:val="22"/>
              </w:rPr>
              <w:t>улица Нижняя Красносельская дом 40/12 корпус 20 эт. 5 пом. II ком 5А</w:t>
            </w:r>
          </w:p>
        </w:tc>
      </w:tr>
      <w:tr w:rsidR="00DD68EE" w:rsidRPr="00960C98" w14:paraId="062F9266" w14:textId="77777777" w:rsidTr="00B3724D">
        <w:tc>
          <w:tcPr>
            <w:tcW w:w="4353" w:type="dxa"/>
          </w:tcPr>
          <w:p w14:paraId="31E4D0C4"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lastRenderedPageBreak/>
              <w:t xml:space="preserve">ИНН </w:t>
            </w:r>
          </w:p>
        </w:tc>
        <w:tc>
          <w:tcPr>
            <w:tcW w:w="5145" w:type="dxa"/>
          </w:tcPr>
          <w:p w14:paraId="3229BC75" w14:textId="77777777" w:rsidR="00DD68EE" w:rsidRPr="00960C98" w:rsidRDefault="00DD68EE" w:rsidP="00542673">
            <w:pPr>
              <w:widowControl w:val="0"/>
              <w:spacing w:after="240"/>
              <w:jc w:val="both"/>
              <w:rPr>
                <w:color w:val="000000" w:themeColor="text1"/>
                <w:sz w:val="22"/>
                <w:szCs w:val="22"/>
              </w:rPr>
            </w:pPr>
            <w:r w:rsidRPr="00960C98">
              <w:rPr>
                <w:color w:val="000000" w:themeColor="text1"/>
                <w:sz w:val="22"/>
                <w:szCs w:val="22"/>
              </w:rPr>
              <w:t>7707602010</w:t>
            </w:r>
          </w:p>
        </w:tc>
      </w:tr>
      <w:tr w:rsidR="00DD68EE" w:rsidRPr="00960C98" w14:paraId="39A787B0" w14:textId="77777777" w:rsidTr="00B3724D">
        <w:tc>
          <w:tcPr>
            <w:tcW w:w="4353" w:type="dxa"/>
          </w:tcPr>
          <w:p w14:paraId="6A1007E0"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ОГРН </w:t>
            </w:r>
          </w:p>
        </w:tc>
        <w:tc>
          <w:tcPr>
            <w:tcW w:w="5145" w:type="dxa"/>
          </w:tcPr>
          <w:p w14:paraId="040B1EC1" w14:textId="77777777" w:rsidR="00DD68EE" w:rsidRPr="00960C98" w:rsidRDefault="00DD68EE" w:rsidP="00542673">
            <w:pPr>
              <w:widowControl w:val="0"/>
              <w:spacing w:after="240"/>
              <w:jc w:val="both"/>
              <w:rPr>
                <w:color w:val="000000" w:themeColor="text1"/>
                <w:sz w:val="22"/>
                <w:szCs w:val="22"/>
              </w:rPr>
            </w:pPr>
            <w:r w:rsidRPr="00960C98">
              <w:rPr>
                <w:color w:val="000000" w:themeColor="text1"/>
                <w:sz w:val="22"/>
                <w:szCs w:val="22"/>
              </w:rPr>
              <w:t>5067746789248</w:t>
            </w:r>
          </w:p>
        </w:tc>
      </w:tr>
      <w:tr w:rsidR="00DD68EE" w:rsidRPr="008518DB" w14:paraId="629E954D" w14:textId="77777777" w:rsidTr="00B3724D">
        <w:tc>
          <w:tcPr>
            <w:tcW w:w="4353" w:type="dxa"/>
          </w:tcPr>
          <w:p w14:paraId="6B0D3FE7"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Размер доли участника Поручителя в уставном капитале Поручителя </w:t>
            </w:r>
          </w:p>
        </w:tc>
        <w:tc>
          <w:tcPr>
            <w:tcW w:w="5145" w:type="dxa"/>
          </w:tcPr>
          <w:p w14:paraId="7659805E" w14:textId="77777777" w:rsidR="00DD68EE" w:rsidRPr="00960C98" w:rsidRDefault="00DD68EE" w:rsidP="00542673">
            <w:pPr>
              <w:widowControl w:val="0"/>
              <w:spacing w:after="240"/>
              <w:jc w:val="both"/>
              <w:rPr>
                <w:bCs/>
                <w:iCs/>
                <w:sz w:val="22"/>
                <w:szCs w:val="22"/>
                <w:lang w:eastAsia="en-US"/>
              </w:rPr>
            </w:pPr>
            <w:r w:rsidRPr="00960C98">
              <w:rPr>
                <w:color w:val="000000" w:themeColor="text1"/>
                <w:sz w:val="22"/>
                <w:szCs w:val="22"/>
              </w:rPr>
              <w:t>68,94%</w:t>
            </w:r>
            <w:r w:rsidRPr="00960C98">
              <w:rPr>
                <w:bCs/>
                <w:iCs/>
                <w:sz w:val="22"/>
                <w:szCs w:val="22"/>
                <w:lang w:eastAsia="en-US"/>
              </w:rPr>
              <w:t xml:space="preserve"> </w:t>
            </w:r>
          </w:p>
        </w:tc>
      </w:tr>
    </w:tbl>
    <w:p w14:paraId="78D28E40" w14:textId="77777777" w:rsidR="00DD68EE" w:rsidRDefault="00DD68EE" w:rsidP="00DD68EE">
      <w:pPr>
        <w:spacing w:after="240"/>
        <w:rPr>
          <w:sz w:val="22"/>
          <w:szCs w:val="22"/>
        </w:rPr>
      </w:pPr>
    </w:p>
    <w:p w14:paraId="40A820F1" w14:textId="77777777" w:rsidR="00DD68EE" w:rsidRPr="00960C98" w:rsidRDefault="00DD68EE" w:rsidP="00DD68EE">
      <w:pPr>
        <w:spacing w:after="240"/>
        <w:rPr>
          <w:b/>
          <w:bCs/>
          <w:i/>
          <w:iCs/>
          <w:sz w:val="22"/>
          <w:szCs w:val="22"/>
          <w:u w:val="single"/>
        </w:rPr>
      </w:pPr>
      <w:r w:rsidRPr="00960C98">
        <w:rPr>
          <w:b/>
          <w:bCs/>
          <w:i/>
          <w:iCs/>
          <w:sz w:val="22"/>
          <w:szCs w:val="22"/>
          <w:u w:val="single"/>
        </w:rPr>
        <w:t>Контролирующие лица Участника Поручителя №1</w:t>
      </w:r>
    </w:p>
    <w:p w14:paraId="0D04826A" w14:textId="77777777" w:rsidR="00DD68EE" w:rsidRPr="00960C98" w:rsidRDefault="00DD68EE" w:rsidP="00DD68EE">
      <w:pPr>
        <w:spacing w:after="240"/>
        <w:rPr>
          <w:i/>
          <w:iCs/>
          <w:sz w:val="22"/>
          <w:szCs w:val="22"/>
          <w:u w:val="single"/>
        </w:rPr>
      </w:pPr>
      <w:r w:rsidRPr="00960C98">
        <w:rPr>
          <w:i/>
          <w:iCs/>
          <w:sz w:val="22"/>
          <w:szCs w:val="22"/>
          <w:u w:val="single"/>
        </w:rPr>
        <w:t>Контролирующее лицо №1</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DD68EE" w:rsidRPr="008153FD" w14:paraId="097E97C9" w14:textId="77777777" w:rsidTr="00B3724D">
        <w:tc>
          <w:tcPr>
            <w:tcW w:w="2835" w:type="dxa"/>
          </w:tcPr>
          <w:p w14:paraId="010BCD37"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Полное фирменное наименование</w:t>
            </w:r>
          </w:p>
        </w:tc>
        <w:tc>
          <w:tcPr>
            <w:tcW w:w="6663" w:type="dxa"/>
          </w:tcPr>
          <w:p w14:paraId="3CCC6D01" w14:textId="77777777" w:rsidR="00DD68EE" w:rsidRPr="00960C98" w:rsidRDefault="00DD68EE" w:rsidP="00542673">
            <w:pPr>
              <w:widowControl w:val="0"/>
              <w:spacing w:after="240"/>
              <w:jc w:val="both"/>
              <w:rPr>
                <w:i/>
                <w:sz w:val="22"/>
                <w:szCs w:val="22"/>
                <w:lang w:val="en-US" w:eastAsia="en-US"/>
              </w:rPr>
            </w:pPr>
            <w:r w:rsidRPr="00960C98">
              <w:rPr>
                <w:sz w:val="22"/>
                <w:szCs w:val="22"/>
                <w:lang w:eastAsia="ja-JP"/>
              </w:rPr>
              <w:t>ЭРИКАРИЯ</w:t>
            </w:r>
            <w:r w:rsidRPr="00960C98">
              <w:rPr>
                <w:sz w:val="22"/>
                <w:szCs w:val="22"/>
                <w:lang w:val="en-US" w:eastAsia="ja-JP"/>
              </w:rPr>
              <w:t xml:space="preserve"> </w:t>
            </w:r>
            <w:r w:rsidRPr="00960C98">
              <w:rPr>
                <w:sz w:val="22"/>
                <w:szCs w:val="22"/>
                <w:lang w:eastAsia="ja-JP"/>
              </w:rPr>
              <w:t>ХОЛДИНГС</w:t>
            </w:r>
            <w:r w:rsidRPr="00960C98">
              <w:rPr>
                <w:sz w:val="22"/>
                <w:szCs w:val="22"/>
                <w:lang w:val="en-US" w:eastAsia="ja-JP"/>
              </w:rPr>
              <w:t xml:space="preserve"> </w:t>
            </w:r>
            <w:r w:rsidRPr="00960C98">
              <w:rPr>
                <w:sz w:val="22"/>
                <w:szCs w:val="22"/>
                <w:lang w:eastAsia="ja-JP"/>
              </w:rPr>
              <w:t>ЛИМИТЕД</w:t>
            </w:r>
            <w:r w:rsidRPr="00960C98">
              <w:rPr>
                <w:sz w:val="22"/>
                <w:szCs w:val="22"/>
                <w:lang w:val="en-US" w:eastAsia="ja-JP"/>
              </w:rPr>
              <w:t>/ ERICARIA HOLDINGS LIMITED</w:t>
            </w:r>
          </w:p>
        </w:tc>
      </w:tr>
      <w:tr w:rsidR="00DD68EE" w:rsidRPr="00960C98" w14:paraId="4C9E2F09" w14:textId="77777777" w:rsidTr="00B3724D">
        <w:tc>
          <w:tcPr>
            <w:tcW w:w="2835" w:type="dxa"/>
          </w:tcPr>
          <w:p w14:paraId="58919F7C"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Сокращенное фирменное наименование</w:t>
            </w:r>
          </w:p>
        </w:tc>
        <w:tc>
          <w:tcPr>
            <w:tcW w:w="6663" w:type="dxa"/>
          </w:tcPr>
          <w:p w14:paraId="65A02AFE" w14:textId="3A45DE58" w:rsidR="00DD68EE" w:rsidRPr="00960C98" w:rsidRDefault="009C1631" w:rsidP="009C1631">
            <w:pPr>
              <w:widowControl w:val="0"/>
              <w:spacing w:after="240"/>
              <w:jc w:val="both"/>
              <w:rPr>
                <w:i/>
                <w:sz w:val="22"/>
                <w:szCs w:val="22"/>
                <w:lang w:eastAsia="en-US"/>
              </w:rPr>
            </w:pPr>
            <w:r w:rsidRPr="00960C98">
              <w:rPr>
                <w:sz w:val="22"/>
                <w:szCs w:val="22"/>
                <w:lang w:eastAsia="ja-JP"/>
              </w:rPr>
              <w:t>Отсутствует</w:t>
            </w:r>
            <w:r w:rsidR="00311D83" w:rsidRPr="00960C98">
              <w:rPr>
                <w:sz w:val="22"/>
                <w:szCs w:val="22"/>
                <w:lang w:eastAsia="ja-JP"/>
              </w:rPr>
              <w:t xml:space="preserve">. </w:t>
            </w:r>
          </w:p>
        </w:tc>
      </w:tr>
      <w:tr w:rsidR="00DD68EE" w:rsidRPr="00960C98" w14:paraId="2041F814" w14:textId="77777777" w:rsidTr="00B3724D">
        <w:tc>
          <w:tcPr>
            <w:tcW w:w="2835" w:type="dxa"/>
          </w:tcPr>
          <w:p w14:paraId="6B7F4129"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Место нахождения</w:t>
            </w:r>
          </w:p>
        </w:tc>
        <w:tc>
          <w:tcPr>
            <w:tcW w:w="6663" w:type="dxa"/>
          </w:tcPr>
          <w:p w14:paraId="0BF3BA62" w14:textId="57D50093" w:rsidR="00DD68EE" w:rsidRPr="00960C98" w:rsidRDefault="00F24A1C" w:rsidP="00542673">
            <w:pPr>
              <w:widowControl w:val="0"/>
              <w:spacing w:after="240"/>
              <w:jc w:val="both"/>
              <w:rPr>
                <w:i/>
                <w:sz w:val="22"/>
                <w:szCs w:val="22"/>
                <w:lang w:eastAsia="en-US"/>
              </w:rPr>
            </w:pPr>
            <w:r w:rsidRPr="00960C98">
              <w:rPr>
                <w:sz w:val="22"/>
                <w:szCs w:val="22"/>
                <w:lang w:eastAsia="ja-JP"/>
              </w:rPr>
              <w:t>Александреяс</w:t>
            </w:r>
            <w:r w:rsidR="00DD68EE" w:rsidRPr="00960C98">
              <w:rPr>
                <w:sz w:val="22"/>
                <w:szCs w:val="22"/>
                <w:lang w:eastAsia="ja-JP"/>
              </w:rPr>
              <w:t>, 42, Лакатамия 2311, Никосия, Кипр / Alexandreias 42, Lakatamia 2311, Nicosia, Cyprus</w:t>
            </w:r>
          </w:p>
        </w:tc>
      </w:tr>
      <w:tr w:rsidR="00DD68EE" w:rsidRPr="00960C98" w14:paraId="72572D19" w14:textId="77777777" w:rsidTr="00B3724D">
        <w:tc>
          <w:tcPr>
            <w:tcW w:w="2835" w:type="dxa"/>
          </w:tcPr>
          <w:p w14:paraId="1DD6CCC4"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ИНН</w:t>
            </w:r>
          </w:p>
        </w:tc>
        <w:tc>
          <w:tcPr>
            <w:tcW w:w="6663" w:type="dxa"/>
          </w:tcPr>
          <w:p w14:paraId="547A4934" w14:textId="77777777" w:rsidR="00DD68EE" w:rsidRPr="00960C98" w:rsidRDefault="00DD68EE" w:rsidP="00542673">
            <w:pPr>
              <w:widowControl w:val="0"/>
              <w:spacing w:after="240"/>
              <w:jc w:val="both"/>
              <w:rPr>
                <w:i/>
                <w:sz w:val="22"/>
                <w:szCs w:val="22"/>
                <w:lang w:eastAsia="en-US"/>
              </w:rPr>
            </w:pPr>
            <w:r w:rsidRPr="00960C98">
              <w:rPr>
                <w:sz w:val="22"/>
                <w:szCs w:val="22"/>
                <w:lang w:eastAsia="ja-JP"/>
              </w:rPr>
              <w:t>9909515405</w:t>
            </w:r>
          </w:p>
        </w:tc>
      </w:tr>
      <w:tr w:rsidR="00DD68EE" w:rsidRPr="00960C98" w14:paraId="68091D3F" w14:textId="77777777" w:rsidTr="00B3724D">
        <w:tc>
          <w:tcPr>
            <w:tcW w:w="2835" w:type="dxa"/>
          </w:tcPr>
          <w:p w14:paraId="156A16CA"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ОГРН</w:t>
            </w:r>
          </w:p>
        </w:tc>
        <w:tc>
          <w:tcPr>
            <w:tcW w:w="6663" w:type="dxa"/>
          </w:tcPr>
          <w:p w14:paraId="21F8FCDB" w14:textId="4F974C03" w:rsidR="00DD68EE" w:rsidRPr="00960C98" w:rsidRDefault="00DD68EE" w:rsidP="00542673">
            <w:pPr>
              <w:widowControl w:val="0"/>
              <w:spacing w:after="240"/>
              <w:jc w:val="both"/>
              <w:rPr>
                <w:i/>
                <w:sz w:val="22"/>
                <w:szCs w:val="22"/>
                <w:lang w:eastAsia="en-US"/>
              </w:rPr>
            </w:pPr>
            <w:r w:rsidRPr="00960C98">
              <w:rPr>
                <w:sz w:val="22"/>
                <w:szCs w:val="22"/>
                <w:lang w:eastAsia="ja-JP"/>
              </w:rPr>
              <w:t xml:space="preserve">Не </w:t>
            </w:r>
            <w:r w:rsidR="006B2659" w:rsidRPr="00960C98">
              <w:rPr>
                <w:sz w:val="22"/>
                <w:szCs w:val="22"/>
                <w:lang w:eastAsia="ja-JP"/>
              </w:rPr>
              <w:t>присваивался</w:t>
            </w:r>
            <w:r w:rsidR="00311D83" w:rsidRPr="00960C98">
              <w:rPr>
                <w:sz w:val="22"/>
                <w:szCs w:val="22"/>
                <w:lang w:eastAsia="ja-JP"/>
              </w:rPr>
              <w:t>. Номер в Регистраторе компаний Республики Кипр: HE 391119</w:t>
            </w:r>
          </w:p>
        </w:tc>
      </w:tr>
      <w:tr w:rsidR="00DD68EE" w:rsidRPr="00960C98" w14:paraId="03ABA9D5" w14:textId="77777777" w:rsidTr="00B3724D">
        <w:tc>
          <w:tcPr>
            <w:tcW w:w="2835" w:type="dxa"/>
          </w:tcPr>
          <w:p w14:paraId="40B3E2DD" w14:textId="4551CE9F" w:rsidR="00DD68EE" w:rsidRPr="00960C98" w:rsidRDefault="0050237A" w:rsidP="00542673">
            <w:pPr>
              <w:widowControl w:val="0"/>
              <w:spacing w:after="240"/>
              <w:jc w:val="both"/>
              <w:rPr>
                <w:i/>
                <w:iCs/>
                <w:sz w:val="22"/>
                <w:szCs w:val="22"/>
                <w:lang w:eastAsia="ja-JP"/>
              </w:rPr>
            </w:pPr>
            <w:r w:rsidRPr="00960C98">
              <w:rPr>
                <w:i/>
                <w:iCs/>
                <w:sz w:val="22"/>
                <w:szCs w:val="22"/>
                <w:lang w:eastAsia="ja-JP"/>
              </w:rPr>
              <w:t>Вид контроля, под которым находится участник Поручителя по отношению к контролирующему его лицу (прямой контроль, косвенный контроль)</w:t>
            </w:r>
          </w:p>
        </w:tc>
        <w:tc>
          <w:tcPr>
            <w:tcW w:w="6663" w:type="dxa"/>
          </w:tcPr>
          <w:p w14:paraId="5012FE1E" w14:textId="77777777" w:rsidR="00DD68EE" w:rsidRPr="00960C98" w:rsidRDefault="00DD68EE" w:rsidP="00542673">
            <w:pPr>
              <w:widowControl w:val="0"/>
              <w:spacing w:after="240"/>
              <w:jc w:val="both"/>
              <w:rPr>
                <w:sz w:val="22"/>
                <w:szCs w:val="22"/>
                <w:lang w:eastAsia="ja-JP"/>
              </w:rPr>
            </w:pPr>
            <w:r w:rsidRPr="00960C98">
              <w:rPr>
                <w:sz w:val="22"/>
                <w:szCs w:val="22"/>
                <w:lang w:eastAsia="ja-JP"/>
              </w:rPr>
              <w:t>Прямой контроль</w:t>
            </w:r>
          </w:p>
        </w:tc>
      </w:tr>
      <w:tr w:rsidR="0050237A" w:rsidRPr="00960C98" w14:paraId="6F6E547A" w14:textId="77777777" w:rsidTr="00B3724D">
        <w:tc>
          <w:tcPr>
            <w:tcW w:w="2835" w:type="dxa"/>
          </w:tcPr>
          <w:p w14:paraId="6B9EF730" w14:textId="6BAA1F0F" w:rsidR="0050237A" w:rsidRPr="00960C98" w:rsidRDefault="0050237A" w:rsidP="0050237A">
            <w:pPr>
              <w:widowControl w:val="0"/>
              <w:spacing w:after="240"/>
              <w:jc w:val="both"/>
              <w:rPr>
                <w:i/>
                <w:iCs/>
                <w:sz w:val="22"/>
                <w:szCs w:val="22"/>
                <w:lang w:eastAsia="ja-JP"/>
              </w:rPr>
            </w:pPr>
            <w:r w:rsidRPr="00960C98">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6663" w:type="dxa"/>
          </w:tcPr>
          <w:p w14:paraId="4C7DF016" w14:textId="2B85E130" w:rsidR="0050237A" w:rsidRPr="00960C98" w:rsidRDefault="0050237A" w:rsidP="0050237A">
            <w:pPr>
              <w:pStyle w:val="afa"/>
              <w:spacing w:after="240"/>
              <w:jc w:val="both"/>
              <w:rPr>
                <w:rFonts w:ascii="Times New Roman" w:hAnsi="Times New Roman" w:cs="Times New Roman"/>
                <w:color w:val="000000"/>
                <w:szCs w:val="22"/>
                <w:shd w:val="clear" w:color="auto" w:fill="FFFFFF"/>
              </w:rPr>
            </w:pPr>
            <w:r w:rsidRPr="00960C98">
              <w:rPr>
                <w:rFonts w:ascii="Times New Roman" w:hAnsi="Times New Roman" w:cs="Times New Roman"/>
                <w:color w:val="000000"/>
                <w:szCs w:val="22"/>
                <w:shd w:val="clear" w:color="auto" w:fill="FFFFFF"/>
              </w:rPr>
              <w:t xml:space="preserve">Участие в </w:t>
            </w:r>
            <w:r w:rsidR="00F50E5D" w:rsidRPr="00960C98">
              <w:rPr>
                <w:rFonts w:ascii="Times New Roman" w:hAnsi="Times New Roman" w:cs="Times New Roman"/>
                <w:color w:val="000000"/>
                <w:szCs w:val="22"/>
                <w:shd w:val="clear" w:color="auto" w:fill="FFFFFF"/>
              </w:rPr>
              <w:t xml:space="preserve">юридическом лице, являющемся участником Поручителя. </w:t>
            </w:r>
          </w:p>
          <w:p w14:paraId="16705B61" w14:textId="0C30DD74" w:rsidR="0050237A" w:rsidRPr="00960C98" w:rsidRDefault="0050237A" w:rsidP="0050237A">
            <w:pPr>
              <w:pStyle w:val="afa"/>
              <w:spacing w:after="240"/>
              <w:jc w:val="both"/>
              <w:rPr>
                <w:rFonts w:ascii="Times New Roman" w:hAnsi="Times New Roman" w:cs="Times New Roman"/>
                <w:szCs w:val="22"/>
                <w:lang w:eastAsia="ja-JP"/>
              </w:rPr>
            </w:pPr>
          </w:p>
        </w:tc>
      </w:tr>
      <w:tr w:rsidR="0050237A" w:rsidRPr="00960C98" w14:paraId="2C3435D8" w14:textId="77777777" w:rsidTr="00B3724D">
        <w:tc>
          <w:tcPr>
            <w:tcW w:w="2835" w:type="dxa"/>
          </w:tcPr>
          <w:p w14:paraId="76ABCE05" w14:textId="57F3DCAE" w:rsidR="0050237A" w:rsidRPr="00960C98" w:rsidRDefault="0050237A" w:rsidP="0050237A">
            <w:pPr>
              <w:widowControl w:val="0"/>
              <w:spacing w:after="240"/>
              <w:jc w:val="both"/>
              <w:rPr>
                <w:i/>
                <w:iCs/>
                <w:sz w:val="22"/>
                <w:szCs w:val="22"/>
                <w:lang w:eastAsia="ja-JP"/>
              </w:rPr>
            </w:pPr>
            <w:r w:rsidRPr="00960C98">
              <w:rPr>
                <w:i/>
                <w:iCs/>
                <w:sz w:val="22"/>
                <w:szCs w:val="22"/>
                <w:lang w:eastAsia="ja-JP"/>
              </w:rPr>
              <w:t>Признак осуществления лицом, контролирующим участника Поручителя, такого контроля</w:t>
            </w:r>
          </w:p>
        </w:tc>
        <w:tc>
          <w:tcPr>
            <w:tcW w:w="6663" w:type="dxa"/>
          </w:tcPr>
          <w:p w14:paraId="380B7FD7" w14:textId="24691920" w:rsidR="0050237A" w:rsidRPr="00960C98" w:rsidRDefault="0050237A" w:rsidP="0050237A">
            <w:pPr>
              <w:widowControl w:val="0"/>
              <w:spacing w:after="240"/>
              <w:jc w:val="both"/>
              <w:rPr>
                <w:sz w:val="22"/>
                <w:szCs w:val="22"/>
                <w:lang w:eastAsia="ja-JP"/>
              </w:rPr>
            </w:pPr>
            <w:r w:rsidRPr="00960C98">
              <w:rPr>
                <w:sz w:val="22"/>
                <w:szCs w:val="22"/>
                <w:lang w:eastAsia="ja-JP"/>
              </w:rPr>
              <w:t xml:space="preserve">Право распоряжаться более 50% голосов в высшем органе управления </w:t>
            </w:r>
            <w:r w:rsidR="00CE75A9" w:rsidRPr="00960C98">
              <w:rPr>
                <w:sz w:val="22"/>
                <w:szCs w:val="22"/>
                <w:lang w:eastAsia="ja-JP"/>
              </w:rPr>
              <w:t>юридического лица, являющегося участником Поручителя</w:t>
            </w:r>
            <w:r w:rsidRPr="00960C98">
              <w:rPr>
                <w:sz w:val="22"/>
                <w:szCs w:val="22"/>
                <w:lang w:eastAsia="ja-JP"/>
              </w:rPr>
              <w:t>.</w:t>
            </w:r>
          </w:p>
        </w:tc>
      </w:tr>
      <w:tr w:rsidR="00DD68EE" w:rsidRPr="00960C98" w14:paraId="4F0AFEB2" w14:textId="77777777" w:rsidTr="00B3724D">
        <w:tc>
          <w:tcPr>
            <w:tcW w:w="9498" w:type="dxa"/>
            <w:gridSpan w:val="2"/>
          </w:tcPr>
          <w:p w14:paraId="6A027808" w14:textId="7024C2A1" w:rsidR="00DD68EE" w:rsidRPr="00960C98" w:rsidRDefault="00DD68EE" w:rsidP="00542673">
            <w:pPr>
              <w:widowControl w:val="0"/>
              <w:spacing w:after="240"/>
              <w:jc w:val="both"/>
              <w:rPr>
                <w:sz w:val="22"/>
                <w:szCs w:val="22"/>
                <w:lang w:eastAsia="ja-JP"/>
              </w:rPr>
            </w:pPr>
            <w:r w:rsidRPr="00960C98">
              <w:rPr>
                <w:sz w:val="22"/>
                <w:szCs w:val="22"/>
                <w:lang w:eastAsia="ja-JP"/>
              </w:rPr>
              <w:t xml:space="preserve">Контролирующее лицо </w:t>
            </w:r>
            <w:r w:rsidR="00703353" w:rsidRPr="00960C98">
              <w:rPr>
                <w:sz w:val="22"/>
                <w:szCs w:val="22"/>
                <w:lang w:eastAsia="ja-JP"/>
              </w:rPr>
              <w:t xml:space="preserve">№1 </w:t>
            </w:r>
            <w:r w:rsidRPr="00960C98">
              <w:rPr>
                <w:sz w:val="22"/>
                <w:szCs w:val="22"/>
                <w:lang w:eastAsia="ja-JP"/>
              </w:rPr>
              <w:t xml:space="preserve">является лицом, владеющим не менее, чем 20% уставного капитала </w:t>
            </w:r>
            <w:r w:rsidR="00F24A1C" w:rsidRPr="00960C98">
              <w:rPr>
                <w:sz w:val="22"/>
                <w:szCs w:val="22"/>
                <w:lang w:eastAsia="ja-JP"/>
              </w:rPr>
              <w:t xml:space="preserve">юридического лица, являющегося </w:t>
            </w:r>
            <w:r w:rsidRPr="00960C98">
              <w:rPr>
                <w:sz w:val="22"/>
                <w:szCs w:val="22"/>
                <w:lang w:eastAsia="ja-JP"/>
              </w:rPr>
              <w:t>Участник</w:t>
            </w:r>
            <w:r w:rsidR="00FE41EF" w:rsidRPr="00960C98">
              <w:rPr>
                <w:sz w:val="22"/>
                <w:szCs w:val="22"/>
                <w:lang w:eastAsia="ja-JP"/>
              </w:rPr>
              <w:t>ом</w:t>
            </w:r>
            <w:r w:rsidRPr="00960C98">
              <w:rPr>
                <w:sz w:val="22"/>
                <w:szCs w:val="22"/>
                <w:lang w:eastAsia="ja-JP"/>
              </w:rPr>
              <w:t xml:space="preserve"> Поручителя №1. </w:t>
            </w:r>
          </w:p>
          <w:p w14:paraId="720C7FCB" w14:textId="3B537305" w:rsidR="00F24A1C" w:rsidRPr="00960C98" w:rsidRDefault="00F24A1C" w:rsidP="00F24A1C">
            <w:pPr>
              <w:widowControl w:val="0"/>
              <w:spacing w:after="240"/>
              <w:jc w:val="both"/>
              <w:rPr>
                <w:sz w:val="22"/>
                <w:szCs w:val="22"/>
                <w:lang w:eastAsia="ja-JP"/>
              </w:rPr>
            </w:pPr>
            <w:r w:rsidRPr="00960C98">
              <w:rPr>
                <w:sz w:val="22"/>
                <w:szCs w:val="22"/>
                <w:lang w:eastAsia="ja-JP"/>
              </w:rPr>
              <w:t>Контролирующее лицо №1 имеет право распоряжаться 63,5058% голосов, приходящихся на голосующие акции, составляющие уставный капитал участника Поручителя (ПАО «М.видео»).</w:t>
            </w:r>
          </w:p>
          <w:p w14:paraId="49C5A947" w14:textId="06E157C4" w:rsidR="00FE41EF" w:rsidRPr="00960C98" w:rsidRDefault="00FE41EF" w:rsidP="00542673">
            <w:pPr>
              <w:widowControl w:val="0"/>
              <w:spacing w:after="240"/>
              <w:jc w:val="both"/>
              <w:rPr>
                <w:color w:val="000000"/>
                <w:sz w:val="22"/>
                <w:szCs w:val="22"/>
                <w:shd w:val="clear" w:color="auto" w:fill="FFFFFF"/>
              </w:rPr>
            </w:pPr>
            <w:r w:rsidRPr="00960C98">
              <w:rPr>
                <w:sz w:val="22"/>
                <w:szCs w:val="22"/>
                <w:lang w:eastAsia="ja-JP"/>
              </w:rPr>
              <w:t>Р</w:t>
            </w:r>
            <w:r w:rsidR="00DD68EE" w:rsidRPr="00960C98">
              <w:rPr>
                <w:i/>
                <w:iCs/>
                <w:sz w:val="22"/>
                <w:szCs w:val="22"/>
                <w:lang w:eastAsia="ja-JP"/>
              </w:rPr>
              <w:t>азмер доли такого лица в уставном капитале Участника Поручителя №1, а также доли принадлежащих ему обыкновенных акций Участника Поручителя №1:</w:t>
            </w:r>
            <w:r w:rsidR="00DD68EE" w:rsidRPr="00960C98">
              <w:rPr>
                <w:sz w:val="22"/>
                <w:szCs w:val="22"/>
                <w:lang w:eastAsia="ja-JP"/>
              </w:rPr>
              <w:t xml:space="preserve"> доля в уставном капитале составляет </w:t>
            </w:r>
            <w:r w:rsidR="001835A0" w:rsidRPr="00960C98">
              <w:rPr>
                <w:color w:val="000000"/>
                <w:sz w:val="22"/>
                <w:szCs w:val="22"/>
                <w:shd w:val="clear" w:color="auto" w:fill="FFFFFF"/>
              </w:rPr>
              <w:t>6</w:t>
            </w:r>
            <w:r w:rsidR="00DD68EE" w:rsidRPr="00960C98">
              <w:rPr>
                <w:color w:val="000000"/>
                <w:sz w:val="22"/>
                <w:szCs w:val="22"/>
                <w:shd w:val="clear" w:color="auto" w:fill="FFFFFF"/>
              </w:rPr>
              <w:t xml:space="preserve">3,5058%, доля принадлежащих обыкновенных акций: </w:t>
            </w:r>
            <w:r w:rsidR="001835A0" w:rsidRPr="00960C98">
              <w:rPr>
                <w:color w:val="000000"/>
                <w:sz w:val="22"/>
                <w:szCs w:val="22"/>
                <w:shd w:val="clear" w:color="auto" w:fill="FFFFFF"/>
              </w:rPr>
              <w:t>6</w:t>
            </w:r>
            <w:r w:rsidR="00DD68EE" w:rsidRPr="00960C98">
              <w:rPr>
                <w:color w:val="000000"/>
                <w:sz w:val="22"/>
                <w:szCs w:val="22"/>
                <w:shd w:val="clear" w:color="auto" w:fill="FFFFFF"/>
              </w:rPr>
              <w:t xml:space="preserve">3,5058%. </w:t>
            </w:r>
          </w:p>
          <w:p w14:paraId="1F9916C3" w14:textId="1BB354B7" w:rsidR="00DD68EE" w:rsidRPr="00960C98" w:rsidRDefault="00DD68EE" w:rsidP="00542673">
            <w:pPr>
              <w:widowControl w:val="0"/>
              <w:spacing w:after="240"/>
              <w:jc w:val="both"/>
              <w:rPr>
                <w:sz w:val="22"/>
                <w:szCs w:val="22"/>
                <w:lang w:eastAsia="ja-JP"/>
              </w:rPr>
            </w:pPr>
            <w:r w:rsidRPr="00960C98">
              <w:rPr>
                <w:i/>
                <w:iCs/>
                <w:sz w:val="22"/>
                <w:szCs w:val="22"/>
                <w:lang w:eastAsia="ja-JP"/>
              </w:rPr>
              <w:t xml:space="preserve">Размер доли такого лица в уставном капитале Поручителя, а также доли принадлежащих ему </w:t>
            </w:r>
            <w:r w:rsidRPr="00960C98">
              <w:rPr>
                <w:i/>
                <w:iCs/>
                <w:sz w:val="22"/>
                <w:szCs w:val="22"/>
                <w:lang w:eastAsia="ja-JP"/>
              </w:rPr>
              <w:lastRenderedPageBreak/>
              <w:t xml:space="preserve">обыкновенных акций Поручителя: </w:t>
            </w:r>
            <w:r w:rsidRPr="00960C98">
              <w:rPr>
                <w:sz w:val="22"/>
                <w:szCs w:val="22"/>
                <w:lang w:eastAsia="ja-JP"/>
              </w:rPr>
              <w:t xml:space="preserve">0%. </w:t>
            </w:r>
          </w:p>
        </w:tc>
      </w:tr>
    </w:tbl>
    <w:p w14:paraId="73D9D3EB" w14:textId="77777777" w:rsidR="00DD68EE" w:rsidRPr="00960C98" w:rsidRDefault="00DD68EE" w:rsidP="00DD68EE">
      <w:pPr>
        <w:spacing w:after="240"/>
        <w:rPr>
          <w:i/>
          <w:iCs/>
          <w:sz w:val="22"/>
          <w:szCs w:val="22"/>
          <w:u w:val="single"/>
        </w:rPr>
      </w:pPr>
      <w:r w:rsidRPr="00960C98">
        <w:rPr>
          <w:i/>
          <w:iCs/>
          <w:sz w:val="22"/>
          <w:szCs w:val="22"/>
          <w:u w:val="single"/>
        </w:rPr>
        <w:lastRenderedPageBreak/>
        <w:t xml:space="preserve">Контролирующее лицо №2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DD68EE" w:rsidRPr="00960C98" w14:paraId="220BE611" w14:textId="77777777" w:rsidTr="00B3724D">
        <w:tc>
          <w:tcPr>
            <w:tcW w:w="2835" w:type="dxa"/>
          </w:tcPr>
          <w:p w14:paraId="06A3D5BC"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Полное фирменное наименование</w:t>
            </w:r>
          </w:p>
        </w:tc>
        <w:tc>
          <w:tcPr>
            <w:tcW w:w="6663" w:type="dxa"/>
          </w:tcPr>
          <w:p w14:paraId="564B4E69" w14:textId="77777777" w:rsidR="00DD68EE" w:rsidRPr="00960C98" w:rsidRDefault="00DD68EE" w:rsidP="00542673">
            <w:pPr>
              <w:widowControl w:val="0"/>
              <w:spacing w:after="240"/>
              <w:jc w:val="both"/>
              <w:rPr>
                <w:iCs/>
                <w:sz w:val="22"/>
                <w:szCs w:val="22"/>
                <w:lang w:eastAsia="en-US"/>
              </w:rPr>
            </w:pPr>
            <w:r w:rsidRPr="00960C98">
              <w:rPr>
                <w:iCs/>
                <w:sz w:val="22"/>
                <w:szCs w:val="22"/>
                <w:lang w:eastAsia="en-US"/>
              </w:rPr>
              <w:t>Общество с ограниченной ответственностью «Сафмар Ритейл»</w:t>
            </w:r>
          </w:p>
        </w:tc>
      </w:tr>
      <w:tr w:rsidR="00DD68EE" w:rsidRPr="00960C98" w14:paraId="1CECF782" w14:textId="77777777" w:rsidTr="00B3724D">
        <w:tc>
          <w:tcPr>
            <w:tcW w:w="2835" w:type="dxa"/>
          </w:tcPr>
          <w:p w14:paraId="3D85DE70"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Сокращенное фирменное наименование</w:t>
            </w:r>
          </w:p>
        </w:tc>
        <w:tc>
          <w:tcPr>
            <w:tcW w:w="6663" w:type="dxa"/>
          </w:tcPr>
          <w:p w14:paraId="53B3345F" w14:textId="77777777" w:rsidR="00DD68EE" w:rsidRPr="00960C98" w:rsidRDefault="00DD68EE" w:rsidP="00542673">
            <w:pPr>
              <w:widowControl w:val="0"/>
              <w:spacing w:after="240"/>
              <w:jc w:val="both"/>
              <w:rPr>
                <w:iCs/>
                <w:sz w:val="22"/>
                <w:szCs w:val="22"/>
                <w:lang w:eastAsia="en-US"/>
              </w:rPr>
            </w:pPr>
            <w:r w:rsidRPr="00960C98">
              <w:rPr>
                <w:iCs/>
                <w:sz w:val="22"/>
                <w:szCs w:val="22"/>
                <w:lang w:eastAsia="en-US"/>
              </w:rPr>
              <w:t>ООО «Сафмар Ритейл»</w:t>
            </w:r>
          </w:p>
        </w:tc>
      </w:tr>
      <w:tr w:rsidR="00DD68EE" w:rsidRPr="00960C98" w14:paraId="1D3E87A8" w14:textId="77777777" w:rsidTr="00B3724D">
        <w:tc>
          <w:tcPr>
            <w:tcW w:w="2835" w:type="dxa"/>
          </w:tcPr>
          <w:p w14:paraId="49DFE548" w14:textId="200D6636" w:rsidR="00DD68EE" w:rsidRPr="00960C98" w:rsidRDefault="00DD68EE" w:rsidP="00542673">
            <w:pPr>
              <w:widowControl w:val="0"/>
              <w:spacing w:after="240"/>
              <w:jc w:val="both"/>
              <w:rPr>
                <w:i/>
                <w:iCs/>
                <w:sz w:val="22"/>
                <w:szCs w:val="22"/>
                <w:lang w:eastAsia="en-US"/>
              </w:rPr>
            </w:pPr>
            <w:r w:rsidRPr="00960C98">
              <w:rPr>
                <w:i/>
                <w:iCs/>
                <w:sz w:val="22"/>
                <w:szCs w:val="22"/>
                <w:lang w:eastAsia="ja-JP"/>
              </w:rPr>
              <w:t>Место нахождения</w:t>
            </w:r>
            <w:r w:rsidR="00FE41EF" w:rsidRPr="00960C98">
              <w:rPr>
                <w:i/>
                <w:iCs/>
                <w:sz w:val="22"/>
                <w:szCs w:val="22"/>
                <w:lang w:eastAsia="ja-JP"/>
              </w:rPr>
              <w:t xml:space="preserve"> / Адрес юридического лица</w:t>
            </w:r>
          </w:p>
        </w:tc>
        <w:tc>
          <w:tcPr>
            <w:tcW w:w="6663" w:type="dxa"/>
          </w:tcPr>
          <w:p w14:paraId="2D6BD7B2" w14:textId="7D3B5897" w:rsidR="00DD68EE" w:rsidRPr="00960C98" w:rsidRDefault="00FE41EF" w:rsidP="00542673">
            <w:pPr>
              <w:widowControl w:val="0"/>
              <w:spacing w:after="240"/>
              <w:jc w:val="both"/>
              <w:rPr>
                <w:iCs/>
                <w:sz w:val="22"/>
                <w:szCs w:val="22"/>
                <w:lang w:eastAsia="en-US"/>
              </w:rPr>
            </w:pPr>
            <w:r w:rsidRPr="00960C98">
              <w:rPr>
                <w:iCs/>
                <w:sz w:val="22"/>
                <w:szCs w:val="22"/>
                <w:lang w:eastAsia="en-US"/>
              </w:rPr>
              <w:t xml:space="preserve">Российская Федерация, город Москва / </w:t>
            </w:r>
            <w:r w:rsidR="00DD68EE" w:rsidRPr="00960C98">
              <w:rPr>
                <w:iCs/>
                <w:sz w:val="22"/>
                <w:szCs w:val="22"/>
                <w:lang w:eastAsia="en-US"/>
              </w:rPr>
              <w:t>125009, г. Москва, ул. Тверская, д. 22/2, корпус 1, эт/пом/ком 3/vi/1(306)</w:t>
            </w:r>
          </w:p>
        </w:tc>
      </w:tr>
      <w:tr w:rsidR="00DD68EE" w:rsidRPr="00960C98" w14:paraId="0E0E152C" w14:textId="77777777" w:rsidTr="00B3724D">
        <w:tc>
          <w:tcPr>
            <w:tcW w:w="2835" w:type="dxa"/>
          </w:tcPr>
          <w:p w14:paraId="02E6F028"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ИНН</w:t>
            </w:r>
          </w:p>
        </w:tc>
        <w:tc>
          <w:tcPr>
            <w:tcW w:w="6663" w:type="dxa"/>
          </w:tcPr>
          <w:p w14:paraId="7097E3E1" w14:textId="77777777" w:rsidR="00DD68EE" w:rsidRPr="00960C98" w:rsidRDefault="00DD68EE" w:rsidP="00542673">
            <w:pPr>
              <w:widowControl w:val="0"/>
              <w:spacing w:after="240"/>
              <w:jc w:val="both"/>
              <w:rPr>
                <w:iCs/>
                <w:sz w:val="22"/>
                <w:szCs w:val="22"/>
                <w:lang w:eastAsia="en-US"/>
              </w:rPr>
            </w:pPr>
            <w:r w:rsidRPr="00960C98">
              <w:rPr>
                <w:rFonts w:eastAsia="Calibri"/>
                <w:iCs/>
                <w:sz w:val="22"/>
                <w:szCs w:val="22"/>
              </w:rPr>
              <w:t>7710971497</w:t>
            </w:r>
          </w:p>
        </w:tc>
      </w:tr>
      <w:tr w:rsidR="00DD68EE" w:rsidRPr="00960C98" w14:paraId="7DA8A4FC" w14:textId="77777777" w:rsidTr="00B3724D">
        <w:tc>
          <w:tcPr>
            <w:tcW w:w="2835" w:type="dxa"/>
          </w:tcPr>
          <w:p w14:paraId="4D4EE8B7"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ОГРН</w:t>
            </w:r>
          </w:p>
        </w:tc>
        <w:tc>
          <w:tcPr>
            <w:tcW w:w="6663" w:type="dxa"/>
          </w:tcPr>
          <w:p w14:paraId="67428301" w14:textId="77777777" w:rsidR="00DD68EE" w:rsidRPr="00960C98" w:rsidRDefault="00DD68EE" w:rsidP="00542673">
            <w:pPr>
              <w:widowControl w:val="0"/>
              <w:spacing w:after="240"/>
              <w:jc w:val="both"/>
              <w:rPr>
                <w:iCs/>
                <w:sz w:val="22"/>
                <w:szCs w:val="22"/>
                <w:lang w:eastAsia="en-US"/>
              </w:rPr>
            </w:pPr>
            <w:r w:rsidRPr="00960C98">
              <w:rPr>
                <w:iCs/>
                <w:sz w:val="22"/>
                <w:szCs w:val="22"/>
                <w:lang w:eastAsia="en-US"/>
              </w:rPr>
              <w:t>5147746317362</w:t>
            </w:r>
          </w:p>
        </w:tc>
      </w:tr>
      <w:tr w:rsidR="00DD68EE" w:rsidRPr="00960C98" w14:paraId="6F5434AA" w14:textId="77777777" w:rsidTr="00B3724D">
        <w:tc>
          <w:tcPr>
            <w:tcW w:w="2835" w:type="dxa"/>
          </w:tcPr>
          <w:p w14:paraId="49CE5FC4" w14:textId="3BC8F552" w:rsidR="00DD68EE" w:rsidRPr="00960C98" w:rsidRDefault="0050237A" w:rsidP="00DD02B2">
            <w:pPr>
              <w:widowControl w:val="0"/>
              <w:spacing w:after="240"/>
              <w:jc w:val="both"/>
              <w:rPr>
                <w:i/>
                <w:iCs/>
                <w:sz w:val="22"/>
                <w:szCs w:val="22"/>
                <w:lang w:eastAsia="ja-JP"/>
              </w:rPr>
            </w:pPr>
            <w:r w:rsidRPr="00960C98">
              <w:rPr>
                <w:i/>
                <w:iCs/>
                <w:sz w:val="22"/>
                <w:szCs w:val="22"/>
                <w:lang w:eastAsia="ja-JP"/>
              </w:rPr>
              <w:t>Вид контроля, под которым находится участник Поручителя по отношению к контролирующему его лицу (прямой контроль, косвенный контроль)</w:t>
            </w:r>
          </w:p>
        </w:tc>
        <w:tc>
          <w:tcPr>
            <w:tcW w:w="6663" w:type="dxa"/>
          </w:tcPr>
          <w:p w14:paraId="0D3CC4BD" w14:textId="77777777" w:rsidR="00DD68EE" w:rsidRPr="00960C98" w:rsidRDefault="00DD68EE" w:rsidP="00542673">
            <w:pPr>
              <w:widowControl w:val="0"/>
              <w:spacing w:after="240"/>
              <w:jc w:val="both"/>
              <w:rPr>
                <w:iCs/>
                <w:sz w:val="22"/>
                <w:szCs w:val="22"/>
                <w:lang w:eastAsia="ja-JP"/>
              </w:rPr>
            </w:pPr>
            <w:r w:rsidRPr="00960C98">
              <w:rPr>
                <w:iCs/>
                <w:sz w:val="22"/>
                <w:szCs w:val="22"/>
                <w:lang w:eastAsia="ja-JP"/>
              </w:rPr>
              <w:t>Косвенный контроль</w:t>
            </w:r>
          </w:p>
        </w:tc>
      </w:tr>
      <w:tr w:rsidR="00633151" w:rsidRPr="008518DB" w14:paraId="6E56B75A" w14:textId="77777777" w:rsidTr="00B3724D">
        <w:tc>
          <w:tcPr>
            <w:tcW w:w="2835" w:type="dxa"/>
          </w:tcPr>
          <w:p w14:paraId="0C754BD5" w14:textId="5F6996DF" w:rsidR="00633151" w:rsidRPr="00960C98" w:rsidRDefault="00633151" w:rsidP="00633151">
            <w:pPr>
              <w:widowControl w:val="0"/>
              <w:spacing w:after="240"/>
              <w:jc w:val="both"/>
              <w:rPr>
                <w:i/>
                <w:iCs/>
                <w:sz w:val="22"/>
                <w:szCs w:val="22"/>
                <w:lang w:eastAsia="ja-JP"/>
              </w:rPr>
            </w:pPr>
            <w:r w:rsidRPr="00960C98">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6663" w:type="dxa"/>
          </w:tcPr>
          <w:p w14:paraId="0AEAD76A" w14:textId="60BCB635" w:rsidR="00633151" w:rsidRPr="00960C98" w:rsidRDefault="00633151" w:rsidP="00E06692">
            <w:pPr>
              <w:widowControl w:val="0"/>
              <w:spacing w:after="240"/>
              <w:jc w:val="both"/>
              <w:rPr>
                <w:iCs/>
                <w:szCs w:val="22"/>
                <w:lang w:eastAsia="ja-JP"/>
              </w:rPr>
            </w:pPr>
            <w:r w:rsidRPr="00960C98">
              <w:rPr>
                <w:iCs/>
                <w:sz w:val="22"/>
                <w:szCs w:val="22"/>
                <w:lang w:eastAsia="ja-JP"/>
              </w:rPr>
              <w:t>Участие в юридическом лице, являющемся участником Поручителя.</w:t>
            </w:r>
          </w:p>
        </w:tc>
      </w:tr>
      <w:tr w:rsidR="00633151" w:rsidRPr="008518DB" w14:paraId="003111A2" w14:textId="77777777" w:rsidTr="00B3724D">
        <w:tc>
          <w:tcPr>
            <w:tcW w:w="2835" w:type="dxa"/>
          </w:tcPr>
          <w:p w14:paraId="0FC4DA3B" w14:textId="0680533A" w:rsidR="00633151" w:rsidRPr="00960C98" w:rsidRDefault="00633151" w:rsidP="00633151">
            <w:pPr>
              <w:widowControl w:val="0"/>
              <w:spacing w:after="240"/>
              <w:jc w:val="both"/>
              <w:rPr>
                <w:i/>
                <w:iCs/>
                <w:sz w:val="22"/>
                <w:szCs w:val="22"/>
                <w:lang w:eastAsia="ja-JP"/>
              </w:rPr>
            </w:pPr>
            <w:r w:rsidRPr="00960C98">
              <w:rPr>
                <w:i/>
                <w:iCs/>
                <w:sz w:val="22"/>
                <w:szCs w:val="22"/>
                <w:lang w:eastAsia="ja-JP"/>
              </w:rPr>
              <w:t>Признак осуществления лицом, контролирующим участника Поручителя, такого контроля</w:t>
            </w:r>
          </w:p>
        </w:tc>
        <w:tc>
          <w:tcPr>
            <w:tcW w:w="6663" w:type="dxa"/>
          </w:tcPr>
          <w:p w14:paraId="0DF4B785" w14:textId="3FD8FDAD" w:rsidR="00633151" w:rsidRPr="00960C98" w:rsidRDefault="00633151" w:rsidP="00DD02B2">
            <w:pPr>
              <w:widowControl w:val="0"/>
              <w:spacing w:after="240"/>
              <w:jc w:val="both"/>
              <w:rPr>
                <w:iCs/>
                <w:sz w:val="22"/>
                <w:szCs w:val="22"/>
                <w:lang w:eastAsia="ja-JP"/>
              </w:rPr>
            </w:pPr>
            <w:r w:rsidRPr="00960C98">
              <w:rPr>
                <w:iCs/>
                <w:sz w:val="22"/>
                <w:szCs w:val="22"/>
                <w:lang w:eastAsia="ja-JP"/>
              </w:rPr>
              <w:t>Право распоряжаться более 50% голосов в высшем органе управления юридического лица, являющегося участником Поручителя.</w:t>
            </w:r>
          </w:p>
        </w:tc>
      </w:tr>
      <w:tr w:rsidR="00DD68EE" w:rsidRPr="00007D52" w14:paraId="089E93E8" w14:textId="77777777" w:rsidTr="00B3724D">
        <w:tc>
          <w:tcPr>
            <w:tcW w:w="2835" w:type="dxa"/>
          </w:tcPr>
          <w:p w14:paraId="757E1CAF" w14:textId="1BA72EF3" w:rsidR="00DD68EE" w:rsidRPr="00960C98" w:rsidRDefault="00DD68EE" w:rsidP="00542673">
            <w:pPr>
              <w:widowControl w:val="0"/>
              <w:spacing w:after="240"/>
              <w:jc w:val="both"/>
              <w:rPr>
                <w:i/>
                <w:iCs/>
                <w:sz w:val="22"/>
                <w:szCs w:val="22"/>
                <w:lang w:eastAsia="ja-JP"/>
              </w:rPr>
            </w:pPr>
            <w:r w:rsidRPr="00960C98">
              <w:rPr>
                <w:i/>
                <w:iCs/>
                <w:sz w:val="22"/>
                <w:szCs w:val="22"/>
                <w:lang w:eastAsia="ja-JP"/>
              </w:rPr>
              <w:t xml:space="preserve">Все подконтрольные лицу, контролирующему </w:t>
            </w:r>
            <w:r w:rsidR="0081538E" w:rsidRPr="00960C98">
              <w:rPr>
                <w:i/>
                <w:iCs/>
                <w:sz w:val="22"/>
                <w:szCs w:val="22"/>
                <w:lang w:eastAsia="ja-JP"/>
              </w:rPr>
              <w:t>у</w:t>
            </w:r>
            <w:r w:rsidRPr="00960C98">
              <w:rPr>
                <w:i/>
                <w:iCs/>
                <w:sz w:val="22"/>
                <w:szCs w:val="22"/>
                <w:lang w:eastAsia="ja-JP"/>
              </w:rPr>
              <w:t xml:space="preserve">частника Поручителя, организации, через которых лицо, контролирующее </w:t>
            </w:r>
            <w:r w:rsidR="0081538E" w:rsidRPr="00960C98">
              <w:rPr>
                <w:i/>
                <w:iCs/>
                <w:sz w:val="22"/>
                <w:szCs w:val="22"/>
                <w:lang w:eastAsia="ja-JP"/>
              </w:rPr>
              <w:t>у</w:t>
            </w:r>
            <w:r w:rsidRPr="00960C98">
              <w:rPr>
                <w:i/>
                <w:iCs/>
                <w:sz w:val="22"/>
                <w:szCs w:val="22"/>
                <w:lang w:eastAsia="ja-JP"/>
              </w:rPr>
              <w:t>частника Поручителя, осуществляет косвенный контроль</w:t>
            </w:r>
          </w:p>
        </w:tc>
        <w:tc>
          <w:tcPr>
            <w:tcW w:w="6663" w:type="dxa"/>
          </w:tcPr>
          <w:p w14:paraId="021F658F" w14:textId="111FE6BD" w:rsidR="00DD68EE"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Контролирующее лицо №2</w:t>
            </w:r>
            <w:r w:rsidRPr="00960C98">
              <w:rPr>
                <w:b/>
                <w:bCs/>
                <w:iCs/>
                <w:sz w:val="22"/>
                <w:szCs w:val="22"/>
                <w:lang w:eastAsia="ja-JP"/>
              </w:rPr>
              <w:t xml:space="preserve"> </w:t>
            </w:r>
            <w:r w:rsidRPr="00960C98">
              <w:rPr>
                <w:iCs/>
                <w:sz w:val="22"/>
                <w:szCs w:val="22"/>
                <w:lang w:eastAsia="ja-JP"/>
              </w:rPr>
              <w:t xml:space="preserve">является единственным </w:t>
            </w:r>
            <w:r w:rsidR="005D0A19" w:rsidRPr="00960C98">
              <w:rPr>
                <w:iCs/>
                <w:sz w:val="22"/>
                <w:szCs w:val="22"/>
                <w:lang w:eastAsia="ja-JP"/>
              </w:rPr>
              <w:t xml:space="preserve">акционером </w:t>
            </w:r>
            <w:r w:rsidRPr="00960C98">
              <w:rPr>
                <w:iCs/>
                <w:sz w:val="22"/>
                <w:szCs w:val="22"/>
                <w:lang w:eastAsia="ja-JP"/>
              </w:rPr>
              <w:t xml:space="preserve"> Контролирующего лица №1</w:t>
            </w:r>
            <w:r w:rsidR="005D0A19" w:rsidRPr="00960C98">
              <w:rPr>
                <w:iCs/>
                <w:sz w:val="22"/>
                <w:szCs w:val="22"/>
                <w:lang w:eastAsia="ja-JP"/>
              </w:rPr>
              <w:t xml:space="preserve"> (владеет 100% акций)</w:t>
            </w:r>
            <w:r w:rsidRPr="00960C98">
              <w:rPr>
                <w:iCs/>
                <w:sz w:val="22"/>
                <w:szCs w:val="22"/>
                <w:lang w:eastAsia="ja-JP"/>
              </w:rPr>
              <w:t xml:space="preserve">. </w:t>
            </w:r>
          </w:p>
          <w:p w14:paraId="5ED05F58" w14:textId="571F767E" w:rsidR="005D0A19" w:rsidRPr="00960C98" w:rsidRDefault="005D0A19" w:rsidP="005D0A19">
            <w:pPr>
              <w:widowControl w:val="0"/>
              <w:spacing w:after="240"/>
              <w:jc w:val="both"/>
              <w:rPr>
                <w:iCs/>
                <w:sz w:val="22"/>
                <w:szCs w:val="22"/>
                <w:lang w:eastAsia="ja-JP"/>
              </w:rPr>
            </w:pPr>
            <w:r w:rsidRPr="00960C98">
              <w:rPr>
                <w:iCs/>
                <w:sz w:val="22"/>
                <w:szCs w:val="22"/>
                <w:lang w:eastAsia="ja-JP"/>
              </w:rPr>
              <w:t xml:space="preserve">Контролирующее лицо №1 имеет право распоряжаться 63,5058% голосов, приходящихся на голосующие акции, составляющие уставный капитал Участника Поручителя № 1 (ПАО «М.видео»). </w:t>
            </w:r>
          </w:p>
          <w:p w14:paraId="0987C3BE"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 xml:space="preserve">Контролирующее лицо №1: </w:t>
            </w:r>
          </w:p>
          <w:p w14:paraId="386D0A9F"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ЭРИКАРИЯ ХОЛДИНГС ЛИМИТЕД/ ERICARIA HOLDINGS LIMITED;</w:t>
            </w:r>
          </w:p>
          <w:p w14:paraId="4A3D41E1" w14:textId="2738C9D5"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Сокращенное фирменное наименование: </w:t>
            </w:r>
            <w:r w:rsidR="009C1631" w:rsidRPr="00960C98">
              <w:rPr>
                <w:bCs/>
                <w:iCs/>
                <w:sz w:val="22"/>
                <w:szCs w:val="22"/>
                <w:lang w:eastAsia="ja-JP"/>
              </w:rPr>
              <w:t>отсутствует</w:t>
            </w:r>
            <w:r w:rsidRPr="00960C98">
              <w:rPr>
                <w:iCs/>
                <w:sz w:val="22"/>
                <w:szCs w:val="22"/>
                <w:lang w:eastAsia="ja-JP"/>
              </w:rPr>
              <w:t>;</w:t>
            </w:r>
          </w:p>
          <w:p w14:paraId="2B153446" w14:textId="7643F6BF"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Место нахождения:</w:t>
            </w:r>
            <w:r w:rsidRPr="00960C98">
              <w:rPr>
                <w:iCs/>
                <w:sz w:val="22"/>
                <w:szCs w:val="22"/>
                <w:lang w:eastAsia="ja-JP"/>
              </w:rPr>
              <w:t xml:space="preserve"> </w:t>
            </w:r>
            <w:r w:rsidR="00F24A1C" w:rsidRPr="00960C98">
              <w:rPr>
                <w:sz w:val="22"/>
                <w:szCs w:val="22"/>
                <w:lang w:eastAsia="ja-JP"/>
              </w:rPr>
              <w:t>Александреяс</w:t>
            </w:r>
            <w:r w:rsidRPr="00960C98">
              <w:rPr>
                <w:iCs/>
                <w:sz w:val="22"/>
                <w:szCs w:val="22"/>
                <w:lang w:eastAsia="ja-JP"/>
              </w:rPr>
              <w:t>, 42, Лакатамия 2311, Никосия, Кипр / Alexandreias 42, Lakatamia 2311, Nicosia, Cyprus;</w:t>
            </w:r>
          </w:p>
          <w:p w14:paraId="67832B9B"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9909515405;</w:t>
            </w:r>
          </w:p>
          <w:p w14:paraId="2E2CD2C5" w14:textId="3A849B9E"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ОГРН: </w:t>
            </w:r>
            <w:r w:rsidRPr="00960C98">
              <w:rPr>
                <w:iCs/>
                <w:sz w:val="22"/>
                <w:szCs w:val="22"/>
                <w:lang w:eastAsia="ja-JP"/>
              </w:rPr>
              <w:t>Не присваивался.</w:t>
            </w:r>
            <w:r w:rsidR="00311D83" w:rsidRPr="00960C98">
              <w:rPr>
                <w:iCs/>
                <w:sz w:val="22"/>
                <w:szCs w:val="22"/>
                <w:lang w:eastAsia="ja-JP"/>
              </w:rPr>
              <w:t xml:space="preserve"> </w:t>
            </w:r>
            <w:r w:rsidR="00311D83" w:rsidRPr="00960C98">
              <w:rPr>
                <w:sz w:val="22"/>
                <w:szCs w:val="22"/>
                <w:lang w:eastAsia="ja-JP"/>
              </w:rPr>
              <w:t>Номер в Регистраторе компаний Республики Кипр: HE 391119</w:t>
            </w:r>
          </w:p>
        </w:tc>
      </w:tr>
    </w:tbl>
    <w:p w14:paraId="469CD192" w14:textId="77777777" w:rsidR="00DD68EE" w:rsidRPr="00960C98" w:rsidRDefault="00DD68EE" w:rsidP="00DD68EE">
      <w:pPr>
        <w:spacing w:after="240"/>
        <w:jc w:val="both"/>
        <w:rPr>
          <w:i/>
          <w:iCs/>
          <w:sz w:val="22"/>
          <w:szCs w:val="22"/>
          <w:u w:val="single"/>
        </w:rPr>
      </w:pPr>
      <w:r w:rsidRPr="00960C98">
        <w:rPr>
          <w:i/>
          <w:iCs/>
          <w:sz w:val="22"/>
          <w:szCs w:val="22"/>
          <w:u w:val="single"/>
        </w:rPr>
        <w:lastRenderedPageBreak/>
        <w:t>Контролирующее лицо №3</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DD68EE" w:rsidRPr="008153FD" w14:paraId="32B401B4" w14:textId="77777777" w:rsidTr="00B3724D">
        <w:tc>
          <w:tcPr>
            <w:tcW w:w="2835" w:type="dxa"/>
          </w:tcPr>
          <w:p w14:paraId="0920A0EA"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Полное фирменное наименование</w:t>
            </w:r>
          </w:p>
        </w:tc>
        <w:tc>
          <w:tcPr>
            <w:tcW w:w="6663" w:type="dxa"/>
          </w:tcPr>
          <w:p w14:paraId="43C9E070" w14:textId="77777777" w:rsidR="00DD68EE" w:rsidRPr="00960C98" w:rsidRDefault="00DD68EE" w:rsidP="00542673">
            <w:pPr>
              <w:widowControl w:val="0"/>
              <w:spacing w:after="240"/>
              <w:jc w:val="both"/>
              <w:rPr>
                <w:iCs/>
                <w:sz w:val="22"/>
                <w:szCs w:val="22"/>
                <w:lang w:val="en-US" w:eastAsia="en-US"/>
              </w:rPr>
            </w:pPr>
            <w:r w:rsidRPr="00960C98">
              <w:rPr>
                <w:iCs/>
                <w:sz w:val="22"/>
                <w:szCs w:val="22"/>
                <w:lang w:eastAsia="en-US"/>
              </w:rPr>
              <w:t>ДАВЛАРИА</w:t>
            </w:r>
            <w:r w:rsidRPr="00960C98">
              <w:rPr>
                <w:iCs/>
                <w:sz w:val="22"/>
                <w:szCs w:val="22"/>
                <w:lang w:val="en-US" w:eastAsia="en-US"/>
              </w:rPr>
              <w:t xml:space="preserve"> </w:t>
            </w:r>
            <w:r w:rsidRPr="00960C98">
              <w:rPr>
                <w:iCs/>
                <w:sz w:val="22"/>
                <w:szCs w:val="22"/>
                <w:lang w:eastAsia="en-US"/>
              </w:rPr>
              <w:t>ХОЛДИНГС</w:t>
            </w:r>
            <w:r w:rsidRPr="00960C98">
              <w:rPr>
                <w:iCs/>
                <w:sz w:val="22"/>
                <w:szCs w:val="22"/>
                <w:lang w:val="en-US" w:eastAsia="en-US"/>
              </w:rPr>
              <w:t xml:space="preserve"> </w:t>
            </w:r>
            <w:r w:rsidRPr="00960C98">
              <w:rPr>
                <w:iCs/>
                <w:sz w:val="22"/>
                <w:szCs w:val="22"/>
                <w:lang w:eastAsia="en-US"/>
              </w:rPr>
              <w:t>ЛИМИТЕД</w:t>
            </w:r>
            <w:r w:rsidRPr="00960C98">
              <w:rPr>
                <w:iCs/>
                <w:sz w:val="22"/>
                <w:szCs w:val="22"/>
                <w:lang w:val="en-US" w:eastAsia="en-US"/>
              </w:rPr>
              <w:t xml:space="preserve"> / DAWLARIA HOLDINGS LIMITED</w:t>
            </w:r>
          </w:p>
        </w:tc>
      </w:tr>
      <w:tr w:rsidR="00DD68EE" w:rsidRPr="00960C98" w14:paraId="3AA84E02" w14:textId="77777777" w:rsidTr="00B3724D">
        <w:tc>
          <w:tcPr>
            <w:tcW w:w="2835" w:type="dxa"/>
          </w:tcPr>
          <w:p w14:paraId="3EB22823"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Сокращенное фирменное наименование</w:t>
            </w:r>
          </w:p>
        </w:tc>
        <w:tc>
          <w:tcPr>
            <w:tcW w:w="6663" w:type="dxa"/>
          </w:tcPr>
          <w:p w14:paraId="53BAA712" w14:textId="48A3C68C" w:rsidR="00DD68EE" w:rsidRPr="00960C98" w:rsidRDefault="009C1631" w:rsidP="009C1631">
            <w:pPr>
              <w:widowControl w:val="0"/>
              <w:spacing w:after="240"/>
              <w:jc w:val="both"/>
              <w:rPr>
                <w:iCs/>
                <w:sz w:val="22"/>
                <w:szCs w:val="22"/>
                <w:lang w:eastAsia="en-US"/>
              </w:rPr>
            </w:pPr>
            <w:r w:rsidRPr="00960C98">
              <w:rPr>
                <w:iCs/>
                <w:sz w:val="22"/>
                <w:szCs w:val="22"/>
                <w:lang w:eastAsia="en-US"/>
              </w:rPr>
              <w:t>Отсутствует</w:t>
            </w:r>
          </w:p>
        </w:tc>
      </w:tr>
      <w:tr w:rsidR="00DD68EE" w:rsidRPr="00960C98" w14:paraId="7BB3B5BA" w14:textId="77777777" w:rsidTr="00B3724D">
        <w:tc>
          <w:tcPr>
            <w:tcW w:w="2835" w:type="dxa"/>
          </w:tcPr>
          <w:p w14:paraId="65C56EDA"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Место нахождения</w:t>
            </w:r>
          </w:p>
        </w:tc>
        <w:tc>
          <w:tcPr>
            <w:tcW w:w="6663" w:type="dxa"/>
          </w:tcPr>
          <w:p w14:paraId="623A9003" w14:textId="03C93D6B" w:rsidR="00DD68EE" w:rsidRPr="00960C98" w:rsidRDefault="00DD68EE" w:rsidP="00542673">
            <w:pPr>
              <w:widowControl w:val="0"/>
              <w:spacing w:after="240"/>
              <w:jc w:val="both"/>
              <w:rPr>
                <w:iCs/>
                <w:sz w:val="22"/>
                <w:szCs w:val="22"/>
                <w:lang w:eastAsia="en-US"/>
              </w:rPr>
            </w:pPr>
            <w:r w:rsidRPr="00960C98">
              <w:rPr>
                <w:iCs/>
                <w:sz w:val="22"/>
                <w:szCs w:val="22"/>
                <w:lang w:eastAsia="en-US"/>
              </w:rPr>
              <w:t xml:space="preserve">Наксу, 4, 1070, Никосия, Кипр </w:t>
            </w:r>
            <w:r w:rsidR="00006B69" w:rsidRPr="00960C98">
              <w:rPr>
                <w:iCs/>
                <w:sz w:val="22"/>
                <w:szCs w:val="22"/>
                <w:lang w:eastAsia="en-US"/>
              </w:rPr>
              <w:t xml:space="preserve">/ </w:t>
            </w:r>
            <w:r w:rsidRPr="00960C98">
              <w:rPr>
                <w:iCs/>
                <w:sz w:val="22"/>
                <w:szCs w:val="22"/>
                <w:lang w:eastAsia="en-US"/>
              </w:rPr>
              <w:t>Naxou, 4, 1070, Nicosia, Cyprus</w:t>
            </w:r>
          </w:p>
        </w:tc>
      </w:tr>
      <w:tr w:rsidR="00DD68EE" w:rsidRPr="00960C98" w14:paraId="5721CF3C" w14:textId="77777777" w:rsidTr="00B3724D">
        <w:tc>
          <w:tcPr>
            <w:tcW w:w="2835" w:type="dxa"/>
          </w:tcPr>
          <w:p w14:paraId="384F9D54"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ИНН</w:t>
            </w:r>
          </w:p>
        </w:tc>
        <w:tc>
          <w:tcPr>
            <w:tcW w:w="6663" w:type="dxa"/>
          </w:tcPr>
          <w:p w14:paraId="615363A0" w14:textId="77777777" w:rsidR="00DD68EE" w:rsidRPr="00960C98" w:rsidRDefault="00DD68EE" w:rsidP="00542673">
            <w:pPr>
              <w:widowControl w:val="0"/>
              <w:spacing w:after="240"/>
              <w:jc w:val="both"/>
              <w:rPr>
                <w:iCs/>
                <w:sz w:val="22"/>
                <w:szCs w:val="22"/>
                <w:lang w:eastAsia="en-US"/>
              </w:rPr>
            </w:pPr>
            <w:r w:rsidRPr="00960C98">
              <w:rPr>
                <w:rFonts w:eastAsia="Calibri"/>
                <w:iCs/>
                <w:sz w:val="22"/>
                <w:szCs w:val="22"/>
              </w:rPr>
              <w:t>9909452000</w:t>
            </w:r>
          </w:p>
        </w:tc>
      </w:tr>
      <w:tr w:rsidR="00DD68EE" w:rsidRPr="00960C98" w14:paraId="09FA05FC" w14:textId="77777777" w:rsidTr="00B3724D">
        <w:tc>
          <w:tcPr>
            <w:tcW w:w="2835" w:type="dxa"/>
          </w:tcPr>
          <w:p w14:paraId="47181008"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ОГРН</w:t>
            </w:r>
          </w:p>
        </w:tc>
        <w:tc>
          <w:tcPr>
            <w:tcW w:w="6663" w:type="dxa"/>
          </w:tcPr>
          <w:p w14:paraId="012BD794" w14:textId="3470F326" w:rsidR="00DD68EE" w:rsidRPr="00960C98" w:rsidRDefault="00DD68EE" w:rsidP="00542673">
            <w:pPr>
              <w:widowControl w:val="0"/>
              <w:spacing w:after="240"/>
              <w:jc w:val="both"/>
              <w:rPr>
                <w:b/>
                <w:bCs/>
                <w:i/>
                <w:iCs/>
                <w:color w:val="000000"/>
              </w:rPr>
            </w:pPr>
            <w:r w:rsidRPr="00960C98">
              <w:rPr>
                <w:iCs/>
                <w:sz w:val="22"/>
                <w:szCs w:val="22"/>
                <w:lang w:eastAsia="en-US"/>
              </w:rPr>
              <w:t>Не присваивался</w:t>
            </w:r>
            <w:r w:rsidR="002E1D9E" w:rsidRPr="00960C98">
              <w:rPr>
                <w:iCs/>
                <w:sz w:val="22"/>
                <w:szCs w:val="22"/>
                <w:lang w:eastAsia="en-US"/>
              </w:rPr>
              <w:t xml:space="preserve">. </w:t>
            </w:r>
            <w:r w:rsidR="00762F92" w:rsidRPr="00960C98">
              <w:rPr>
                <w:iCs/>
                <w:sz w:val="22"/>
                <w:szCs w:val="22"/>
                <w:lang w:eastAsia="en-US"/>
              </w:rPr>
              <w:t>Номер в Регистраторе компаний Республики Кипр: HE 355571</w:t>
            </w:r>
          </w:p>
        </w:tc>
      </w:tr>
      <w:tr w:rsidR="00DD68EE" w:rsidRPr="00960C98" w14:paraId="52B38F5B" w14:textId="77777777" w:rsidTr="00B3724D">
        <w:tc>
          <w:tcPr>
            <w:tcW w:w="2835" w:type="dxa"/>
          </w:tcPr>
          <w:p w14:paraId="57C45762" w14:textId="11041C18" w:rsidR="00DD68EE" w:rsidRPr="00960C98" w:rsidRDefault="0050237A" w:rsidP="00542673">
            <w:pPr>
              <w:widowControl w:val="0"/>
              <w:spacing w:after="240"/>
              <w:jc w:val="both"/>
              <w:rPr>
                <w:i/>
                <w:iCs/>
                <w:sz w:val="22"/>
                <w:szCs w:val="22"/>
                <w:lang w:eastAsia="ja-JP"/>
              </w:rPr>
            </w:pPr>
            <w:r w:rsidRPr="00960C98">
              <w:rPr>
                <w:i/>
                <w:iCs/>
                <w:sz w:val="22"/>
                <w:szCs w:val="22"/>
                <w:lang w:eastAsia="ja-JP"/>
              </w:rPr>
              <w:t>Вид контроля, под которым находится участник Поручителя по отношению к контролирующему его лицу (прямой контроль, косвенный контроль)</w:t>
            </w:r>
          </w:p>
        </w:tc>
        <w:tc>
          <w:tcPr>
            <w:tcW w:w="6663" w:type="dxa"/>
          </w:tcPr>
          <w:p w14:paraId="225930D8" w14:textId="77777777" w:rsidR="00DD68EE" w:rsidRPr="00960C98" w:rsidRDefault="00DD68EE" w:rsidP="00542673">
            <w:pPr>
              <w:widowControl w:val="0"/>
              <w:spacing w:after="240"/>
              <w:jc w:val="both"/>
              <w:rPr>
                <w:iCs/>
                <w:sz w:val="22"/>
                <w:szCs w:val="22"/>
                <w:lang w:eastAsia="ja-JP"/>
              </w:rPr>
            </w:pPr>
            <w:r w:rsidRPr="00960C98">
              <w:rPr>
                <w:iCs/>
                <w:sz w:val="22"/>
                <w:szCs w:val="22"/>
                <w:lang w:eastAsia="ja-JP"/>
              </w:rPr>
              <w:t>Косвенный контроль</w:t>
            </w:r>
          </w:p>
        </w:tc>
      </w:tr>
      <w:tr w:rsidR="00633151" w:rsidRPr="00960C98" w14:paraId="7205E99F" w14:textId="77777777" w:rsidTr="00B3724D">
        <w:tc>
          <w:tcPr>
            <w:tcW w:w="2835" w:type="dxa"/>
          </w:tcPr>
          <w:p w14:paraId="4D8F7B70" w14:textId="4D23B9EE" w:rsidR="00633151" w:rsidRPr="00960C98" w:rsidRDefault="00633151" w:rsidP="00DD02B2">
            <w:pPr>
              <w:widowControl w:val="0"/>
              <w:spacing w:after="240"/>
              <w:jc w:val="both"/>
              <w:rPr>
                <w:i/>
                <w:iCs/>
                <w:sz w:val="22"/>
                <w:szCs w:val="22"/>
                <w:lang w:eastAsia="ja-JP"/>
              </w:rPr>
            </w:pPr>
            <w:r w:rsidRPr="00960C98">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6663" w:type="dxa"/>
          </w:tcPr>
          <w:p w14:paraId="147F4850" w14:textId="2408D49A" w:rsidR="00633151" w:rsidRPr="00960C98" w:rsidRDefault="00633151" w:rsidP="00633151">
            <w:pPr>
              <w:pStyle w:val="afa"/>
              <w:spacing w:after="240"/>
              <w:jc w:val="both"/>
              <w:rPr>
                <w:rFonts w:ascii="Times New Roman" w:hAnsi="Times New Roman" w:cs="Times New Roman"/>
                <w:iCs/>
                <w:szCs w:val="22"/>
                <w:lang w:eastAsia="ja-JP"/>
              </w:rPr>
            </w:pPr>
            <w:r w:rsidRPr="00960C98">
              <w:rPr>
                <w:rFonts w:ascii="Times New Roman" w:hAnsi="Times New Roman" w:cs="Times New Roman"/>
                <w:iCs/>
                <w:szCs w:val="22"/>
                <w:lang w:eastAsia="ja-JP"/>
              </w:rPr>
              <w:t>Участие в юридическом лице, являющемся участником Поручителя.</w:t>
            </w:r>
          </w:p>
        </w:tc>
      </w:tr>
      <w:tr w:rsidR="00633151" w:rsidRPr="00960C98" w14:paraId="03317446" w14:textId="77777777" w:rsidTr="00B3724D">
        <w:tc>
          <w:tcPr>
            <w:tcW w:w="2835" w:type="dxa"/>
          </w:tcPr>
          <w:p w14:paraId="67E05A51" w14:textId="0C61423D" w:rsidR="00633151" w:rsidRPr="00960C98" w:rsidRDefault="00633151" w:rsidP="00DD02B2">
            <w:pPr>
              <w:widowControl w:val="0"/>
              <w:spacing w:after="240"/>
              <w:jc w:val="both"/>
              <w:rPr>
                <w:i/>
                <w:iCs/>
                <w:sz w:val="22"/>
                <w:szCs w:val="22"/>
                <w:lang w:eastAsia="ja-JP"/>
              </w:rPr>
            </w:pPr>
            <w:r w:rsidRPr="00960C98">
              <w:rPr>
                <w:i/>
                <w:iCs/>
                <w:sz w:val="22"/>
                <w:szCs w:val="22"/>
                <w:lang w:eastAsia="ja-JP"/>
              </w:rPr>
              <w:t>Признак осуществления лицом, контролирующим участника Поручителя, такого контроля</w:t>
            </w:r>
          </w:p>
        </w:tc>
        <w:tc>
          <w:tcPr>
            <w:tcW w:w="6663" w:type="dxa"/>
          </w:tcPr>
          <w:p w14:paraId="24F5C273" w14:textId="7D28A5FA" w:rsidR="00633151" w:rsidRPr="00960C98" w:rsidRDefault="00633151" w:rsidP="00633151">
            <w:pPr>
              <w:widowControl w:val="0"/>
              <w:spacing w:after="240"/>
              <w:jc w:val="both"/>
              <w:rPr>
                <w:iCs/>
                <w:sz w:val="22"/>
                <w:szCs w:val="22"/>
                <w:lang w:eastAsia="ja-JP"/>
              </w:rPr>
            </w:pPr>
            <w:r w:rsidRPr="00960C98">
              <w:rPr>
                <w:iCs/>
                <w:sz w:val="22"/>
                <w:szCs w:val="22"/>
                <w:lang w:eastAsia="ja-JP"/>
              </w:rPr>
              <w:t>Право распоряжаться более 50% голосов в высшем органе управления юридического лица, являющегося участником Поручителя.</w:t>
            </w:r>
          </w:p>
        </w:tc>
      </w:tr>
      <w:tr w:rsidR="00DD68EE" w:rsidRPr="00960C98" w14:paraId="464A7183" w14:textId="77777777" w:rsidTr="00B3724D">
        <w:tc>
          <w:tcPr>
            <w:tcW w:w="2835" w:type="dxa"/>
          </w:tcPr>
          <w:p w14:paraId="1B464147" w14:textId="64125E03" w:rsidR="00DD68EE" w:rsidRPr="00960C98" w:rsidRDefault="00162A4E" w:rsidP="00542673">
            <w:pPr>
              <w:widowControl w:val="0"/>
              <w:spacing w:after="240"/>
              <w:jc w:val="both"/>
              <w:rPr>
                <w:i/>
                <w:iCs/>
                <w:sz w:val="22"/>
                <w:szCs w:val="22"/>
                <w:lang w:eastAsia="ja-JP"/>
              </w:rPr>
            </w:pPr>
            <w:r w:rsidRPr="00960C98">
              <w:rPr>
                <w:i/>
                <w:iCs/>
                <w:sz w:val="22"/>
                <w:szCs w:val="22"/>
                <w:lang w:eastAsia="ja-JP"/>
              </w:rPr>
              <w:t>Все подконтрольные лицу, контролирующему участника Поручителя, организации, через которых лицо, контролирующее участника Поручителя, осуществляет косвенный контроль</w:t>
            </w:r>
          </w:p>
        </w:tc>
        <w:tc>
          <w:tcPr>
            <w:tcW w:w="6663" w:type="dxa"/>
          </w:tcPr>
          <w:p w14:paraId="7142FBD6" w14:textId="77777777" w:rsidR="00DD68EE"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Контролирующее лицо №3 владеет 89,451781% долей в уставном капитале Контролирующего лица №2.</w:t>
            </w:r>
          </w:p>
          <w:p w14:paraId="10359538" w14:textId="7FFCB399" w:rsidR="005D0A19"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Контролирующее лицо №2</w:t>
            </w:r>
            <w:r w:rsidRPr="00960C98">
              <w:rPr>
                <w:b/>
                <w:bCs/>
                <w:iCs/>
                <w:sz w:val="22"/>
                <w:szCs w:val="22"/>
                <w:lang w:eastAsia="ja-JP"/>
              </w:rPr>
              <w:t xml:space="preserve"> </w:t>
            </w:r>
            <w:r w:rsidRPr="00960C98">
              <w:rPr>
                <w:iCs/>
                <w:sz w:val="22"/>
                <w:szCs w:val="22"/>
                <w:lang w:eastAsia="ja-JP"/>
              </w:rPr>
              <w:t xml:space="preserve">является единственным </w:t>
            </w:r>
            <w:r w:rsidR="005D0A19" w:rsidRPr="00960C98">
              <w:rPr>
                <w:iCs/>
                <w:sz w:val="22"/>
                <w:szCs w:val="22"/>
                <w:lang w:eastAsia="ja-JP"/>
              </w:rPr>
              <w:t>акционером</w:t>
            </w:r>
            <w:r w:rsidRPr="00960C98">
              <w:rPr>
                <w:iCs/>
                <w:sz w:val="22"/>
                <w:szCs w:val="22"/>
                <w:lang w:eastAsia="ja-JP"/>
              </w:rPr>
              <w:t xml:space="preserve"> Контролирующего лица №1</w:t>
            </w:r>
            <w:r w:rsidR="005D0A19" w:rsidRPr="00960C98">
              <w:rPr>
                <w:iCs/>
                <w:sz w:val="22"/>
                <w:szCs w:val="22"/>
                <w:lang w:eastAsia="ja-JP"/>
              </w:rPr>
              <w:t xml:space="preserve"> (владеет 100% акций)</w:t>
            </w:r>
            <w:r w:rsidRPr="00960C98">
              <w:rPr>
                <w:iCs/>
                <w:sz w:val="22"/>
                <w:szCs w:val="22"/>
                <w:lang w:eastAsia="ja-JP"/>
              </w:rPr>
              <w:t xml:space="preserve">. </w:t>
            </w:r>
          </w:p>
          <w:p w14:paraId="31C436AE" w14:textId="3C00BB1D" w:rsidR="00DD68EE"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w:t>
            </w:r>
            <w:r w:rsidR="005D04B8" w:rsidRPr="00960C98">
              <w:rPr>
                <w:iCs/>
                <w:sz w:val="22"/>
                <w:szCs w:val="22"/>
                <w:lang w:eastAsia="ja-JP"/>
              </w:rPr>
              <w:t>е</w:t>
            </w:r>
            <w:r w:rsidRPr="00960C98">
              <w:rPr>
                <w:iCs/>
                <w:sz w:val="22"/>
                <w:szCs w:val="22"/>
                <w:lang w:eastAsia="ja-JP"/>
              </w:rPr>
              <w:t xml:space="preserve"> лиц</w:t>
            </w:r>
            <w:r w:rsidR="005D04B8" w:rsidRPr="00960C98">
              <w:rPr>
                <w:iCs/>
                <w:sz w:val="22"/>
                <w:szCs w:val="22"/>
                <w:lang w:eastAsia="ja-JP"/>
              </w:rPr>
              <w:t>о</w:t>
            </w:r>
            <w:r w:rsidRPr="00960C98">
              <w:rPr>
                <w:iCs/>
                <w:sz w:val="22"/>
                <w:szCs w:val="22"/>
                <w:lang w:eastAsia="ja-JP"/>
              </w:rPr>
              <w:t xml:space="preserve"> №1 </w:t>
            </w:r>
            <w:r w:rsidR="005D0A19" w:rsidRPr="00960C98">
              <w:rPr>
                <w:iCs/>
                <w:sz w:val="22"/>
                <w:szCs w:val="22"/>
                <w:lang w:eastAsia="ja-JP"/>
              </w:rPr>
              <w:t xml:space="preserve">имеет право распоряжаться </w:t>
            </w:r>
            <w:r w:rsidR="001835A0" w:rsidRPr="00960C98">
              <w:rPr>
                <w:iCs/>
                <w:sz w:val="22"/>
                <w:szCs w:val="22"/>
                <w:lang w:eastAsia="ja-JP"/>
              </w:rPr>
              <w:t>6</w:t>
            </w:r>
            <w:r w:rsidRPr="00960C98">
              <w:rPr>
                <w:iCs/>
                <w:sz w:val="22"/>
                <w:szCs w:val="22"/>
                <w:lang w:eastAsia="ja-JP"/>
              </w:rPr>
              <w:t xml:space="preserve">3,5058% </w:t>
            </w:r>
            <w:r w:rsidR="005D0A19" w:rsidRPr="00960C98">
              <w:rPr>
                <w:iCs/>
                <w:sz w:val="22"/>
                <w:szCs w:val="22"/>
                <w:lang w:eastAsia="ja-JP"/>
              </w:rPr>
              <w:t xml:space="preserve">голосов, приходящихся на голосующие акции, составляющие уставный капитал </w:t>
            </w:r>
            <w:r w:rsidRPr="00960C98">
              <w:rPr>
                <w:iCs/>
                <w:sz w:val="22"/>
                <w:szCs w:val="22"/>
                <w:lang w:eastAsia="ja-JP"/>
              </w:rPr>
              <w:t>Участника Поручителя №1</w:t>
            </w:r>
            <w:r w:rsidR="005D04B8" w:rsidRPr="00960C98">
              <w:rPr>
                <w:iCs/>
                <w:sz w:val="22"/>
                <w:szCs w:val="22"/>
                <w:lang w:eastAsia="ja-JP"/>
              </w:rPr>
              <w:t xml:space="preserve"> (ПАО «М.видео»)</w:t>
            </w:r>
            <w:r w:rsidRPr="00960C98">
              <w:rPr>
                <w:iCs/>
                <w:sz w:val="22"/>
                <w:szCs w:val="22"/>
                <w:lang w:eastAsia="ja-JP"/>
              </w:rPr>
              <w:t xml:space="preserve">. </w:t>
            </w:r>
          </w:p>
          <w:p w14:paraId="4F728774"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 xml:space="preserve">Контролирующее лицо №1: </w:t>
            </w:r>
          </w:p>
          <w:p w14:paraId="77C34999"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ЭРИКАРИЯ ХОЛДИНГС ЛИМИТЕД/ ERICARIA HOLDINGS LIMITED;</w:t>
            </w:r>
          </w:p>
          <w:p w14:paraId="19EB7855" w14:textId="4E04BE5A"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Сокращенное фирменное наименование: </w:t>
            </w:r>
            <w:r w:rsidR="006B5781" w:rsidRPr="00960C98">
              <w:rPr>
                <w:iCs/>
                <w:sz w:val="22"/>
                <w:szCs w:val="22"/>
                <w:lang w:eastAsia="ja-JP"/>
              </w:rPr>
              <w:t>о</w:t>
            </w:r>
            <w:r w:rsidR="009C1631" w:rsidRPr="00960C98">
              <w:rPr>
                <w:iCs/>
                <w:sz w:val="22"/>
                <w:szCs w:val="22"/>
                <w:lang w:eastAsia="ja-JP"/>
              </w:rPr>
              <w:t>т</w:t>
            </w:r>
            <w:r w:rsidR="009C1631" w:rsidRPr="00960C98">
              <w:rPr>
                <w:bCs/>
                <w:iCs/>
                <w:sz w:val="22"/>
                <w:szCs w:val="22"/>
                <w:lang w:eastAsia="ja-JP"/>
              </w:rPr>
              <w:t>сутствует</w:t>
            </w:r>
            <w:r w:rsidRPr="00960C98">
              <w:rPr>
                <w:iCs/>
                <w:sz w:val="22"/>
                <w:szCs w:val="22"/>
                <w:lang w:eastAsia="ja-JP"/>
              </w:rPr>
              <w:t>;</w:t>
            </w:r>
          </w:p>
          <w:p w14:paraId="79741131" w14:textId="5536935B" w:rsidR="00DD68EE" w:rsidRPr="00960C98" w:rsidRDefault="00DD68EE" w:rsidP="00542673">
            <w:pPr>
              <w:widowControl w:val="0"/>
              <w:spacing w:after="240"/>
              <w:jc w:val="both"/>
              <w:rPr>
                <w:b/>
                <w:bCs/>
                <w:iCs/>
                <w:sz w:val="22"/>
                <w:szCs w:val="22"/>
                <w:lang w:eastAsia="ja-JP"/>
              </w:rPr>
            </w:pPr>
            <w:r w:rsidRPr="00960C98">
              <w:rPr>
                <w:b/>
                <w:bCs/>
                <w:iCs/>
                <w:sz w:val="22"/>
                <w:szCs w:val="22"/>
                <w:lang w:eastAsia="ja-JP"/>
              </w:rPr>
              <w:t xml:space="preserve">Место нахождения: </w:t>
            </w:r>
            <w:r w:rsidR="00F24A1C" w:rsidRPr="00960C98">
              <w:rPr>
                <w:sz w:val="22"/>
                <w:szCs w:val="22"/>
                <w:lang w:eastAsia="ja-JP"/>
              </w:rPr>
              <w:t>Александреяс</w:t>
            </w:r>
            <w:r w:rsidRPr="00960C98">
              <w:rPr>
                <w:iCs/>
                <w:sz w:val="22"/>
                <w:szCs w:val="22"/>
                <w:lang w:eastAsia="ja-JP"/>
              </w:rPr>
              <w:t>, 42, Лакатамия 2311, Никосия, Кипр / Alexandreias 42, Lakatamia 2311, Nicosia, Cyprus;</w:t>
            </w:r>
          </w:p>
          <w:p w14:paraId="74C48D78"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9909515405;</w:t>
            </w:r>
          </w:p>
          <w:p w14:paraId="33741A6C" w14:textId="0C52CF1F"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ОГРН:</w:t>
            </w:r>
            <w:r w:rsidR="00946595" w:rsidRPr="00960C98">
              <w:rPr>
                <w:b/>
                <w:bCs/>
                <w:iCs/>
                <w:sz w:val="22"/>
                <w:szCs w:val="22"/>
                <w:lang w:eastAsia="ja-JP"/>
              </w:rPr>
              <w:t xml:space="preserve"> </w:t>
            </w:r>
            <w:r w:rsidRPr="00960C98">
              <w:rPr>
                <w:iCs/>
                <w:sz w:val="22"/>
                <w:szCs w:val="22"/>
                <w:lang w:eastAsia="ja-JP"/>
              </w:rPr>
              <w:t>Не присваивался.</w:t>
            </w:r>
            <w:r w:rsidR="00311D83" w:rsidRPr="00960C98">
              <w:rPr>
                <w:iCs/>
                <w:sz w:val="22"/>
                <w:szCs w:val="22"/>
                <w:lang w:eastAsia="ja-JP"/>
              </w:rPr>
              <w:t xml:space="preserve"> </w:t>
            </w:r>
            <w:r w:rsidR="00311D83" w:rsidRPr="00960C98">
              <w:rPr>
                <w:sz w:val="22"/>
                <w:szCs w:val="22"/>
                <w:lang w:eastAsia="ja-JP"/>
              </w:rPr>
              <w:t xml:space="preserve">Номер в Регистраторе компаний </w:t>
            </w:r>
            <w:r w:rsidR="00311D83" w:rsidRPr="00960C98">
              <w:rPr>
                <w:sz w:val="22"/>
                <w:szCs w:val="22"/>
                <w:lang w:eastAsia="ja-JP"/>
              </w:rPr>
              <w:lastRenderedPageBreak/>
              <w:t>Республики Кипр: HE 391119</w:t>
            </w:r>
          </w:p>
          <w:p w14:paraId="08267562"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Контролирующее лицо №2:</w:t>
            </w:r>
          </w:p>
          <w:p w14:paraId="4671E367"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Общество с ограниченной ответственностью «Сафмар Ритейл»;</w:t>
            </w:r>
          </w:p>
          <w:p w14:paraId="1A2DC61B"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Сокращенное фирменное наименование: </w:t>
            </w:r>
            <w:r w:rsidRPr="00960C98">
              <w:rPr>
                <w:iCs/>
                <w:sz w:val="22"/>
                <w:szCs w:val="22"/>
                <w:lang w:eastAsia="ja-JP"/>
              </w:rPr>
              <w:t>ООО «Сафмар Ритейл»;</w:t>
            </w:r>
          </w:p>
          <w:p w14:paraId="6915AB8F" w14:textId="4B380B3A"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Место нахождения</w:t>
            </w:r>
            <w:r w:rsidR="00841995" w:rsidRPr="00960C98">
              <w:rPr>
                <w:b/>
                <w:bCs/>
                <w:iCs/>
                <w:sz w:val="22"/>
                <w:szCs w:val="22"/>
                <w:lang w:eastAsia="ja-JP"/>
              </w:rPr>
              <w:t xml:space="preserve">/ Адрес юридического лица: </w:t>
            </w:r>
            <w:r w:rsidR="00006B69" w:rsidRPr="00960C98">
              <w:rPr>
                <w:iCs/>
                <w:sz w:val="22"/>
                <w:szCs w:val="22"/>
                <w:lang w:eastAsia="ja-JP"/>
              </w:rPr>
              <w:t xml:space="preserve">Российская Федерация, </w:t>
            </w:r>
            <w:r w:rsidR="00841995" w:rsidRPr="00960C98">
              <w:rPr>
                <w:iCs/>
                <w:sz w:val="22"/>
                <w:szCs w:val="22"/>
                <w:lang w:eastAsia="ja-JP"/>
              </w:rPr>
              <w:t>город Москва</w:t>
            </w:r>
            <w:r w:rsidR="00841995" w:rsidRPr="00960C98">
              <w:rPr>
                <w:b/>
                <w:bCs/>
                <w:iCs/>
                <w:sz w:val="22"/>
                <w:szCs w:val="22"/>
                <w:lang w:eastAsia="ja-JP"/>
              </w:rPr>
              <w:t xml:space="preserve">/ </w:t>
            </w:r>
            <w:r w:rsidRPr="00960C98">
              <w:rPr>
                <w:b/>
                <w:bCs/>
                <w:iCs/>
                <w:sz w:val="22"/>
                <w:szCs w:val="22"/>
                <w:lang w:eastAsia="ja-JP"/>
              </w:rPr>
              <w:t xml:space="preserve"> </w:t>
            </w:r>
            <w:r w:rsidRPr="00960C98">
              <w:rPr>
                <w:iCs/>
                <w:sz w:val="22"/>
                <w:szCs w:val="22"/>
                <w:lang w:eastAsia="ja-JP"/>
              </w:rPr>
              <w:t>125009, г. Москва, ул. Тверская, д. 22/2, корпус 1, эт/пом/ком 3/vi/1(306);</w:t>
            </w:r>
          </w:p>
          <w:p w14:paraId="7F637E2A"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7710971497;</w:t>
            </w:r>
          </w:p>
          <w:p w14:paraId="26EBFCB5"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ОГРН: </w:t>
            </w:r>
            <w:r w:rsidRPr="00960C98">
              <w:rPr>
                <w:iCs/>
                <w:sz w:val="22"/>
                <w:szCs w:val="22"/>
                <w:lang w:eastAsia="ja-JP"/>
              </w:rPr>
              <w:t>5147746317362.</w:t>
            </w:r>
          </w:p>
        </w:tc>
      </w:tr>
    </w:tbl>
    <w:p w14:paraId="30F18C8D" w14:textId="77777777" w:rsidR="00DD68EE" w:rsidRPr="00960C98" w:rsidRDefault="00DD68EE" w:rsidP="00DD68EE">
      <w:pPr>
        <w:spacing w:after="240"/>
        <w:jc w:val="both"/>
        <w:rPr>
          <w:i/>
          <w:iCs/>
          <w:sz w:val="22"/>
          <w:szCs w:val="22"/>
          <w:u w:val="single"/>
        </w:rPr>
      </w:pPr>
      <w:r w:rsidRPr="00960C98">
        <w:rPr>
          <w:i/>
          <w:iCs/>
          <w:sz w:val="22"/>
          <w:szCs w:val="22"/>
          <w:u w:val="single"/>
        </w:rPr>
        <w:lastRenderedPageBreak/>
        <w:t>Контролирующее лицо №4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DD68EE" w:rsidRPr="00960C98" w14:paraId="4D8A10E6" w14:textId="77777777" w:rsidTr="00B3724D">
        <w:trPr>
          <w:trHeight w:val="438"/>
        </w:trPr>
        <w:tc>
          <w:tcPr>
            <w:tcW w:w="2835" w:type="dxa"/>
          </w:tcPr>
          <w:p w14:paraId="3DA9CE85"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Фамилия, имя, отчество физического лица</w:t>
            </w:r>
          </w:p>
        </w:tc>
        <w:tc>
          <w:tcPr>
            <w:tcW w:w="6663" w:type="dxa"/>
          </w:tcPr>
          <w:p w14:paraId="3664A13A" w14:textId="77777777" w:rsidR="00DD68EE" w:rsidRPr="00960C98" w:rsidRDefault="00DD68EE" w:rsidP="00542673">
            <w:pPr>
              <w:widowControl w:val="0"/>
              <w:spacing w:after="240"/>
              <w:jc w:val="both"/>
              <w:rPr>
                <w:iCs/>
                <w:sz w:val="22"/>
                <w:szCs w:val="22"/>
                <w:lang w:val="en-US" w:eastAsia="en-US"/>
              </w:rPr>
            </w:pPr>
            <w:r w:rsidRPr="00960C98">
              <w:rPr>
                <w:iCs/>
                <w:sz w:val="22"/>
                <w:szCs w:val="22"/>
                <w:lang w:eastAsia="en-US"/>
              </w:rPr>
              <w:t>Гуцериев Саид Михайлович</w:t>
            </w:r>
          </w:p>
        </w:tc>
      </w:tr>
      <w:tr w:rsidR="00DD68EE" w:rsidRPr="00960C98" w14:paraId="2CDE037C" w14:textId="77777777" w:rsidTr="00B3724D">
        <w:tc>
          <w:tcPr>
            <w:tcW w:w="2835" w:type="dxa"/>
          </w:tcPr>
          <w:p w14:paraId="44B737CC" w14:textId="5A09720E" w:rsidR="00DD68EE" w:rsidRPr="00960C98" w:rsidRDefault="0050237A" w:rsidP="00542673">
            <w:pPr>
              <w:widowControl w:val="0"/>
              <w:spacing w:after="240"/>
              <w:jc w:val="both"/>
              <w:rPr>
                <w:i/>
                <w:iCs/>
                <w:sz w:val="22"/>
                <w:szCs w:val="22"/>
                <w:lang w:eastAsia="ja-JP"/>
              </w:rPr>
            </w:pPr>
            <w:r w:rsidRPr="00960C98">
              <w:rPr>
                <w:i/>
                <w:iCs/>
                <w:sz w:val="22"/>
                <w:szCs w:val="22"/>
                <w:lang w:eastAsia="ja-JP"/>
              </w:rPr>
              <w:t>Вид контроля, под которым находится участник Поручителя по отношению к контролирующему его лицу (прямой контроль, косвенный контроль)</w:t>
            </w:r>
          </w:p>
        </w:tc>
        <w:tc>
          <w:tcPr>
            <w:tcW w:w="6663" w:type="dxa"/>
          </w:tcPr>
          <w:p w14:paraId="43E46AB2" w14:textId="77777777" w:rsidR="00DD68EE" w:rsidRPr="00960C98" w:rsidRDefault="00DD68EE" w:rsidP="00542673">
            <w:pPr>
              <w:widowControl w:val="0"/>
              <w:spacing w:after="240"/>
              <w:jc w:val="both"/>
              <w:rPr>
                <w:iCs/>
                <w:sz w:val="22"/>
                <w:szCs w:val="22"/>
                <w:lang w:eastAsia="ja-JP"/>
              </w:rPr>
            </w:pPr>
            <w:r w:rsidRPr="00960C98">
              <w:rPr>
                <w:iCs/>
                <w:sz w:val="22"/>
                <w:szCs w:val="22"/>
                <w:lang w:eastAsia="ja-JP"/>
              </w:rPr>
              <w:t>Косвенный контроль</w:t>
            </w:r>
          </w:p>
        </w:tc>
      </w:tr>
      <w:tr w:rsidR="00633151" w:rsidRPr="00960C98" w14:paraId="5E823088" w14:textId="77777777" w:rsidTr="00B3724D">
        <w:tc>
          <w:tcPr>
            <w:tcW w:w="2835" w:type="dxa"/>
          </w:tcPr>
          <w:p w14:paraId="5C387733" w14:textId="4410B564" w:rsidR="00633151" w:rsidRPr="00960C98" w:rsidRDefault="00633151" w:rsidP="00633151">
            <w:pPr>
              <w:widowControl w:val="0"/>
              <w:spacing w:after="240"/>
              <w:jc w:val="both"/>
              <w:rPr>
                <w:i/>
                <w:iCs/>
                <w:sz w:val="22"/>
                <w:szCs w:val="22"/>
                <w:lang w:eastAsia="ja-JP"/>
              </w:rPr>
            </w:pPr>
            <w:r w:rsidRPr="00960C98">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6663" w:type="dxa"/>
          </w:tcPr>
          <w:p w14:paraId="7D41C07B" w14:textId="6EFBFED1" w:rsidR="00633151" w:rsidRPr="00960C98" w:rsidRDefault="00633151" w:rsidP="00633151">
            <w:pPr>
              <w:pStyle w:val="afa"/>
              <w:spacing w:after="240"/>
              <w:jc w:val="both"/>
              <w:rPr>
                <w:rFonts w:ascii="Times New Roman" w:hAnsi="Times New Roman" w:cs="Times New Roman"/>
                <w:iCs/>
                <w:szCs w:val="22"/>
                <w:lang w:eastAsia="ja-JP"/>
              </w:rPr>
            </w:pPr>
            <w:r w:rsidRPr="00960C98">
              <w:rPr>
                <w:rFonts w:ascii="Times New Roman" w:hAnsi="Times New Roman" w:cs="Times New Roman"/>
                <w:iCs/>
                <w:szCs w:val="22"/>
                <w:lang w:eastAsia="ja-JP"/>
              </w:rPr>
              <w:t>Участие в юридическом лице, являющемся участником Поручителя.</w:t>
            </w:r>
          </w:p>
        </w:tc>
      </w:tr>
      <w:tr w:rsidR="00633151" w:rsidRPr="00960C98" w14:paraId="6347CC62" w14:textId="77777777" w:rsidTr="00B3724D">
        <w:tc>
          <w:tcPr>
            <w:tcW w:w="2835" w:type="dxa"/>
          </w:tcPr>
          <w:p w14:paraId="438CC95E" w14:textId="619B583D" w:rsidR="00633151" w:rsidRPr="00960C98" w:rsidRDefault="00633151" w:rsidP="00633151">
            <w:pPr>
              <w:widowControl w:val="0"/>
              <w:spacing w:after="240"/>
              <w:jc w:val="both"/>
              <w:rPr>
                <w:i/>
                <w:iCs/>
                <w:sz w:val="22"/>
                <w:szCs w:val="22"/>
                <w:lang w:eastAsia="ja-JP"/>
              </w:rPr>
            </w:pPr>
            <w:r w:rsidRPr="00960C98">
              <w:rPr>
                <w:i/>
                <w:iCs/>
                <w:sz w:val="22"/>
                <w:szCs w:val="22"/>
                <w:lang w:eastAsia="ja-JP"/>
              </w:rPr>
              <w:t>Признак осуществления лицом, контролирующим участника Поручителя, такого контроля</w:t>
            </w:r>
          </w:p>
        </w:tc>
        <w:tc>
          <w:tcPr>
            <w:tcW w:w="6663" w:type="dxa"/>
          </w:tcPr>
          <w:p w14:paraId="0B15ED93" w14:textId="53222C85" w:rsidR="00633151" w:rsidRPr="00960C98" w:rsidRDefault="00633151" w:rsidP="00633151">
            <w:pPr>
              <w:widowControl w:val="0"/>
              <w:spacing w:after="240"/>
              <w:jc w:val="both"/>
              <w:rPr>
                <w:iCs/>
                <w:sz w:val="22"/>
                <w:szCs w:val="22"/>
                <w:lang w:eastAsia="ja-JP"/>
              </w:rPr>
            </w:pPr>
            <w:r w:rsidRPr="00960C98">
              <w:rPr>
                <w:iCs/>
                <w:sz w:val="22"/>
                <w:szCs w:val="22"/>
                <w:lang w:eastAsia="ja-JP"/>
              </w:rPr>
              <w:t>Право распоряжаться более 50% голосов в высшем органе управления юридического лица, являющегося участником Поручителя.</w:t>
            </w:r>
          </w:p>
        </w:tc>
      </w:tr>
      <w:tr w:rsidR="00DD68EE" w:rsidRPr="00960C98" w14:paraId="2DDECA0E" w14:textId="77777777" w:rsidTr="00B3724D">
        <w:tc>
          <w:tcPr>
            <w:tcW w:w="2835" w:type="dxa"/>
          </w:tcPr>
          <w:p w14:paraId="5478BD57" w14:textId="39EBF9C1" w:rsidR="00DD68EE" w:rsidRPr="00960C98" w:rsidRDefault="00162A4E" w:rsidP="00542673">
            <w:pPr>
              <w:widowControl w:val="0"/>
              <w:spacing w:after="240"/>
              <w:jc w:val="both"/>
              <w:rPr>
                <w:i/>
                <w:iCs/>
                <w:sz w:val="22"/>
                <w:szCs w:val="22"/>
                <w:lang w:eastAsia="ja-JP"/>
              </w:rPr>
            </w:pPr>
            <w:r w:rsidRPr="00960C98">
              <w:rPr>
                <w:i/>
                <w:iCs/>
                <w:sz w:val="22"/>
                <w:szCs w:val="22"/>
                <w:lang w:eastAsia="ja-JP"/>
              </w:rPr>
              <w:t>Все подконтрольные лицу, контролирующему участника Поручителя, организации, через которых лицо, контролирующее участника Поручителя, осуществляет косвенный контроль</w:t>
            </w:r>
          </w:p>
        </w:tc>
        <w:tc>
          <w:tcPr>
            <w:tcW w:w="6663" w:type="dxa"/>
          </w:tcPr>
          <w:p w14:paraId="05ACD7CA" w14:textId="0AE8C4D0" w:rsidR="005D04B8"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w:t>
            </w:r>
            <w:r w:rsidR="005D7EE5" w:rsidRPr="00960C98">
              <w:rPr>
                <w:iCs/>
                <w:sz w:val="22"/>
                <w:szCs w:val="22"/>
                <w:lang w:eastAsia="ja-JP"/>
              </w:rPr>
              <w:t>е</w:t>
            </w:r>
            <w:r w:rsidRPr="00960C98">
              <w:rPr>
                <w:iCs/>
                <w:sz w:val="22"/>
                <w:szCs w:val="22"/>
                <w:lang w:eastAsia="ja-JP"/>
              </w:rPr>
              <w:t xml:space="preserve"> лиц</w:t>
            </w:r>
            <w:r w:rsidR="005D7EE5" w:rsidRPr="00960C98">
              <w:rPr>
                <w:iCs/>
                <w:sz w:val="22"/>
                <w:szCs w:val="22"/>
                <w:lang w:eastAsia="ja-JP"/>
              </w:rPr>
              <w:t>о</w:t>
            </w:r>
            <w:r w:rsidRPr="00960C98">
              <w:rPr>
                <w:iCs/>
                <w:sz w:val="22"/>
                <w:szCs w:val="22"/>
                <w:lang w:eastAsia="ja-JP"/>
              </w:rPr>
              <w:t xml:space="preserve"> №4 </w:t>
            </w:r>
            <w:r w:rsidR="005D04B8" w:rsidRPr="00960C98">
              <w:rPr>
                <w:sz w:val="22"/>
                <w:szCs w:val="22"/>
              </w:rPr>
              <w:t>владеет</w:t>
            </w:r>
            <w:r w:rsidRPr="00960C98">
              <w:rPr>
                <w:iCs/>
                <w:sz w:val="22"/>
                <w:szCs w:val="22"/>
                <w:lang w:eastAsia="ja-JP"/>
              </w:rPr>
              <w:t xml:space="preserve"> 80% </w:t>
            </w:r>
            <w:r w:rsidR="005D04B8" w:rsidRPr="00960C98">
              <w:rPr>
                <w:sz w:val="22"/>
                <w:szCs w:val="22"/>
              </w:rPr>
              <w:t xml:space="preserve">акций </w:t>
            </w:r>
            <w:r w:rsidRPr="00960C98">
              <w:rPr>
                <w:iCs/>
                <w:sz w:val="22"/>
                <w:szCs w:val="22"/>
                <w:lang w:eastAsia="ja-JP"/>
              </w:rPr>
              <w:t>Контролирующего лица №3.</w:t>
            </w:r>
          </w:p>
          <w:p w14:paraId="48BFD2B8" w14:textId="77777777" w:rsidR="00DD68EE"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Контролирующее лицо №3 владеет 89,451781% долей в уставном капитале Контролирующего лица №2.</w:t>
            </w:r>
          </w:p>
          <w:p w14:paraId="55BB9420" w14:textId="49149A4B" w:rsidR="005D04B8"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Контролирующее лицо №2</w:t>
            </w:r>
            <w:r w:rsidRPr="00960C98">
              <w:rPr>
                <w:b/>
                <w:bCs/>
                <w:iCs/>
                <w:sz w:val="22"/>
                <w:szCs w:val="22"/>
                <w:lang w:eastAsia="ja-JP"/>
              </w:rPr>
              <w:t xml:space="preserve"> </w:t>
            </w:r>
            <w:r w:rsidRPr="00960C98">
              <w:rPr>
                <w:iCs/>
                <w:sz w:val="22"/>
                <w:szCs w:val="22"/>
                <w:lang w:eastAsia="ja-JP"/>
              </w:rPr>
              <w:t xml:space="preserve">является единственным </w:t>
            </w:r>
            <w:r w:rsidR="005D04B8" w:rsidRPr="00960C98">
              <w:rPr>
                <w:iCs/>
                <w:sz w:val="22"/>
                <w:szCs w:val="22"/>
                <w:lang w:eastAsia="ja-JP"/>
              </w:rPr>
              <w:t xml:space="preserve">акционером </w:t>
            </w:r>
            <w:r w:rsidRPr="00960C98">
              <w:rPr>
                <w:iCs/>
                <w:sz w:val="22"/>
                <w:szCs w:val="22"/>
                <w:lang w:eastAsia="ja-JP"/>
              </w:rPr>
              <w:t xml:space="preserve"> Контролирующего лица №1</w:t>
            </w:r>
            <w:r w:rsidR="005D04B8" w:rsidRPr="00960C98">
              <w:rPr>
                <w:iCs/>
                <w:sz w:val="22"/>
                <w:szCs w:val="22"/>
                <w:lang w:eastAsia="ja-JP"/>
              </w:rPr>
              <w:t xml:space="preserve"> (владеет 100% акций)</w:t>
            </w:r>
            <w:r w:rsidRPr="00960C98">
              <w:rPr>
                <w:iCs/>
                <w:sz w:val="22"/>
                <w:szCs w:val="22"/>
                <w:lang w:eastAsia="ja-JP"/>
              </w:rPr>
              <w:t xml:space="preserve">. </w:t>
            </w:r>
          </w:p>
          <w:p w14:paraId="0203AF7E" w14:textId="01AF275E" w:rsidR="00DD68EE" w:rsidRPr="00960C98" w:rsidRDefault="00DD68EE" w:rsidP="00542673">
            <w:pPr>
              <w:widowControl w:val="0"/>
              <w:spacing w:after="240"/>
              <w:jc w:val="both"/>
              <w:rPr>
                <w:iCs/>
                <w:sz w:val="22"/>
                <w:szCs w:val="22"/>
                <w:lang w:eastAsia="ja-JP"/>
              </w:rPr>
            </w:pPr>
            <w:r w:rsidRPr="00960C98">
              <w:rPr>
                <w:iCs/>
                <w:sz w:val="22"/>
                <w:szCs w:val="22"/>
                <w:lang w:eastAsia="ja-JP"/>
              </w:rPr>
              <w:t>Контролирующе</w:t>
            </w:r>
            <w:r w:rsidR="005D04B8" w:rsidRPr="00960C98">
              <w:rPr>
                <w:iCs/>
                <w:sz w:val="22"/>
                <w:szCs w:val="22"/>
                <w:lang w:eastAsia="ja-JP"/>
              </w:rPr>
              <w:t>е</w:t>
            </w:r>
            <w:r w:rsidRPr="00960C98">
              <w:rPr>
                <w:iCs/>
                <w:sz w:val="22"/>
                <w:szCs w:val="22"/>
                <w:lang w:eastAsia="ja-JP"/>
              </w:rPr>
              <w:t xml:space="preserve"> лиц</w:t>
            </w:r>
            <w:r w:rsidR="005D04B8" w:rsidRPr="00960C98">
              <w:rPr>
                <w:iCs/>
                <w:sz w:val="22"/>
                <w:szCs w:val="22"/>
                <w:lang w:eastAsia="ja-JP"/>
              </w:rPr>
              <w:t>о</w:t>
            </w:r>
            <w:r w:rsidRPr="00960C98">
              <w:rPr>
                <w:iCs/>
                <w:sz w:val="22"/>
                <w:szCs w:val="22"/>
                <w:lang w:eastAsia="ja-JP"/>
              </w:rPr>
              <w:t xml:space="preserve"> №1 </w:t>
            </w:r>
            <w:r w:rsidR="005D04B8" w:rsidRPr="00960C98">
              <w:rPr>
                <w:iCs/>
                <w:sz w:val="22"/>
                <w:szCs w:val="22"/>
                <w:lang w:eastAsia="ja-JP"/>
              </w:rPr>
              <w:t xml:space="preserve">имеет право распоряжаться </w:t>
            </w:r>
            <w:r w:rsidRPr="00960C98">
              <w:rPr>
                <w:iCs/>
                <w:sz w:val="22"/>
                <w:szCs w:val="22"/>
                <w:lang w:eastAsia="ja-JP"/>
              </w:rPr>
              <w:t xml:space="preserve"> </w:t>
            </w:r>
            <w:r w:rsidR="001835A0" w:rsidRPr="00960C98">
              <w:rPr>
                <w:iCs/>
                <w:sz w:val="22"/>
                <w:szCs w:val="22"/>
                <w:lang w:eastAsia="ja-JP"/>
              </w:rPr>
              <w:t>6</w:t>
            </w:r>
            <w:r w:rsidRPr="00960C98">
              <w:rPr>
                <w:iCs/>
                <w:sz w:val="22"/>
                <w:szCs w:val="22"/>
                <w:lang w:eastAsia="ja-JP"/>
              </w:rPr>
              <w:t xml:space="preserve">3,5058% </w:t>
            </w:r>
            <w:r w:rsidR="005D04B8" w:rsidRPr="00960C98">
              <w:rPr>
                <w:iCs/>
                <w:sz w:val="22"/>
                <w:szCs w:val="22"/>
                <w:lang w:eastAsia="ja-JP"/>
              </w:rPr>
              <w:t xml:space="preserve">голосов, приходящихся на голосующие акции, составляющие уставный капитал </w:t>
            </w:r>
            <w:r w:rsidRPr="00960C98">
              <w:rPr>
                <w:iCs/>
                <w:sz w:val="22"/>
                <w:szCs w:val="22"/>
                <w:lang w:eastAsia="ja-JP"/>
              </w:rPr>
              <w:t>Участника Поручителя №1</w:t>
            </w:r>
            <w:r w:rsidR="005D04B8" w:rsidRPr="00960C98">
              <w:rPr>
                <w:iCs/>
                <w:sz w:val="22"/>
                <w:szCs w:val="22"/>
                <w:lang w:eastAsia="ja-JP"/>
              </w:rPr>
              <w:t xml:space="preserve"> (ПАО «М.видео»)</w:t>
            </w:r>
            <w:r w:rsidRPr="00960C98">
              <w:rPr>
                <w:iCs/>
                <w:sz w:val="22"/>
                <w:szCs w:val="22"/>
                <w:lang w:eastAsia="ja-JP"/>
              </w:rPr>
              <w:t xml:space="preserve">. </w:t>
            </w:r>
          </w:p>
          <w:p w14:paraId="627035A9"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 xml:space="preserve">Контролирующее лицо №1: </w:t>
            </w:r>
          </w:p>
          <w:p w14:paraId="05C779C7"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 xml:space="preserve">ЭРИКАРИЯ ХОЛДИНГС </w:t>
            </w:r>
            <w:r w:rsidRPr="00960C98">
              <w:rPr>
                <w:iCs/>
                <w:sz w:val="22"/>
                <w:szCs w:val="22"/>
                <w:lang w:eastAsia="ja-JP"/>
              </w:rPr>
              <w:lastRenderedPageBreak/>
              <w:t>ЛИМИТЕД/ ERICARIA HOLDINGS LIMITED;</w:t>
            </w:r>
          </w:p>
          <w:p w14:paraId="5097888E" w14:textId="27076634"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Сокращенное фирменное наименование: </w:t>
            </w:r>
            <w:r w:rsidR="009C1631" w:rsidRPr="00960C98">
              <w:rPr>
                <w:bCs/>
                <w:iCs/>
                <w:sz w:val="22"/>
                <w:szCs w:val="22"/>
                <w:lang w:eastAsia="ja-JP"/>
              </w:rPr>
              <w:t>отсутствует</w:t>
            </w:r>
            <w:r w:rsidRPr="00960C98">
              <w:rPr>
                <w:iCs/>
                <w:sz w:val="22"/>
                <w:szCs w:val="22"/>
                <w:lang w:eastAsia="ja-JP"/>
              </w:rPr>
              <w:t>;</w:t>
            </w:r>
          </w:p>
          <w:p w14:paraId="605E9171" w14:textId="6CE365CE" w:rsidR="00DD68EE" w:rsidRPr="00960C98" w:rsidRDefault="00DD68EE" w:rsidP="00542673">
            <w:pPr>
              <w:widowControl w:val="0"/>
              <w:spacing w:after="240"/>
              <w:jc w:val="both"/>
              <w:rPr>
                <w:b/>
                <w:bCs/>
                <w:iCs/>
                <w:sz w:val="22"/>
                <w:szCs w:val="22"/>
                <w:lang w:eastAsia="ja-JP"/>
              </w:rPr>
            </w:pPr>
            <w:r w:rsidRPr="00960C98">
              <w:rPr>
                <w:b/>
                <w:bCs/>
                <w:iCs/>
                <w:sz w:val="22"/>
                <w:szCs w:val="22"/>
                <w:lang w:eastAsia="ja-JP"/>
              </w:rPr>
              <w:t xml:space="preserve">Место нахождения: </w:t>
            </w:r>
            <w:r w:rsidR="00F24A1C" w:rsidRPr="00960C98">
              <w:rPr>
                <w:sz w:val="22"/>
                <w:szCs w:val="22"/>
                <w:lang w:eastAsia="ja-JP"/>
              </w:rPr>
              <w:t>Александреяс</w:t>
            </w:r>
            <w:r w:rsidRPr="00960C98">
              <w:rPr>
                <w:iCs/>
                <w:sz w:val="22"/>
                <w:szCs w:val="22"/>
                <w:lang w:eastAsia="ja-JP"/>
              </w:rPr>
              <w:t>, 42, Лакатамия 2311, Никосия, Кипр / Alexandreias 42, Lakatamia 2311, Nicosia, Cyprus;</w:t>
            </w:r>
          </w:p>
          <w:p w14:paraId="26FE7E6F"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9909515405;</w:t>
            </w:r>
          </w:p>
          <w:p w14:paraId="0C452EC3" w14:textId="7A4C003A"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ОГРН: </w:t>
            </w:r>
            <w:r w:rsidRPr="00960C98">
              <w:rPr>
                <w:iCs/>
                <w:sz w:val="22"/>
                <w:szCs w:val="22"/>
                <w:lang w:eastAsia="ja-JP"/>
              </w:rPr>
              <w:t>Не</w:t>
            </w:r>
            <w:r w:rsidR="00311D83" w:rsidRPr="00960C98">
              <w:rPr>
                <w:iCs/>
                <w:sz w:val="22"/>
                <w:szCs w:val="22"/>
                <w:lang w:eastAsia="ja-JP"/>
              </w:rPr>
              <w:t xml:space="preserve"> </w:t>
            </w:r>
            <w:r w:rsidRPr="00960C98">
              <w:rPr>
                <w:iCs/>
                <w:sz w:val="22"/>
                <w:szCs w:val="22"/>
                <w:lang w:eastAsia="ja-JP"/>
              </w:rPr>
              <w:t>присваивался.</w:t>
            </w:r>
            <w:r w:rsidR="00311D83" w:rsidRPr="00960C98">
              <w:rPr>
                <w:iCs/>
                <w:sz w:val="22"/>
                <w:szCs w:val="22"/>
                <w:lang w:eastAsia="ja-JP"/>
              </w:rPr>
              <w:t xml:space="preserve"> </w:t>
            </w:r>
            <w:r w:rsidR="00311D83" w:rsidRPr="00960C98">
              <w:rPr>
                <w:sz w:val="22"/>
                <w:szCs w:val="22"/>
                <w:lang w:eastAsia="ja-JP"/>
              </w:rPr>
              <w:t>Номер в Регистраторе компаний Республики Кипр: HE 391119</w:t>
            </w:r>
          </w:p>
          <w:p w14:paraId="551F986D"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Контролирующее лицо №2:</w:t>
            </w:r>
          </w:p>
          <w:p w14:paraId="3827602B"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Общество с ограниченной ответственностью «Сафмар Ритейл»;</w:t>
            </w:r>
          </w:p>
          <w:p w14:paraId="59A131E7"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Сокращенное фирменное наименование: </w:t>
            </w:r>
            <w:r w:rsidRPr="00960C98">
              <w:rPr>
                <w:iCs/>
                <w:sz w:val="22"/>
                <w:szCs w:val="22"/>
                <w:lang w:eastAsia="ja-JP"/>
              </w:rPr>
              <w:t>ООО «Сафмар Ритейл»;</w:t>
            </w:r>
          </w:p>
          <w:p w14:paraId="1804546B" w14:textId="06FF6040"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Место нахождения</w:t>
            </w:r>
            <w:r w:rsidR="00841995" w:rsidRPr="00960C98">
              <w:rPr>
                <w:b/>
                <w:bCs/>
                <w:iCs/>
                <w:sz w:val="22"/>
                <w:szCs w:val="22"/>
                <w:lang w:eastAsia="ja-JP"/>
              </w:rPr>
              <w:t xml:space="preserve">/Адрес юридического лица: </w:t>
            </w:r>
            <w:r w:rsidR="00502A49" w:rsidRPr="00960C98">
              <w:rPr>
                <w:iCs/>
                <w:sz w:val="22"/>
                <w:szCs w:val="22"/>
                <w:lang w:eastAsia="ja-JP"/>
              </w:rPr>
              <w:t xml:space="preserve">Российская Федерация, </w:t>
            </w:r>
            <w:r w:rsidR="00841995" w:rsidRPr="00960C98">
              <w:rPr>
                <w:iCs/>
                <w:sz w:val="22"/>
                <w:szCs w:val="22"/>
                <w:lang w:eastAsia="ja-JP"/>
              </w:rPr>
              <w:t>город Москва/</w:t>
            </w:r>
            <w:r w:rsidRPr="00960C98">
              <w:rPr>
                <w:b/>
                <w:bCs/>
                <w:iCs/>
                <w:sz w:val="22"/>
                <w:szCs w:val="22"/>
                <w:lang w:eastAsia="ja-JP"/>
              </w:rPr>
              <w:t xml:space="preserve"> </w:t>
            </w:r>
            <w:r w:rsidRPr="00960C98">
              <w:rPr>
                <w:iCs/>
                <w:sz w:val="22"/>
                <w:szCs w:val="22"/>
                <w:lang w:eastAsia="ja-JP"/>
              </w:rPr>
              <w:t>125009, г. Москва, ул. Тверская, д. 22/2, корпус 1, эт/пом/ком 3/vi/1(306);</w:t>
            </w:r>
          </w:p>
          <w:p w14:paraId="79275D1E"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7710971497;</w:t>
            </w:r>
          </w:p>
          <w:p w14:paraId="762C3657"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ОГРН: </w:t>
            </w:r>
            <w:r w:rsidRPr="00960C98">
              <w:rPr>
                <w:iCs/>
                <w:sz w:val="22"/>
                <w:szCs w:val="22"/>
                <w:lang w:eastAsia="ja-JP"/>
              </w:rPr>
              <w:t>5147746317362.</w:t>
            </w:r>
          </w:p>
          <w:p w14:paraId="192D9DEC" w14:textId="77777777" w:rsidR="00DD68EE" w:rsidRPr="00960C98" w:rsidRDefault="00DD68EE" w:rsidP="00542673">
            <w:pPr>
              <w:widowControl w:val="0"/>
              <w:spacing w:after="240"/>
              <w:jc w:val="both"/>
              <w:rPr>
                <w:i/>
                <w:sz w:val="22"/>
                <w:szCs w:val="22"/>
                <w:u w:val="single"/>
                <w:lang w:eastAsia="ja-JP"/>
              </w:rPr>
            </w:pPr>
            <w:r w:rsidRPr="00960C98">
              <w:rPr>
                <w:i/>
                <w:sz w:val="22"/>
                <w:szCs w:val="22"/>
                <w:u w:val="single"/>
                <w:lang w:eastAsia="ja-JP"/>
              </w:rPr>
              <w:t>Контролирующее лицо №3:</w:t>
            </w:r>
          </w:p>
          <w:p w14:paraId="06101305"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Полное фирменное наименование: </w:t>
            </w:r>
            <w:r w:rsidRPr="00960C98">
              <w:rPr>
                <w:iCs/>
                <w:sz w:val="22"/>
                <w:szCs w:val="22"/>
                <w:lang w:eastAsia="ja-JP"/>
              </w:rPr>
              <w:t>ДАВЛАРИА ХОЛДИНГС ЛИМИТЕД / DAWLARIA HOLDINGS LIMITED</w:t>
            </w:r>
          </w:p>
          <w:p w14:paraId="31B667B5" w14:textId="329FB556"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Сокращенное фирменное наименование:</w:t>
            </w:r>
            <w:r w:rsidR="009C1631" w:rsidRPr="00960C98">
              <w:rPr>
                <w:b/>
                <w:bCs/>
                <w:iCs/>
                <w:sz w:val="22"/>
                <w:szCs w:val="22"/>
                <w:lang w:eastAsia="ja-JP"/>
              </w:rPr>
              <w:t xml:space="preserve"> </w:t>
            </w:r>
            <w:r w:rsidR="009C1631" w:rsidRPr="00960C98">
              <w:rPr>
                <w:bCs/>
                <w:iCs/>
                <w:sz w:val="22"/>
                <w:szCs w:val="22"/>
                <w:lang w:eastAsia="ja-JP"/>
              </w:rPr>
              <w:t>отсутствует</w:t>
            </w:r>
            <w:r w:rsidRPr="00960C98">
              <w:rPr>
                <w:iCs/>
                <w:sz w:val="22"/>
                <w:szCs w:val="22"/>
                <w:lang w:eastAsia="ja-JP"/>
              </w:rPr>
              <w:t>;</w:t>
            </w:r>
          </w:p>
          <w:p w14:paraId="3DB549C5"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Место нахождения: </w:t>
            </w:r>
            <w:r w:rsidRPr="00960C98">
              <w:rPr>
                <w:iCs/>
                <w:sz w:val="22"/>
                <w:szCs w:val="22"/>
                <w:lang w:eastAsia="ja-JP"/>
              </w:rPr>
              <w:t>Наксу, 4, 1070, Никосия, Кипр (Naxou, 4, 1070, Nicosia, Cyprus);</w:t>
            </w:r>
          </w:p>
          <w:p w14:paraId="6EDBDB30" w14:textId="77777777"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 xml:space="preserve">ИНН: </w:t>
            </w:r>
            <w:r w:rsidRPr="00960C98">
              <w:rPr>
                <w:iCs/>
                <w:sz w:val="22"/>
                <w:szCs w:val="22"/>
                <w:lang w:eastAsia="ja-JP"/>
              </w:rPr>
              <w:t>9909452000;</w:t>
            </w:r>
          </w:p>
          <w:p w14:paraId="0374AB5D" w14:textId="3CF771A1" w:rsidR="00DD68EE" w:rsidRPr="00960C98" w:rsidRDefault="00DD68EE" w:rsidP="00542673">
            <w:pPr>
              <w:widowControl w:val="0"/>
              <w:spacing w:after="240"/>
              <w:jc w:val="both"/>
              <w:rPr>
                <w:iCs/>
                <w:sz w:val="22"/>
                <w:szCs w:val="22"/>
                <w:lang w:eastAsia="ja-JP"/>
              </w:rPr>
            </w:pPr>
            <w:r w:rsidRPr="00960C98">
              <w:rPr>
                <w:b/>
                <w:bCs/>
                <w:iCs/>
                <w:sz w:val="22"/>
                <w:szCs w:val="22"/>
                <w:lang w:eastAsia="ja-JP"/>
              </w:rPr>
              <w:t>ОГРН:</w:t>
            </w:r>
            <w:r w:rsidR="008C79E3" w:rsidRPr="00960C98">
              <w:rPr>
                <w:b/>
                <w:bCs/>
                <w:iCs/>
                <w:sz w:val="22"/>
                <w:szCs w:val="22"/>
                <w:lang w:eastAsia="ja-JP"/>
              </w:rPr>
              <w:t xml:space="preserve"> </w:t>
            </w:r>
            <w:r w:rsidRPr="00960C98">
              <w:rPr>
                <w:iCs/>
                <w:sz w:val="22"/>
                <w:szCs w:val="22"/>
                <w:lang w:eastAsia="ja-JP"/>
              </w:rPr>
              <w:t>Не присваивался.</w:t>
            </w:r>
            <w:r w:rsidR="008C79E3" w:rsidRPr="00960C98">
              <w:rPr>
                <w:iCs/>
                <w:sz w:val="22"/>
                <w:szCs w:val="22"/>
                <w:lang w:eastAsia="ja-JP"/>
              </w:rPr>
              <w:t xml:space="preserve"> </w:t>
            </w:r>
            <w:r w:rsidR="008C79E3" w:rsidRPr="00960C98">
              <w:rPr>
                <w:iCs/>
                <w:sz w:val="22"/>
                <w:szCs w:val="22"/>
                <w:lang w:eastAsia="en-US"/>
              </w:rPr>
              <w:t>Номер в Регистраторе компаний Республики Кипр: HE 355571</w:t>
            </w:r>
          </w:p>
        </w:tc>
      </w:tr>
      <w:tr w:rsidR="009D1647" w:rsidRPr="00007D52" w14:paraId="40AEDB16" w14:textId="77777777" w:rsidTr="00B3724D">
        <w:tc>
          <w:tcPr>
            <w:tcW w:w="2835" w:type="dxa"/>
          </w:tcPr>
          <w:p w14:paraId="3A360E7F" w14:textId="09AF4184" w:rsidR="009D1647" w:rsidRPr="00960C98" w:rsidRDefault="009D1647" w:rsidP="00542673">
            <w:pPr>
              <w:widowControl w:val="0"/>
              <w:spacing w:after="240"/>
              <w:jc w:val="both"/>
              <w:rPr>
                <w:i/>
                <w:iCs/>
                <w:sz w:val="22"/>
                <w:szCs w:val="22"/>
                <w:lang w:eastAsia="ja-JP"/>
              </w:rPr>
            </w:pPr>
            <w:r w:rsidRPr="00960C98">
              <w:rPr>
                <w:i/>
                <w:iCs/>
                <w:sz w:val="22"/>
                <w:szCs w:val="22"/>
                <w:lang w:eastAsia="ja-JP"/>
              </w:rPr>
              <w:lastRenderedPageBreak/>
              <w:t>Иные сведения, указываемые Поручителем по собственному усмотрению</w:t>
            </w:r>
          </w:p>
        </w:tc>
        <w:tc>
          <w:tcPr>
            <w:tcW w:w="6663" w:type="dxa"/>
          </w:tcPr>
          <w:p w14:paraId="5AE874D3" w14:textId="5FD9A279" w:rsidR="009D1647" w:rsidRPr="00960C98" w:rsidRDefault="009D1647" w:rsidP="00AC670D">
            <w:pPr>
              <w:widowControl w:val="0"/>
              <w:spacing w:after="240"/>
              <w:jc w:val="both"/>
              <w:rPr>
                <w:sz w:val="22"/>
                <w:szCs w:val="22"/>
                <w:lang w:eastAsia="en-US"/>
              </w:rPr>
            </w:pPr>
            <w:r w:rsidRPr="00960C98">
              <w:rPr>
                <w:iCs/>
                <w:sz w:val="22"/>
                <w:szCs w:val="22"/>
                <w:lang w:eastAsia="ja-JP"/>
              </w:rPr>
              <w:t>Также Контролирующее лицо №4 имеет право косвенно распоряжаться 9,9999%</w:t>
            </w:r>
            <w:r w:rsidRPr="00960C98">
              <w:rPr>
                <w:sz w:val="22"/>
                <w:szCs w:val="22"/>
                <w:lang w:eastAsia="en-US"/>
              </w:rPr>
              <w:t xml:space="preserve"> </w:t>
            </w:r>
            <w:r w:rsidRPr="00960C98">
              <w:rPr>
                <w:iCs/>
                <w:sz w:val="22"/>
                <w:szCs w:val="22"/>
                <w:lang w:eastAsia="ja-JP"/>
              </w:rPr>
              <w:t xml:space="preserve">голосов, приходящихся на голосующие акции, составляющие уставный капитал </w:t>
            </w:r>
            <w:r w:rsidR="00AC670D" w:rsidRPr="00960C98">
              <w:rPr>
                <w:iCs/>
                <w:sz w:val="22"/>
                <w:szCs w:val="22"/>
                <w:lang w:eastAsia="ja-JP"/>
              </w:rPr>
              <w:t>У</w:t>
            </w:r>
            <w:r w:rsidRPr="00960C98">
              <w:rPr>
                <w:iCs/>
                <w:sz w:val="22"/>
                <w:szCs w:val="22"/>
                <w:lang w:eastAsia="ja-JP"/>
              </w:rPr>
              <w:t xml:space="preserve">частника </w:t>
            </w:r>
            <w:r w:rsidR="00AC670D" w:rsidRPr="00960C98">
              <w:rPr>
                <w:iCs/>
                <w:sz w:val="22"/>
                <w:szCs w:val="22"/>
                <w:lang w:eastAsia="ja-JP"/>
              </w:rPr>
              <w:t>Поручителя №1</w:t>
            </w:r>
            <w:r w:rsidRPr="00960C98">
              <w:rPr>
                <w:iCs/>
                <w:sz w:val="22"/>
                <w:szCs w:val="22"/>
                <w:lang w:eastAsia="ja-JP"/>
              </w:rPr>
              <w:t xml:space="preserve"> (ПАО «М.видео»).</w:t>
            </w:r>
            <w:r w:rsidRPr="00960C98">
              <w:rPr>
                <w:sz w:val="22"/>
                <w:szCs w:val="22"/>
                <w:lang w:eastAsia="en-US"/>
              </w:rPr>
              <w:t xml:space="preserve"> </w:t>
            </w:r>
          </w:p>
          <w:p w14:paraId="22D6B273" w14:textId="77777777" w:rsidR="009D1647" w:rsidRPr="00960C98" w:rsidRDefault="009D1647" w:rsidP="00AC670D">
            <w:pPr>
              <w:widowControl w:val="0"/>
              <w:spacing w:after="240"/>
              <w:jc w:val="both"/>
              <w:rPr>
                <w:iCs/>
                <w:sz w:val="22"/>
                <w:szCs w:val="22"/>
                <w:lang w:eastAsia="ja-JP"/>
              </w:rPr>
            </w:pPr>
            <w:r w:rsidRPr="00960C98">
              <w:rPr>
                <w:iCs/>
                <w:sz w:val="22"/>
                <w:szCs w:val="22"/>
                <w:lang w:eastAsia="ja-JP"/>
              </w:rPr>
              <w:t>Сведения об организациях, через которые Контролирующее лицо №4 осуществляет указанный вид распоряжения:</w:t>
            </w:r>
          </w:p>
          <w:p w14:paraId="2188998E" w14:textId="23DE8E94" w:rsidR="009D1647" w:rsidRPr="00960C98" w:rsidRDefault="009D1647" w:rsidP="00AC670D">
            <w:pPr>
              <w:widowControl w:val="0"/>
              <w:spacing w:after="240"/>
              <w:jc w:val="both"/>
              <w:rPr>
                <w:sz w:val="22"/>
                <w:szCs w:val="22"/>
              </w:rPr>
            </w:pPr>
            <w:r w:rsidRPr="00960C98">
              <w:rPr>
                <w:b/>
                <w:iCs/>
                <w:sz w:val="22"/>
                <w:szCs w:val="22"/>
              </w:rPr>
              <w:t>1.</w:t>
            </w:r>
            <w:r w:rsidRPr="00960C98">
              <w:rPr>
                <w:b/>
                <w:i/>
                <w:sz w:val="22"/>
                <w:szCs w:val="22"/>
              </w:rPr>
              <w:t xml:space="preserve"> </w:t>
            </w:r>
            <w:r w:rsidRPr="00960C98">
              <w:rPr>
                <w:b/>
                <w:iCs/>
                <w:sz w:val="22"/>
                <w:szCs w:val="22"/>
                <w:lang w:eastAsia="ja-JP"/>
              </w:rPr>
              <w:t>Полное фирменное наименование:</w:t>
            </w:r>
            <w:r w:rsidRPr="00960C98">
              <w:rPr>
                <w:b/>
                <w:sz w:val="22"/>
                <w:szCs w:val="22"/>
              </w:rPr>
              <w:t xml:space="preserve"> </w:t>
            </w:r>
            <w:bookmarkStart w:id="312" w:name="_Hlk62498777"/>
            <w:r w:rsidRPr="00960C98">
              <w:rPr>
                <w:sz w:val="22"/>
                <w:szCs w:val="22"/>
                <w:lang w:eastAsia="ja-JP"/>
              </w:rPr>
              <w:t>LANBURY TRADING</w:t>
            </w:r>
            <w:r w:rsidRPr="00960C98">
              <w:rPr>
                <w:sz w:val="22"/>
                <w:szCs w:val="22"/>
              </w:rPr>
              <w:t xml:space="preserve"> LIMITED</w:t>
            </w:r>
            <w:r w:rsidRPr="00960C98">
              <w:rPr>
                <w:sz w:val="22"/>
                <w:szCs w:val="22"/>
                <w:lang w:eastAsia="ja-JP"/>
              </w:rPr>
              <w:t xml:space="preserve"> </w:t>
            </w:r>
            <w:r w:rsidR="0070070F" w:rsidRPr="00960C98">
              <w:rPr>
                <w:sz w:val="22"/>
                <w:szCs w:val="22"/>
                <w:lang w:eastAsia="ja-JP"/>
              </w:rPr>
              <w:t xml:space="preserve">/ </w:t>
            </w:r>
            <w:r w:rsidRPr="00960C98">
              <w:rPr>
                <w:caps/>
                <w:sz w:val="22"/>
                <w:szCs w:val="22"/>
                <w:lang w:eastAsia="ja-JP"/>
              </w:rPr>
              <w:t>Лэнбури Трейдинг Лимитед</w:t>
            </w:r>
            <w:bookmarkEnd w:id="312"/>
          </w:p>
          <w:p w14:paraId="1077A3C5" w14:textId="77777777" w:rsidR="009D1647" w:rsidRPr="00960C98" w:rsidRDefault="009D1647" w:rsidP="00AC670D">
            <w:pPr>
              <w:widowControl w:val="0"/>
              <w:spacing w:after="240"/>
              <w:jc w:val="both"/>
              <w:rPr>
                <w:i/>
                <w:sz w:val="22"/>
                <w:szCs w:val="22"/>
              </w:rPr>
            </w:pPr>
            <w:r w:rsidRPr="00960C98">
              <w:rPr>
                <w:b/>
                <w:sz w:val="22"/>
                <w:szCs w:val="22"/>
              </w:rPr>
              <w:t xml:space="preserve">Сокращенное фирменное наименование: </w:t>
            </w:r>
            <w:r w:rsidRPr="00960C98">
              <w:rPr>
                <w:sz w:val="22"/>
                <w:szCs w:val="22"/>
                <w:lang w:eastAsia="ja-JP"/>
              </w:rPr>
              <w:t>отсутствует</w:t>
            </w:r>
          </w:p>
          <w:p w14:paraId="58D28578" w14:textId="77777777" w:rsidR="009D1647" w:rsidRPr="00960C98" w:rsidRDefault="009D1647" w:rsidP="00AC670D">
            <w:pPr>
              <w:widowControl w:val="0"/>
              <w:spacing w:after="240"/>
              <w:jc w:val="both"/>
              <w:rPr>
                <w:b/>
                <w:sz w:val="22"/>
                <w:szCs w:val="22"/>
              </w:rPr>
            </w:pPr>
            <w:r w:rsidRPr="00960C98">
              <w:rPr>
                <w:b/>
                <w:sz w:val="22"/>
                <w:szCs w:val="22"/>
              </w:rPr>
              <w:t xml:space="preserve">Место нахождения: </w:t>
            </w:r>
            <w:r w:rsidRPr="00960C98">
              <w:rPr>
                <w:sz w:val="22"/>
                <w:szCs w:val="22"/>
                <w:lang w:eastAsia="ja-JP"/>
              </w:rPr>
              <w:t xml:space="preserve">Посейдонос, 1 ЛЕДРА БИЗНЕС ЦЕНТР, Эгкоми, 2406, Никосия, Кипр /Poseidonos, 1, LEDRA BUSINESS </w:t>
            </w:r>
            <w:r w:rsidRPr="00960C98">
              <w:rPr>
                <w:sz w:val="22"/>
                <w:szCs w:val="22"/>
                <w:lang w:eastAsia="ja-JP"/>
              </w:rPr>
              <w:lastRenderedPageBreak/>
              <w:t>CENTRE, Egkomi 2406, Nikosia, Cyprus</w:t>
            </w:r>
            <w:r w:rsidRPr="00960C98">
              <w:rPr>
                <w:bCs/>
                <w:i/>
                <w:iCs/>
                <w:sz w:val="22"/>
                <w:szCs w:val="22"/>
                <w:lang w:eastAsia="ja-JP"/>
              </w:rPr>
              <w:t xml:space="preserve"> </w:t>
            </w:r>
          </w:p>
          <w:p w14:paraId="1F5742AF" w14:textId="77777777" w:rsidR="009D1647" w:rsidRPr="00960C98" w:rsidRDefault="009D1647" w:rsidP="00AC670D">
            <w:pPr>
              <w:widowControl w:val="0"/>
              <w:spacing w:after="240"/>
              <w:jc w:val="both"/>
              <w:rPr>
                <w:sz w:val="22"/>
                <w:szCs w:val="22"/>
              </w:rPr>
            </w:pPr>
            <w:r w:rsidRPr="00960C98">
              <w:rPr>
                <w:b/>
                <w:sz w:val="22"/>
                <w:szCs w:val="22"/>
              </w:rPr>
              <w:t xml:space="preserve">ИНН: </w:t>
            </w:r>
            <w:r w:rsidRPr="00960C98">
              <w:rPr>
                <w:sz w:val="22"/>
                <w:szCs w:val="22"/>
                <w:lang w:eastAsia="ja-JP"/>
              </w:rPr>
              <w:t>9909501000</w:t>
            </w:r>
          </w:p>
          <w:p w14:paraId="71A5F13D" w14:textId="4D82C9D0" w:rsidR="009D1647" w:rsidRPr="00960C98" w:rsidRDefault="009D1647" w:rsidP="00AC670D">
            <w:pPr>
              <w:widowControl w:val="0"/>
              <w:spacing w:after="240"/>
              <w:jc w:val="both"/>
              <w:rPr>
                <w:i/>
                <w:sz w:val="22"/>
                <w:szCs w:val="22"/>
              </w:rPr>
            </w:pPr>
            <w:r w:rsidRPr="00960C98">
              <w:rPr>
                <w:b/>
                <w:sz w:val="22"/>
                <w:szCs w:val="22"/>
              </w:rPr>
              <w:t xml:space="preserve">ОГРН: </w:t>
            </w:r>
            <w:r w:rsidR="008C79E3" w:rsidRPr="00960C98">
              <w:rPr>
                <w:sz w:val="22"/>
                <w:szCs w:val="22"/>
                <w:lang w:eastAsia="ja-JP"/>
              </w:rPr>
              <w:t>Не присваивался. Номер в Регистраторе компаний Республики Кипр: HE 373271</w:t>
            </w:r>
          </w:p>
          <w:p w14:paraId="06249DCF" w14:textId="7913C312" w:rsidR="009D1647" w:rsidRPr="00960C98" w:rsidRDefault="009D1647" w:rsidP="00AC670D">
            <w:pPr>
              <w:widowControl w:val="0"/>
              <w:spacing w:after="240"/>
              <w:jc w:val="both"/>
              <w:rPr>
                <w:sz w:val="22"/>
                <w:szCs w:val="22"/>
                <w:lang w:eastAsia="ja-JP"/>
              </w:rPr>
            </w:pPr>
            <w:r w:rsidRPr="00960C98">
              <w:rPr>
                <w:sz w:val="22"/>
                <w:szCs w:val="22"/>
                <w:lang w:eastAsia="ja-JP"/>
              </w:rPr>
              <w:t xml:space="preserve">Контролирующее лицо №4 является зарегистрированным акционером владельцем 100% акций LANBURY TRADING LIMITED </w:t>
            </w:r>
            <w:r w:rsidR="0070070F" w:rsidRPr="00960C98">
              <w:rPr>
                <w:sz w:val="22"/>
                <w:szCs w:val="22"/>
                <w:lang w:eastAsia="ja-JP"/>
              </w:rPr>
              <w:t xml:space="preserve">/ </w:t>
            </w:r>
            <w:r w:rsidR="0018224E" w:rsidRPr="00960C98">
              <w:rPr>
                <w:caps/>
                <w:sz w:val="22"/>
                <w:szCs w:val="22"/>
                <w:lang w:eastAsia="ja-JP"/>
              </w:rPr>
              <w:t>Лэнбури Трейдинг Лимитед</w:t>
            </w:r>
            <w:r w:rsidRPr="00960C98">
              <w:rPr>
                <w:sz w:val="22"/>
                <w:szCs w:val="22"/>
                <w:lang w:eastAsia="ja-JP"/>
              </w:rPr>
              <w:t xml:space="preserve">. </w:t>
            </w:r>
          </w:p>
          <w:p w14:paraId="45C6D05C" w14:textId="77777777" w:rsidR="009D1647" w:rsidRPr="00960C98" w:rsidRDefault="009D1647" w:rsidP="00AC670D">
            <w:pPr>
              <w:widowControl w:val="0"/>
              <w:spacing w:after="240"/>
              <w:jc w:val="both"/>
              <w:rPr>
                <w:i/>
                <w:iCs/>
                <w:sz w:val="22"/>
                <w:szCs w:val="22"/>
                <w:lang w:eastAsia="ja-JP"/>
              </w:rPr>
            </w:pPr>
          </w:p>
          <w:p w14:paraId="7734422B" w14:textId="77777777" w:rsidR="009D1647" w:rsidRPr="00960C98" w:rsidRDefault="009D1647" w:rsidP="00AC670D">
            <w:pPr>
              <w:widowControl w:val="0"/>
              <w:spacing w:after="240"/>
              <w:jc w:val="both"/>
              <w:rPr>
                <w:b/>
                <w:i/>
                <w:sz w:val="22"/>
                <w:szCs w:val="22"/>
              </w:rPr>
            </w:pPr>
            <w:bookmarkStart w:id="313" w:name="_Hlk62499445"/>
            <w:r w:rsidRPr="00960C98">
              <w:rPr>
                <w:b/>
                <w:iCs/>
                <w:sz w:val="22"/>
                <w:szCs w:val="22"/>
              </w:rPr>
              <w:t>2.</w:t>
            </w:r>
            <w:r w:rsidRPr="00960C98">
              <w:rPr>
                <w:b/>
                <w:iCs/>
                <w:sz w:val="22"/>
                <w:szCs w:val="22"/>
                <w:lang w:eastAsia="ja-JP"/>
              </w:rPr>
              <w:t xml:space="preserve"> Полное фирменное наименование:</w:t>
            </w:r>
            <w:r w:rsidRPr="00960C98">
              <w:rPr>
                <w:b/>
                <w:bCs/>
                <w:i/>
                <w:iCs/>
                <w:sz w:val="22"/>
                <w:szCs w:val="22"/>
                <w:lang w:eastAsia="ja-JP"/>
              </w:rPr>
              <w:t xml:space="preserve"> </w:t>
            </w:r>
            <w:r w:rsidRPr="00960C98">
              <w:rPr>
                <w:sz w:val="22"/>
                <w:szCs w:val="22"/>
                <w:lang w:eastAsia="ja-JP"/>
              </w:rPr>
              <w:t>Акционерное общество «Даглис»</w:t>
            </w:r>
            <w:r w:rsidRPr="00960C98">
              <w:rPr>
                <w:b/>
                <w:bCs/>
                <w:i/>
                <w:iCs/>
                <w:sz w:val="22"/>
                <w:szCs w:val="22"/>
                <w:lang w:eastAsia="ja-JP"/>
              </w:rPr>
              <w:t xml:space="preserve"> </w:t>
            </w:r>
          </w:p>
          <w:p w14:paraId="2ADB6947"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Сокращенное фирменное наименование:</w:t>
            </w:r>
            <w:r w:rsidRPr="00960C98">
              <w:rPr>
                <w:bCs/>
                <w:i/>
                <w:iCs/>
                <w:sz w:val="22"/>
                <w:szCs w:val="22"/>
                <w:lang w:eastAsia="ja-JP"/>
              </w:rPr>
              <w:t xml:space="preserve"> </w:t>
            </w:r>
            <w:r w:rsidRPr="00960C98">
              <w:rPr>
                <w:sz w:val="22"/>
                <w:szCs w:val="22"/>
                <w:lang w:eastAsia="ja-JP"/>
              </w:rPr>
              <w:t>АО «Даглис»</w:t>
            </w:r>
          </w:p>
          <w:p w14:paraId="3E6293CC" w14:textId="6188228A"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Место нахождения</w:t>
            </w:r>
            <w:r w:rsidR="004E7880" w:rsidRPr="00960C98">
              <w:rPr>
                <w:b/>
                <w:bCs/>
                <w:iCs/>
                <w:sz w:val="22"/>
                <w:szCs w:val="22"/>
                <w:lang w:eastAsia="ja-JP"/>
              </w:rPr>
              <w:t xml:space="preserve"> </w:t>
            </w:r>
            <w:r w:rsidRPr="00960C98">
              <w:rPr>
                <w:b/>
                <w:bCs/>
                <w:iCs/>
                <w:sz w:val="22"/>
                <w:szCs w:val="22"/>
                <w:lang w:eastAsia="ja-JP"/>
              </w:rPr>
              <w:t>/</w:t>
            </w:r>
            <w:r w:rsidR="004E7880" w:rsidRPr="00960C98">
              <w:rPr>
                <w:b/>
                <w:bCs/>
                <w:iCs/>
                <w:sz w:val="22"/>
                <w:szCs w:val="22"/>
                <w:lang w:eastAsia="ja-JP"/>
              </w:rPr>
              <w:t xml:space="preserve"> </w:t>
            </w:r>
            <w:r w:rsidRPr="00960C98">
              <w:rPr>
                <w:b/>
                <w:bCs/>
                <w:iCs/>
                <w:sz w:val="22"/>
                <w:szCs w:val="22"/>
                <w:lang w:eastAsia="ja-JP"/>
              </w:rPr>
              <w:t>Адрес юридического лица:</w:t>
            </w:r>
            <w:r w:rsidRPr="00960C98">
              <w:rPr>
                <w:iCs/>
                <w:sz w:val="22"/>
                <w:szCs w:val="22"/>
                <w:lang w:eastAsia="ja-JP"/>
              </w:rPr>
              <w:t xml:space="preserve"> </w:t>
            </w:r>
            <w:r w:rsidRPr="00960C98">
              <w:rPr>
                <w:sz w:val="22"/>
                <w:szCs w:val="22"/>
                <w:lang w:eastAsia="ja-JP"/>
              </w:rPr>
              <w:t>Российская Федерация, город Москва/123557, город Москва, переулок Средний Тишинский, дом 28, эт/пом/ком 6/I/4</w:t>
            </w:r>
          </w:p>
          <w:p w14:paraId="66CCCC21"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ИНН</w:t>
            </w:r>
            <w:r w:rsidRPr="00960C98">
              <w:rPr>
                <w:iCs/>
                <w:sz w:val="22"/>
                <w:szCs w:val="22"/>
                <w:lang w:eastAsia="ja-JP"/>
              </w:rPr>
              <w:t>:</w:t>
            </w:r>
            <w:r w:rsidRPr="00960C98">
              <w:rPr>
                <w:bCs/>
                <w:i/>
                <w:iCs/>
                <w:sz w:val="22"/>
                <w:szCs w:val="22"/>
                <w:lang w:eastAsia="ja-JP"/>
              </w:rPr>
              <w:t xml:space="preserve"> </w:t>
            </w:r>
            <w:r w:rsidRPr="00960C98">
              <w:rPr>
                <w:sz w:val="22"/>
                <w:szCs w:val="22"/>
                <w:lang w:eastAsia="ja-JP"/>
              </w:rPr>
              <w:t>7743900879</w:t>
            </w:r>
          </w:p>
          <w:p w14:paraId="59BFF1B7"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ОГРН:</w:t>
            </w:r>
            <w:r w:rsidRPr="00960C98">
              <w:rPr>
                <w:bCs/>
                <w:i/>
                <w:iCs/>
                <w:sz w:val="22"/>
                <w:szCs w:val="22"/>
                <w:lang w:eastAsia="ja-JP"/>
              </w:rPr>
              <w:t xml:space="preserve"> </w:t>
            </w:r>
            <w:r w:rsidRPr="00960C98">
              <w:rPr>
                <w:sz w:val="22"/>
                <w:szCs w:val="22"/>
                <w:lang w:eastAsia="ja-JP"/>
              </w:rPr>
              <w:t xml:space="preserve">1137746850361 </w:t>
            </w:r>
          </w:p>
          <w:p w14:paraId="33A8F09E" w14:textId="507416F8" w:rsidR="009D1647" w:rsidRPr="00960C98" w:rsidRDefault="009D1647" w:rsidP="00AC670D">
            <w:pPr>
              <w:widowControl w:val="0"/>
              <w:spacing w:after="240"/>
              <w:jc w:val="both"/>
              <w:rPr>
                <w:sz w:val="22"/>
                <w:szCs w:val="22"/>
                <w:lang w:eastAsia="ja-JP"/>
              </w:rPr>
            </w:pPr>
            <w:bookmarkStart w:id="314" w:name="_Hlk62500311"/>
            <w:r w:rsidRPr="00960C98">
              <w:rPr>
                <w:sz w:val="22"/>
                <w:szCs w:val="22"/>
                <w:lang w:eastAsia="ja-JP"/>
              </w:rPr>
              <w:t xml:space="preserve">LANBURY TRADING LIMITED </w:t>
            </w:r>
            <w:r w:rsidR="0070070F" w:rsidRPr="00960C98">
              <w:rPr>
                <w:sz w:val="22"/>
                <w:szCs w:val="22"/>
                <w:lang w:eastAsia="ja-JP"/>
              </w:rPr>
              <w:t xml:space="preserve">/ </w:t>
            </w:r>
            <w:r w:rsidR="00D74E4C" w:rsidRPr="00960C98">
              <w:rPr>
                <w:caps/>
                <w:sz w:val="22"/>
                <w:szCs w:val="22"/>
                <w:lang w:eastAsia="ja-JP"/>
              </w:rPr>
              <w:t>Лэнбури Трейдинг Лимитед</w:t>
            </w:r>
            <w:r w:rsidRPr="00960C98">
              <w:rPr>
                <w:sz w:val="22"/>
                <w:szCs w:val="22"/>
                <w:lang w:eastAsia="ja-JP"/>
              </w:rPr>
              <w:t xml:space="preserve"> владеет 100% голосующих акций АО «Даглис»</w:t>
            </w:r>
            <w:bookmarkEnd w:id="314"/>
            <w:r w:rsidRPr="00960C98">
              <w:rPr>
                <w:sz w:val="22"/>
                <w:szCs w:val="22"/>
                <w:lang w:eastAsia="ja-JP"/>
              </w:rPr>
              <w:t>.</w:t>
            </w:r>
            <w:bookmarkEnd w:id="313"/>
          </w:p>
          <w:p w14:paraId="7323AFE4" w14:textId="77777777" w:rsidR="009D1647" w:rsidRPr="00960C98" w:rsidRDefault="009D1647" w:rsidP="00AC670D">
            <w:pPr>
              <w:widowControl w:val="0"/>
              <w:spacing w:after="240"/>
              <w:jc w:val="both"/>
              <w:rPr>
                <w:i/>
                <w:iCs/>
                <w:sz w:val="22"/>
                <w:szCs w:val="22"/>
                <w:lang w:eastAsia="ja-JP"/>
              </w:rPr>
            </w:pPr>
          </w:p>
          <w:p w14:paraId="3B1FBD82" w14:textId="77777777" w:rsidR="009D1647" w:rsidRPr="00960C98" w:rsidRDefault="009D1647" w:rsidP="00AC670D">
            <w:pPr>
              <w:widowControl w:val="0"/>
              <w:spacing w:after="240"/>
              <w:jc w:val="both"/>
              <w:rPr>
                <w:sz w:val="22"/>
                <w:szCs w:val="22"/>
              </w:rPr>
            </w:pPr>
            <w:bookmarkStart w:id="315" w:name="_Hlk62500047"/>
            <w:r w:rsidRPr="00960C98">
              <w:rPr>
                <w:b/>
                <w:iCs/>
                <w:sz w:val="22"/>
                <w:szCs w:val="22"/>
              </w:rPr>
              <w:t>3.</w:t>
            </w:r>
            <w:r w:rsidRPr="00960C98">
              <w:rPr>
                <w:b/>
                <w:iCs/>
                <w:sz w:val="22"/>
                <w:szCs w:val="22"/>
                <w:lang w:eastAsia="ja-JP"/>
              </w:rPr>
              <w:t xml:space="preserve"> Полное фирменное наименование:</w:t>
            </w:r>
            <w:r w:rsidRPr="00960C98">
              <w:rPr>
                <w:b/>
                <w:sz w:val="22"/>
                <w:szCs w:val="22"/>
              </w:rPr>
              <w:t xml:space="preserve"> </w:t>
            </w:r>
            <w:r w:rsidRPr="00960C98">
              <w:rPr>
                <w:sz w:val="22"/>
                <w:szCs w:val="22"/>
                <w:lang w:eastAsia="ja-JP"/>
              </w:rPr>
              <w:t xml:space="preserve">Общество с ограниченной ответственностью «Управление технологий и инноваций» </w:t>
            </w:r>
          </w:p>
          <w:p w14:paraId="4BB5EB7C" w14:textId="77777777" w:rsidR="009D1647" w:rsidRPr="00960C98" w:rsidRDefault="009D1647" w:rsidP="00AC670D">
            <w:pPr>
              <w:widowControl w:val="0"/>
              <w:spacing w:after="240"/>
              <w:jc w:val="both"/>
              <w:rPr>
                <w:i/>
                <w:sz w:val="22"/>
                <w:szCs w:val="22"/>
              </w:rPr>
            </w:pPr>
            <w:r w:rsidRPr="00960C98">
              <w:rPr>
                <w:b/>
                <w:sz w:val="22"/>
                <w:szCs w:val="22"/>
              </w:rPr>
              <w:t xml:space="preserve">Сокращенное фирменное наименование: </w:t>
            </w:r>
            <w:r w:rsidRPr="00960C98">
              <w:rPr>
                <w:sz w:val="22"/>
                <w:szCs w:val="22"/>
                <w:lang w:eastAsia="ja-JP"/>
              </w:rPr>
              <w:t>ООО «Управление технологий и инноваций»</w:t>
            </w:r>
          </w:p>
          <w:p w14:paraId="1D17C3EC" w14:textId="76EAC023" w:rsidR="009D1647" w:rsidRPr="00960C98" w:rsidRDefault="009D1647" w:rsidP="00AC670D">
            <w:pPr>
              <w:widowControl w:val="0"/>
              <w:spacing w:after="240"/>
              <w:jc w:val="both"/>
              <w:rPr>
                <w:sz w:val="22"/>
                <w:szCs w:val="22"/>
              </w:rPr>
            </w:pPr>
            <w:r w:rsidRPr="00960C98">
              <w:rPr>
                <w:b/>
                <w:sz w:val="22"/>
                <w:szCs w:val="22"/>
              </w:rPr>
              <w:t>Место нахождения</w:t>
            </w:r>
            <w:r w:rsidR="004E7880" w:rsidRPr="00960C98">
              <w:rPr>
                <w:b/>
                <w:sz w:val="22"/>
                <w:szCs w:val="22"/>
              </w:rPr>
              <w:t xml:space="preserve"> </w:t>
            </w:r>
            <w:r w:rsidRPr="00960C98">
              <w:rPr>
                <w:b/>
                <w:bCs/>
                <w:iCs/>
                <w:sz w:val="22"/>
                <w:szCs w:val="22"/>
                <w:lang w:eastAsia="ja-JP"/>
              </w:rPr>
              <w:t>/</w:t>
            </w:r>
            <w:r w:rsidR="004E7880" w:rsidRPr="00960C98">
              <w:rPr>
                <w:b/>
                <w:bCs/>
                <w:iCs/>
                <w:sz w:val="22"/>
                <w:szCs w:val="22"/>
                <w:lang w:eastAsia="ja-JP"/>
              </w:rPr>
              <w:t xml:space="preserve"> </w:t>
            </w:r>
            <w:r w:rsidRPr="00960C98">
              <w:rPr>
                <w:b/>
                <w:bCs/>
                <w:iCs/>
                <w:sz w:val="22"/>
                <w:szCs w:val="22"/>
                <w:lang w:eastAsia="ja-JP"/>
              </w:rPr>
              <w:t>Адрес юридического лица</w:t>
            </w:r>
            <w:r w:rsidRPr="00960C98">
              <w:rPr>
                <w:iCs/>
                <w:sz w:val="22"/>
                <w:szCs w:val="22"/>
                <w:lang w:eastAsia="ja-JP"/>
              </w:rPr>
              <w:t xml:space="preserve">: </w:t>
            </w:r>
            <w:r w:rsidRPr="00960C98">
              <w:rPr>
                <w:sz w:val="22"/>
                <w:szCs w:val="22"/>
                <w:lang w:eastAsia="ja-JP"/>
              </w:rPr>
              <w:t>Российская Федерация, г. Москва / 125009, город Москва, улица Тверская, дом 22/2, корпус 1, эт/пом/ком 3/VI/1(305)</w:t>
            </w:r>
          </w:p>
          <w:p w14:paraId="33C40057" w14:textId="77777777" w:rsidR="009D1647" w:rsidRPr="00960C98" w:rsidRDefault="009D1647" w:rsidP="00AC670D">
            <w:pPr>
              <w:widowControl w:val="0"/>
              <w:spacing w:after="240"/>
              <w:jc w:val="both"/>
              <w:rPr>
                <w:sz w:val="22"/>
                <w:szCs w:val="22"/>
              </w:rPr>
            </w:pPr>
            <w:r w:rsidRPr="00960C98">
              <w:rPr>
                <w:b/>
                <w:sz w:val="22"/>
                <w:szCs w:val="22"/>
              </w:rPr>
              <w:t xml:space="preserve">ИНН: </w:t>
            </w:r>
            <w:r w:rsidRPr="00960C98">
              <w:rPr>
                <w:sz w:val="22"/>
                <w:szCs w:val="22"/>
                <w:lang w:eastAsia="ja-JP"/>
              </w:rPr>
              <w:t xml:space="preserve">7728812667 </w:t>
            </w:r>
          </w:p>
          <w:p w14:paraId="014DC7A6" w14:textId="77777777" w:rsidR="009D1647" w:rsidRPr="00960C98" w:rsidRDefault="009D1647" w:rsidP="00AC670D">
            <w:pPr>
              <w:widowControl w:val="0"/>
              <w:spacing w:after="240"/>
              <w:jc w:val="both"/>
              <w:rPr>
                <w:i/>
                <w:sz w:val="22"/>
                <w:szCs w:val="22"/>
              </w:rPr>
            </w:pPr>
            <w:r w:rsidRPr="00960C98">
              <w:rPr>
                <w:b/>
                <w:sz w:val="22"/>
                <w:szCs w:val="22"/>
              </w:rPr>
              <w:t xml:space="preserve">ОГРН: </w:t>
            </w:r>
            <w:r w:rsidRPr="00960C98">
              <w:rPr>
                <w:sz w:val="22"/>
                <w:szCs w:val="22"/>
                <w:lang w:eastAsia="ja-JP"/>
              </w:rPr>
              <w:t xml:space="preserve">1127746523365 </w:t>
            </w:r>
          </w:p>
          <w:p w14:paraId="1FF0EE11"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АО «Даглис» владеет 100% долей в уставном капитале ООО «Управление технологий и инноваций».</w:t>
            </w:r>
            <w:bookmarkEnd w:id="315"/>
            <w:r w:rsidRPr="00960C98">
              <w:rPr>
                <w:sz w:val="22"/>
                <w:szCs w:val="22"/>
                <w:lang w:eastAsia="ja-JP"/>
              </w:rPr>
              <w:t xml:space="preserve"> </w:t>
            </w:r>
          </w:p>
          <w:p w14:paraId="78E9D5F2" w14:textId="77777777" w:rsidR="009D1647" w:rsidRPr="00960C98" w:rsidRDefault="009D1647" w:rsidP="00AC670D">
            <w:pPr>
              <w:widowControl w:val="0"/>
              <w:spacing w:after="240"/>
              <w:jc w:val="both"/>
              <w:rPr>
                <w:i/>
                <w:iCs/>
                <w:sz w:val="22"/>
                <w:szCs w:val="22"/>
                <w:lang w:eastAsia="ja-JP"/>
              </w:rPr>
            </w:pPr>
          </w:p>
          <w:p w14:paraId="3DC18D1A" w14:textId="77777777" w:rsidR="009D1647" w:rsidRPr="00960C98" w:rsidRDefault="009D1647" w:rsidP="00AC670D">
            <w:pPr>
              <w:widowControl w:val="0"/>
              <w:spacing w:after="240"/>
              <w:jc w:val="both"/>
              <w:rPr>
                <w:sz w:val="22"/>
                <w:szCs w:val="22"/>
              </w:rPr>
            </w:pPr>
            <w:r w:rsidRPr="00960C98">
              <w:rPr>
                <w:b/>
                <w:iCs/>
                <w:sz w:val="22"/>
                <w:szCs w:val="22"/>
              </w:rPr>
              <w:t>4.</w:t>
            </w:r>
            <w:r w:rsidRPr="00960C98">
              <w:rPr>
                <w:b/>
                <w:iCs/>
                <w:sz w:val="22"/>
                <w:szCs w:val="22"/>
                <w:lang w:eastAsia="ja-JP"/>
              </w:rPr>
              <w:t xml:space="preserve"> Полное фирменное наименование:</w:t>
            </w:r>
            <w:r w:rsidRPr="00960C98">
              <w:rPr>
                <w:b/>
                <w:sz w:val="22"/>
                <w:szCs w:val="22"/>
              </w:rPr>
              <w:t xml:space="preserve"> </w:t>
            </w:r>
            <w:r w:rsidRPr="00960C98">
              <w:rPr>
                <w:sz w:val="22"/>
                <w:szCs w:val="22"/>
                <w:lang w:eastAsia="ja-JP"/>
              </w:rPr>
              <w:t xml:space="preserve">Публичное акционерное общество </w:t>
            </w:r>
            <w:bookmarkStart w:id="316" w:name="_Hlk62500160"/>
            <w:r w:rsidRPr="00960C98">
              <w:rPr>
                <w:sz w:val="22"/>
                <w:szCs w:val="22"/>
                <w:lang w:eastAsia="ja-JP"/>
              </w:rPr>
              <w:t>«САФМАР Финансовые инвестиции»</w:t>
            </w:r>
            <w:bookmarkEnd w:id="316"/>
            <w:r w:rsidRPr="00960C98">
              <w:rPr>
                <w:sz w:val="22"/>
                <w:szCs w:val="22"/>
                <w:lang w:eastAsia="ja-JP"/>
              </w:rPr>
              <w:t xml:space="preserve"> </w:t>
            </w:r>
          </w:p>
          <w:p w14:paraId="454EFB22" w14:textId="77777777" w:rsidR="009D1647" w:rsidRPr="00960C98" w:rsidRDefault="009D1647" w:rsidP="00AC670D">
            <w:pPr>
              <w:widowControl w:val="0"/>
              <w:spacing w:after="240"/>
              <w:jc w:val="both"/>
              <w:rPr>
                <w:i/>
                <w:sz w:val="22"/>
                <w:szCs w:val="22"/>
              </w:rPr>
            </w:pPr>
            <w:r w:rsidRPr="00960C98">
              <w:rPr>
                <w:b/>
                <w:sz w:val="22"/>
                <w:szCs w:val="22"/>
              </w:rPr>
              <w:t xml:space="preserve">Сокращенное фирменное наименование: </w:t>
            </w:r>
            <w:bookmarkStart w:id="317" w:name="_Hlk62551832"/>
            <w:r w:rsidRPr="00960C98">
              <w:rPr>
                <w:sz w:val="22"/>
                <w:szCs w:val="22"/>
                <w:lang w:eastAsia="ja-JP"/>
              </w:rPr>
              <w:t>ПАО «САФМАР Финансовые инвестиции»</w:t>
            </w:r>
            <w:bookmarkEnd w:id="317"/>
          </w:p>
          <w:p w14:paraId="02051548" w14:textId="08560761" w:rsidR="009D1647" w:rsidRPr="00960C98" w:rsidRDefault="009D1647" w:rsidP="004E7880">
            <w:pPr>
              <w:adjustRightInd w:val="0"/>
              <w:spacing w:after="240"/>
              <w:jc w:val="both"/>
              <w:rPr>
                <w:iCs/>
                <w:sz w:val="22"/>
                <w:szCs w:val="22"/>
                <w:lang w:eastAsia="ja-JP"/>
              </w:rPr>
            </w:pPr>
            <w:r w:rsidRPr="00960C98">
              <w:rPr>
                <w:b/>
                <w:bCs/>
                <w:iCs/>
                <w:sz w:val="22"/>
                <w:szCs w:val="22"/>
                <w:lang w:eastAsia="ja-JP"/>
              </w:rPr>
              <w:lastRenderedPageBreak/>
              <w:t>Место нахождения</w:t>
            </w:r>
            <w:r w:rsidR="004E7880" w:rsidRPr="00960C98">
              <w:rPr>
                <w:b/>
                <w:bCs/>
                <w:iCs/>
                <w:sz w:val="22"/>
                <w:szCs w:val="22"/>
                <w:lang w:eastAsia="ja-JP"/>
              </w:rPr>
              <w:t xml:space="preserve"> </w:t>
            </w:r>
            <w:r w:rsidRPr="00960C98">
              <w:rPr>
                <w:b/>
                <w:bCs/>
                <w:iCs/>
                <w:sz w:val="22"/>
                <w:szCs w:val="22"/>
                <w:lang w:eastAsia="ja-JP"/>
              </w:rPr>
              <w:t>/</w:t>
            </w:r>
            <w:r w:rsidR="004E7880" w:rsidRPr="00960C98">
              <w:rPr>
                <w:b/>
                <w:bCs/>
                <w:iCs/>
                <w:sz w:val="22"/>
                <w:szCs w:val="22"/>
                <w:lang w:eastAsia="ja-JP"/>
              </w:rPr>
              <w:t xml:space="preserve"> </w:t>
            </w:r>
            <w:r w:rsidRPr="00960C98">
              <w:rPr>
                <w:b/>
                <w:bCs/>
                <w:iCs/>
                <w:sz w:val="22"/>
                <w:szCs w:val="22"/>
                <w:lang w:eastAsia="ja-JP"/>
              </w:rPr>
              <w:t>Адрес юридического лица:</w:t>
            </w:r>
            <w:r w:rsidRPr="00960C98">
              <w:rPr>
                <w:iCs/>
                <w:sz w:val="22"/>
                <w:szCs w:val="22"/>
                <w:lang w:eastAsia="ja-JP"/>
              </w:rPr>
              <w:t xml:space="preserve"> </w:t>
            </w:r>
            <w:bookmarkStart w:id="318" w:name="_Hlk62551887"/>
            <w:r w:rsidRPr="00960C98">
              <w:rPr>
                <w:iCs/>
                <w:sz w:val="22"/>
                <w:szCs w:val="22"/>
                <w:lang w:eastAsia="ja-JP"/>
              </w:rPr>
              <w:t>Российская Федерация, город Москва</w:t>
            </w:r>
            <w:bookmarkEnd w:id="318"/>
            <w:r w:rsidR="00383C76" w:rsidRPr="00960C98">
              <w:rPr>
                <w:iCs/>
                <w:sz w:val="22"/>
                <w:szCs w:val="22"/>
                <w:lang w:eastAsia="ja-JP"/>
              </w:rPr>
              <w:t xml:space="preserve"> </w:t>
            </w:r>
            <w:r w:rsidRPr="00960C98">
              <w:rPr>
                <w:iCs/>
                <w:sz w:val="22"/>
                <w:szCs w:val="22"/>
                <w:lang w:eastAsia="ja-JP"/>
              </w:rPr>
              <w:t>/</w:t>
            </w:r>
            <w:r w:rsidR="00383C76" w:rsidRPr="00960C98">
              <w:rPr>
                <w:iCs/>
                <w:sz w:val="22"/>
                <w:szCs w:val="22"/>
                <w:lang w:eastAsia="ja-JP"/>
              </w:rPr>
              <w:t xml:space="preserve"> </w:t>
            </w:r>
            <w:r w:rsidRPr="00960C98">
              <w:rPr>
                <w:iCs/>
                <w:sz w:val="22"/>
                <w:szCs w:val="22"/>
                <w:lang w:eastAsia="ja-JP"/>
              </w:rPr>
              <w:t>119049, город Москва, улица Коровий Вал, дом 5, эт/пом/ком 11/I/43</w:t>
            </w:r>
          </w:p>
          <w:p w14:paraId="180E1B0A"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ИНН:</w:t>
            </w:r>
            <w:r w:rsidRPr="00960C98">
              <w:rPr>
                <w:bCs/>
                <w:i/>
                <w:iCs/>
                <w:sz w:val="22"/>
                <w:szCs w:val="22"/>
                <w:lang w:eastAsia="ja-JP"/>
              </w:rPr>
              <w:t xml:space="preserve"> </w:t>
            </w:r>
            <w:r w:rsidRPr="00960C98">
              <w:rPr>
                <w:sz w:val="22"/>
                <w:szCs w:val="22"/>
                <w:lang w:eastAsia="ja-JP"/>
              </w:rPr>
              <w:t xml:space="preserve">6164077483 </w:t>
            </w:r>
          </w:p>
          <w:p w14:paraId="703004BB"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ОГРН:</w:t>
            </w:r>
            <w:r w:rsidRPr="00960C98">
              <w:rPr>
                <w:bCs/>
                <w:i/>
                <w:iCs/>
                <w:sz w:val="22"/>
                <w:szCs w:val="22"/>
                <w:lang w:eastAsia="ja-JP"/>
              </w:rPr>
              <w:t xml:space="preserve"> </w:t>
            </w:r>
            <w:r w:rsidRPr="00960C98">
              <w:rPr>
                <w:sz w:val="22"/>
                <w:szCs w:val="22"/>
                <w:lang w:eastAsia="ja-JP"/>
              </w:rPr>
              <w:t xml:space="preserve">1027700085380 </w:t>
            </w:r>
          </w:p>
          <w:p w14:paraId="7D327051" w14:textId="18C036C4" w:rsidR="009D1647" w:rsidRPr="00960C98" w:rsidRDefault="009D1647" w:rsidP="00AC670D">
            <w:pPr>
              <w:widowControl w:val="0"/>
              <w:spacing w:after="240"/>
              <w:jc w:val="both"/>
              <w:rPr>
                <w:sz w:val="22"/>
                <w:szCs w:val="22"/>
                <w:lang w:eastAsia="ja-JP"/>
              </w:rPr>
            </w:pPr>
            <w:r w:rsidRPr="00960C98">
              <w:rPr>
                <w:sz w:val="22"/>
                <w:szCs w:val="22"/>
                <w:lang w:eastAsia="ja-JP"/>
              </w:rPr>
              <w:t xml:space="preserve">LANBURY TRADING LIMITED </w:t>
            </w:r>
            <w:r w:rsidR="0070070F" w:rsidRPr="00960C98">
              <w:rPr>
                <w:sz w:val="22"/>
                <w:szCs w:val="22"/>
                <w:lang w:eastAsia="ja-JP"/>
              </w:rPr>
              <w:t xml:space="preserve">/ </w:t>
            </w:r>
            <w:r w:rsidR="00D74E4C" w:rsidRPr="00960C98">
              <w:rPr>
                <w:caps/>
                <w:sz w:val="22"/>
                <w:szCs w:val="22"/>
                <w:lang w:eastAsia="ja-JP"/>
              </w:rPr>
              <w:t>Лэнбури Трейдинг Лимитед</w:t>
            </w:r>
            <w:r w:rsidRPr="00960C98">
              <w:rPr>
                <w:sz w:val="22"/>
                <w:szCs w:val="22"/>
                <w:lang w:eastAsia="ja-JP"/>
              </w:rPr>
              <w:t xml:space="preserve"> имеет право распоряжаться 16,7339% голосов, приходящихся на голосующие акции, составляющие уставный капитал ПАО «САФМАР Финансовые инвестиции»;</w:t>
            </w:r>
          </w:p>
          <w:p w14:paraId="130BD355"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АО «Даглис» имеет право распоряжаться 11,8674% голосов, приходящихся на голосующие акции, составляющие уставный капитал ПАО «САФМАР Финансовые инвестиции»;</w:t>
            </w:r>
          </w:p>
          <w:p w14:paraId="47B719C1"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ООО «Управление технологий и инноваций» имеет право распоряжаться 1,7639% голосов, приходящихся на голосующие акции, составляющие уставный капитал ПАО «САФМАР Финансовые инвестиции».</w:t>
            </w:r>
          </w:p>
          <w:p w14:paraId="5663CB97" w14:textId="77777777" w:rsidR="009D1647" w:rsidRPr="00960C98" w:rsidRDefault="009D1647" w:rsidP="00AC670D">
            <w:pPr>
              <w:widowControl w:val="0"/>
              <w:spacing w:after="240"/>
              <w:jc w:val="both"/>
              <w:rPr>
                <w:bCs/>
                <w:i/>
                <w:iCs/>
                <w:sz w:val="22"/>
                <w:szCs w:val="22"/>
                <w:lang w:eastAsia="ja-JP"/>
              </w:rPr>
            </w:pPr>
          </w:p>
          <w:p w14:paraId="4D864ED3" w14:textId="77777777" w:rsidR="009D1647" w:rsidRPr="00960C98" w:rsidRDefault="009D1647" w:rsidP="00AC670D">
            <w:pPr>
              <w:widowControl w:val="0"/>
              <w:spacing w:after="240"/>
              <w:jc w:val="both"/>
              <w:rPr>
                <w:b/>
                <w:bCs/>
                <w:i/>
                <w:iCs/>
                <w:sz w:val="22"/>
                <w:szCs w:val="22"/>
                <w:lang w:eastAsia="ja-JP"/>
              </w:rPr>
            </w:pPr>
            <w:r w:rsidRPr="00960C98">
              <w:rPr>
                <w:b/>
                <w:iCs/>
                <w:sz w:val="22"/>
                <w:szCs w:val="22"/>
              </w:rPr>
              <w:t>5.</w:t>
            </w:r>
            <w:r w:rsidRPr="00960C98">
              <w:rPr>
                <w:b/>
                <w:iCs/>
                <w:sz w:val="22"/>
                <w:szCs w:val="22"/>
                <w:lang w:eastAsia="ja-JP"/>
              </w:rPr>
              <w:t xml:space="preserve"> Полное фирменное наименование:</w:t>
            </w:r>
            <w:r w:rsidRPr="00960C98">
              <w:rPr>
                <w:b/>
                <w:bCs/>
                <w:i/>
                <w:iCs/>
                <w:sz w:val="22"/>
                <w:szCs w:val="22"/>
                <w:lang w:eastAsia="ja-JP"/>
              </w:rPr>
              <w:t xml:space="preserve"> </w:t>
            </w:r>
            <w:r w:rsidRPr="00960C98">
              <w:rPr>
                <w:sz w:val="22"/>
                <w:szCs w:val="22"/>
                <w:lang w:eastAsia="ja-JP"/>
              </w:rPr>
              <w:t xml:space="preserve">Акционерное общество «Негосударственный пенсионный фонд «САФМАР» </w:t>
            </w:r>
          </w:p>
          <w:p w14:paraId="348ACEDE"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Сокращенное фирменное наименование:</w:t>
            </w:r>
            <w:r w:rsidRPr="00960C98">
              <w:rPr>
                <w:bCs/>
                <w:i/>
                <w:iCs/>
                <w:sz w:val="22"/>
                <w:szCs w:val="22"/>
                <w:lang w:eastAsia="ja-JP"/>
              </w:rPr>
              <w:t xml:space="preserve"> </w:t>
            </w:r>
            <w:r w:rsidRPr="00960C98">
              <w:rPr>
                <w:sz w:val="22"/>
                <w:szCs w:val="22"/>
                <w:lang w:eastAsia="ja-JP"/>
              </w:rPr>
              <w:t>АО НПФ «САФМАР»</w:t>
            </w:r>
          </w:p>
          <w:p w14:paraId="4C2EE8CC" w14:textId="582EFA21"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 xml:space="preserve">Место нахождения </w:t>
            </w:r>
            <w:r w:rsidR="00383C76" w:rsidRPr="00960C98">
              <w:rPr>
                <w:b/>
                <w:bCs/>
                <w:iCs/>
                <w:sz w:val="22"/>
                <w:szCs w:val="22"/>
                <w:lang w:eastAsia="ja-JP"/>
              </w:rPr>
              <w:t xml:space="preserve">/ </w:t>
            </w:r>
            <w:r w:rsidRPr="00960C98">
              <w:rPr>
                <w:b/>
                <w:bCs/>
                <w:iCs/>
                <w:sz w:val="22"/>
                <w:szCs w:val="22"/>
                <w:lang w:eastAsia="ja-JP"/>
              </w:rPr>
              <w:t>Адрес юридического лица:</w:t>
            </w:r>
            <w:r w:rsidRPr="00960C98">
              <w:rPr>
                <w:iCs/>
                <w:sz w:val="22"/>
                <w:szCs w:val="22"/>
                <w:lang w:eastAsia="ja-JP"/>
              </w:rPr>
              <w:t xml:space="preserve"> </w:t>
            </w:r>
            <w:r w:rsidRPr="00960C98">
              <w:rPr>
                <w:sz w:val="22"/>
                <w:szCs w:val="22"/>
                <w:lang w:eastAsia="ja-JP"/>
              </w:rPr>
              <w:t>Российская Федерация, г Москва</w:t>
            </w:r>
            <w:r w:rsidR="00383C76" w:rsidRPr="00960C98">
              <w:rPr>
                <w:sz w:val="22"/>
                <w:szCs w:val="22"/>
                <w:lang w:eastAsia="ja-JP"/>
              </w:rPr>
              <w:t xml:space="preserve"> </w:t>
            </w:r>
            <w:r w:rsidRPr="00960C98">
              <w:rPr>
                <w:sz w:val="22"/>
                <w:szCs w:val="22"/>
                <w:lang w:eastAsia="ja-JP"/>
              </w:rPr>
              <w:t>/</w:t>
            </w:r>
            <w:r w:rsidR="00383C76" w:rsidRPr="00960C98">
              <w:rPr>
                <w:sz w:val="22"/>
                <w:szCs w:val="22"/>
                <w:lang w:eastAsia="ja-JP"/>
              </w:rPr>
              <w:t xml:space="preserve"> </w:t>
            </w:r>
            <w:r w:rsidRPr="00960C98">
              <w:rPr>
                <w:sz w:val="22"/>
                <w:szCs w:val="22"/>
                <w:lang w:eastAsia="ja-JP"/>
              </w:rPr>
              <w:t>111250, город Москва, проезд Завода Серп и Молот, дом 10</w:t>
            </w:r>
          </w:p>
          <w:p w14:paraId="3EA5C542"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ИНН</w:t>
            </w:r>
            <w:r w:rsidRPr="00960C98">
              <w:rPr>
                <w:iCs/>
                <w:sz w:val="22"/>
                <w:szCs w:val="22"/>
                <w:lang w:eastAsia="ja-JP"/>
              </w:rPr>
              <w:t>:</w:t>
            </w:r>
            <w:r w:rsidRPr="00960C98">
              <w:rPr>
                <w:bCs/>
                <w:i/>
                <w:iCs/>
                <w:sz w:val="22"/>
                <w:szCs w:val="22"/>
                <w:lang w:eastAsia="ja-JP"/>
              </w:rPr>
              <w:t xml:space="preserve"> </w:t>
            </w:r>
            <w:r w:rsidRPr="00960C98">
              <w:rPr>
                <w:sz w:val="22"/>
                <w:szCs w:val="22"/>
                <w:lang w:eastAsia="ja-JP"/>
              </w:rPr>
              <w:t xml:space="preserve">7704300652  </w:t>
            </w:r>
          </w:p>
          <w:p w14:paraId="788D4512"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ОГРН:</w:t>
            </w:r>
            <w:r w:rsidRPr="00960C98">
              <w:rPr>
                <w:bCs/>
                <w:i/>
                <w:iCs/>
                <w:sz w:val="22"/>
                <w:szCs w:val="22"/>
                <w:lang w:eastAsia="ja-JP"/>
              </w:rPr>
              <w:t xml:space="preserve"> </w:t>
            </w:r>
            <w:r w:rsidRPr="00960C98">
              <w:rPr>
                <w:sz w:val="22"/>
                <w:szCs w:val="22"/>
                <w:lang w:eastAsia="ja-JP"/>
              </w:rPr>
              <w:t xml:space="preserve">1147799011634 </w:t>
            </w:r>
          </w:p>
          <w:p w14:paraId="5E9FCA69"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 xml:space="preserve">ПАО «САФМАР Финансовые инвестиции» имеет право распоряжаться 100% голосов, приходящихся на голосующие акции, составляющие уставный капитал АО НПФ «САФМАР» </w:t>
            </w:r>
          </w:p>
          <w:p w14:paraId="3324F630"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АО НПФ «САФМАР» имеет право распоряжаться 8,5884% голосов, приходящихся на голосующие акции, составляющие уставный капитал ПАО «САФМАР Финансовые инвестиции»</w:t>
            </w:r>
          </w:p>
          <w:p w14:paraId="2C055353" w14:textId="77777777" w:rsidR="009D1647" w:rsidRPr="00960C98" w:rsidRDefault="009D1647" w:rsidP="00AC670D">
            <w:pPr>
              <w:widowControl w:val="0"/>
              <w:spacing w:after="240"/>
              <w:jc w:val="both"/>
              <w:rPr>
                <w:bCs/>
                <w:i/>
                <w:iCs/>
                <w:sz w:val="22"/>
                <w:szCs w:val="22"/>
                <w:lang w:eastAsia="ja-JP"/>
              </w:rPr>
            </w:pPr>
          </w:p>
          <w:p w14:paraId="635A605B" w14:textId="77777777" w:rsidR="009D1647" w:rsidRPr="00960C98" w:rsidRDefault="009D1647" w:rsidP="00AC670D">
            <w:pPr>
              <w:widowControl w:val="0"/>
              <w:spacing w:after="240"/>
              <w:jc w:val="both"/>
              <w:rPr>
                <w:b/>
                <w:bCs/>
                <w:i/>
                <w:iCs/>
                <w:sz w:val="22"/>
                <w:szCs w:val="22"/>
                <w:lang w:eastAsia="ja-JP"/>
              </w:rPr>
            </w:pPr>
            <w:r w:rsidRPr="00960C98">
              <w:rPr>
                <w:b/>
                <w:iCs/>
                <w:sz w:val="22"/>
                <w:szCs w:val="22"/>
              </w:rPr>
              <w:t>6.</w:t>
            </w:r>
            <w:r w:rsidRPr="00960C98">
              <w:rPr>
                <w:b/>
                <w:iCs/>
                <w:sz w:val="22"/>
                <w:szCs w:val="22"/>
                <w:lang w:eastAsia="ja-JP"/>
              </w:rPr>
              <w:t xml:space="preserve"> Полное фирменное наименование:</w:t>
            </w:r>
            <w:r w:rsidRPr="00960C98">
              <w:rPr>
                <w:b/>
                <w:bCs/>
                <w:i/>
                <w:iCs/>
                <w:sz w:val="22"/>
                <w:szCs w:val="22"/>
                <w:lang w:eastAsia="ja-JP"/>
              </w:rPr>
              <w:t xml:space="preserve"> </w:t>
            </w:r>
            <w:r w:rsidRPr="00960C98">
              <w:rPr>
                <w:sz w:val="22"/>
                <w:szCs w:val="22"/>
                <w:lang w:eastAsia="ja-JP"/>
              </w:rPr>
              <w:t xml:space="preserve">ВЕРИДЖ ИНВЕСТМЕНТС ЛИМИТЕД/ WERIDGE INVESTMENTS LIMITED </w:t>
            </w:r>
          </w:p>
          <w:p w14:paraId="1D2F6EA8" w14:textId="77777777"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t>Сокращенное фирменное наименование:</w:t>
            </w:r>
            <w:r w:rsidRPr="00960C98">
              <w:rPr>
                <w:bCs/>
                <w:i/>
                <w:iCs/>
                <w:sz w:val="22"/>
                <w:szCs w:val="22"/>
                <w:lang w:eastAsia="ja-JP"/>
              </w:rPr>
              <w:t xml:space="preserve"> </w:t>
            </w:r>
            <w:r w:rsidRPr="00960C98">
              <w:rPr>
                <w:sz w:val="22"/>
                <w:szCs w:val="22"/>
                <w:lang w:eastAsia="ja-JP"/>
              </w:rPr>
              <w:t>отсутствует</w:t>
            </w:r>
          </w:p>
          <w:p w14:paraId="3FB4F694" w14:textId="46721924" w:rsidR="009D1647" w:rsidRPr="00960C98" w:rsidRDefault="009D1647" w:rsidP="00AC670D">
            <w:pPr>
              <w:widowControl w:val="0"/>
              <w:spacing w:after="240"/>
              <w:jc w:val="both"/>
              <w:rPr>
                <w:sz w:val="22"/>
                <w:szCs w:val="22"/>
              </w:rPr>
            </w:pPr>
            <w:r w:rsidRPr="00960C98">
              <w:rPr>
                <w:b/>
                <w:bCs/>
                <w:iCs/>
                <w:sz w:val="22"/>
                <w:szCs w:val="22"/>
                <w:lang w:eastAsia="ja-JP"/>
              </w:rPr>
              <w:t>Место нахождения:</w:t>
            </w:r>
            <w:r w:rsidRPr="00960C98">
              <w:rPr>
                <w:iCs/>
                <w:sz w:val="22"/>
                <w:szCs w:val="22"/>
                <w:lang w:eastAsia="ja-JP"/>
              </w:rPr>
              <w:t xml:space="preserve"> </w:t>
            </w:r>
            <w:r w:rsidRPr="00960C98">
              <w:rPr>
                <w:sz w:val="22"/>
                <w:szCs w:val="22"/>
                <w:lang w:eastAsia="ja-JP"/>
              </w:rPr>
              <w:t>Посейдонос, 1 ЛЕДРА БИЗНЕС ЦЕНТР, Эгкоми, 2406, Никосия, Кипр/ Poseidonos, 1, LEDRA BUSINESS CENTRE, Egkomi, 2406, Nicosia, Cyprus</w:t>
            </w:r>
          </w:p>
          <w:p w14:paraId="1C64538D" w14:textId="77777777" w:rsidR="009D1647" w:rsidRPr="00960C98" w:rsidRDefault="009D1647" w:rsidP="00AC670D">
            <w:pPr>
              <w:widowControl w:val="0"/>
              <w:spacing w:after="240"/>
              <w:jc w:val="both"/>
              <w:rPr>
                <w:sz w:val="22"/>
                <w:szCs w:val="22"/>
              </w:rPr>
            </w:pPr>
            <w:r w:rsidRPr="00960C98">
              <w:rPr>
                <w:b/>
                <w:sz w:val="22"/>
                <w:szCs w:val="22"/>
              </w:rPr>
              <w:t xml:space="preserve">ИНН: </w:t>
            </w:r>
            <w:r w:rsidRPr="00960C98">
              <w:rPr>
                <w:sz w:val="22"/>
                <w:szCs w:val="22"/>
                <w:lang w:eastAsia="ja-JP"/>
              </w:rPr>
              <w:t xml:space="preserve">9909518090  </w:t>
            </w:r>
          </w:p>
          <w:p w14:paraId="4FE5FC26" w14:textId="6AF65D9E" w:rsidR="009D1647" w:rsidRPr="00960C98" w:rsidRDefault="009D1647" w:rsidP="00AC670D">
            <w:pPr>
              <w:widowControl w:val="0"/>
              <w:spacing w:after="240"/>
              <w:jc w:val="both"/>
              <w:rPr>
                <w:bCs/>
                <w:i/>
                <w:iCs/>
                <w:sz w:val="22"/>
                <w:szCs w:val="22"/>
                <w:lang w:eastAsia="ja-JP"/>
              </w:rPr>
            </w:pPr>
            <w:r w:rsidRPr="00960C98">
              <w:rPr>
                <w:b/>
                <w:bCs/>
                <w:iCs/>
                <w:sz w:val="22"/>
                <w:szCs w:val="22"/>
                <w:lang w:eastAsia="ja-JP"/>
              </w:rPr>
              <w:lastRenderedPageBreak/>
              <w:t>ОГРН:</w:t>
            </w:r>
            <w:r w:rsidRPr="00960C98">
              <w:rPr>
                <w:bCs/>
                <w:i/>
                <w:iCs/>
                <w:sz w:val="22"/>
                <w:szCs w:val="22"/>
                <w:lang w:eastAsia="ja-JP"/>
              </w:rPr>
              <w:t xml:space="preserve"> </w:t>
            </w:r>
            <w:r w:rsidR="00D74E4C" w:rsidRPr="00960C98">
              <w:rPr>
                <w:sz w:val="22"/>
                <w:szCs w:val="22"/>
                <w:lang w:eastAsia="ja-JP"/>
              </w:rPr>
              <w:t xml:space="preserve">Не присваивался. Номер в Регистраторе компаний Республики Кипр: HE 388226 </w:t>
            </w:r>
            <w:r w:rsidRPr="00960C98">
              <w:rPr>
                <w:sz w:val="22"/>
                <w:szCs w:val="22"/>
                <w:lang w:eastAsia="ja-JP"/>
              </w:rPr>
              <w:t xml:space="preserve"> </w:t>
            </w:r>
          </w:p>
          <w:p w14:paraId="450712EC"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 xml:space="preserve">ПАО «САФМАР Финансовые инвестиции» имеет право прямо распоряжаться 100% голосов, приходящихся на голосующие акции (доли), составляющие уставный капитал ВЕРИДЖ ИНВЕСТМЕНТС ЛИМИТЕД/ WERIDGE INVESTMENTS LIMITED  </w:t>
            </w:r>
          </w:p>
          <w:p w14:paraId="3B6DCEC3" w14:textId="77777777" w:rsidR="009D1647" w:rsidRPr="00960C98" w:rsidRDefault="009D1647" w:rsidP="00AC670D">
            <w:pPr>
              <w:widowControl w:val="0"/>
              <w:spacing w:after="240"/>
              <w:jc w:val="both"/>
              <w:rPr>
                <w:sz w:val="22"/>
                <w:szCs w:val="22"/>
                <w:lang w:eastAsia="ja-JP"/>
              </w:rPr>
            </w:pPr>
            <w:r w:rsidRPr="00960C98">
              <w:rPr>
                <w:sz w:val="22"/>
                <w:szCs w:val="22"/>
                <w:lang w:eastAsia="ja-JP"/>
              </w:rPr>
              <w:t>ВЕРИДЖ ИНВЕСТМЕНТС ЛИМИТЕД/ WERIDGE INVESTMENTS LIMITED имеет право распоряжаться 48,49% голосов, приходящихся на голосующие акции, составляющие уставный капитал ПАО «САФМАР Финансовые инвестиции»</w:t>
            </w:r>
          </w:p>
          <w:p w14:paraId="46D6FCD9" w14:textId="22260DA5" w:rsidR="009D1647" w:rsidRDefault="009D1647" w:rsidP="00AC670D">
            <w:pPr>
              <w:widowControl w:val="0"/>
              <w:spacing w:after="240"/>
              <w:jc w:val="both"/>
              <w:rPr>
                <w:iCs/>
                <w:sz w:val="22"/>
                <w:szCs w:val="22"/>
                <w:lang w:eastAsia="ja-JP"/>
              </w:rPr>
            </w:pPr>
            <w:r w:rsidRPr="00960C98">
              <w:rPr>
                <w:sz w:val="22"/>
                <w:szCs w:val="22"/>
                <w:lang w:eastAsia="ja-JP"/>
              </w:rPr>
              <w:t xml:space="preserve">ВЕРИДЖ ИНВЕСТМЕНТС ЛИМИТЕД/ WERIDGE INVESTMENTS LIMITED имеет право прямо распоряжаться 9,9999% голосов, приходящихся на голосующие акции, составляющие уставный капитал </w:t>
            </w:r>
            <w:r w:rsidR="00A83BA1" w:rsidRPr="00960C98">
              <w:rPr>
                <w:sz w:val="22"/>
                <w:szCs w:val="22"/>
                <w:lang w:eastAsia="ja-JP"/>
              </w:rPr>
              <w:t>У</w:t>
            </w:r>
            <w:r w:rsidRPr="00960C98">
              <w:rPr>
                <w:sz w:val="22"/>
                <w:szCs w:val="22"/>
                <w:lang w:eastAsia="ja-JP"/>
              </w:rPr>
              <w:t xml:space="preserve">частника </w:t>
            </w:r>
            <w:r w:rsidR="00A83BA1" w:rsidRPr="00960C98">
              <w:rPr>
                <w:sz w:val="22"/>
                <w:szCs w:val="22"/>
                <w:lang w:eastAsia="ja-JP"/>
              </w:rPr>
              <w:t>Поручителя №1</w:t>
            </w:r>
            <w:r w:rsidRPr="00960C98">
              <w:rPr>
                <w:sz w:val="22"/>
                <w:szCs w:val="22"/>
                <w:lang w:eastAsia="ja-JP"/>
              </w:rPr>
              <w:t xml:space="preserve"> (ПАО «М.видео»).</w:t>
            </w:r>
          </w:p>
        </w:tc>
      </w:tr>
    </w:tbl>
    <w:p w14:paraId="56FA4890" w14:textId="77777777" w:rsidR="00DD68EE" w:rsidRDefault="00DD68EE" w:rsidP="00DD68EE">
      <w:pPr>
        <w:spacing w:after="240"/>
        <w:jc w:val="both"/>
        <w:rPr>
          <w:sz w:val="22"/>
          <w:szCs w:val="22"/>
        </w:rPr>
      </w:pPr>
    </w:p>
    <w:p w14:paraId="5ABE8F1B" w14:textId="77777777" w:rsidR="00DD68EE" w:rsidRPr="00960C98" w:rsidRDefault="00DD68EE" w:rsidP="00DD68EE">
      <w:pPr>
        <w:widowControl w:val="0"/>
        <w:spacing w:after="240"/>
        <w:ind w:right="-6"/>
        <w:jc w:val="both"/>
        <w:rPr>
          <w:b/>
          <w:bCs/>
          <w:i/>
          <w:iCs/>
          <w:sz w:val="22"/>
          <w:szCs w:val="22"/>
          <w:u w:val="single"/>
          <w:lang w:eastAsia="en-US"/>
        </w:rPr>
      </w:pPr>
      <w:r w:rsidRPr="00960C98">
        <w:rPr>
          <w:b/>
          <w:bCs/>
          <w:i/>
          <w:iCs/>
          <w:sz w:val="22"/>
          <w:szCs w:val="22"/>
          <w:u w:val="single"/>
          <w:lang w:eastAsia="en-US"/>
        </w:rPr>
        <w:t>Участник Поручителя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145"/>
      </w:tblGrid>
      <w:tr w:rsidR="00DD68EE" w:rsidRPr="00960C98" w14:paraId="61542F4D" w14:textId="77777777" w:rsidTr="00B3724D">
        <w:tc>
          <w:tcPr>
            <w:tcW w:w="4353" w:type="dxa"/>
          </w:tcPr>
          <w:p w14:paraId="5B84F3FF"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Полное фирменное наименование </w:t>
            </w:r>
          </w:p>
        </w:tc>
        <w:tc>
          <w:tcPr>
            <w:tcW w:w="5145" w:type="dxa"/>
          </w:tcPr>
          <w:p w14:paraId="16915AC7" w14:textId="77777777" w:rsidR="00DD68EE" w:rsidRPr="00960C98" w:rsidRDefault="00DD68EE" w:rsidP="00542673">
            <w:pPr>
              <w:widowControl w:val="0"/>
              <w:spacing w:after="240"/>
              <w:jc w:val="both"/>
              <w:rPr>
                <w:bCs/>
                <w:sz w:val="22"/>
                <w:szCs w:val="22"/>
                <w:lang w:eastAsia="en-US"/>
              </w:rPr>
            </w:pPr>
            <w:r w:rsidRPr="00960C98">
              <w:rPr>
                <w:rFonts w:eastAsiaTheme="minorHAnsi"/>
                <w:sz w:val="22"/>
                <w:szCs w:val="22"/>
              </w:rPr>
              <w:t>Общество с ограниченной ответственностью «БТ ХОЛДИНГ»</w:t>
            </w:r>
          </w:p>
        </w:tc>
      </w:tr>
      <w:tr w:rsidR="00DD68EE" w:rsidRPr="00960C98" w14:paraId="4713D389" w14:textId="77777777" w:rsidTr="00B3724D">
        <w:tc>
          <w:tcPr>
            <w:tcW w:w="4353" w:type="dxa"/>
          </w:tcPr>
          <w:p w14:paraId="75A780D9"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Сокращенное фирменное наименование </w:t>
            </w:r>
          </w:p>
        </w:tc>
        <w:tc>
          <w:tcPr>
            <w:tcW w:w="5145" w:type="dxa"/>
          </w:tcPr>
          <w:p w14:paraId="360709E8" w14:textId="77777777" w:rsidR="00DD68EE" w:rsidRPr="00960C98" w:rsidRDefault="00DD68EE" w:rsidP="00542673">
            <w:pPr>
              <w:widowControl w:val="0"/>
              <w:spacing w:after="240"/>
              <w:jc w:val="both"/>
              <w:rPr>
                <w:color w:val="000000" w:themeColor="text1"/>
                <w:sz w:val="22"/>
                <w:szCs w:val="22"/>
              </w:rPr>
            </w:pPr>
            <w:r w:rsidRPr="00960C98">
              <w:rPr>
                <w:rFonts w:eastAsiaTheme="minorHAnsi"/>
                <w:sz w:val="22"/>
                <w:szCs w:val="22"/>
              </w:rPr>
              <w:t>ООО «БТ ХОЛДИНГ»</w:t>
            </w:r>
          </w:p>
        </w:tc>
      </w:tr>
      <w:tr w:rsidR="00DD68EE" w:rsidRPr="00960C98" w14:paraId="3B8CB908" w14:textId="77777777" w:rsidTr="00B3724D">
        <w:tc>
          <w:tcPr>
            <w:tcW w:w="4353" w:type="dxa"/>
          </w:tcPr>
          <w:p w14:paraId="5EA708D5" w14:textId="1CB7BC11" w:rsidR="00DD68EE" w:rsidRPr="00960C98" w:rsidRDefault="00DD68EE" w:rsidP="00542673">
            <w:pPr>
              <w:widowControl w:val="0"/>
              <w:spacing w:after="240"/>
              <w:jc w:val="both"/>
              <w:rPr>
                <w:i/>
                <w:sz w:val="22"/>
                <w:szCs w:val="22"/>
                <w:lang w:eastAsia="en-US"/>
              </w:rPr>
            </w:pPr>
            <w:r w:rsidRPr="00960C98">
              <w:rPr>
                <w:i/>
                <w:sz w:val="22"/>
                <w:szCs w:val="22"/>
                <w:lang w:eastAsia="en-US"/>
              </w:rPr>
              <w:t>Место нахождения</w:t>
            </w:r>
            <w:r w:rsidR="00841995" w:rsidRPr="00960C98">
              <w:rPr>
                <w:i/>
                <w:sz w:val="22"/>
                <w:szCs w:val="22"/>
                <w:lang w:eastAsia="en-US"/>
              </w:rPr>
              <w:t xml:space="preserve">/Адрес юридического лица </w:t>
            </w:r>
            <w:r w:rsidRPr="00960C98">
              <w:rPr>
                <w:i/>
                <w:sz w:val="22"/>
                <w:szCs w:val="22"/>
                <w:lang w:eastAsia="en-US"/>
              </w:rPr>
              <w:t xml:space="preserve"> </w:t>
            </w:r>
          </w:p>
        </w:tc>
        <w:tc>
          <w:tcPr>
            <w:tcW w:w="5145" w:type="dxa"/>
          </w:tcPr>
          <w:p w14:paraId="490AB9F5" w14:textId="573B7594" w:rsidR="00DD68EE" w:rsidRPr="00960C98" w:rsidRDefault="00841995" w:rsidP="00542673">
            <w:pPr>
              <w:widowControl w:val="0"/>
              <w:spacing w:after="240"/>
              <w:jc w:val="both"/>
              <w:rPr>
                <w:color w:val="000000" w:themeColor="text1"/>
                <w:sz w:val="22"/>
                <w:szCs w:val="22"/>
              </w:rPr>
            </w:pPr>
            <w:r w:rsidRPr="00960C98">
              <w:rPr>
                <w:rFonts w:eastAsiaTheme="minorHAnsi"/>
                <w:sz w:val="22"/>
                <w:szCs w:val="22"/>
              </w:rPr>
              <w:t xml:space="preserve">Российская Федерация, город Москва / </w:t>
            </w:r>
            <w:r w:rsidR="00DD68EE" w:rsidRPr="00960C98">
              <w:rPr>
                <w:rFonts w:eastAsiaTheme="minorHAnsi"/>
                <w:sz w:val="22"/>
                <w:szCs w:val="22"/>
              </w:rPr>
              <w:t>105066, г. Москва, ул. Нижняя Красносельская, д.40/12, корп. 20, этаж 5, помещение II, комната 3A</w:t>
            </w:r>
          </w:p>
        </w:tc>
      </w:tr>
      <w:tr w:rsidR="00DD68EE" w:rsidRPr="00960C98" w14:paraId="778C4625" w14:textId="77777777" w:rsidTr="00B3724D">
        <w:tc>
          <w:tcPr>
            <w:tcW w:w="4353" w:type="dxa"/>
          </w:tcPr>
          <w:p w14:paraId="20A33742"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ИНН </w:t>
            </w:r>
          </w:p>
        </w:tc>
        <w:tc>
          <w:tcPr>
            <w:tcW w:w="5145" w:type="dxa"/>
          </w:tcPr>
          <w:p w14:paraId="308BA02A" w14:textId="48EF95DB" w:rsidR="00DD68EE" w:rsidRPr="00960C98" w:rsidRDefault="005A3D3A" w:rsidP="00542673">
            <w:pPr>
              <w:widowControl w:val="0"/>
              <w:spacing w:after="240"/>
              <w:jc w:val="both"/>
              <w:rPr>
                <w:color w:val="000000" w:themeColor="text1"/>
                <w:sz w:val="22"/>
                <w:szCs w:val="22"/>
              </w:rPr>
            </w:pPr>
            <w:r w:rsidRPr="00960C98">
              <w:rPr>
                <w:sz w:val="22"/>
                <w:szCs w:val="22"/>
              </w:rPr>
              <w:t>7715632427</w:t>
            </w:r>
          </w:p>
        </w:tc>
      </w:tr>
      <w:tr w:rsidR="00DD68EE" w:rsidRPr="00960C98" w14:paraId="0FAD7FEE" w14:textId="77777777" w:rsidTr="00B3724D">
        <w:tc>
          <w:tcPr>
            <w:tcW w:w="4353" w:type="dxa"/>
          </w:tcPr>
          <w:p w14:paraId="5B6BDFF1"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ОГРН </w:t>
            </w:r>
          </w:p>
        </w:tc>
        <w:tc>
          <w:tcPr>
            <w:tcW w:w="5145" w:type="dxa"/>
          </w:tcPr>
          <w:p w14:paraId="547B0CF9" w14:textId="77777777" w:rsidR="00DD68EE" w:rsidRPr="00960C98" w:rsidRDefault="00DD68EE" w:rsidP="00542673">
            <w:pPr>
              <w:widowControl w:val="0"/>
              <w:spacing w:after="240"/>
              <w:jc w:val="both"/>
              <w:rPr>
                <w:color w:val="000000" w:themeColor="text1"/>
                <w:sz w:val="22"/>
                <w:szCs w:val="22"/>
              </w:rPr>
            </w:pPr>
            <w:r w:rsidRPr="00960C98">
              <w:rPr>
                <w:sz w:val="22"/>
                <w:szCs w:val="22"/>
              </w:rPr>
              <w:t>1077746148930</w:t>
            </w:r>
          </w:p>
        </w:tc>
      </w:tr>
      <w:tr w:rsidR="00DD68EE" w:rsidRPr="00960C98" w14:paraId="5DC999D9" w14:textId="77777777" w:rsidTr="00B3724D">
        <w:tc>
          <w:tcPr>
            <w:tcW w:w="4353" w:type="dxa"/>
          </w:tcPr>
          <w:p w14:paraId="0E118E47" w14:textId="77777777" w:rsidR="00DD68EE" w:rsidRPr="00960C98" w:rsidRDefault="00DD68EE" w:rsidP="00542673">
            <w:pPr>
              <w:widowControl w:val="0"/>
              <w:spacing w:after="240"/>
              <w:jc w:val="both"/>
              <w:rPr>
                <w:i/>
                <w:sz w:val="22"/>
                <w:szCs w:val="22"/>
                <w:lang w:eastAsia="en-US"/>
              </w:rPr>
            </w:pPr>
            <w:r w:rsidRPr="00960C98">
              <w:rPr>
                <w:i/>
                <w:sz w:val="22"/>
                <w:szCs w:val="22"/>
                <w:lang w:eastAsia="en-US"/>
              </w:rPr>
              <w:t xml:space="preserve">Размер доли участника Поручителя в уставном капитале Поручителя </w:t>
            </w:r>
          </w:p>
        </w:tc>
        <w:tc>
          <w:tcPr>
            <w:tcW w:w="5145" w:type="dxa"/>
          </w:tcPr>
          <w:p w14:paraId="528BF1D7" w14:textId="77777777" w:rsidR="00DD68EE" w:rsidRPr="00960C98" w:rsidRDefault="00DD68EE" w:rsidP="00542673">
            <w:pPr>
              <w:widowControl w:val="0"/>
              <w:spacing w:after="240"/>
              <w:jc w:val="both"/>
              <w:rPr>
                <w:bCs/>
                <w:iCs/>
                <w:sz w:val="22"/>
                <w:szCs w:val="22"/>
                <w:lang w:eastAsia="en-US"/>
              </w:rPr>
            </w:pPr>
            <w:r w:rsidRPr="00960C98">
              <w:rPr>
                <w:sz w:val="22"/>
                <w:szCs w:val="22"/>
                <w:lang w:eastAsia="ja-JP"/>
              </w:rPr>
              <w:t>5,81%</w:t>
            </w:r>
          </w:p>
        </w:tc>
      </w:tr>
    </w:tbl>
    <w:p w14:paraId="1A200462" w14:textId="77777777" w:rsidR="00DD68EE" w:rsidRPr="00960C98" w:rsidRDefault="00DD68EE" w:rsidP="00DD68EE">
      <w:pPr>
        <w:spacing w:after="240"/>
        <w:rPr>
          <w:sz w:val="22"/>
          <w:szCs w:val="22"/>
        </w:rPr>
      </w:pPr>
    </w:p>
    <w:p w14:paraId="5954E251" w14:textId="77777777" w:rsidR="00DD68EE" w:rsidRPr="00960C98" w:rsidRDefault="00DD68EE" w:rsidP="00DD68EE">
      <w:pPr>
        <w:spacing w:after="240"/>
        <w:rPr>
          <w:b/>
          <w:bCs/>
          <w:i/>
          <w:iCs/>
          <w:sz w:val="22"/>
          <w:szCs w:val="22"/>
          <w:u w:val="single"/>
        </w:rPr>
      </w:pPr>
      <w:r w:rsidRPr="00960C98">
        <w:rPr>
          <w:b/>
          <w:bCs/>
          <w:i/>
          <w:iCs/>
          <w:sz w:val="22"/>
          <w:szCs w:val="22"/>
          <w:u w:val="single"/>
        </w:rPr>
        <w:t>Контролирующие лица Участника Поручителя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5"/>
      </w:tblGrid>
      <w:tr w:rsidR="00DD68EE" w:rsidRPr="00960C98" w14:paraId="01100D69" w14:textId="77777777" w:rsidTr="00B3724D">
        <w:tc>
          <w:tcPr>
            <w:tcW w:w="5103" w:type="dxa"/>
          </w:tcPr>
          <w:p w14:paraId="287B188A"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Полное фирменное наименование</w:t>
            </w:r>
          </w:p>
        </w:tc>
        <w:tc>
          <w:tcPr>
            <w:tcW w:w="4395" w:type="dxa"/>
          </w:tcPr>
          <w:p w14:paraId="15693B2E" w14:textId="77777777" w:rsidR="00DD68EE" w:rsidRPr="00960C98" w:rsidRDefault="00DD68EE" w:rsidP="00542673">
            <w:pPr>
              <w:widowControl w:val="0"/>
              <w:spacing w:after="240"/>
              <w:jc w:val="both"/>
              <w:rPr>
                <w:iCs/>
                <w:sz w:val="22"/>
                <w:szCs w:val="22"/>
                <w:lang w:eastAsia="en-US"/>
              </w:rPr>
            </w:pPr>
            <w:r w:rsidRPr="00960C98">
              <w:rPr>
                <w:iCs/>
                <w:sz w:val="22"/>
                <w:szCs w:val="22"/>
                <w:lang w:eastAsia="en-US"/>
              </w:rPr>
              <w:t>Общество с ограниченной ответственностью «МВМ»</w:t>
            </w:r>
          </w:p>
        </w:tc>
      </w:tr>
      <w:tr w:rsidR="00DD68EE" w:rsidRPr="00960C98" w14:paraId="1F68EBD5" w14:textId="77777777" w:rsidTr="00B3724D">
        <w:tc>
          <w:tcPr>
            <w:tcW w:w="5103" w:type="dxa"/>
          </w:tcPr>
          <w:p w14:paraId="5FDF2360" w14:textId="77777777" w:rsidR="00DD68EE" w:rsidRPr="00960C98" w:rsidRDefault="00DD68EE" w:rsidP="00542673">
            <w:pPr>
              <w:widowControl w:val="0"/>
              <w:spacing w:after="240"/>
              <w:jc w:val="both"/>
              <w:rPr>
                <w:i/>
                <w:iCs/>
                <w:sz w:val="22"/>
                <w:szCs w:val="22"/>
                <w:lang w:eastAsia="en-US"/>
              </w:rPr>
            </w:pPr>
            <w:r w:rsidRPr="00960C98">
              <w:rPr>
                <w:i/>
                <w:iCs/>
                <w:sz w:val="22"/>
                <w:szCs w:val="22"/>
                <w:lang w:eastAsia="ja-JP"/>
              </w:rPr>
              <w:t>Сокращенное фирменное наименование</w:t>
            </w:r>
          </w:p>
        </w:tc>
        <w:tc>
          <w:tcPr>
            <w:tcW w:w="4395" w:type="dxa"/>
          </w:tcPr>
          <w:p w14:paraId="0E5CF67E" w14:textId="77777777" w:rsidR="00DD68EE" w:rsidRPr="00960C98" w:rsidRDefault="00DD68EE" w:rsidP="00542673">
            <w:pPr>
              <w:widowControl w:val="0"/>
              <w:spacing w:after="240"/>
              <w:jc w:val="both"/>
              <w:rPr>
                <w:i/>
                <w:sz w:val="22"/>
                <w:szCs w:val="22"/>
                <w:lang w:eastAsia="en-US"/>
              </w:rPr>
            </w:pPr>
            <w:r w:rsidRPr="00960C98">
              <w:rPr>
                <w:sz w:val="22"/>
                <w:szCs w:val="22"/>
                <w:lang w:eastAsia="ja-JP"/>
              </w:rPr>
              <w:t>ООО «МВМ»</w:t>
            </w:r>
          </w:p>
        </w:tc>
      </w:tr>
      <w:tr w:rsidR="00DD68EE" w:rsidRPr="008518DB" w14:paraId="2880F7C7" w14:textId="77777777" w:rsidTr="00B3724D">
        <w:tc>
          <w:tcPr>
            <w:tcW w:w="5103" w:type="dxa"/>
          </w:tcPr>
          <w:p w14:paraId="172C1CBA" w14:textId="75CC2464" w:rsidR="00DD68EE" w:rsidRPr="009D0E3B" w:rsidRDefault="00DD68EE" w:rsidP="00542673">
            <w:pPr>
              <w:widowControl w:val="0"/>
              <w:spacing w:after="240"/>
              <w:jc w:val="both"/>
              <w:rPr>
                <w:i/>
                <w:iCs/>
                <w:sz w:val="22"/>
                <w:szCs w:val="22"/>
                <w:lang w:eastAsia="en-US"/>
              </w:rPr>
            </w:pPr>
            <w:r w:rsidRPr="009D0E3B">
              <w:rPr>
                <w:i/>
                <w:iCs/>
                <w:sz w:val="22"/>
                <w:szCs w:val="22"/>
                <w:lang w:eastAsia="ja-JP"/>
              </w:rPr>
              <w:t>Место нахождения</w:t>
            </w:r>
            <w:r w:rsidR="0079602D" w:rsidRPr="009D0E3B">
              <w:rPr>
                <w:i/>
                <w:iCs/>
                <w:sz w:val="22"/>
                <w:szCs w:val="22"/>
                <w:lang w:eastAsia="ja-JP"/>
              </w:rPr>
              <w:t xml:space="preserve">/Адрес юридического лица </w:t>
            </w:r>
          </w:p>
        </w:tc>
        <w:tc>
          <w:tcPr>
            <w:tcW w:w="4395" w:type="dxa"/>
          </w:tcPr>
          <w:p w14:paraId="1256D6F4" w14:textId="16621D95" w:rsidR="00DD68EE" w:rsidRPr="009D0E3B" w:rsidRDefault="0079602D" w:rsidP="00542673">
            <w:pPr>
              <w:widowControl w:val="0"/>
              <w:spacing w:after="240"/>
              <w:jc w:val="both"/>
              <w:rPr>
                <w:iCs/>
                <w:sz w:val="22"/>
                <w:szCs w:val="22"/>
                <w:lang w:eastAsia="en-US"/>
              </w:rPr>
            </w:pPr>
            <w:r w:rsidRPr="009D0E3B">
              <w:rPr>
                <w:iCs/>
                <w:sz w:val="22"/>
                <w:szCs w:val="22"/>
                <w:lang w:eastAsia="en-US"/>
              </w:rPr>
              <w:t xml:space="preserve">Российская Федерация, город Москва / </w:t>
            </w:r>
            <w:r w:rsidR="00DD68EE" w:rsidRPr="009D0E3B">
              <w:rPr>
                <w:iCs/>
                <w:sz w:val="22"/>
                <w:szCs w:val="22"/>
                <w:lang w:eastAsia="en-US"/>
              </w:rPr>
              <w:t>105066, Москва, Нижняя Красносельская, дом 40/12, корп. 20, этаж 5, помещение II, комната 3</w:t>
            </w:r>
          </w:p>
        </w:tc>
      </w:tr>
      <w:tr w:rsidR="00DD68EE" w:rsidRPr="008518DB" w14:paraId="49F07A47" w14:textId="77777777" w:rsidTr="00B3724D">
        <w:tc>
          <w:tcPr>
            <w:tcW w:w="5103" w:type="dxa"/>
          </w:tcPr>
          <w:p w14:paraId="76AE5C6A" w14:textId="77777777" w:rsidR="00DD68EE" w:rsidRPr="009D0E3B" w:rsidRDefault="00DD68EE" w:rsidP="00542673">
            <w:pPr>
              <w:widowControl w:val="0"/>
              <w:spacing w:after="240"/>
              <w:jc w:val="both"/>
              <w:rPr>
                <w:i/>
                <w:iCs/>
                <w:sz w:val="22"/>
                <w:szCs w:val="22"/>
                <w:lang w:eastAsia="en-US"/>
              </w:rPr>
            </w:pPr>
            <w:r w:rsidRPr="009D0E3B">
              <w:rPr>
                <w:i/>
                <w:iCs/>
                <w:sz w:val="22"/>
                <w:szCs w:val="22"/>
                <w:lang w:eastAsia="ja-JP"/>
              </w:rPr>
              <w:t>ИНН</w:t>
            </w:r>
          </w:p>
        </w:tc>
        <w:tc>
          <w:tcPr>
            <w:tcW w:w="4395" w:type="dxa"/>
          </w:tcPr>
          <w:p w14:paraId="1A1C4785" w14:textId="77777777" w:rsidR="00DD68EE" w:rsidRPr="009D0E3B" w:rsidRDefault="00DD68EE" w:rsidP="00542673">
            <w:pPr>
              <w:widowControl w:val="0"/>
              <w:spacing w:after="240"/>
              <w:jc w:val="both"/>
              <w:rPr>
                <w:iCs/>
                <w:sz w:val="22"/>
                <w:szCs w:val="22"/>
                <w:lang w:eastAsia="en-US"/>
              </w:rPr>
            </w:pPr>
            <w:r w:rsidRPr="009D0E3B">
              <w:rPr>
                <w:iCs/>
                <w:sz w:val="22"/>
                <w:szCs w:val="22"/>
                <w:lang w:eastAsia="en-US"/>
              </w:rPr>
              <w:t>7707548740</w:t>
            </w:r>
          </w:p>
        </w:tc>
      </w:tr>
      <w:tr w:rsidR="00DD68EE" w:rsidRPr="008518DB" w14:paraId="1DD75811" w14:textId="77777777" w:rsidTr="00B3724D">
        <w:tc>
          <w:tcPr>
            <w:tcW w:w="5103" w:type="dxa"/>
          </w:tcPr>
          <w:p w14:paraId="298FE224" w14:textId="77777777" w:rsidR="00DD68EE" w:rsidRPr="009D0E3B" w:rsidRDefault="00DD68EE" w:rsidP="00542673">
            <w:pPr>
              <w:widowControl w:val="0"/>
              <w:spacing w:after="240"/>
              <w:jc w:val="both"/>
              <w:rPr>
                <w:i/>
                <w:iCs/>
                <w:sz w:val="22"/>
                <w:szCs w:val="22"/>
                <w:lang w:eastAsia="en-US"/>
              </w:rPr>
            </w:pPr>
            <w:r w:rsidRPr="009D0E3B">
              <w:rPr>
                <w:i/>
                <w:iCs/>
                <w:sz w:val="22"/>
                <w:szCs w:val="22"/>
                <w:lang w:eastAsia="ja-JP"/>
              </w:rPr>
              <w:t>ОГРН</w:t>
            </w:r>
          </w:p>
        </w:tc>
        <w:tc>
          <w:tcPr>
            <w:tcW w:w="4395" w:type="dxa"/>
          </w:tcPr>
          <w:p w14:paraId="0FE34B95" w14:textId="77777777" w:rsidR="00DD68EE" w:rsidRPr="009D0E3B" w:rsidRDefault="00DD68EE" w:rsidP="00542673">
            <w:pPr>
              <w:widowControl w:val="0"/>
              <w:spacing w:after="240"/>
              <w:jc w:val="both"/>
              <w:rPr>
                <w:iCs/>
                <w:sz w:val="22"/>
                <w:szCs w:val="22"/>
                <w:lang w:eastAsia="en-US"/>
              </w:rPr>
            </w:pPr>
            <w:r w:rsidRPr="009D0E3B">
              <w:rPr>
                <w:iCs/>
                <w:sz w:val="22"/>
                <w:szCs w:val="22"/>
                <w:lang w:eastAsia="en-US"/>
              </w:rPr>
              <w:t>1057746840095</w:t>
            </w:r>
          </w:p>
        </w:tc>
      </w:tr>
      <w:tr w:rsidR="0050237A" w:rsidRPr="008518DB" w14:paraId="10C0B3E0" w14:textId="77777777" w:rsidTr="00B3724D">
        <w:tc>
          <w:tcPr>
            <w:tcW w:w="5103" w:type="dxa"/>
          </w:tcPr>
          <w:p w14:paraId="695A3BD8" w14:textId="0AFA702B" w:rsidR="0050237A" w:rsidRPr="009D0E3B" w:rsidRDefault="0050237A" w:rsidP="0050237A">
            <w:pPr>
              <w:widowControl w:val="0"/>
              <w:spacing w:after="240"/>
              <w:jc w:val="both"/>
              <w:rPr>
                <w:i/>
                <w:iCs/>
                <w:sz w:val="22"/>
                <w:szCs w:val="22"/>
                <w:lang w:eastAsia="ja-JP"/>
              </w:rPr>
            </w:pPr>
            <w:r w:rsidRPr="009D0E3B">
              <w:rPr>
                <w:i/>
                <w:iCs/>
                <w:sz w:val="22"/>
                <w:szCs w:val="22"/>
                <w:lang w:eastAsia="ja-JP"/>
              </w:rPr>
              <w:lastRenderedPageBreak/>
              <w:t>Вид контроля, под которым находится участник Поручителя по отношению к контролирующему его лицу (прямой контроль, косвенный контроль)</w:t>
            </w:r>
          </w:p>
        </w:tc>
        <w:tc>
          <w:tcPr>
            <w:tcW w:w="4395" w:type="dxa"/>
          </w:tcPr>
          <w:p w14:paraId="45B6CC19" w14:textId="77777777" w:rsidR="0050237A" w:rsidRPr="009D0E3B" w:rsidRDefault="0050237A" w:rsidP="0050237A">
            <w:pPr>
              <w:widowControl w:val="0"/>
              <w:spacing w:after="240"/>
              <w:jc w:val="both"/>
              <w:rPr>
                <w:sz w:val="22"/>
                <w:szCs w:val="22"/>
                <w:lang w:eastAsia="ja-JP"/>
              </w:rPr>
            </w:pPr>
            <w:r w:rsidRPr="009D0E3B">
              <w:rPr>
                <w:sz w:val="22"/>
                <w:szCs w:val="22"/>
                <w:lang w:eastAsia="ja-JP"/>
              </w:rPr>
              <w:t>Прямой контроль</w:t>
            </w:r>
          </w:p>
        </w:tc>
      </w:tr>
      <w:tr w:rsidR="0050237A" w:rsidRPr="008518DB" w14:paraId="2D273035" w14:textId="77777777" w:rsidTr="00B3724D">
        <w:tc>
          <w:tcPr>
            <w:tcW w:w="5103" w:type="dxa"/>
          </w:tcPr>
          <w:p w14:paraId="4BC15537" w14:textId="13439332" w:rsidR="0050237A" w:rsidRPr="009D0E3B" w:rsidRDefault="0050237A" w:rsidP="0050237A">
            <w:pPr>
              <w:widowControl w:val="0"/>
              <w:spacing w:after="240"/>
              <w:jc w:val="both"/>
              <w:rPr>
                <w:i/>
                <w:iCs/>
                <w:sz w:val="22"/>
                <w:szCs w:val="22"/>
                <w:lang w:eastAsia="ja-JP"/>
              </w:rPr>
            </w:pPr>
            <w:r w:rsidRPr="009D0E3B">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4395" w:type="dxa"/>
          </w:tcPr>
          <w:p w14:paraId="37A0C15F" w14:textId="74BD03DF" w:rsidR="0050237A" w:rsidRPr="009D0E3B" w:rsidRDefault="00F14ED6" w:rsidP="0050237A">
            <w:pPr>
              <w:pStyle w:val="afa"/>
              <w:spacing w:after="240"/>
              <w:jc w:val="both"/>
              <w:rPr>
                <w:rFonts w:ascii="Times New Roman" w:hAnsi="Times New Roman" w:cs="Times New Roman"/>
                <w:color w:val="000000"/>
                <w:szCs w:val="22"/>
                <w:shd w:val="clear" w:color="auto" w:fill="FFFFFF"/>
              </w:rPr>
            </w:pPr>
            <w:r w:rsidRPr="009D0E3B">
              <w:rPr>
                <w:rFonts w:ascii="Times New Roman" w:hAnsi="Times New Roman" w:cs="Times New Roman"/>
                <w:color w:val="000000"/>
                <w:szCs w:val="22"/>
                <w:shd w:val="clear" w:color="auto" w:fill="FFFFFF"/>
              </w:rPr>
              <w:t>Участие в юридическом лице, являющемся участником Поручителя</w:t>
            </w:r>
            <w:r w:rsidR="0050237A" w:rsidRPr="009D0E3B">
              <w:rPr>
                <w:rFonts w:ascii="Times New Roman" w:hAnsi="Times New Roman" w:cs="Times New Roman"/>
                <w:color w:val="000000"/>
                <w:szCs w:val="22"/>
                <w:shd w:val="clear" w:color="auto" w:fill="FFFFFF"/>
              </w:rPr>
              <w:t xml:space="preserve"> </w:t>
            </w:r>
          </w:p>
        </w:tc>
      </w:tr>
      <w:tr w:rsidR="0050237A" w:rsidRPr="008518DB" w14:paraId="58B863D7" w14:textId="77777777" w:rsidTr="00B3724D">
        <w:tc>
          <w:tcPr>
            <w:tcW w:w="5103" w:type="dxa"/>
          </w:tcPr>
          <w:p w14:paraId="53711ACC" w14:textId="0C60A2C8" w:rsidR="0050237A" w:rsidRPr="009D0E3B" w:rsidRDefault="0050237A" w:rsidP="0050237A">
            <w:pPr>
              <w:widowControl w:val="0"/>
              <w:spacing w:after="240"/>
              <w:jc w:val="both"/>
              <w:rPr>
                <w:i/>
                <w:iCs/>
                <w:sz w:val="22"/>
                <w:szCs w:val="22"/>
                <w:lang w:eastAsia="ja-JP"/>
              </w:rPr>
            </w:pPr>
            <w:r w:rsidRPr="009D0E3B">
              <w:rPr>
                <w:i/>
                <w:iCs/>
                <w:sz w:val="22"/>
                <w:szCs w:val="22"/>
                <w:lang w:eastAsia="ja-JP"/>
              </w:rPr>
              <w:t>Признак осуществления лицом, контролирующим участника Поручителя, такого контроля</w:t>
            </w:r>
          </w:p>
        </w:tc>
        <w:tc>
          <w:tcPr>
            <w:tcW w:w="4395" w:type="dxa"/>
          </w:tcPr>
          <w:p w14:paraId="351DF122" w14:textId="1D2B1B29" w:rsidR="0050237A" w:rsidRPr="009D0E3B" w:rsidRDefault="0050237A" w:rsidP="0050237A">
            <w:pPr>
              <w:widowControl w:val="0"/>
              <w:spacing w:after="240"/>
              <w:jc w:val="both"/>
              <w:rPr>
                <w:sz w:val="22"/>
                <w:szCs w:val="22"/>
                <w:lang w:eastAsia="ja-JP"/>
              </w:rPr>
            </w:pPr>
            <w:r w:rsidRPr="009D0E3B">
              <w:rPr>
                <w:sz w:val="22"/>
                <w:szCs w:val="22"/>
                <w:lang w:eastAsia="ja-JP"/>
              </w:rPr>
              <w:t xml:space="preserve">Право распоряжаться более 50% голосов в высшем органе управления </w:t>
            </w:r>
            <w:r w:rsidR="00F14ED6" w:rsidRPr="009D0E3B">
              <w:rPr>
                <w:sz w:val="22"/>
                <w:szCs w:val="22"/>
                <w:lang w:eastAsia="ja-JP"/>
              </w:rPr>
              <w:t>юридического лица, являющегося участником Поручителя</w:t>
            </w:r>
          </w:p>
        </w:tc>
      </w:tr>
      <w:tr w:rsidR="001576A3" w:rsidRPr="008518DB" w14:paraId="33A2608A" w14:textId="77777777" w:rsidTr="002471D4">
        <w:tc>
          <w:tcPr>
            <w:tcW w:w="9498" w:type="dxa"/>
            <w:gridSpan w:val="2"/>
          </w:tcPr>
          <w:p w14:paraId="6302B6F8" w14:textId="73665EBC" w:rsidR="001576A3" w:rsidRPr="009D0E3B" w:rsidRDefault="001576A3" w:rsidP="001576A3">
            <w:pPr>
              <w:widowControl w:val="0"/>
              <w:spacing w:after="240"/>
              <w:jc w:val="both"/>
              <w:rPr>
                <w:sz w:val="22"/>
                <w:szCs w:val="22"/>
                <w:lang w:eastAsia="ja-JP"/>
              </w:rPr>
            </w:pPr>
            <w:r w:rsidRPr="009D0E3B">
              <w:rPr>
                <w:sz w:val="22"/>
                <w:szCs w:val="22"/>
                <w:lang w:eastAsia="ja-JP"/>
              </w:rPr>
              <w:t>Контролирующее лицо является лицом, владеющим не менее, чем 20% уставного капитала Участника Поручителя №</w:t>
            </w:r>
            <w:r w:rsidR="00F14ED6" w:rsidRPr="009D0E3B">
              <w:rPr>
                <w:sz w:val="22"/>
                <w:szCs w:val="22"/>
                <w:lang w:eastAsia="ja-JP"/>
              </w:rPr>
              <w:t>2</w:t>
            </w:r>
            <w:r w:rsidRPr="009D0E3B">
              <w:rPr>
                <w:sz w:val="22"/>
                <w:szCs w:val="22"/>
                <w:lang w:eastAsia="ja-JP"/>
              </w:rPr>
              <w:t xml:space="preserve">. </w:t>
            </w:r>
          </w:p>
          <w:p w14:paraId="1790CBA4" w14:textId="2ECD9E89" w:rsidR="00F27367" w:rsidRPr="009D0E3B" w:rsidRDefault="00F27367" w:rsidP="00F27367">
            <w:pPr>
              <w:widowControl w:val="0"/>
              <w:spacing w:after="240"/>
              <w:jc w:val="both"/>
              <w:rPr>
                <w:sz w:val="22"/>
                <w:szCs w:val="22"/>
                <w:lang w:eastAsia="ja-JP"/>
              </w:rPr>
            </w:pPr>
            <w:r w:rsidRPr="009D0E3B">
              <w:rPr>
                <w:sz w:val="22"/>
                <w:szCs w:val="22"/>
                <w:lang w:eastAsia="ja-JP"/>
              </w:rPr>
              <w:t>Контролирующее лицо имеет право распоряжаться 100% голосов, приходящихся на доли, составляющие уставный капитал Участника Поручителя № 3 (</w:t>
            </w:r>
            <w:r w:rsidRPr="009D0E3B">
              <w:rPr>
                <w:rFonts w:eastAsiaTheme="minorHAnsi"/>
                <w:sz w:val="22"/>
                <w:szCs w:val="22"/>
              </w:rPr>
              <w:t>ООО «БТ ХОЛДИНГ»</w:t>
            </w:r>
            <w:r w:rsidRPr="009D0E3B">
              <w:rPr>
                <w:sz w:val="22"/>
                <w:szCs w:val="22"/>
                <w:lang w:eastAsia="ja-JP"/>
              </w:rPr>
              <w:t>).</w:t>
            </w:r>
          </w:p>
          <w:p w14:paraId="7A3234E3" w14:textId="7E762E4E" w:rsidR="001576A3" w:rsidRPr="009D0E3B" w:rsidRDefault="0079602D" w:rsidP="001576A3">
            <w:pPr>
              <w:widowControl w:val="0"/>
              <w:spacing w:after="240"/>
              <w:jc w:val="both"/>
              <w:rPr>
                <w:sz w:val="22"/>
                <w:szCs w:val="22"/>
                <w:lang w:eastAsia="ja-JP"/>
              </w:rPr>
            </w:pPr>
            <w:r w:rsidRPr="009D0E3B">
              <w:rPr>
                <w:i/>
                <w:iCs/>
                <w:sz w:val="22"/>
                <w:szCs w:val="22"/>
                <w:lang w:eastAsia="ja-JP"/>
              </w:rPr>
              <w:t>Р</w:t>
            </w:r>
            <w:r w:rsidR="001576A3" w:rsidRPr="009D0E3B">
              <w:rPr>
                <w:i/>
                <w:iCs/>
                <w:sz w:val="22"/>
                <w:szCs w:val="22"/>
                <w:lang w:eastAsia="ja-JP"/>
              </w:rPr>
              <w:t>азмер доли такого лица в уставном капитале Участника Поручителя №</w:t>
            </w:r>
            <w:r w:rsidR="00735636" w:rsidRPr="009D0E3B">
              <w:rPr>
                <w:i/>
                <w:iCs/>
                <w:sz w:val="22"/>
                <w:szCs w:val="22"/>
                <w:lang w:eastAsia="ja-JP"/>
              </w:rPr>
              <w:t>2</w:t>
            </w:r>
            <w:r w:rsidR="001576A3" w:rsidRPr="009D0E3B">
              <w:rPr>
                <w:i/>
                <w:iCs/>
                <w:sz w:val="22"/>
                <w:szCs w:val="22"/>
                <w:lang w:eastAsia="ja-JP"/>
              </w:rPr>
              <w:t>, а также доли принадлежащих ему обыкновенных акций Участника Поручителя №</w:t>
            </w:r>
            <w:r w:rsidR="00735636" w:rsidRPr="009D0E3B">
              <w:rPr>
                <w:i/>
                <w:iCs/>
                <w:sz w:val="22"/>
                <w:szCs w:val="22"/>
                <w:lang w:eastAsia="ja-JP"/>
              </w:rPr>
              <w:t>2</w:t>
            </w:r>
            <w:r w:rsidR="001576A3" w:rsidRPr="009D0E3B">
              <w:rPr>
                <w:i/>
                <w:iCs/>
                <w:sz w:val="22"/>
                <w:szCs w:val="22"/>
                <w:lang w:eastAsia="ja-JP"/>
              </w:rPr>
              <w:t>:</w:t>
            </w:r>
            <w:r w:rsidR="001576A3" w:rsidRPr="009D0E3B">
              <w:rPr>
                <w:sz w:val="22"/>
                <w:szCs w:val="22"/>
                <w:lang w:eastAsia="ja-JP"/>
              </w:rPr>
              <w:t xml:space="preserve"> доля в уставном капитале составляет </w:t>
            </w:r>
            <w:r w:rsidR="00735636" w:rsidRPr="009D0E3B">
              <w:rPr>
                <w:color w:val="000000"/>
                <w:sz w:val="22"/>
                <w:szCs w:val="22"/>
                <w:shd w:val="clear" w:color="auto" w:fill="FFFFFF"/>
              </w:rPr>
              <w:t>100</w:t>
            </w:r>
            <w:r w:rsidR="001576A3" w:rsidRPr="009D0E3B">
              <w:rPr>
                <w:color w:val="000000"/>
                <w:sz w:val="22"/>
                <w:szCs w:val="22"/>
                <w:shd w:val="clear" w:color="auto" w:fill="FFFFFF"/>
              </w:rPr>
              <w:t xml:space="preserve">%, </w:t>
            </w:r>
            <w:r w:rsidR="00735636" w:rsidRPr="009D0E3B">
              <w:rPr>
                <w:color w:val="000000"/>
                <w:sz w:val="22"/>
                <w:szCs w:val="22"/>
                <w:shd w:val="clear" w:color="auto" w:fill="FFFFFF"/>
              </w:rPr>
              <w:t>Участник Поручителя №2 не является акционерным обществом</w:t>
            </w:r>
            <w:r w:rsidR="001576A3" w:rsidRPr="009D0E3B">
              <w:rPr>
                <w:color w:val="000000"/>
                <w:sz w:val="22"/>
                <w:szCs w:val="22"/>
                <w:shd w:val="clear" w:color="auto" w:fill="FFFFFF"/>
              </w:rPr>
              <w:t xml:space="preserve">. </w:t>
            </w:r>
          </w:p>
          <w:p w14:paraId="3418B9F3" w14:textId="7323DEC6" w:rsidR="001576A3" w:rsidRPr="009D0E3B" w:rsidRDefault="001576A3" w:rsidP="001576A3">
            <w:pPr>
              <w:widowControl w:val="0"/>
              <w:spacing w:after="240"/>
              <w:jc w:val="both"/>
              <w:rPr>
                <w:sz w:val="22"/>
                <w:szCs w:val="22"/>
                <w:lang w:eastAsia="ja-JP"/>
              </w:rPr>
            </w:pPr>
            <w:r w:rsidRPr="009D0E3B">
              <w:rPr>
                <w:i/>
                <w:iCs/>
                <w:sz w:val="22"/>
                <w:szCs w:val="22"/>
                <w:lang w:eastAsia="ja-JP"/>
              </w:rPr>
              <w:t xml:space="preserve">Размер доли такого лица в уставном капитале Поручителя, а также доли принадлежащих ему обыкновенных акций Поручителя: </w:t>
            </w:r>
            <w:r w:rsidRPr="009D0E3B">
              <w:rPr>
                <w:sz w:val="22"/>
                <w:szCs w:val="22"/>
                <w:lang w:eastAsia="ja-JP"/>
              </w:rPr>
              <w:t>0%.</w:t>
            </w:r>
          </w:p>
        </w:tc>
      </w:tr>
    </w:tbl>
    <w:p w14:paraId="34DB1BAD" w14:textId="77777777" w:rsidR="00DD68EE" w:rsidRDefault="00DD68EE" w:rsidP="00DD68EE">
      <w:pPr>
        <w:spacing w:after="240"/>
        <w:rPr>
          <w:i/>
          <w:iCs/>
          <w:sz w:val="22"/>
          <w:szCs w:val="22"/>
          <w:u w:val="single"/>
        </w:rPr>
      </w:pPr>
    </w:p>
    <w:p w14:paraId="54C19D41" w14:textId="77777777" w:rsidR="00DD68EE" w:rsidRPr="009D0E3B" w:rsidRDefault="00DD68EE" w:rsidP="00DD68EE">
      <w:pPr>
        <w:widowControl w:val="0"/>
        <w:spacing w:after="240"/>
        <w:ind w:right="-6"/>
        <w:jc w:val="both"/>
        <w:rPr>
          <w:b/>
          <w:bCs/>
          <w:i/>
          <w:iCs/>
          <w:sz w:val="22"/>
          <w:szCs w:val="22"/>
          <w:u w:val="single"/>
          <w:lang w:eastAsia="en-US"/>
        </w:rPr>
      </w:pPr>
      <w:r w:rsidRPr="009D0E3B">
        <w:rPr>
          <w:b/>
          <w:bCs/>
          <w:i/>
          <w:iCs/>
          <w:sz w:val="22"/>
          <w:szCs w:val="22"/>
          <w:u w:val="single"/>
          <w:lang w:eastAsia="en-US"/>
        </w:rPr>
        <w:t>Участник Поручителя №3</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145"/>
      </w:tblGrid>
      <w:tr w:rsidR="00DD68EE" w:rsidRPr="009D0E3B" w14:paraId="28124C85" w14:textId="77777777" w:rsidTr="00B3724D">
        <w:tc>
          <w:tcPr>
            <w:tcW w:w="4353" w:type="dxa"/>
          </w:tcPr>
          <w:p w14:paraId="22BAA58D"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Полное фирменное наименование </w:t>
            </w:r>
          </w:p>
        </w:tc>
        <w:tc>
          <w:tcPr>
            <w:tcW w:w="5145" w:type="dxa"/>
          </w:tcPr>
          <w:p w14:paraId="6D6DCB04" w14:textId="4B3E117B" w:rsidR="00DD68EE" w:rsidRPr="009D0E3B" w:rsidRDefault="00DD68EE" w:rsidP="00542673">
            <w:pPr>
              <w:widowControl w:val="0"/>
              <w:spacing w:after="240"/>
              <w:jc w:val="both"/>
              <w:rPr>
                <w:bCs/>
                <w:sz w:val="22"/>
                <w:szCs w:val="24"/>
                <w:lang w:eastAsia="en-US"/>
              </w:rPr>
            </w:pPr>
            <w:r w:rsidRPr="009D0E3B">
              <w:rPr>
                <w:rFonts w:eastAsiaTheme="minorEastAsia"/>
                <w:sz w:val="22"/>
                <w:szCs w:val="24"/>
              </w:rPr>
              <w:t>БОВЕСТО ЛИМИТЕД</w:t>
            </w:r>
            <w:r w:rsidR="007F15B1" w:rsidRPr="009D0E3B">
              <w:rPr>
                <w:rFonts w:eastAsiaTheme="minorEastAsia"/>
                <w:sz w:val="22"/>
                <w:szCs w:val="24"/>
              </w:rPr>
              <w:t xml:space="preserve"> </w:t>
            </w:r>
            <w:r w:rsidRPr="009D0E3B">
              <w:rPr>
                <w:rFonts w:eastAsiaTheme="minorEastAsia"/>
                <w:sz w:val="22"/>
                <w:szCs w:val="24"/>
              </w:rPr>
              <w:t>/</w:t>
            </w:r>
            <w:r w:rsidR="007F15B1" w:rsidRPr="009D0E3B">
              <w:rPr>
                <w:rFonts w:eastAsiaTheme="minorEastAsia"/>
                <w:sz w:val="22"/>
                <w:szCs w:val="24"/>
              </w:rPr>
              <w:t xml:space="preserve"> </w:t>
            </w:r>
            <w:r w:rsidRPr="009D0E3B">
              <w:rPr>
                <w:rFonts w:eastAsiaTheme="minorEastAsia"/>
                <w:sz w:val="22"/>
                <w:szCs w:val="24"/>
              </w:rPr>
              <w:t>BOVESTO LIMITED</w:t>
            </w:r>
          </w:p>
        </w:tc>
      </w:tr>
      <w:tr w:rsidR="00DD68EE" w:rsidRPr="009D0E3B" w14:paraId="3E3FDFED" w14:textId="77777777" w:rsidTr="00B3724D">
        <w:tc>
          <w:tcPr>
            <w:tcW w:w="4353" w:type="dxa"/>
          </w:tcPr>
          <w:p w14:paraId="610E4BBA"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Сокращенное фирменное наименование </w:t>
            </w:r>
          </w:p>
        </w:tc>
        <w:tc>
          <w:tcPr>
            <w:tcW w:w="5145" w:type="dxa"/>
          </w:tcPr>
          <w:p w14:paraId="7C7C0E5C" w14:textId="10C6F2C5" w:rsidR="00DD68EE" w:rsidRPr="009D0E3B" w:rsidRDefault="009C1631" w:rsidP="009C1631">
            <w:pPr>
              <w:widowControl w:val="0"/>
              <w:spacing w:after="240"/>
              <w:jc w:val="both"/>
              <w:rPr>
                <w:color w:val="000000" w:themeColor="text1"/>
                <w:sz w:val="22"/>
                <w:szCs w:val="24"/>
              </w:rPr>
            </w:pPr>
            <w:r w:rsidRPr="009D0E3B">
              <w:rPr>
                <w:rFonts w:eastAsiaTheme="minorHAnsi"/>
                <w:sz w:val="22"/>
                <w:szCs w:val="24"/>
              </w:rPr>
              <w:t>Отсутствует</w:t>
            </w:r>
          </w:p>
        </w:tc>
      </w:tr>
      <w:tr w:rsidR="00DD68EE" w:rsidRPr="009D0E3B" w14:paraId="4079446D" w14:textId="77777777" w:rsidTr="00B3724D">
        <w:tc>
          <w:tcPr>
            <w:tcW w:w="4353" w:type="dxa"/>
          </w:tcPr>
          <w:p w14:paraId="337E4E5B"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Место нахождения </w:t>
            </w:r>
          </w:p>
        </w:tc>
        <w:tc>
          <w:tcPr>
            <w:tcW w:w="5145" w:type="dxa"/>
          </w:tcPr>
          <w:p w14:paraId="0F90C8EF" w14:textId="729BE253" w:rsidR="00DD68EE" w:rsidRPr="009D0E3B" w:rsidRDefault="00DD68EE" w:rsidP="00F27367">
            <w:pPr>
              <w:widowControl w:val="0"/>
              <w:spacing w:after="240"/>
              <w:jc w:val="both"/>
              <w:rPr>
                <w:color w:val="000000" w:themeColor="text1"/>
                <w:sz w:val="22"/>
                <w:szCs w:val="24"/>
              </w:rPr>
            </w:pPr>
            <w:r w:rsidRPr="009D0E3B">
              <w:rPr>
                <w:rFonts w:eastAsiaTheme="minorEastAsia"/>
                <w:sz w:val="22"/>
                <w:szCs w:val="24"/>
              </w:rPr>
              <w:t>Карпенисиу, 30 1077 Никосия, Кипр</w:t>
            </w:r>
            <w:r w:rsidR="00F27367" w:rsidRPr="009D0E3B">
              <w:rPr>
                <w:rFonts w:eastAsiaTheme="minorEastAsia"/>
                <w:sz w:val="22"/>
                <w:szCs w:val="24"/>
              </w:rPr>
              <w:t xml:space="preserve"> </w:t>
            </w:r>
            <w:r w:rsidR="000E4A72" w:rsidRPr="009D0E3B">
              <w:rPr>
                <w:sz w:val="22"/>
                <w:szCs w:val="22"/>
              </w:rPr>
              <w:t>/</w:t>
            </w:r>
            <w:r w:rsidR="000E4A72" w:rsidRPr="009D0E3B">
              <w:rPr>
                <w:rFonts w:eastAsiaTheme="minorHAnsi"/>
                <w:sz w:val="22"/>
                <w:szCs w:val="22"/>
                <w:lang w:eastAsia="en-US"/>
              </w:rPr>
              <w:t xml:space="preserve"> Karpenisiou, 30, 1077 Nicosia, Cyprus</w:t>
            </w:r>
          </w:p>
        </w:tc>
      </w:tr>
      <w:tr w:rsidR="00DD68EE" w:rsidRPr="009D0E3B" w14:paraId="089B2266" w14:textId="77777777" w:rsidTr="00B3724D">
        <w:tc>
          <w:tcPr>
            <w:tcW w:w="4353" w:type="dxa"/>
          </w:tcPr>
          <w:p w14:paraId="0742EE01"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ИНН </w:t>
            </w:r>
          </w:p>
        </w:tc>
        <w:tc>
          <w:tcPr>
            <w:tcW w:w="5145" w:type="dxa"/>
          </w:tcPr>
          <w:p w14:paraId="2DB15F20" w14:textId="3D2BB208" w:rsidR="00DD68EE" w:rsidRPr="009D0E3B" w:rsidRDefault="00DD68EE" w:rsidP="00542673">
            <w:pPr>
              <w:widowControl w:val="0"/>
              <w:spacing w:after="240"/>
              <w:jc w:val="both"/>
              <w:rPr>
                <w:color w:val="000000" w:themeColor="text1"/>
                <w:sz w:val="22"/>
                <w:szCs w:val="24"/>
              </w:rPr>
            </w:pPr>
            <w:r w:rsidRPr="009D0E3B">
              <w:rPr>
                <w:sz w:val="22"/>
                <w:szCs w:val="24"/>
              </w:rPr>
              <w:t>9909472938</w:t>
            </w:r>
          </w:p>
        </w:tc>
      </w:tr>
      <w:tr w:rsidR="00DD68EE" w:rsidRPr="009D0E3B" w14:paraId="1BC19D81" w14:textId="77777777" w:rsidTr="00B3724D">
        <w:tc>
          <w:tcPr>
            <w:tcW w:w="4353" w:type="dxa"/>
          </w:tcPr>
          <w:p w14:paraId="42835961"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ОГРН </w:t>
            </w:r>
          </w:p>
        </w:tc>
        <w:tc>
          <w:tcPr>
            <w:tcW w:w="5145" w:type="dxa"/>
          </w:tcPr>
          <w:p w14:paraId="4408AC2A" w14:textId="010EEB35" w:rsidR="00DD68EE" w:rsidRPr="009D0E3B" w:rsidRDefault="00DD68EE" w:rsidP="00542673">
            <w:pPr>
              <w:widowControl w:val="0"/>
              <w:spacing w:after="240"/>
              <w:jc w:val="both"/>
              <w:rPr>
                <w:color w:val="000000" w:themeColor="text1"/>
                <w:sz w:val="22"/>
                <w:szCs w:val="24"/>
              </w:rPr>
            </w:pPr>
            <w:r w:rsidRPr="009D0E3B">
              <w:rPr>
                <w:sz w:val="22"/>
                <w:szCs w:val="24"/>
              </w:rPr>
              <w:t>Не присваивался</w:t>
            </w:r>
            <w:r w:rsidR="00B809FD" w:rsidRPr="009D0E3B">
              <w:rPr>
                <w:sz w:val="22"/>
                <w:szCs w:val="24"/>
              </w:rPr>
              <w:t xml:space="preserve">. </w:t>
            </w:r>
            <w:r w:rsidR="00B809FD" w:rsidRPr="009D0E3B">
              <w:rPr>
                <w:rFonts w:eastAsiaTheme="minorHAnsi"/>
                <w:sz w:val="22"/>
                <w:szCs w:val="22"/>
                <w:lang w:eastAsia="en-US"/>
              </w:rPr>
              <w:t>Номер в Регистраторе компаний Республики Кипр: HE 353152</w:t>
            </w:r>
          </w:p>
        </w:tc>
      </w:tr>
      <w:tr w:rsidR="00DD68EE" w:rsidRPr="008518DB" w14:paraId="7C1CDF6D" w14:textId="77777777" w:rsidTr="00B3724D">
        <w:tc>
          <w:tcPr>
            <w:tcW w:w="4353" w:type="dxa"/>
          </w:tcPr>
          <w:p w14:paraId="6DC413F6" w14:textId="77777777" w:rsidR="00DD68EE" w:rsidRPr="009D0E3B" w:rsidRDefault="00DD68EE" w:rsidP="00542673">
            <w:pPr>
              <w:widowControl w:val="0"/>
              <w:spacing w:after="240"/>
              <w:jc w:val="both"/>
              <w:rPr>
                <w:i/>
                <w:sz w:val="22"/>
                <w:szCs w:val="22"/>
                <w:lang w:eastAsia="en-US"/>
              </w:rPr>
            </w:pPr>
            <w:r w:rsidRPr="009D0E3B">
              <w:rPr>
                <w:i/>
                <w:sz w:val="22"/>
                <w:szCs w:val="22"/>
                <w:lang w:eastAsia="en-US"/>
              </w:rPr>
              <w:t xml:space="preserve">Размер доли участника Поручителя в уставном капитале Поручителя </w:t>
            </w:r>
          </w:p>
        </w:tc>
        <w:tc>
          <w:tcPr>
            <w:tcW w:w="5145" w:type="dxa"/>
          </w:tcPr>
          <w:p w14:paraId="163EA3C1" w14:textId="77777777" w:rsidR="00DD68EE" w:rsidRPr="00E6559F" w:rsidRDefault="00DD68EE" w:rsidP="00542673">
            <w:pPr>
              <w:widowControl w:val="0"/>
              <w:spacing w:after="240"/>
              <w:jc w:val="both"/>
              <w:rPr>
                <w:bCs/>
                <w:iCs/>
                <w:sz w:val="22"/>
                <w:szCs w:val="24"/>
                <w:lang w:eastAsia="en-US"/>
              </w:rPr>
            </w:pPr>
            <w:r w:rsidRPr="009D0E3B">
              <w:rPr>
                <w:sz w:val="22"/>
                <w:szCs w:val="24"/>
                <w:lang w:eastAsia="ja-JP"/>
              </w:rPr>
              <w:t>25,25%</w:t>
            </w:r>
            <w:r w:rsidRPr="00E6559F">
              <w:rPr>
                <w:sz w:val="22"/>
                <w:szCs w:val="24"/>
                <w:lang w:eastAsia="ja-JP"/>
              </w:rPr>
              <w:t xml:space="preserve"> </w:t>
            </w:r>
          </w:p>
        </w:tc>
      </w:tr>
    </w:tbl>
    <w:p w14:paraId="7AB46143" w14:textId="77777777" w:rsidR="00DD68EE" w:rsidRDefault="00DD68EE" w:rsidP="00DD68EE">
      <w:pPr>
        <w:spacing w:after="240"/>
        <w:rPr>
          <w:sz w:val="22"/>
          <w:szCs w:val="22"/>
        </w:rPr>
      </w:pPr>
    </w:p>
    <w:p w14:paraId="75045387" w14:textId="77777777" w:rsidR="00DD68EE" w:rsidRPr="009D0E3B" w:rsidRDefault="00DD68EE" w:rsidP="00DD68EE">
      <w:pPr>
        <w:spacing w:after="240"/>
        <w:rPr>
          <w:b/>
          <w:bCs/>
          <w:i/>
          <w:iCs/>
          <w:sz w:val="22"/>
          <w:szCs w:val="22"/>
          <w:u w:val="single"/>
        </w:rPr>
      </w:pPr>
      <w:r w:rsidRPr="009D0E3B">
        <w:rPr>
          <w:b/>
          <w:bCs/>
          <w:i/>
          <w:iCs/>
          <w:sz w:val="22"/>
          <w:szCs w:val="22"/>
          <w:u w:val="single"/>
        </w:rPr>
        <w:t>Контролирующие лица Участника Поручителя №3</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5"/>
      </w:tblGrid>
      <w:tr w:rsidR="00DD68EE" w:rsidRPr="009D0E3B" w14:paraId="70B3A384" w14:textId="77777777" w:rsidTr="00B3724D">
        <w:tc>
          <w:tcPr>
            <w:tcW w:w="5103" w:type="dxa"/>
          </w:tcPr>
          <w:p w14:paraId="42055C8D" w14:textId="77777777" w:rsidR="00DD68EE" w:rsidRPr="009D0E3B" w:rsidRDefault="00DD68EE" w:rsidP="00542673">
            <w:pPr>
              <w:widowControl w:val="0"/>
              <w:spacing w:after="240"/>
              <w:jc w:val="both"/>
              <w:rPr>
                <w:i/>
                <w:iCs/>
                <w:sz w:val="22"/>
                <w:szCs w:val="22"/>
                <w:lang w:eastAsia="en-US"/>
              </w:rPr>
            </w:pPr>
            <w:r w:rsidRPr="009D0E3B">
              <w:rPr>
                <w:i/>
                <w:iCs/>
                <w:sz w:val="22"/>
                <w:szCs w:val="22"/>
                <w:lang w:eastAsia="ja-JP"/>
              </w:rPr>
              <w:t>Полное фирменное наименование</w:t>
            </w:r>
          </w:p>
        </w:tc>
        <w:tc>
          <w:tcPr>
            <w:tcW w:w="4395" w:type="dxa"/>
          </w:tcPr>
          <w:p w14:paraId="62BC6676" w14:textId="77777777" w:rsidR="00DD68EE" w:rsidRPr="009D0E3B" w:rsidRDefault="00DD68EE" w:rsidP="00542673">
            <w:pPr>
              <w:widowControl w:val="0"/>
              <w:spacing w:after="240"/>
              <w:jc w:val="both"/>
              <w:rPr>
                <w:iCs/>
                <w:sz w:val="22"/>
                <w:szCs w:val="22"/>
                <w:lang w:eastAsia="en-US"/>
              </w:rPr>
            </w:pPr>
            <w:r w:rsidRPr="009D0E3B">
              <w:rPr>
                <w:iCs/>
                <w:sz w:val="22"/>
                <w:szCs w:val="22"/>
                <w:lang w:eastAsia="en-US"/>
              </w:rPr>
              <w:t>Общество с ограниченной ответственностью «МВМ»</w:t>
            </w:r>
          </w:p>
        </w:tc>
      </w:tr>
      <w:tr w:rsidR="00DD68EE" w:rsidRPr="009D0E3B" w14:paraId="3E9807AE" w14:textId="77777777" w:rsidTr="00B3724D">
        <w:tc>
          <w:tcPr>
            <w:tcW w:w="5103" w:type="dxa"/>
          </w:tcPr>
          <w:p w14:paraId="3694F950" w14:textId="278566F5" w:rsidR="00DD68EE" w:rsidRPr="009D0E3B" w:rsidRDefault="00DD68EE" w:rsidP="006E5A7F">
            <w:pPr>
              <w:widowControl w:val="0"/>
              <w:spacing w:after="240"/>
              <w:jc w:val="both"/>
              <w:rPr>
                <w:i/>
                <w:iCs/>
                <w:sz w:val="22"/>
                <w:szCs w:val="22"/>
                <w:lang w:eastAsia="en-US"/>
              </w:rPr>
            </w:pPr>
            <w:r w:rsidRPr="009D0E3B">
              <w:rPr>
                <w:i/>
                <w:iCs/>
                <w:sz w:val="22"/>
                <w:szCs w:val="22"/>
                <w:lang w:eastAsia="ja-JP"/>
              </w:rPr>
              <w:t>Сокращенное фирменное наименование</w:t>
            </w:r>
          </w:p>
        </w:tc>
        <w:tc>
          <w:tcPr>
            <w:tcW w:w="4395" w:type="dxa"/>
          </w:tcPr>
          <w:p w14:paraId="0C2D3D5E" w14:textId="77777777" w:rsidR="00DD68EE" w:rsidRPr="009D0E3B" w:rsidRDefault="00DD68EE" w:rsidP="00542673">
            <w:pPr>
              <w:widowControl w:val="0"/>
              <w:spacing w:after="240"/>
              <w:jc w:val="both"/>
              <w:rPr>
                <w:i/>
                <w:sz w:val="22"/>
                <w:szCs w:val="22"/>
                <w:lang w:eastAsia="en-US"/>
              </w:rPr>
            </w:pPr>
            <w:r w:rsidRPr="009D0E3B">
              <w:rPr>
                <w:sz w:val="22"/>
                <w:szCs w:val="22"/>
                <w:lang w:eastAsia="ja-JP"/>
              </w:rPr>
              <w:t>ООО «МВМ»</w:t>
            </w:r>
          </w:p>
        </w:tc>
      </w:tr>
      <w:tr w:rsidR="00DD68EE" w:rsidRPr="009D0E3B" w14:paraId="5D5601B3" w14:textId="77777777" w:rsidTr="00B3724D">
        <w:tc>
          <w:tcPr>
            <w:tcW w:w="5103" w:type="dxa"/>
          </w:tcPr>
          <w:p w14:paraId="696B7174" w14:textId="43CB7A34" w:rsidR="00DD68EE" w:rsidRPr="009D0E3B" w:rsidRDefault="00DD68EE" w:rsidP="00542673">
            <w:pPr>
              <w:widowControl w:val="0"/>
              <w:spacing w:after="240"/>
              <w:jc w:val="both"/>
              <w:rPr>
                <w:i/>
                <w:iCs/>
                <w:sz w:val="22"/>
                <w:szCs w:val="22"/>
                <w:lang w:eastAsia="en-US"/>
              </w:rPr>
            </w:pPr>
            <w:r w:rsidRPr="009D0E3B">
              <w:rPr>
                <w:i/>
                <w:iCs/>
                <w:sz w:val="22"/>
                <w:szCs w:val="22"/>
                <w:lang w:eastAsia="ja-JP"/>
              </w:rPr>
              <w:t>Место нахождения</w:t>
            </w:r>
            <w:r w:rsidR="006E5A7F" w:rsidRPr="009D0E3B">
              <w:rPr>
                <w:i/>
                <w:iCs/>
                <w:sz w:val="22"/>
                <w:szCs w:val="22"/>
                <w:lang w:eastAsia="ja-JP"/>
              </w:rPr>
              <w:t>/ Адрес юридического лица</w:t>
            </w:r>
          </w:p>
        </w:tc>
        <w:tc>
          <w:tcPr>
            <w:tcW w:w="4395" w:type="dxa"/>
          </w:tcPr>
          <w:p w14:paraId="59EC67C6" w14:textId="4BF67A66" w:rsidR="00DD68EE" w:rsidRPr="009D0E3B" w:rsidRDefault="006E5A7F" w:rsidP="00542673">
            <w:pPr>
              <w:widowControl w:val="0"/>
              <w:spacing w:after="240"/>
              <w:jc w:val="both"/>
              <w:rPr>
                <w:iCs/>
                <w:sz w:val="22"/>
                <w:szCs w:val="22"/>
                <w:lang w:eastAsia="en-US"/>
              </w:rPr>
            </w:pPr>
            <w:r w:rsidRPr="009D0E3B">
              <w:rPr>
                <w:iCs/>
                <w:sz w:val="22"/>
                <w:szCs w:val="22"/>
                <w:lang w:eastAsia="en-US"/>
              </w:rPr>
              <w:t xml:space="preserve">Российская Федерация, город Москва / </w:t>
            </w:r>
            <w:r w:rsidR="00DD68EE" w:rsidRPr="009D0E3B">
              <w:rPr>
                <w:iCs/>
                <w:sz w:val="22"/>
                <w:szCs w:val="22"/>
                <w:lang w:eastAsia="en-US"/>
              </w:rPr>
              <w:t xml:space="preserve">105066, Москва, Нижняя Красносельская, дом 40/12, корп. 20, этаж 5, помещение II, </w:t>
            </w:r>
            <w:r w:rsidR="00DD68EE" w:rsidRPr="009D0E3B">
              <w:rPr>
                <w:iCs/>
                <w:sz w:val="22"/>
                <w:szCs w:val="22"/>
                <w:lang w:eastAsia="en-US"/>
              </w:rPr>
              <w:lastRenderedPageBreak/>
              <w:t>комната 3</w:t>
            </w:r>
          </w:p>
        </w:tc>
      </w:tr>
      <w:tr w:rsidR="00DD68EE" w:rsidRPr="009D0E3B" w14:paraId="64B2A545" w14:textId="77777777" w:rsidTr="00B3724D">
        <w:tc>
          <w:tcPr>
            <w:tcW w:w="5103" w:type="dxa"/>
          </w:tcPr>
          <w:p w14:paraId="478C2A03" w14:textId="77777777" w:rsidR="00DD68EE" w:rsidRPr="009D0E3B" w:rsidRDefault="00DD68EE" w:rsidP="00542673">
            <w:pPr>
              <w:widowControl w:val="0"/>
              <w:spacing w:after="240"/>
              <w:jc w:val="both"/>
              <w:rPr>
                <w:i/>
                <w:iCs/>
                <w:sz w:val="22"/>
                <w:szCs w:val="22"/>
                <w:lang w:eastAsia="en-US"/>
              </w:rPr>
            </w:pPr>
            <w:r w:rsidRPr="009D0E3B">
              <w:rPr>
                <w:i/>
                <w:iCs/>
                <w:sz w:val="22"/>
                <w:szCs w:val="22"/>
                <w:lang w:eastAsia="ja-JP"/>
              </w:rPr>
              <w:lastRenderedPageBreak/>
              <w:t>ИНН</w:t>
            </w:r>
          </w:p>
        </w:tc>
        <w:tc>
          <w:tcPr>
            <w:tcW w:w="4395" w:type="dxa"/>
          </w:tcPr>
          <w:p w14:paraId="673483D6" w14:textId="77777777" w:rsidR="00DD68EE" w:rsidRPr="009D0E3B" w:rsidRDefault="00DD68EE" w:rsidP="00542673">
            <w:pPr>
              <w:widowControl w:val="0"/>
              <w:spacing w:after="240"/>
              <w:jc w:val="both"/>
              <w:rPr>
                <w:iCs/>
                <w:sz w:val="22"/>
                <w:szCs w:val="22"/>
                <w:lang w:eastAsia="en-US"/>
              </w:rPr>
            </w:pPr>
            <w:r w:rsidRPr="009D0E3B">
              <w:rPr>
                <w:iCs/>
                <w:sz w:val="22"/>
                <w:szCs w:val="22"/>
                <w:lang w:eastAsia="en-US"/>
              </w:rPr>
              <w:t>7707548740</w:t>
            </w:r>
          </w:p>
        </w:tc>
      </w:tr>
      <w:tr w:rsidR="00DD68EE" w:rsidRPr="009D0E3B" w14:paraId="57823E64" w14:textId="77777777" w:rsidTr="00B3724D">
        <w:tc>
          <w:tcPr>
            <w:tcW w:w="5103" w:type="dxa"/>
          </w:tcPr>
          <w:p w14:paraId="347B43ED" w14:textId="77777777" w:rsidR="00DD68EE" w:rsidRPr="009D0E3B" w:rsidRDefault="00DD68EE" w:rsidP="00542673">
            <w:pPr>
              <w:widowControl w:val="0"/>
              <w:spacing w:after="240"/>
              <w:jc w:val="both"/>
              <w:rPr>
                <w:i/>
                <w:iCs/>
                <w:sz w:val="22"/>
                <w:szCs w:val="22"/>
                <w:lang w:eastAsia="en-US"/>
              </w:rPr>
            </w:pPr>
            <w:r w:rsidRPr="009D0E3B">
              <w:rPr>
                <w:i/>
                <w:iCs/>
                <w:sz w:val="22"/>
                <w:szCs w:val="22"/>
                <w:lang w:eastAsia="ja-JP"/>
              </w:rPr>
              <w:t>ОГРН</w:t>
            </w:r>
          </w:p>
        </w:tc>
        <w:tc>
          <w:tcPr>
            <w:tcW w:w="4395" w:type="dxa"/>
          </w:tcPr>
          <w:p w14:paraId="77E9983C" w14:textId="77777777" w:rsidR="00DD68EE" w:rsidRPr="009D0E3B" w:rsidRDefault="00DD68EE" w:rsidP="00542673">
            <w:pPr>
              <w:widowControl w:val="0"/>
              <w:spacing w:after="240"/>
              <w:jc w:val="both"/>
              <w:rPr>
                <w:iCs/>
                <w:sz w:val="22"/>
                <w:szCs w:val="22"/>
                <w:lang w:eastAsia="en-US"/>
              </w:rPr>
            </w:pPr>
            <w:r w:rsidRPr="009D0E3B">
              <w:rPr>
                <w:iCs/>
                <w:sz w:val="22"/>
                <w:szCs w:val="22"/>
                <w:lang w:eastAsia="en-US"/>
              </w:rPr>
              <w:t>1057746840095</w:t>
            </w:r>
          </w:p>
        </w:tc>
      </w:tr>
      <w:tr w:rsidR="0050237A" w:rsidRPr="009D0E3B" w14:paraId="2791CA34" w14:textId="77777777" w:rsidTr="00B3724D">
        <w:tc>
          <w:tcPr>
            <w:tcW w:w="5103" w:type="dxa"/>
          </w:tcPr>
          <w:p w14:paraId="3AA06143" w14:textId="0D8EBF73" w:rsidR="0050237A" w:rsidRPr="009D0E3B" w:rsidRDefault="0050237A" w:rsidP="0050237A">
            <w:pPr>
              <w:widowControl w:val="0"/>
              <w:spacing w:after="240"/>
              <w:jc w:val="both"/>
              <w:rPr>
                <w:i/>
                <w:iCs/>
                <w:sz w:val="22"/>
                <w:szCs w:val="22"/>
                <w:lang w:eastAsia="ja-JP"/>
              </w:rPr>
            </w:pPr>
            <w:r w:rsidRPr="009D0E3B">
              <w:rPr>
                <w:i/>
                <w:iCs/>
                <w:sz w:val="22"/>
                <w:szCs w:val="22"/>
                <w:lang w:eastAsia="ja-JP"/>
              </w:rPr>
              <w:t>Вид контроля, под которым находится участник Поручителя по отношению к контролирующему его лицу (прямой контроль, косвенный контроль)</w:t>
            </w:r>
          </w:p>
        </w:tc>
        <w:tc>
          <w:tcPr>
            <w:tcW w:w="4395" w:type="dxa"/>
          </w:tcPr>
          <w:p w14:paraId="35C02680" w14:textId="77777777" w:rsidR="0050237A" w:rsidRPr="009D0E3B" w:rsidRDefault="0050237A" w:rsidP="0050237A">
            <w:pPr>
              <w:widowControl w:val="0"/>
              <w:spacing w:after="240"/>
              <w:jc w:val="both"/>
              <w:rPr>
                <w:sz w:val="22"/>
                <w:szCs w:val="22"/>
                <w:lang w:eastAsia="ja-JP"/>
              </w:rPr>
            </w:pPr>
            <w:r w:rsidRPr="009D0E3B">
              <w:rPr>
                <w:sz w:val="22"/>
                <w:szCs w:val="22"/>
                <w:lang w:eastAsia="ja-JP"/>
              </w:rPr>
              <w:t>Прямой контроль</w:t>
            </w:r>
          </w:p>
        </w:tc>
      </w:tr>
      <w:tr w:rsidR="0020328D" w:rsidRPr="009D0E3B" w14:paraId="083902F4" w14:textId="77777777" w:rsidTr="00B3724D">
        <w:tc>
          <w:tcPr>
            <w:tcW w:w="5103" w:type="dxa"/>
          </w:tcPr>
          <w:p w14:paraId="1F06EE3B" w14:textId="605909B1" w:rsidR="0020328D" w:rsidRPr="009D0E3B" w:rsidRDefault="0020328D" w:rsidP="0020328D">
            <w:pPr>
              <w:widowControl w:val="0"/>
              <w:spacing w:after="240"/>
              <w:jc w:val="both"/>
              <w:rPr>
                <w:i/>
                <w:iCs/>
                <w:sz w:val="22"/>
                <w:szCs w:val="22"/>
                <w:lang w:eastAsia="ja-JP"/>
              </w:rPr>
            </w:pPr>
            <w:r w:rsidRPr="009D0E3B">
              <w:rPr>
                <w:i/>
                <w:iCs/>
                <w:sz w:val="22"/>
                <w:szCs w:val="22"/>
                <w:lang w:eastAsia="ja-JP"/>
              </w:rPr>
              <w:t xml:space="preserve">Основание, в силу которого лицо, контролирующее участника Поручителя, осуществляет такой контроль </w:t>
            </w:r>
          </w:p>
        </w:tc>
        <w:tc>
          <w:tcPr>
            <w:tcW w:w="4395" w:type="dxa"/>
          </w:tcPr>
          <w:p w14:paraId="32E4A274" w14:textId="789E3AF3" w:rsidR="0020328D" w:rsidRPr="009D0E3B" w:rsidRDefault="0020328D" w:rsidP="0020328D">
            <w:pPr>
              <w:pStyle w:val="afa"/>
              <w:spacing w:after="240"/>
              <w:jc w:val="both"/>
              <w:rPr>
                <w:rFonts w:ascii="Times New Roman" w:hAnsi="Times New Roman" w:cs="Times New Roman"/>
                <w:szCs w:val="22"/>
                <w:lang w:eastAsia="ja-JP"/>
              </w:rPr>
            </w:pPr>
            <w:r w:rsidRPr="009D0E3B">
              <w:rPr>
                <w:rFonts w:ascii="Times New Roman" w:hAnsi="Times New Roman" w:cs="Times New Roman"/>
                <w:color w:val="000000"/>
                <w:szCs w:val="22"/>
                <w:shd w:val="clear" w:color="auto" w:fill="FFFFFF"/>
              </w:rPr>
              <w:t xml:space="preserve">Участие в юридическом лице, являющемся участником Поручителя </w:t>
            </w:r>
          </w:p>
        </w:tc>
      </w:tr>
      <w:tr w:rsidR="0020328D" w:rsidRPr="009D0E3B" w14:paraId="34A02E00" w14:textId="77777777" w:rsidTr="00B3724D">
        <w:tc>
          <w:tcPr>
            <w:tcW w:w="5103" w:type="dxa"/>
          </w:tcPr>
          <w:p w14:paraId="0E32F0B5" w14:textId="169CC713" w:rsidR="0020328D" w:rsidRPr="009D0E3B" w:rsidRDefault="0020328D" w:rsidP="0020328D">
            <w:pPr>
              <w:widowControl w:val="0"/>
              <w:spacing w:after="240"/>
              <w:jc w:val="both"/>
              <w:rPr>
                <w:i/>
                <w:iCs/>
                <w:sz w:val="22"/>
                <w:szCs w:val="22"/>
                <w:lang w:eastAsia="ja-JP"/>
              </w:rPr>
            </w:pPr>
            <w:r w:rsidRPr="009D0E3B">
              <w:rPr>
                <w:i/>
                <w:iCs/>
                <w:sz w:val="22"/>
                <w:szCs w:val="22"/>
                <w:lang w:eastAsia="ja-JP"/>
              </w:rPr>
              <w:t>Признак осуществления лицом, контролирующим участника Поручителя, такого контроля</w:t>
            </w:r>
          </w:p>
        </w:tc>
        <w:tc>
          <w:tcPr>
            <w:tcW w:w="4395" w:type="dxa"/>
          </w:tcPr>
          <w:p w14:paraId="53490DB8" w14:textId="1D9723F4" w:rsidR="0020328D" w:rsidRPr="009D0E3B" w:rsidRDefault="0020328D" w:rsidP="0020328D">
            <w:pPr>
              <w:widowControl w:val="0"/>
              <w:spacing w:after="240"/>
              <w:jc w:val="both"/>
              <w:rPr>
                <w:sz w:val="22"/>
                <w:szCs w:val="22"/>
                <w:lang w:eastAsia="ja-JP"/>
              </w:rPr>
            </w:pPr>
            <w:r w:rsidRPr="009D0E3B">
              <w:rPr>
                <w:sz w:val="22"/>
                <w:szCs w:val="22"/>
                <w:lang w:eastAsia="ja-JP"/>
              </w:rPr>
              <w:t>Право распоряжаться более 50% голосов в высшем органе управления юридического лица, являющегося участником Поручителя</w:t>
            </w:r>
          </w:p>
        </w:tc>
      </w:tr>
      <w:tr w:rsidR="0020328D" w:rsidRPr="009D0E3B" w14:paraId="4936EA4C" w14:textId="77777777" w:rsidTr="002471D4">
        <w:tc>
          <w:tcPr>
            <w:tcW w:w="9498" w:type="dxa"/>
            <w:gridSpan w:val="2"/>
          </w:tcPr>
          <w:p w14:paraId="083853C5" w14:textId="229BCA1F" w:rsidR="0020328D" w:rsidRPr="009D0E3B" w:rsidRDefault="0020328D" w:rsidP="0020328D">
            <w:pPr>
              <w:widowControl w:val="0"/>
              <w:spacing w:after="240"/>
              <w:jc w:val="both"/>
              <w:rPr>
                <w:sz w:val="22"/>
                <w:szCs w:val="22"/>
                <w:lang w:eastAsia="ja-JP"/>
              </w:rPr>
            </w:pPr>
            <w:r w:rsidRPr="009D0E3B">
              <w:rPr>
                <w:sz w:val="22"/>
                <w:szCs w:val="22"/>
                <w:lang w:eastAsia="ja-JP"/>
              </w:rPr>
              <w:t xml:space="preserve">Контролирующее лицо является лицом, владеющим не менее, чем 20% уставного капитала Участника Поручителя №3. </w:t>
            </w:r>
          </w:p>
          <w:p w14:paraId="701A8D36" w14:textId="75FCFBC9" w:rsidR="00540DA0" w:rsidRPr="009D0E3B" w:rsidRDefault="00540DA0" w:rsidP="00540DA0">
            <w:pPr>
              <w:widowControl w:val="0"/>
              <w:spacing w:after="240"/>
              <w:jc w:val="both"/>
              <w:rPr>
                <w:sz w:val="22"/>
                <w:szCs w:val="22"/>
                <w:lang w:eastAsia="ja-JP"/>
              </w:rPr>
            </w:pPr>
            <w:r w:rsidRPr="009D0E3B">
              <w:rPr>
                <w:sz w:val="22"/>
                <w:szCs w:val="22"/>
                <w:lang w:eastAsia="ja-JP"/>
              </w:rPr>
              <w:t>Контролирующее лицо имеет право распоряжаться 100% голосов, приходящихся на акции, составляющие уставный капитал Участника Поручителя № 3 (</w:t>
            </w:r>
            <w:r w:rsidRPr="009D0E3B">
              <w:rPr>
                <w:rFonts w:eastAsiaTheme="minorEastAsia"/>
                <w:sz w:val="22"/>
                <w:szCs w:val="24"/>
              </w:rPr>
              <w:t>БОВЕСТО ЛИМИТЕД</w:t>
            </w:r>
            <w:r w:rsidR="0076406F" w:rsidRPr="009D0E3B">
              <w:rPr>
                <w:rFonts w:eastAsiaTheme="minorEastAsia"/>
                <w:sz w:val="22"/>
                <w:szCs w:val="24"/>
              </w:rPr>
              <w:t xml:space="preserve"> </w:t>
            </w:r>
            <w:r w:rsidR="007F15B1" w:rsidRPr="009D0E3B">
              <w:rPr>
                <w:rFonts w:eastAsiaTheme="minorEastAsia"/>
                <w:sz w:val="22"/>
                <w:szCs w:val="24"/>
              </w:rPr>
              <w:t xml:space="preserve">/ </w:t>
            </w:r>
            <w:r w:rsidR="0076406F" w:rsidRPr="009D0E3B">
              <w:rPr>
                <w:rFonts w:eastAsiaTheme="minorHAnsi"/>
                <w:sz w:val="22"/>
                <w:szCs w:val="22"/>
                <w:lang w:eastAsia="en-US"/>
              </w:rPr>
              <w:t>BOVESTO LIMITED</w:t>
            </w:r>
            <w:r w:rsidRPr="009D0E3B">
              <w:rPr>
                <w:sz w:val="22"/>
                <w:szCs w:val="22"/>
                <w:lang w:eastAsia="ja-JP"/>
              </w:rPr>
              <w:t>).</w:t>
            </w:r>
          </w:p>
          <w:p w14:paraId="73F25BEB" w14:textId="588788B1" w:rsidR="0020328D" w:rsidRPr="009D0E3B" w:rsidRDefault="006E5A7F" w:rsidP="0020328D">
            <w:pPr>
              <w:widowControl w:val="0"/>
              <w:spacing w:after="240"/>
              <w:jc w:val="both"/>
              <w:rPr>
                <w:color w:val="000000"/>
                <w:sz w:val="22"/>
                <w:szCs w:val="22"/>
                <w:shd w:val="clear" w:color="auto" w:fill="FFFFFF"/>
              </w:rPr>
            </w:pPr>
            <w:r w:rsidRPr="009D0E3B">
              <w:rPr>
                <w:i/>
                <w:iCs/>
                <w:sz w:val="22"/>
                <w:szCs w:val="22"/>
                <w:lang w:eastAsia="ja-JP"/>
              </w:rPr>
              <w:t>Р</w:t>
            </w:r>
            <w:r w:rsidR="0020328D" w:rsidRPr="009D0E3B">
              <w:rPr>
                <w:i/>
                <w:iCs/>
                <w:sz w:val="22"/>
                <w:szCs w:val="22"/>
                <w:lang w:eastAsia="ja-JP"/>
              </w:rPr>
              <w:t>азмер доли такого лица в уставном капитале Участника Поручителя №3, а также доли принадлежащих ему обыкновенных акций Участника Поручителя №</w:t>
            </w:r>
            <w:r w:rsidR="00A83BA1" w:rsidRPr="009D0E3B">
              <w:rPr>
                <w:i/>
                <w:iCs/>
                <w:sz w:val="22"/>
                <w:szCs w:val="22"/>
                <w:lang w:eastAsia="ja-JP"/>
              </w:rPr>
              <w:t>3</w:t>
            </w:r>
            <w:r w:rsidR="0020328D" w:rsidRPr="009D0E3B">
              <w:rPr>
                <w:i/>
                <w:iCs/>
                <w:sz w:val="22"/>
                <w:szCs w:val="22"/>
                <w:lang w:eastAsia="ja-JP"/>
              </w:rPr>
              <w:t>:</w:t>
            </w:r>
            <w:r w:rsidR="0020328D" w:rsidRPr="009D0E3B">
              <w:rPr>
                <w:sz w:val="22"/>
                <w:szCs w:val="22"/>
                <w:lang w:eastAsia="ja-JP"/>
              </w:rPr>
              <w:t xml:space="preserve"> доля в уставном капитале составляет </w:t>
            </w:r>
            <w:r w:rsidR="0020328D" w:rsidRPr="009D0E3B">
              <w:rPr>
                <w:color w:val="000000"/>
                <w:sz w:val="22"/>
                <w:szCs w:val="22"/>
                <w:shd w:val="clear" w:color="auto" w:fill="FFFFFF"/>
              </w:rPr>
              <w:t xml:space="preserve">100%, </w:t>
            </w:r>
            <w:r w:rsidR="00540DA0" w:rsidRPr="009D0E3B">
              <w:rPr>
                <w:color w:val="000000"/>
                <w:sz w:val="22"/>
                <w:szCs w:val="22"/>
                <w:shd w:val="clear" w:color="auto" w:fill="FFFFFF"/>
              </w:rPr>
              <w:t xml:space="preserve">доля принадлежащих обыкновенных акций </w:t>
            </w:r>
            <w:r w:rsidR="0020328D" w:rsidRPr="009D0E3B">
              <w:rPr>
                <w:color w:val="000000"/>
                <w:sz w:val="22"/>
                <w:szCs w:val="22"/>
                <w:shd w:val="clear" w:color="auto" w:fill="FFFFFF"/>
              </w:rPr>
              <w:t>Участник</w:t>
            </w:r>
            <w:r w:rsidR="00540DA0" w:rsidRPr="009D0E3B">
              <w:rPr>
                <w:color w:val="000000"/>
                <w:sz w:val="22"/>
                <w:szCs w:val="22"/>
                <w:shd w:val="clear" w:color="auto" w:fill="FFFFFF"/>
              </w:rPr>
              <w:t>а</w:t>
            </w:r>
            <w:r w:rsidR="0020328D" w:rsidRPr="009D0E3B">
              <w:rPr>
                <w:color w:val="000000"/>
                <w:sz w:val="22"/>
                <w:szCs w:val="22"/>
                <w:shd w:val="clear" w:color="auto" w:fill="FFFFFF"/>
              </w:rPr>
              <w:t xml:space="preserve"> Поручителя №</w:t>
            </w:r>
            <w:r w:rsidR="001567FA" w:rsidRPr="009D0E3B">
              <w:rPr>
                <w:color w:val="000000"/>
                <w:sz w:val="22"/>
                <w:szCs w:val="22"/>
                <w:shd w:val="clear" w:color="auto" w:fill="FFFFFF"/>
              </w:rPr>
              <w:t>3</w:t>
            </w:r>
            <w:r w:rsidR="00540DA0" w:rsidRPr="009D0E3B">
              <w:rPr>
                <w:color w:val="000000"/>
                <w:sz w:val="22"/>
                <w:szCs w:val="22"/>
                <w:shd w:val="clear" w:color="auto" w:fill="FFFFFF"/>
              </w:rPr>
              <w:t>: 100 %</w:t>
            </w:r>
            <w:r w:rsidR="00F27367" w:rsidRPr="009D0E3B">
              <w:rPr>
                <w:rFonts w:eastAsia="Calibri"/>
                <w:bCs/>
                <w:sz w:val="22"/>
                <w:szCs w:val="22"/>
              </w:rPr>
              <w:t xml:space="preserve">. </w:t>
            </w:r>
          </w:p>
          <w:p w14:paraId="497283CB" w14:textId="20492B58" w:rsidR="00540DA0" w:rsidRPr="009D0E3B" w:rsidRDefault="0020328D" w:rsidP="00540DA0">
            <w:pPr>
              <w:widowControl w:val="0"/>
              <w:spacing w:after="240"/>
              <w:jc w:val="both"/>
              <w:rPr>
                <w:sz w:val="22"/>
                <w:szCs w:val="22"/>
                <w:lang w:eastAsia="ja-JP"/>
              </w:rPr>
            </w:pPr>
            <w:r w:rsidRPr="009D0E3B">
              <w:rPr>
                <w:i/>
                <w:iCs/>
                <w:sz w:val="22"/>
                <w:szCs w:val="22"/>
                <w:lang w:eastAsia="ja-JP"/>
              </w:rPr>
              <w:t xml:space="preserve">Размер доли такого лица в уставном капитале Поручителя, а также доли принадлежащих ему обыкновенных акций Поручителя: </w:t>
            </w:r>
            <w:r w:rsidRPr="009D0E3B">
              <w:rPr>
                <w:sz w:val="22"/>
                <w:szCs w:val="22"/>
                <w:lang w:eastAsia="ja-JP"/>
              </w:rPr>
              <w:t>0%.</w:t>
            </w:r>
          </w:p>
        </w:tc>
      </w:tr>
    </w:tbl>
    <w:p w14:paraId="00118DE5" w14:textId="77777777" w:rsidR="00DD68EE" w:rsidRPr="009D0E3B" w:rsidRDefault="00DD68EE" w:rsidP="00DD68EE">
      <w:pPr>
        <w:widowControl w:val="0"/>
        <w:spacing w:after="240"/>
        <w:ind w:right="-6"/>
        <w:jc w:val="both"/>
        <w:rPr>
          <w:sz w:val="22"/>
          <w:szCs w:val="22"/>
          <w:lang w:eastAsia="en-US"/>
        </w:rPr>
      </w:pPr>
      <w:r w:rsidRPr="009D0E3B">
        <w:rPr>
          <w:sz w:val="22"/>
          <w:szCs w:val="22"/>
          <w:lang w:eastAsia="en-US"/>
        </w:rPr>
        <w:t>Поручитель не является акционерным обществом, поэтому акции Поручителя не зарегистрированы в реестре акционеров Поручителя на имя номинального держателя.</w:t>
      </w:r>
    </w:p>
    <w:p w14:paraId="3C7D4024" w14:textId="7D2ADE6A" w:rsidR="00DD68EE" w:rsidRPr="009D0E3B" w:rsidRDefault="00DD68EE" w:rsidP="003266BA">
      <w:pPr>
        <w:widowControl w:val="0"/>
        <w:numPr>
          <w:ilvl w:val="1"/>
          <w:numId w:val="13"/>
        </w:numPr>
        <w:spacing w:after="240"/>
        <w:ind w:left="0" w:right="-6" w:firstLine="0"/>
        <w:jc w:val="both"/>
        <w:outlineLvl w:val="0"/>
        <w:rPr>
          <w:b/>
          <w:bCs/>
          <w:sz w:val="22"/>
          <w:szCs w:val="22"/>
          <w:lang w:eastAsia="en-US"/>
        </w:rPr>
      </w:pPr>
      <w:bookmarkStart w:id="319" w:name="_TOC_250074"/>
      <w:bookmarkStart w:id="320" w:name="_Toc57214162"/>
      <w:bookmarkStart w:id="321" w:name="_Toc59724761"/>
      <w:bookmarkStart w:id="322" w:name="_Toc64495711"/>
      <w:bookmarkStart w:id="323" w:name="_Toc64534237"/>
      <w:r w:rsidRPr="009D0E3B">
        <w:rPr>
          <w:b/>
          <w:bCs/>
          <w:sz w:val="22"/>
          <w:szCs w:val="22"/>
          <w:lang w:eastAsia="en-US"/>
        </w:rPr>
        <w:t xml:space="preserve">Сведения о доле участия государства или муниципального образования в уставном капитале Поручителя, наличии специального права («золотой </w:t>
      </w:r>
      <w:bookmarkEnd w:id="319"/>
      <w:r w:rsidRPr="009D0E3B">
        <w:rPr>
          <w:b/>
          <w:bCs/>
          <w:sz w:val="22"/>
          <w:szCs w:val="22"/>
          <w:lang w:eastAsia="en-US"/>
        </w:rPr>
        <w:t>акции»)</w:t>
      </w:r>
      <w:bookmarkEnd w:id="320"/>
      <w:bookmarkEnd w:id="321"/>
      <w:bookmarkEnd w:id="322"/>
      <w:bookmarkEnd w:id="323"/>
    </w:p>
    <w:p w14:paraId="2C127687" w14:textId="77777777" w:rsidR="00DD68EE" w:rsidRPr="009D0E3B" w:rsidRDefault="00DD68EE" w:rsidP="00DD68EE">
      <w:pPr>
        <w:widowControl w:val="0"/>
        <w:spacing w:after="240"/>
        <w:ind w:right="-6"/>
        <w:jc w:val="both"/>
        <w:rPr>
          <w:b/>
          <w:sz w:val="22"/>
          <w:szCs w:val="22"/>
          <w:lang w:eastAsia="en-US"/>
        </w:rPr>
      </w:pPr>
      <w:r w:rsidRPr="009D0E3B">
        <w:rPr>
          <w:b/>
          <w:sz w:val="22"/>
          <w:szCs w:val="22"/>
          <w:lang w:eastAsia="en-US"/>
        </w:rPr>
        <w:t>Сведения о доле государства, муниципального образования в уставном капитале Поручителя и специальных правах:</w:t>
      </w:r>
    </w:p>
    <w:p w14:paraId="5B59EB2A" w14:textId="77777777" w:rsidR="00DD68EE" w:rsidRPr="009D0E3B" w:rsidRDefault="00DD68EE" w:rsidP="00DD68EE">
      <w:pPr>
        <w:widowControl w:val="0"/>
        <w:spacing w:after="240"/>
        <w:ind w:right="-6"/>
        <w:jc w:val="both"/>
        <w:rPr>
          <w:sz w:val="22"/>
          <w:szCs w:val="22"/>
          <w:lang w:eastAsia="en-US"/>
        </w:rPr>
      </w:pPr>
      <w:r w:rsidRPr="009D0E3B">
        <w:rPr>
          <w:b/>
          <w:sz w:val="22"/>
          <w:szCs w:val="22"/>
          <w:lang w:eastAsia="en-US"/>
        </w:rPr>
        <w:t xml:space="preserve">Размер доли уставного капитала Поручителя, находящейся в государственной (федеральной, субъектов Российской Федерации), муниципальной собственности: </w:t>
      </w:r>
      <w:r w:rsidRPr="009D0E3B">
        <w:rPr>
          <w:sz w:val="22"/>
          <w:szCs w:val="22"/>
          <w:lang w:eastAsia="en-US"/>
        </w:rPr>
        <w:t>доля государства, муниципального образования в уставном капитале Поручителя отсутствует.</w:t>
      </w:r>
    </w:p>
    <w:p w14:paraId="239F8719" w14:textId="77777777" w:rsidR="00DD68EE" w:rsidRPr="009D0E3B" w:rsidRDefault="00DD68EE" w:rsidP="00DD68EE">
      <w:pPr>
        <w:widowControl w:val="0"/>
        <w:spacing w:after="240"/>
        <w:ind w:right="-6"/>
        <w:jc w:val="both"/>
        <w:rPr>
          <w:b/>
          <w:bCs/>
          <w:sz w:val="22"/>
          <w:szCs w:val="22"/>
          <w:lang w:eastAsia="en-US"/>
        </w:rPr>
      </w:pPr>
      <w:r w:rsidRPr="009D0E3B">
        <w:rPr>
          <w:b/>
          <w:bCs/>
          <w:sz w:val="22"/>
          <w:szCs w:val="22"/>
          <w:lang w:eastAsia="en-US"/>
        </w:rPr>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Поручителя: </w:t>
      </w:r>
      <w:r w:rsidRPr="009D0E3B">
        <w:rPr>
          <w:sz w:val="22"/>
          <w:szCs w:val="22"/>
          <w:lang w:eastAsia="en-US"/>
        </w:rPr>
        <w:t>указанное лицо отсутствует.</w:t>
      </w:r>
      <w:r w:rsidRPr="009D0E3B">
        <w:rPr>
          <w:b/>
          <w:bCs/>
          <w:sz w:val="22"/>
          <w:szCs w:val="22"/>
          <w:lang w:eastAsia="en-US"/>
        </w:rPr>
        <w:t xml:space="preserve"> </w:t>
      </w:r>
    </w:p>
    <w:p w14:paraId="3A0E7F95" w14:textId="77777777" w:rsidR="00DD68EE" w:rsidRPr="009D0E3B" w:rsidRDefault="00DD68EE" w:rsidP="00DD68EE">
      <w:pPr>
        <w:widowControl w:val="0"/>
        <w:spacing w:after="240"/>
        <w:ind w:right="-6"/>
        <w:jc w:val="both"/>
        <w:rPr>
          <w:bCs/>
          <w:sz w:val="22"/>
          <w:szCs w:val="22"/>
          <w:lang w:eastAsia="en-US"/>
        </w:rPr>
      </w:pPr>
      <w:r w:rsidRPr="009D0E3B">
        <w:rPr>
          <w:b/>
          <w:sz w:val="22"/>
          <w:szCs w:val="22"/>
          <w:lang w:eastAsia="en-US"/>
        </w:rPr>
        <w:t xml:space="preserve">Наличие специального права на участие Российской Федерации, субъектов Российской Федерации, муниципальных образований в управлении Поручителем – акционерным обществом («золотой акции»), срок действия специального права («золотой акции»): </w:t>
      </w:r>
      <w:r w:rsidRPr="009D0E3B">
        <w:rPr>
          <w:bCs/>
          <w:sz w:val="22"/>
          <w:szCs w:val="22"/>
          <w:lang w:eastAsia="en-US"/>
        </w:rPr>
        <w:t>указанное право отсутствует.</w:t>
      </w:r>
    </w:p>
    <w:p w14:paraId="59414521" w14:textId="55CA40FA" w:rsidR="00DD68EE" w:rsidRPr="009D0E3B" w:rsidRDefault="00DD68EE" w:rsidP="003266BA">
      <w:pPr>
        <w:widowControl w:val="0"/>
        <w:numPr>
          <w:ilvl w:val="1"/>
          <w:numId w:val="13"/>
        </w:numPr>
        <w:spacing w:after="240"/>
        <w:ind w:left="0" w:right="-6" w:firstLine="0"/>
        <w:jc w:val="both"/>
        <w:outlineLvl w:val="0"/>
        <w:rPr>
          <w:b/>
          <w:bCs/>
          <w:sz w:val="22"/>
          <w:szCs w:val="22"/>
          <w:lang w:eastAsia="en-US"/>
        </w:rPr>
      </w:pPr>
      <w:bookmarkStart w:id="324" w:name="_TOC_250073"/>
      <w:bookmarkStart w:id="325" w:name="_Toc57214163"/>
      <w:bookmarkStart w:id="326" w:name="_Toc59724762"/>
      <w:bookmarkStart w:id="327" w:name="_Toc64495712"/>
      <w:bookmarkStart w:id="328" w:name="_Toc64534238"/>
      <w:r w:rsidRPr="009D0E3B">
        <w:rPr>
          <w:b/>
          <w:bCs/>
          <w:sz w:val="22"/>
          <w:szCs w:val="22"/>
          <w:lang w:eastAsia="en-US"/>
        </w:rPr>
        <w:t xml:space="preserve">Сведения об ограничениях на участие в уставном капитале </w:t>
      </w:r>
      <w:bookmarkEnd w:id="324"/>
      <w:r w:rsidRPr="009D0E3B">
        <w:rPr>
          <w:b/>
          <w:bCs/>
          <w:sz w:val="22"/>
          <w:szCs w:val="22"/>
          <w:lang w:eastAsia="en-US"/>
        </w:rPr>
        <w:t>Поручителя</w:t>
      </w:r>
      <w:bookmarkEnd w:id="325"/>
      <w:bookmarkEnd w:id="326"/>
      <w:bookmarkEnd w:id="327"/>
      <w:bookmarkEnd w:id="328"/>
    </w:p>
    <w:p w14:paraId="3805E033" w14:textId="77777777" w:rsidR="00DD68EE" w:rsidRPr="009D0E3B" w:rsidRDefault="00DD68EE" w:rsidP="00DD68EE">
      <w:pPr>
        <w:widowControl w:val="0"/>
        <w:spacing w:after="240"/>
        <w:ind w:right="-6"/>
        <w:jc w:val="both"/>
        <w:rPr>
          <w:b/>
          <w:sz w:val="22"/>
          <w:szCs w:val="22"/>
          <w:lang w:eastAsia="en-US"/>
        </w:rPr>
      </w:pPr>
      <w:r w:rsidRPr="009D0E3B">
        <w:rPr>
          <w:b/>
          <w:sz w:val="22"/>
          <w:szCs w:val="22"/>
          <w:lang w:eastAsia="en-US"/>
        </w:rPr>
        <w:lastRenderedPageBreak/>
        <w:t>Ограничение количества акций, принадлежа</w:t>
      </w:r>
      <w:r w:rsidRPr="00136362">
        <w:rPr>
          <w:b/>
          <w:sz w:val="22"/>
          <w:szCs w:val="22"/>
          <w:lang w:eastAsia="en-US"/>
        </w:rPr>
        <w:t>щих одному акционеру, и (или) их суммарной номинальной стоимости, и (или</w:t>
      </w:r>
      <w:r w:rsidRPr="009D0E3B">
        <w:rPr>
          <w:b/>
          <w:sz w:val="22"/>
          <w:szCs w:val="22"/>
          <w:lang w:eastAsia="en-US"/>
        </w:rPr>
        <w:t xml:space="preserve">) максимального числа голосов, предоставляемых одному акционеру, установленные уставом Поручителя (или указание на отсутствие таких ограничений): </w:t>
      </w:r>
      <w:r w:rsidRPr="009D0E3B">
        <w:rPr>
          <w:bCs/>
          <w:sz w:val="22"/>
          <w:szCs w:val="22"/>
          <w:lang w:eastAsia="en-US"/>
        </w:rPr>
        <w:t>Поручитель не является акционерным обществом.</w:t>
      </w:r>
    </w:p>
    <w:p w14:paraId="5476DCDE" w14:textId="77777777" w:rsidR="00DD68EE" w:rsidRPr="009D0E3B" w:rsidRDefault="00DD68EE" w:rsidP="00DD68EE">
      <w:pPr>
        <w:widowControl w:val="0"/>
        <w:spacing w:after="240"/>
        <w:ind w:right="-6"/>
        <w:jc w:val="both"/>
        <w:rPr>
          <w:sz w:val="22"/>
          <w:szCs w:val="22"/>
          <w:lang w:eastAsia="en-US"/>
        </w:rPr>
      </w:pPr>
      <w:r w:rsidRPr="009D0E3B">
        <w:rPr>
          <w:b/>
          <w:sz w:val="22"/>
          <w:szCs w:val="22"/>
          <w:lang w:eastAsia="en-US"/>
        </w:rPr>
        <w:t xml:space="preserve">Ограничения на долю участия иностранных лиц в уставном капитале Поручителя в соответствии с законодательством Российской Федерации или иными нормативными правовыми актами Российской Федерации (или указание на отсутствие таких ограничений): </w:t>
      </w:r>
      <w:r w:rsidRPr="009D0E3B">
        <w:rPr>
          <w:sz w:val="22"/>
          <w:szCs w:val="22"/>
          <w:lang w:eastAsia="en-US"/>
        </w:rPr>
        <w:t>отсутствуют.</w:t>
      </w:r>
    </w:p>
    <w:p w14:paraId="6F041067" w14:textId="77777777" w:rsidR="00DD68EE" w:rsidRPr="009D0E3B" w:rsidRDefault="00DD68EE" w:rsidP="00DD68EE">
      <w:pPr>
        <w:widowControl w:val="0"/>
        <w:spacing w:after="240"/>
        <w:ind w:right="-6"/>
        <w:jc w:val="both"/>
        <w:rPr>
          <w:sz w:val="22"/>
          <w:szCs w:val="22"/>
          <w:lang w:eastAsia="en-US"/>
        </w:rPr>
      </w:pPr>
      <w:r w:rsidRPr="009D0E3B">
        <w:rPr>
          <w:b/>
          <w:sz w:val="22"/>
          <w:szCs w:val="22"/>
          <w:lang w:eastAsia="en-US"/>
        </w:rPr>
        <w:t xml:space="preserve">Иные ограничения, связанные с участием в уставном капитале Поручителя: </w:t>
      </w:r>
      <w:r w:rsidRPr="009D0E3B">
        <w:rPr>
          <w:sz w:val="22"/>
          <w:szCs w:val="22"/>
          <w:lang w:eastAsia="en-US"/>
        </w:rPr>
        <w:t>ограничения, связанные с участием в уставном капитале Поручителя, отсутствуют.</w:t>
      </w:r>
    </w:p>
    <w:p w14:paraId="09F644DE" w14:textId="5E3B92C2" w:rsidR="00DD68EE" w:rsidRPr="009D0E3B" w:rsidRDefault="00DD68EE" w:rsidP="003266BA">
      <w:pPr>
        <w:widowControl w:val="0"/>
        <w:numPr>
          <w:ilvl w:val="1"/>
          <w:numId w:val="13"/>
        </w:numPr>
        <w:spacing w:after="240"/>
        <w:ind w:left="0" w:right="-6" w:firstLine="0"/>
        <w:jc w:val="both"/>
        <w:outlineLvl w:val="0"/>
        <w:rPr>
          <w:b/>
          <w:bCs/>
          <w:sz w:val="22"/>
          <w:szCs w:val="22"/>
          <w:lang w:eastAsia="en-US"/>
        </w:rPr>
      </w:pPr>
      <w:bookmarkStart w:id="329" w:name="_TOC_250072"/>
      <w:bookmarkStart w:id="330" w:name="_Toc57214164"/>
      <w:bookmarkStart w:id="331" w:name="_Toc59724763"/>
      <w:bookmarkStart w:id="332" w:name="_Toc64495713"/>
      <w:bookmarkStart w:id="333" w:name="_Toc64534239"/>
      <w:r w:rsidRPr="009D0E3B">
        <w:rPr>
          <w:b/>
          <w:bCs/>
          <w:sz w:val="22"/>
          <w:szCs w:val="22"/>
          <w:lang w:eastAsia="en-US"/>
        </w:rPr>
        <w:t xml:space="preserve">Сведения об изменениях в составе и размере участия участников (акционеров) Поручителя, владеющих не менее чем пятью процентами его уставного капитала или не менее чем пятью процентами его обыкновенных </w:t>
      </w:r>
      <w:bookmarkEnd w:id="329"/>
      <w:r w:rsidRPr="009D0E3B">
        <w:rPr>
          <w:b/>
          <w:bCs/>
          <w:sz w:val="22"/>
          <w:szCs w:val="22"/>
          <w:lang w:eastAsia="en-US"/>
        </w:rPr>
        <w:t>акций</w:t>
      </w:r>
      <w:bookmarkEnd w:id="330"/>
      <w:bookmarkEnd w:id="331"/>
      <w:bookmarkEnd w:id="332"/>
      <w:bookmarkEnd w:id="333"/>
    </w:p>
    <w:p w14:paraId="47BCBF75" w14:textId="77777777" w:rsidR="00DD68EE" w:rsidRPr="009D0E3B" w:rsidRDefault="00DD68EE" w:rsidP="00DD68EE">
      <w:pPr>
        <w:widowControl w:val="0"/>
        <w:spacing w:after="240"/>
        <w:ind w:right="-6"/>
        <w:jc w:val="both"/>
        <w:rPr>
          <w:b/>
          <w:sz w:val="22"/>
          <w:szCs w:val="22"/>
          <w:lang w:eastAsia="en-US"/>
        </w:rPr>
      </w:pPr>
      <w:r w:rsidRPr="009D0E3B">
        <w:rPr>
          <w:b/>
          <w:sz w:val="22"/>
          <w:szCs w:val="22"/>
          <w:lang w:eastAsia="en-US"/>
        </w:rPr>
        <w:t>Указываются составы участников (акционеров) Поручителя, владевших не менее чем пятью процентами уставного капитала Поручителя, а для Поручителей, являющихся акционерными обществами, - также не менее чем пятью процентами обыкновенных акций Поручителя, определенные на дату составления списка лиц, имевших право на участие в каждом общем собрании участников (акционеров) Поручителя, проведенном за пять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Поручитель осуществляет свою деятельность менее пяти лет, по данным списка лиц, имевших право на участие в каждом из таких собраний:</w:t>
      </w:r>
    </w:p>
    <w:p w14:paraId="2F09B7EF" w14:textId="25CE0FF7" w:rsidR="00DD68EE" w:rsidRPr="009D0E3B" w:rsidRDefault="00DD68EE" w:rsidP="00DD68EE">
      <w:pPr>
        <w:widowControl w:val="0"/>
        <w:spacing w:after="240"/>
        <w:ind w:right="-6"/>
        <w:jc w:val="both"/>
        <w:rPr>
          <w:bCs/>
          <w:sz w:val="22"/>
          <w:szCs w:val="22"/>
          <w:lang w:eastAsia="en-US"/>
        </w:rPr>
      </w:pPr>
      <w:r w:rsidRPr="009D0E3B">
        <w:rPr>
          <w:bCs/>
          <w:sz w:val="22"/>
          <w:szCs w:val="22"/>
          <w:lang w:eastAsia="en-US"/>
        </w:rPr>
        <w:t xml:space="preserve">За период с даты </w:t>
      </w:r>
      <w:r w:rsidR="00FB4FF0" w:rsidRPr="009D0E3B">
        <w:rPr>
          <w:bCs/>
          <w:sz w:val="22"/>
          <w:szCs w:val="22"/>
          <w:lang w:eastAsia="en-US"/>
        </w:rPr>
        <w:t xml:space="preserve">государственной регистрации </w:t>
      </w:r>
      <w:r w:rsidRPr="009D0E3B">
        <w:rPr>
          <w:bCs/>
          <w:sz w:val="22"/>
          <w:szCs w:val="22"/>
          <w:lang w:eastAsia="en-US"/>
        </w:rPr>
        <w:t xml:space="preserve">Поручителя до 24.02.2019 состав участников Поручителя не изменялся, единственным участником Поручителя было ПАО «М.видео». 24.02.2019 в состав участников Поручителя вошли БОВЕСТО ЛИМИТЕД </w:t>
      </w:r>
      <w:r w:rsidR="007F15B1" w:rsidRPr="009D0E3B">
        <w:rPr>
          <w:bCs/>
          <w:sz w:val="22"/>
          <w:szCs w:val="22"/>
          <w:lang w:eastAsia="en-US"/>
        </w:rPr>
        <w:t xml:space="preserve">/ </w:t>
      </w:r>
      <w:r w:rsidRPr="009D0E3B">
        <w:rPr>
          <w:bCs/>
          <w:sz w:val="22"/>
          <w:szCs w:val="22"/>
          <w:lang w:eastAsia="en-US"/>
        </w:rPr>
        <w:t>BOVESTO LIMITED и ООО «БТ ХОЛДИНГ».</w:t>
      </w:r>
    </w:p>
    <w:p w14:paraId="22E209CB" w14:textId="77777777" w:rsidR="00DD68EE" w:rsidRPr="009D0E3B" w:rsidRDefault="00DD68EE" w:rsidP="00DD68EE">
      <w:pPr>
        <w:widowControl w:val="0"/>
        <w:spacing w:after="240"/>
        <w:ind w:right="-6"/>
        <w:jc w:val="both"/>
        <w:rPr>
          <w:bCs/>
          <w:sz w:val="22"/>
          <w:szCs w:val="22"/>
          <w:lang w:eastAsia="en-US"/>
        </w:rPr>
      </w:pPr>
      <w:r w:rsidRPr="009D0E3B">
        <w:rPr>
          <w:bCs/>
          <w:sz w:val="22"/>
          <w:szCs w:val="22"/>
          <w:lang w:eastAsia="en-US"/>
        </w:rPr>
        <w:t>Поручитель не является акционерным обществом, доля принадлежавших участникам обыкновенных акций Поручителя не указывается.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559"/>
        <w:gridCol w:w="1843"/>
        <w:gridCol w:w="1701"/>
        <w:gridCol w:w="1417"/>
        <w:gridCol w:w="993"/>
      </w:tblGrid>
      <w:tr w:rsidR="00DD68EE" w:rsidRPr="009D0E3B" w14:paraId="51B4CB54" w14:textId="77777777" w:rsidTr="00513DBE">
        <w:trPr>
          <w:trHeight w:val="379"/>
          <w:tblHeader/>
          <w:jc w:val="center"/>
        </w:trPr>
        <w:tc>
          <w:tcPr>
            <w:tcW w:w="425" w:type="dxa"/>
            <w:shd w:val="clear" w:color="auto" w:fill="D0CECE" w:themeFill="background2" w:themeFillShade="E6"/>
            <w:vAlign w:val="center"/>
          </w:tcPr>
          <w:p w14:paraId="549E6C8A" w14:textId="77777777" w:rsidR="00DD68EE" w:rsidRPr="009D0E3B" w:rsidRDefault="00DD68EE" w:rsidP="00542673">
            <w:pPr>
              <w:spacing w:after="240"/>
              <w:ind w:right="-6"/>
              <w:jc w:val="center"/>
              <w:rPr>
                <w:sz w:val="22"/>
                <w:szCs w:val="22"/>
              </w:rPr>
            </w:pPr>
            <w:r w:rsidRPr="009D0E3B">
              <w:rPr>
                <w:sz w:val="22"/>
                <w:szCs w:val="22"/>
              </w:rPr>
              <w:t>№</w:t>
            </w:r>
          </w:p>
        </w:tc>
        <w:tc>
          <w:tcPr>
            <w:tcW w:w="1418" w:type="dxa"/>
            <w:shd w:val="clear" w:color="auto" w:fill="D0CECE" w:themeFill="background2" w:themeFillShade="E6"/>
            <w:vAlign w:val="center"/>
          </w:tcPr>
          <w:p w14:paraId="5CB6C206" w14:textId="77777777" w:rsidR="00DD68EE" w:rsidRPr="009D0E3B" w:rsidRDefault="00DD68EE" w:rsidP="00542673">
            <w:pPr>
              <w:adjustRightInd w:val="0"/>
              <w:spacing w:after="240"/>
              <w:jc w:val="center"/>
              <w:rPr>
                <w:sz w:val="22"/>
                <w:szCs w:val="22"/>
              </w:rPr>
            </w:pPr>
            <w:r w:rsidRPr="009D0E3B">
              <w:rPr>
                <w:sz w:val="22"/>
                <w:szCs w:val="22"/>
              </w:rPr>
              <w:t xml:space="preserve">Полное фирменное наименование </w:t>
            </w:r>
          </w:p>
        </w:tc>
        <w:tc>
          <w:tcPr>
            <w:tcW w:w="1559" w:type="dxa"/>
            <w:shd w:val="clear" w:color="auto" w:fill="D0CECE" w:themeFill="background2" w:themeFillShade="E6"/>
            <w:vAlign w:val="center"/>
          </w:tcPr>
          <w:p w14:paraId="6A3E3C7D" w14:textId="77777777" w:rsidR="00DD68EE" w:rsidRPr="009D0E3B" w:rsidRDefault="00DD68EE" w:rsidP="00542673">
            <w:pPr>
              <w:adjustRightInd w:val="0"/>
              <w:spacing w:after="240"/>
              <w:jc w:val="center"/>
              <w:rPr>
                <w:sz w:val="22"/>
                <w:szCs w:val="22"/>
              </w:rPr>
            </w:pPr>
            <w:r w:rsidRPr="009D0E3B">
              <w:rPr>
                <w:sz w:val="22"/>
                <w:szCs w:val="22"/>
              </w:rPr>
              <w:t>Сокращенное фирменное наименование</w:t>
            </w:r>
          </w:p>
        </w:tc>
        <w:tc>
          <w:tcPr>
            <w:tcW w:w="1843" w:type="dxa"/>
            <w:shd w:val="clear" w:color="auto" w:fill="D0CECE" w:themeFill="background2" w:themeFillShade="E6"/>
            <w:vAlign w:val="center"/>
          </w:tcPr>
          <w:p w14:paraId="70A37F38" w14:textId="66D6222D" w:rsidR="00DD68EE" w:rsidRPr="009D0E3B" w:rsidRDefault="00DD68EE" w:rsidP="00542673">
            <w:pPr>
              <w:adjustRightInd w:val="0"/>
              <w:spacing w:after="240"/>
              <w:jc w:val="center"/>
              <w:rPr>
                <w:sz w:val="22"/>
                <w:szCs w:val="22"/>
              </w:rPr>
            </w:pPr>
            <w:r w:rsidRPr="009D0E3B">
              <w:rPr>
                <w:sz w:val="22"/>
                <w:szCs w:val="22"/>
              </w:rPr>
              <w:t>Место нахождения</w:t>
            </w:r>
            <w:r w:rsidR="00F27367" w:rsidRPr="009D0E3B">
              <w:rPr>
                <w:sz w:val="22"/>
                <w:szCs w:val="22"/>
              </w:rPr>
              <w:t xml:space="preserve"> / Адрес юридического лица </w:t>
            </w:r>
          </w:p>
        </w:tc>
        <w:tc>
          <w:tcPr>
            <w:tcW w:w="1701" w:type="dxa"/>
            <w:shd w:val="clear" w:color="auto" w:fill="D0CECE" w:themeFill="background2" w:themeFillShade="E6"/>
            <w:vAlign w:val="center"/>
          </w:tcPr>
          <w:p w14:paraId="4B547231" w14:textId="77777777" w:rsidR="00DD68EE" w:rsidRPr="009D0E3B" w:rsidRDefault="00DD68EE" w:rsidP="00542673">
            <w:pPr>
              <w:adjustRightInd w:val="0"/>
              <w:spacing w:after="240"/>
              <w:jc w:val="center"/>
              <w:rPr>
                <w:sz w:val="22"/>
                <w:szCs w:val="22"/>
              </w:rPr>
            </w:pPr>
            <w:r w:rsidRPr="009D0E3B">
              <w:rPr>
                <w:sz w:val="22"/>
                <w:szCs w:val="22"/>
              </w:rPr>
              <w:t xml:space="preserve">ОГРН </w:t>
            </w:r>
          </w:p>
        </w:tc>
        <w:tc>
          <w:tcPr>
            <w:tcW w:w="1417" w:type="dxa"/>
            <w:shd w:val="clear" w:color="auto" w:fill="D0CECE" w:themeFill="background2" w:themeFillShade="E6"/>
            <w:vAlign w:val="center"/>
          </w:tcPr>
          <w:p w14:paraId="01AD9C8B" w14:textId="77777777" w:rsidR="00DD68EE" w:rsidRPr="009D0E3B" w:rsidRDefault="00DD68EE" w:rsidP="00542673">
            <w:pPr>
              <w:adjustRightInd w:val="0"/>
              <w:spacing w:after="240"/>
              <w:jc w:val="center"/>
              <w:rPr>
                <w:sz w:val="22"/>
                <w:szCs w:val="22"/>
              </w:rPr>
            </w:pPr>
            <w:r w:rsidRPr="009D0E3B">
              <w:rPr>
                <w:sz w:val="22"/>
                <w:szCs w:val="22"/>
              </w:rPr>
              <w:t>ИНН</w:t>
            </w:r>
          </w:p>
        </w:tc>
        <w:tc>
          <w:tcPr>
            <w:tcW w:w="993" w:type="dxa"/>
            <w:shd w:val="clear" w:color="auto" w:fill="D0CECE" w:themeFill="background2" w:themeFillShade="E6"/>
            <w:vAlign w:val="center"/>
          </w:tcPr>
          <w:p w14:paraId="7C5B32B2" w14:textId="77777777" w:rsidR="00DD68EE" w:rsidRPr="009D0E3B" w:rsidRDefault="00DD68EE" w:rsidP="00542673">
            <w:pPr>
              <w:spacing w:after="240"/>
              <w:ind w:right="-6"/>
              <w:jc w:val="center"/>
              <w:rPr>
                <w:sz w:val="22"/>
                <w:szCs w:val="22"/>
              </w:rPr>
            </w:pPr>
            <w:r w:rsidRPr="009D0E3B">
              <w:rPr>
                <w:sz w:val="22"/>
                <w:szCs w:val="22"/>
              </w:rPr>
              <w:t>Доля в уставном капитале Поручителя</w:t>
            </w:r>
          </w:p>
        </w:tc>
      </w:tr>
      <w:tr w:rsidR="00DD68EE" w:rsidRPr="009D0E3B" w14:paraId="522BEC50" w14:textId="77777777" w:rsidTr="00513DBE">
        <w:trPr>
          <w:trHeight w:val="287"/>
          <w:jc w:val="center"/>
        </w:trPr>
        <w:tc>
          <w:tcPr>
            <w:tcW w:w="9356" w:type="dxa"/>
            <w:gridSpan w:val="7"/>
          </w:tcPr>
          <w:p w14:paraId="1FE93F3E" w14:textId="361889F4" w:rsidR="00DD68EE" w:rsidRPr="009D0E3B" w:rsidRDefault="00DD68EE" w:rsidP="00542673">
            <w:pPr>
              <w:adjustRightInd w:val="0"/>
              <w:spacing w:after="240"/>
              <w:ind w:right="-23"/>
              <w:jc w:val="both"/>
              <w:rPr>
                <w:sz w:val="22"/>
                <w:szCs w:val="22"/>
              </w:rPr>
            </w:pPr>
            <w:r w:rsidRPr="009D0E3B">
              <w:rPr>
                <w:sz w:val="22"/>
                <w:szCs w:val="22"/>
              </w:rPr>
              <w:t xml:space="preserve">Дата составления списка лиц, имеющих право на участие в общем собрании участников Поручителя: с 05.05.2005 по 24.02.2019 </w:t>
            </w:r>
            <w:r w:rsidR="0089236C" w:rsidRPr="009D0E3B">
              <w:rPr>
                <w:sz w:val="22"/>
                <w:szCs w:val="22"/>
              </w:rPr>
              <w:t xml:space="preserve">списки для участия в </w:t>
            </w:r>
            <w:r w:rsidRPr="009D0E3B">
              <w:rPr>
                <w:sz w:val="22"/>
                <w:szCs w:val="22"/>
              </w:rPr>
              <w:t>общ</w:t>
            </w:r>
            <w:r w:rsidR="0089236C" w:rsidRPr="009D0E3B">
              <w:rPr>
                <w:sz w:val="22"/>
                <w:szCs w:val="22"/>
              </w:rPr>
              <w:t>ем</w:t>
            </w:r>
            <w:r w:rsidRPr="009D0E3B">
              <w:rPr>
                <w:sz w:val="22"/>
                <w:szCs w:val="22"/>
              </w:rPr>
              <w:t xml:space="preserve"> собрани</w:t>
            </w:r>
            <w:r w:rsidR="0089236C" w:rsidRPr="009D0E3B">
              <w:rPr>
                <w:sz w:val="22"/>
                <w:szCs w:val="22"/>
              </w:rPr>
              <w:t>и</w:t>
            </w:r>
            <w:r w:rsidRPr="009D0E3B">
              <w:rPr>
                <w:sz w:val="22"/>
                <w:szCs w:val="22"/>
              </w:rPr>
              <w:t xml:space="preserve"> участников не </w:t>
            </w:r>
            <w:r w:rsidR="0089236C" w:rsidRPr="009D0E3B">
              <w:rPr>
                <w:sz w:val="22"/>
                <w:szCs w:val="22"/>
              </w:rPr>
              <w:t>составлялись</w:t>
            </w:r>
            <w:r w:rsidRPr="009D0E3B">
              <w:rPr>
                <w:sz w:val="22"/>
                <w:szCs w:val="22"/>
              </w:rPr>
              <w:t xml:space="preserve">, у Поручителя был единственный участник – ПАО «М.видео». </w:t>
            </w:r>
          </w:p>
        </w:tc>
      </w:tr>
      <w:tr w:rsidR="00DD68EE" w:rsidRPr="009D0E3B" w14:paraId="3946D0E6" w14:textId="77777777" w:rsidTr="00513DBE">
        <w:trPr>
          <w:trHeight w:val="276"/>
          <w:jc w:val="center"/>
        </w:trPr>
        <w:tc>
          <w:tcPr>
            <w:tcW w:w="425" w:type="dxa"/>
            <w:vAlign w:val="center"/>
          </w:tcPr>
          <w:p w14:paraId="7A159B24" w14:textId="77777777" w:rsidR="00DD68EE" w:rsidRPr="009D0E3B" w:rsidRDefault="00DD68EE" w:rsidP="00542673">
            <w:pPr>
              <w:spacing w:after="240"/>
              <w:ind w:right="-6"/>
              <w:jc w:val="center"/>
              <w:rPr>
                <w:sz w:val="22"/>
                <w:szCs w:val="22"/>
              </w:rPr>
            </w:pPr>
            <w:r w:rsidRPr="009D0E3B">
              <w:rPr>
                <w:sz w:val="22"/>
                <w:szCs w:val="22"/>
              </w:rPr>
              <w:t>1.</w:t>
            </w:r>
          </w:p>
        </w:tc>
        <w:tc>
          <w:tcPr>
            <w:tcW w:w="1418" w:type="dxa"/>
            <w:vAlign w:val="center"/>
          </w:tcPr>
          <w:p w14:paraId="29EDAB5E" w14:textId="77777777" w:rsidR="00DD68EE" w:rsidRPr="009D0E3B" w:rsidRDefault="00DD68EE" w:rsidP="00542673">
            <w:pPr>
              <w:spacing w:after="240"/>
              <w:ind w:right="-6"/>
              <w:jc w:val="center"/>
              <w:rPr>
                <w:sz w:val="22"/>
                <w:szCs w:val="22"/>
              </w:rPr>
            </w:pPr>
            <w:r w:rsidRPr="009D0E3B">
              <w:rPr>
                <w:sz w:val="22"/>
                <w:szCs w:val="22"/>
              </w:rPr>
              <w:t>Публичное акционерное общество «М.видео»</w:t>
            </w:r>
          </w:p>
        </w:tc>
        <w:tc>
          <w:tcPr>
            <w:tcW w:w="1559" w:type="dxa"/>
            <w:vAlign w:val="center"/>
          </w:tcPr>
          <w:p w14:paraId="1DD3EF38" w14:textId="77777777" w:rsidR="00DD68EE" w:rsidRPr="009D0E3B" w:rsidRDefault="00DD68EE" w:rsidP="00542673">
            <w:pPr>
              <w:spacing w:after="240"/>
              <w:ind w:right="-6"/>
              <w:jc w:val="center"/>
              <w:rPr>
                <w:sz w:val="22"/>
                <w:szCs w:val="22"/>
              </w:rPr>
            </w:pPr>
            <w:r w:rsidRPr="009D0E3B">
              <w:rPr>
                <w:sz w:val="22"/>
                <w:szCs w:val="22"/>
              </w:rPr>
              <w:t>ПАО «М.видео»</w:t>
            </w:r>
          </w:p>
        </w:tc>
        <w:tc>
          <w:tcPr>
            <w:tcW w:w="1843" w:type="dxa"/>
            <w:vAlign w:val="center"/>
          </w:tcPr>
          <w:p w14:paraId="668D086A" w14:textId="43A2FA0B" w:rsidR="00DD68EE" w:rsidRPr="009D0E3B" w:rsidRDefault="00F27367" w:rsidP="00F27367">
            <w:pPr>
              <w:spacing w:after="240"/>
              <w:ind w:right="-6"/>
              <w:jc w:val="center"/>
              <w:rPr>
                <w:sz w:val="22"/>
                <w:szCs w:val="22"/>
              </w:rPr>
            </w:pPr>
            <w:r w:rsidRPr="009D0E3B">
              <w:rPr>
                <w:sz w:val="22"/>
                <w:szCs w:val="22"/>
              </w:rPr>
              <w:t xml:space="preserve">Российская Федерация, город Москва / </w:t>
            </w:r>
            <w:r w:rsidR="00DD68EE" w:rsidRPr="009D0E3B">
              <w:rPr>
                <w:sz w:val="22"/>
                <w:szCs w:val="22"/>
              </w:rPr>
              <w:t xml:space="preserve">105066, Москва, ул. Нижняя Красносельская, д. 40/12 корпус 20, этаж 5, </w:t>
            </w:r>
            <w:r w:rsidR="00DD68EE" w:rsidRPr="009D0E3B">
              <w:rPr>
                <w:sz w:val="22"/>
                <w:szCs w:val="22"/>
              </w:rPr>
              <w:lastRenderedPageBreak/>
              <w:t>помещение II, комната 5А</w:t>
            </w:r>
          </w:p>
        </w:tc>
        <w:tc>
          <w:tcPr>
            <w:tcW w:w="1701" w:type="dxa"/>
            <w:vAlign w:val="center"/>
          </w:tcPr>
          <w:p w14:paraId="4B88B8E0" w14:textId="77777777" w:rsidR="00DD68EE" w:rsidRPr="009D0E3B" w:rsidRDefault="00DD68EE" w:rsidP="00542673">
            <w:pPr>
              <w:spacing w:after="240"/>
              <w:ind w:right="-6"/>
              <w:jc w:val="center"/>
              <w:rPr>
                <w:sz w:val="22"/>
                <w:szCs w:val="22"/>
              </w:rPr>
            </w:pPr>
            <w:r w:rsidRPr="009D0E3B">
              <w:rPr>
                <w:sz w:val="22"/>
                <w:szCs w:val="22"/>
              </w:rPr>
              <w:lastRenderedPageBreak/>
              <w:t>5067746789248</w:t>
            </w:r>
          </w:p>
        </w:tc>
        <w:tc>
          <w:tcPr>
            <w:tcW w:w="1417" w:type="dxa"/>
            <w:vAlign w:val="center"/>
          </w:tcPr>
          <w:p w14:paraId="57295891" w14:textId="77777777" w:rsidR="00DD68EE" w:rsidRPr="009D0E3B" w:rsidRDefault="00DD68EE" w:rsidP="00542673">
            <w:pPr>
              <w:spacing w:after="240"/>
              <w:ind w:right="-6"/>
              <w:jc w:val="center"/>
              <w:rPr>
                <w:sz w:val="22"/>
                <w:szCs w:val="22"/>
              </w:rPr>
            </w:pPr>
            <w:r w:rsidRPr="009D0E3B">
              <w:rPr>
                <w:sz w:val="22"/>
                <w:szCs w:val="22"/>
              </w:rPr>
              <w:t>7707602010</w:t>
            </w:r>
          </w:p>
        </w:tc>
        <w:tc>
          <w:tcPr>
            <w:tcW w:w="993" w:type="dxa"/>
            <w:vAlign w:val="center"/>
          </w:tcPr>
          <w:p w14:paraId="6837A1CB" w14:textId="77777777" w:rsidR="00DD68EE" w:rsidRPr="009D0E3B" w:rsidRDefault="00DD68EE" w:rsidP="00542673">
            <w:pPr>
              <w:spacing w:after="240"/>
              <w:ind w:right="-6"/>
              <w:jc w:val="center"/>
              <w:rPr>
                <w:sz w:val="22"/>
                <w:szCs w:val="22"/>
              </w:rPr>
            </w:pPr>
            <w:r w:rsidRPr="009D0E3B">
              <w:rPr>
                <w:sz w:val="22"/>
                <w:szCs w:val="22"/>
              </w:rPr>
              <w:t>100%</w:t>
            </w:r>
          </w:p>
        </w:tc>
      </w:tr>
      <w:tr w:rsidR="00DD68EE" w:rsidRPr="008518DB" w14:paraId="6E7F13C3" w14:textId="77777777" w:rsidTr="00513DBE">
        <w:trPr>
          <w:trHeight w:val="60"/>
          <w:jc w:val="center"/>
        </w:trPr>
        <w:tc>
          <w:tcPr>
            <w:tcW w:w="9356" w:type="dxa"/>
            <w:gridSpan w:val="7"/>
          </w:tcPr>
          <w:p w14:paraId="6CC8CD76" w14:textId="2AE20B94" w:rsidR="00DD68EE" w:rsidRPr="00E84AD2" w:rsidRDefault="00F67CC0" w:rsidP="001879A5">
            <w:pPr>
              <w:adjustRightInd w:val="0"/>
              <w:spacing w:after="240"/>
              <w:ind w:right="-23"/>
              <w:jc w:val="both"/>
              <w:rPr>
                <w:sz w:val="22"/>
                <w:szCs w:val="22"/>
              </w:rPr>
            </w:pPr>
            <w:r w:rsidRPr="009D0E3B">
              <w:rPr>
                <w:sz w:val="22"/>
                <w:szCs w:val="22"/>
              </w:rPr>
              <w:t xml:space="preserve">Даты </w:t>
            </w:r>
            <w:r w:rsidR="00DD68EE" w:rsidRPr="009D0E3B">
              <w:rPr>
                <w:sz w:val="22"/>
                <w:szCs w:val="22"/>
              </w:rPr>
              <w:t xml:space="preserve">составления списка лиц, имеющих право на участие в общем собрании участников Поручителя: </w:t>
            </w:r>
            <w:r w:rsidRPr="009D0E3B">
              <w:rPr>
                <w:sz w:val="22"/>
                <w:szCs w:val="22"/>
              </w:rPr>
              <w:t>11.03.2019; 19.03. 2019; 20.03.2019; 27.03.2019; 30.04.2019; 17.05.2019; 24.05.2019; 20.06.2019;21.06.2019;  12.07.2019; 19.07.2019; 13.08.2019; 15.08.2019; 19.08.2019; 20.08.2019; 16.09.2019; 17.09.2019; 18.09.2019; 20.09.2019; 25.09.2019; 27.09.2019; 30.09.2019; 23.10.2019; 30.10.2019; 25.11.2019; 13.12.2019; 16.12.2019; 24.12.2019.</w:t>
            </w:r>
          </w:p>
        </w:tc>
      </w:tr>
      <w:tr w:rsidR="00DD68EE" w:rsidRPr="009D0E3B" w14:paraId="1013536E" w14:textId="77777777" w:rsidTr="00513DBE">
        <w:trPr>
          <w:trHeight w:val="60"/>
          <w:jc w:val="center"/>
        </w:trPr>
        <w:tc>
          <w:tcPr>
            <w:tcW w:w="425" w:type="dxa"/>
            <w:vAlign w:val="center"/>
          </w:tcPr>
          <w:p w14:paraId="1C260F43" w14:textId="77777777" w:rsidR="00DD68EE" w:rsidRPr="009D0E3B" w:rsidRDefault="00DD68EE" w:rsidP="00542673">
            <w:pPr>
              <w:spacing w:after="240"/>
              <w:ind w:right="-6"/>
              <w:jc w:val="center"/>
              <w:rPr>
                <w:sz w:val="22"/>
                <w:szCs w:val="22"/>
              </w:rPr>
            </w:pPr>
            <w:r w:rsidRPr="009D0E3B">
              <w:rPr>
                <w:sz w:val="22"/>
                <w:szCs w:val="22"/>
              </w:rPr>
              <w:t>1</w:t>
            </w:r>
          </w:p>
        </w:tc>
        <w:tc>
          <w:tcPr>
            <w:tcW w:w="1418" w:type="dxa"/>
            <w:vAlign w:val="center"/>
          </w:tcPr>
          <w:p w14:paraId="7B2434B5" w14:textId="77777777" w:rsidR="00DD68EE" w:rsidRPr="009D0E3B" w:rsidRDefault="00DD68EE" w:rsidP="00542673">
            <w:pPr>
              <w:spacing w:after="240"/>
              <w:ind w:right="-6"/>
              <w:jc w:val="center"/>
              <w:rPr>
                <w:sz w:val="22"/>
                <w:szCs w:val="22"/>
              </w:rPr>
            </w:pPr>
            <w:r w:rsidRPr="009D0E3B">
              <w:rPr>
                <w:sz w:val="22"/>
                <w:szCs w:val="22"/>
              </w:rPr>
              <w:t xml:space="preserve">Публичное акционерное общество «М.видео» </w:t>
            </w:r>
          </w:p>
        </w:tc>
        <w:tc>
          <w:tcPr>
            <w:tcW w:w="1559" w:type="dxa"/>
            <w:vAlign w:val="center"/>
          </w:tcPr>
          <w:p w14:paraId="37070CE0" w14:textId="77777777" w:rsidR="00DD68EE" w:rsidRPr="009D0E3B" w:rsidRDefault="00DD68EE" w:rsidP="00542673">
            <w:pPr>
              <w:spacing w:after="240"/>
              <w:ind w:right="-6"/>
              <w:jc w:val="center"/>
              <w:rPr>
                <w:sz w:val="22"/>
                <w:szCs w:val="22"/>
              </w:rPr>
            </w:pPr>
            <w:r w:rsidRPr="009D0E3B">
              <w:rPr>
                <w:sz w:val="22"/>
                <w:szCs w:val="22"/>
              </w:rPr>
              <w:t>ПАО «М.видео»</w:t>
            </w:r>
          </w:p>
        </w:tc>
        <w:tc>
          <w:tcPr>
            <w:tcW w:w="1843" w:type="dxa"/>
            <w:vAlign w:val="center"/>
          </w:tcPr>
          <w:p w14:paraId="2485B070" w14:textId="2201C682" w:rsidR="00DD68EE" w:rsidRPr="009D0E3B" w:rsidRDefault="00F27367" w:rsidP="00542673">
            <w:pPr>
              <w:spacing w:after="240"/>
              <w:ind w:right="-6"/>
              <w:jc w:val="center"/>
              <w:rPr>
                <w:sz w:val="22"/>
                <w:szCs w:val="22"/>
              </w:rPr>
            </w:pPr>
            <w:r w:rsidRPr="009D0E3B">
              <w:rPr>
                <w:sz w:val="22"/>
                <w:szCs w:val="22"/>
              </w:rPr>
              <w:t xml:space="preserve">Российская Федерация, город Москва / </w:t>
            </w:r>
            <w:r w:rsidR="00DD68EE" w:rsidRPr="009D0E3B">
              <w:rPr>
                <w:sz w:val="22"/>
                <w:szCs w:val="22"/>
              </w:rPr>
              <w:t>105066, Москва, ул. Нижняя Красносельская, д. 40/12 корпус 20, этаж 5, помещение II, комната 5А</w:t>
            </w:r>
          </w:p>
        </w:tc>
        <w:tc>
          <w:tcPr>
            <w:tcW w:w="1701" w:type="dxa"/>
            <w:vAlign w:val="center"/>
          </w:tcPr>
          <w:p w14:paraId="37CE81F8" w14:textId="77777777" w:rsidR="00DD68EE" w:rsidRPr="009D0E3B" w:rsidRDefault="00DD68EE" w:rsidP="00542673">
            <w:pPr>
              <w:spacing w:after="240"/>
              <w:ind w:right="-6"/>
              <w:jc w:val="center"/>
              <w:rPr>
                <w:sz w:val="22"/>
                <w:szCs w:val="22"/>
              </w:rPr>
            </w:pPr>
            <w:r w:rsidRPr="009D0E3B">
              <w:rPr>
                <w:sz w:val="22"/>
                <w:szCs w:val="22"/>
              </w:rPr>
              <w:t>5067746789248</w:t>
            </w:r>
          </w:p>
        </w:tc>
        <w:tc>
          <w:tcPr>
            <w:tcW w:w="1417" w:type="dxa"/>
            <w:vAlign w:val="center"/>
          </w:tcPr>
          <w:p w14:paraId="085CD34D" w14:textId="77777777" w:rsidR="00DD68EE" w:rsidRPr="009D0E3B" w:rsidRDefault="00DD68EE" w:rsidP="00542673">
            <w:pPr>
              <w:spacing w:after="240"/>
              <w:ind w:right="-6"/>
              <w:jc w:val="center"/>
              <w:rPr>
                <w:sz w:val="22"/>
                <w:szCs w:val="22"/>
              </w:rPr>
            </w:pPr>
            <w:r w:rsidRPr="009D0E3B">
              <w:rPr>
                <w:sz w:val="22"/>
                <w:szCs w:val="22"/>
              </w:rPr>
              <w:t>7707602010</w:t>
            </w:r>
          </w:p>
        </w:tc>
        <w:tc>
          <w:tcPr>
            <w:tcW w:w="993" w:type="dxa"/>
            <w:vAlign w:val="center"/>
          </w:tcPr>
          <w:p w14:paraId="6C22DA08" w14:textId="77777777" w:rsidR="00DD68EE" w:rsidRPr="009D0E3B" w:rsidRDefault="00DD68EE" w:rsidP="00542673">
            <w:pPr>
              <w:spacing w:after="240"/>
              <w:ind w:right="-6"/>
              <w:jc w:val="center"/>
              <w:rPr>
                <w:sz w:val="22"/>
                <w:szCs w:val="22"/>
              </w:rPr>
            </w:pPr>
            <w:r w:rsidRPr="009D0E3B">
              <w:rPr>
                <w:sz w:val="22"/>
                <w:szCs w:val="22"/>
              </w:rPr>
              <w:t>68,94%</w:t>
            </w:r>
          </w:p>
        </w:tc>
      </w:tr>
      <w:tr w:rsidR="00DD68EE" w:rsidRPr="009D0E3B" w14:paraId="47B4CFAB" w14:textId="77777777" w:rsidTr="00513DBE">
        <w:trPr>
          <w:trHeight w:val="60"/>
          <w:jc w:val="center"/>
        </w:trPr>
        <w:tc>
          <w:tcPr>
            <w:tcW w:w="425" w:type="dxa"/>
            <w:vAlign w:val="center"/>
          </w:tcPr>
          <w:p w14:paraId="50745370" w14:textId="77777777" w:rsidR="00DD68EE" w:rsidRPr="009D0E3B" w:rsidRDefault="00DD68EE" w:rsidP="00542673">
            <w:pPr>
              <w:spacing w:after="240"/>
              <w:ind w:right="-6"/>
              <w:jc w:val="center"/>
              <w:rPr>
                <w:sz w:val="22"/>
                <w:szCs w:val="22"/>
              </w:rPr>
            </w:pPr>
            <w:r w:rsidRPr="009D0E3B">
              <w:rPr>
                <w:sz w:val="22"/>
                <w:szCs w:val="22"/>
              </w:rPr>
              <w:t>2</w:t>
            </w:r>
          </w:p>
        </w:tc>
        <w:tc>
          <w:tcPr>
            <w:tcW w:w="1418" w:type="dxa"/>
            <w:vAlign w:val="center"/>
          </w:tcPr>
          <w:p w14:paraId="19B1DD89" w14:textId="7572A6BD" w:rsidR="007F15B1" w:rsidRPr="009D0E3B" w:rsidRDefault="00DD68EE" w:rsidP="007F15B1">
            <w:pPr>
              <w:spacing w:after="240"/>
              <w:ind w:right="-6"/>
              <w:jc w:val="center"/>
              <w:rPr>
                <w:rFonts w:eastAsiaTheme="minorEastAsia"/>
                <w:sz w:val="22"/>
                <w:szCs w:val="22"/>
              </w:rPr>
            </w:pPr>
            <w:r w:rsidRPr="009D0E3B">
              <w:rPr>
                <w:rFonts w:eastAsiaTheme="minorEastAsia"/>
                <w:sz w:val="22"/>
                <w:szCs w:val="22"/>
              </w:rPr>
              <w:t>БОВЕСТО ЛИМИТЕД</w:t>
            </w:r>
            <w:r w:rsidR="007F15B1" w:rsidRPr="009D0E3B">
              <w:rPr>
                <w:rFonts w:eastAsiaTheme="minorEastAsia"/>
                <w:sz w:val="22"/>
                <w:szCs w:val="22"/>
              </w:rPr>
              <w:t xml:space="preserve"> /</w:t>
            </w:r>
            <w:r w:rsidRPr="009D0E3B">
              <w:rPr>
                <w:rFonts w:eastAsiaTheme="minorEastAsia"/>
                <w:sz w:val="22"/>
                <w:szCs w:val="22"/>
              </w:rPr>
              <w:t xml:space="preserve"> BOVESTO LIMITED</w:t>
            </w:r>
          </w:p>
        </w:tc>
        <w:tc>
          <w:tcPr>
            <w:tcW w:w="1559" w:type="dxa"/>
            <w:vAlign w:val="center"/>
          </w:tcPr>
          <w:p w14:paraId="578C8F2F" w14:textId="3B5C35A0" w:rsidR="00DD68EE" w:rsidRPr="009D0E3B" w:rsidRDefault="009C1631" w:rsidP="009C1631">
            <w:pPr>
              <w:adjustRightInd w:val="0"/>
              <w:spacing w:after="240"/>
              <w:ind w:right="-23"/>
              <w:jc w:val="center"/>
              <w:rPr>
                <w:sz w:val="22"/>
                <w:szCs w:val="22"/>
              </w:rPr>
            </w:pPr>
            <w:r w:rsidRPr="009D0E3B">
              <w:rPr>
                <w:sz w:val="22"/>
                <w:szCs w:val="22"/>
              </w:rPr>
              <w:t>Отсутствует</w:t>
            </w:r>
          </w:p>
        </w:tc>
        <w:tc>
          <w:tcPr>
            <w:tcW w:w="1843" w:type="dxa"/>
            <w:vAlign w:val="center"/>
          </w:tcPr>
          <w:p w14:paraId="465DE3AD" w14:textId="0E58CBE8" w:rsidR="00DD68EE" w:rsidRPr="009D0E3B" w:rsidRDefault="00DD68EE" w:rsidP="00F27367">
            <w:pPr>
              <w:spacing w:after="240"/>
              <w:ind w:right="-6"/>
              <w:jc w:val="center"/>
              <w:rPr>
                <w:sz w:val="22"/>
                <w:szCs w:val="22"/>
              </w:rPr>
            </w:pPr>
            <w:r w:rsidRPr="009D0E3B">
              <w:rPr>
                <w:rFonts w:eastAsiaTheme="minorEastAsia"/>
                <w:sz w:val="22"/>
                <w:szCs w:val="22"/>
              </w:rPr>
              <w:t>Карпенисиу, 30 1077 Никосия, Кипр</w:t>
            </w:r>
            <w:r w:rsidR="00F27367" w:rsidRPr="009D0E3B">
              <w:rPr>
                <w:rFonts w:eastAsiaTheme="minorEastAsia"/>
                <w:sz w:val="22"/>
                <w:szCs w:val="22"/>
              </w:rPr>
              <w:t xml:space="preserve"> </w:t>
            </w:r>
            <w:r w:rsidR="00F27367" w:rsidRPr="009D0E3B">
              <w:rPr>
                <w:sz w:val="22"/>
                <w:szCs w:val="22"/>
              </w:rPr>
              <w:t>/</w:t>
            </w:r>
            <w:r w:rsidR="00F27367" w:rsidRPr="009D0E3B">
              <w:rPr>
                <w:rFonts w:eastAsiaTheme="minorHAnsi"/>
                <w:sz w:val="22"/>
                <w:szCs w:val="22"/>
              </w:rPr>
              <w:t xml:space="preserve"> Karpenisiou, 30, 1077 Nicosia, Cyprus</w:t>
            </w:r>
          </w:p>
        </w:tc>
        <w:tc>
          <w:tcPr>
            <w:tcW w:w="1701" w:type="dxa"/>
            <w:vAlign w:val="center"/>
          </w:tcPr>
          <w:p w14:paraId="1AF44961" w14:textId="5059BE63" w:rsidR="00DD68EE" w:rsidRPr="009D0E3B" w:rsidRDefault="00DD68EE" w:rsidP="00542673">
            <w:pPr>
              <w:adjustRightInd w:val="0"/>
              <w:spacing w:after="240"/>
              <w:ind w:right="-23"/>
              <w:jc w:val="center"/>
              <w:rPr>
                <w:sz w:val="22"/>
                <w:szCs w:val="22"/>
              </w:rPr>
            </w:pPr>
            <w:r w:rsidRPr="009D0E3B">
              <w:rPr>
                <w:sz w:val="22"/>
                <w:szCs w:val="22"/>
              </w:rPr>
              <w:t>Не</w:t>
            </w:r>
            <w:r w:rsidR="0024279D" w:rsidRPr="009D0E3B">
              <w:rPr>
                <w:sz w:val="22"/>
                <w:szCs w:val="22"/>
              </w:rPr>
              <w:t xml:space="preserve"> </w:t>
            </w:r>
            <w:r w:rsidRPr="009D0E3B">
              <w:rPr>
                <w:sz w:val="22"/>
                <w:szCs w:val="22"/>
              </w:rPr>
              <w:t>присваивался</w:t>
            </w:r>
            <w:r w:rsidR="00B809FD" w:rsidRPr="009D0E3B">
              <w:rPr>
                <w:sz w:val="22"/>
                <w:szCs w:val="22"/>
              </w:rPr>
              <w:t xml:space="preserve">. </w:t>
            </w:r>
            <w:r w:rsidR="00B809FD" w:rsidRPr="009D0E3B">
              <w:rPr>
                <w:rFonts w:eastAsiaTheme="minorHAnsi"/>
                <w:sz w:val="22"/>
                <w:szCs w:val="22"/>
              </w:rPr>
              <w:t>Номер в Регистраторе компаний Республики Кипр: HE 353152</w:t>
            </w:r>
          </w:p>
        </w:tc>
        <w:tc>
          <w:tcPr>
            <w:tcW w:w="1417" w:type="dxa"/>
            <w:vAlign w:val="center"/>
          </w:tcPr>
          <w:p w14:paraId="28AFC670" w14:textId="6287FA03" w:rsidR="00DD68EE" w:rsidRPr="009D0E3B" w:rsidRDefault="00DD68EE" w:rsidP="00542673">
            <w:pPr>
              <w:spacing w:after="240"/>
              <w:ind w:right="-6"/>
              <w:jc w:val="center"/>
              <w:rPr>
                <w:sz w:val="22"/>
                <w:szCs w:val="22"/>
              </w:rPr>
            </w:pPr>
            <w:r w:rsidRPr="009D0E3B">
              <w:rPr>
                <w:sz w:val="22"/>
                <w:szCs w:val="22"/>
              </w:rPr>
              <w:t>9909472938</w:t>
            </w:r>
          </w:p>
        </w:tc>
        <w:tc>
          <w:tcPr>
            <w:tcW w:w="993" w:type="dxa"/>
            <w:vAlign w:val="center"/>
          </w:tcPr>
          <w:p w14:paraId="7A5C7300" w14:textId="77777777" w:rsidR="00DD68EE" w:rsidRPr="009D0E3B" w:rsidRDefault="00DD68EE" w:rsidP="00542673">
            <w:pPr>
              <w:spacing w:after="240"/>
              <w:ind w:right="-6"/>
              <w:jc w:val="center"/>
              <w:rPr>
                <w:sz w:val="22"/>
                <w:szCs w:val="22"/>
              </w:rPr>
            </w:pPr>
            <w:r w:rsidRPr="009D0E3B">
              <w:rPr>
                <w:sz w:val="22"/>
                <w:szCs w:val="22"/>
              </w:rPr>
              <w:t>25,25%</w:t>
            </w:r>
          </w:p>
        </w:tc>
      </w:tr>
      <w:tr w:rsidR="00DD68EE" w:rsidRPr="009D0E3B" w14:paraId="6DB1E118" w14:textId="77777777" w:rsidTr="00513DBE">
        <w:trPr>
          <w:trHeight w:val="219"/>
          <w:jc w:val="center"/>
        </w:trPr>
        <w:tc>
          <w:tcPr>
            <w:tcW w:w="425" w:type="dxa"/>
            <w:vAlign w:val="center"/>
          </w:tcPr>
          <w:p w14:paraId="7E8FB8F2" w14:textId="77777777" w:rsidR="00DD68EE" w:rsidRPr="009D0E3B" w:rsidRDefault="00DD68EE" w:rsidP="00542673">
            <w:pPr>
              <w:spacing w:after="240"/>
              <w:ind w:right="-6"/>
              <w:jc w:val="center"/>
              <w:rPr>
                <w:sz w:val="22"/>
                <w:szCs w:val="22"/>
              </w:rPr>
            </w:pPr>
            <w:r w:rsidRPr="009D0E3B">
              <w:rPr>
                <w:sz w:val="22"/>
                <w:szCs w:val="22"/>
              </w:rPr>
              <w:t>3</w:t>
            </w:r>
          </w:p>
        </w:tc>
        <w:tc>
          <w:tcPr>
            <w:tcW w:w="1418" w:type="dxa"/>
            <w:vAlign w:val="center"/>
          </w:tcPr>
          <w:p w14:paraId="6AB71658" w14:textId="77777777" w:rsidR="00DD68EE" w:rsidRPr="009D0E3B" w:rsidRDefault="00DD68EE" w:rsidP="00542673">
            <w:pPr>
              <w:adjustRightInd w:val="0"/>
              <w:spacing w:after="240"/>
              <w:ind w:right="-23"/>
              <w:jc w:val="center"/>
              <w:rPr>
                <w:b/>
                <w:sz w:val="22"/>
                <w:szCs w:val="22"/>
              </w:rPr>
            </w:pPr>
            <w:r w:rsidRPr="009D0E3B">
              <w:rPr>
                <w:rFonts w:eastAsiaTheme="minorHAnsi"/>
                <w:sz w:val="22"/>
                <w:szCs w:val="22"/>
              </w:rPr>
              <w:t>Общество с ограниченной ответственностью «БТ ХОЛДИНГ»</w:t>
            </w:r>
          </w:p>
        </w:tc>
        <w:tc>
          <w:tcPr>
            <w:tcW w:w="1559" w:type="dxa"/>
            <w:vAlign w:val="center"/>
          </w:tcPr>
          <w:p w14:paraId="0CE126AF" w14:textId="77777777" w:rsidR="00DD68EE" w:rsidRPr="009D0E3B" w:rsidRDefault="00DD68EE" w:rsidP="00542673">
            <w:pPr>
              <w:spacing w:after="240"/>
              <w:ind w:right="-6"/>
              <w:jc w:val="center"/>
              <w:rPr>
                <w:b/>
                <w:sz w:val="22"/>
                <w:szCs w:val="22"/>
              </w:rPr>
            </w:pPr>
            <w:r w:rsidRPr="009D0E3B">
              <w:rPr>
                <w:rFonts w:eastAsiaTheme="minorHAnsi"/>
                <w:sz w:val="22"/>
                <w:szCs w:val="22"/>
              </w:rPr>
              <w:t>ООО «БТ ХОЛДИНГ»</w:t>
            </w:r>
          </w:p>
        </w:tc>
        <w:tc>
          <w:tcPr>
            <w:tcW w:w="1843" w:type="dxa"/>
            <w:vAlign w:val="center"/>
          </w:tcPr>
          <w:p w14:paraId="3495AC97" w14:textId="515A7D42" w:rsidR="00DD68EE" w:rsidRPr="009D0E3B" w:rsidRDefault="00F27367" w:rsidP="00542673">
            <w:pPr>
              <w:spacing w:after="240"/>
              <w:ind w:right="-6"/>
              <w:jc w:val="center"/>
              <w:rPr>
                <w:sz w:val="22"/>
                <w:szCs w:val="22"/>
              </w:rPr>
            </w:pPr>
            <w:r w:rsidRPr="009D0E3B">
              <w:rPr>
                <w:sz w:val="22"/>
                <w:szCs w:val="22"/>
              </w:rPr>
              <w:t xml:space="preserve">Российская Федерация, город Москва / </w:t>
            </w:r>
            <w:r w:rsidR="00DD68EE" w:rsidRPr="009D0E3B">
              <w:rPr>
                <w:sz w:val="22"/>
                <w:szCs w:val="22"/>
              </w:rPr>
              <w:t>105066, г. Москва, ул. Нижняя Красносельская, д. 40/12, корп. 20, этаж 5, помещение II, комната 3A</w:t>
            </w:r>
            <w:r w:rsidR="00DD68EE" w:rsidRPr="009D0E3B">
              <w:rPr>
                <w:rFonts w:eastAsiaTheme="minorHAnsi"/>
                <w:sz w:val="22"/>
                <w:szCs w:val="22"/>
              </w:rPr>
              <w:t xml:space="preserve"> .</w:t>
            </w:r>
          </w:p>
        </w:tc>
        <w:tc>
          <w:tcPr>
            <w:tcW w:w="1701" w:type="dxa"/>
            <w:vAlign w:val="center"/>
          </w:tcPr>
          <w:p w14:paraId="6D0AEC5A" w14:textId="77777777" w:rsidR="00DD68EE" w:rsidRPr="009D0E3B" w:rsidRDefault="00DD68EE" w:rsidP="00542673">
            <w:pPr>
              <w:spacing w:after="240"/>
              <w:ind w:right="-6"/>
              <w:jc w:val="center"/>
              <w:rPr>
                <w:sz w:val="22"/>
                <w:szCs w:val="22"/>
              </w:rPr>
            </w:pPr>
            <w:r w:rsidRPr="009D0E3B">
              <w:rPr>
                <w:sz w:val="22"/>
                <w:szCs w:val="22"/>
              </w:rPr>
              <w:t>1077746148930</w:t>
            </w:r>
          </w:p>
        </w:tc>
        <w:tc>
          <w:tcPr>
            <w:tcW w:w="1417" w:type="dxa"/>
            <w:vAlign w:val="center"/>
          </w:tcPr>
          <w:p w14:paraId="571A2E2F" w14:textId="4274B94B" w:rsidR="00DD68EE" w:rsidRPr="009D0E3B" w:rsidRDefault="005A3D3A" w:rsidP="00542673">
            <w:pPr>
              <w:spacing w:after="240"/>
              <w:ind w:right="-6"/>
              <w:jc w:val="center"/>
              <w:rPr>
                <w:sz w:val="22"/>
                <w:szCs w:val="22"/>
              </w:rPr>
            </w:pPr>
            <w:r w:rsidRPr="009D0E3B">
              <w:rPr>
                <w:sz w:val="22"/>
                <w:szCs w:val="22"/>
              </w:rPr>
              <w:t>7715632427</w:t>
            </w:r>
          </w:p>
        </w:tc>
        <w:tc>
          <w:tcPr>
            <w:tcW w:w="993" w:type="dxa"/>
            <w:vAlign w:val="center"/>
          </w:tcPr>
          <w:p w14:paraId="226A93B9" w14:textId="77777777" w:rsidR="00DD68EE" w:rsidRPr="009D0E3B" w:rsidRDefault="00DD68EE" w:rsidP="00542673">
            <w:pPr>
              <w:spacing w:after="240"/>
              <w:ind w:right="-6"/>
              <w:jc w:val="center"/>
              <w:rPr>
                <w:sz w:val="22"/>
                <w:szCs w:val="22"/>
              </w:rPr>
            </w:pPr>
            <w:r w:rsidRPr="009D0E3B">
              <w:rPr>
                <w:sz w:val="22"/>
                <w:szCs w:val="22"/>
              </w:rPr>
              <w:t>5,81%</w:t>
            </w:r>
          </w:p>
        </w:tc>
      </w:tr>
    </w:tbl>
    <w:p w14:paraId="5C153B18" w14:textId="77777777" w:rsidR="00DD68EE" w:rsidRPr="009D0E3B" w:rsidRDefault="00DD68EE" w:rsidP="003266BA">
      <w:pPr>
        <w:widowControl w:val="0"/>
        <w:numPr>
          <w:ilvl w:val="1"/>
          <w:numId w:val="13"/>
        </w:numPr>
        <w:spacing w:after="240"/>
        <w:ind w:left="0" w:right="-6" w:firstLine="0"/>
        <w:jc w:val="both"/>
        <w:outlineLvl w:val="0"/>
        <w:rPr>
          <w:b/>
          <w:bCs/>
          <w:sz w:val="22"/>
          <w:szCs w:val="22"/>
          <w:lang w:eastAsia="en-US"/>
        </w:rPr>
      </w:pPr>
      <w:bookmarkStart w:id="334" w:name="_Toc57214165"/>
      <w:bookmarkStart w:id="335" w:name="_Toc59724764"/>
      <w:bookmarkStart w:id="336" w:name="_Toc64495714"/>
      <w:bookmarkStart w:id="337" w:name="_Toc64534240"/>
      <w:r w:rsidRPr="009D0E3B">
        <w:rPr>
          <w:b/>
          <w:bCs/>
          <w:sz w:val="22"/>
          <w:szCs w:val="22"/>
          <w:lang w:eastAsia="en-US"/>
        </w:rPr>
        <w:t>Сведения о совершенных Поручителем сделках, в совершении которых имелась заинтересованность</w:t>
      </w:r>
      <w:bookmarkEnd w:id="334"/>
      <w:bookmarkEnd w:id="335"/>
      <w:bookmarkEnd w:id="336"/>
      <w:bookmarkEnd w:id="337"/>
    </w:p>
    <w:p w14:paraId="63A30A2F" w14:textId="6A98896D" w:rsidR="00DD68EE" w:rsidRPr="009D0E3B" w:rsidRDefault="00DD68EE" w:rsidP="00DD68EE">
      <w:pPr>
        <w:widowControl w:val="0"/>
        <w:spacing w:after="240"/>
        <w:ind w:right="-6"/>
        <w:jc w:val="both"/>
        <w:rPr>
          <w:b/>
          <w:sz w:val="22"/>
          <w:szCs w:val="22"/>
          <w:lang w:eastAsia="en-US"/>
        </w:rPr>
      </w:pPr>
      <w:r w:rsidRPr="009D0E3B">
        <w:rPr>
          <w:b/>
          <w:sz w:val="22"/>
          <w:szCs w:val="22"/>
          <w:lang w:eastAsia="en-US"/>
        </w:rPr>
        <w:t xml:space="preserve">Сведения о количестве и объеме в денежном выражении совершенных Поручителем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Поручителя, по итогам каждого завершенного отчетного года за пять последних завершенных отчетных лет либо за каждый завершенный отчетный год, если </w:t>
      </w:r>
      <w:r w:rsidRPr="009D0E3B">
        <w:rPr>
          <w:b/>
          <w:sz w:val="22"/>
          <w:szCs w:val="22"/>
          <w:lang w:eastAsia="en-US"/>
        </w:rPr>
        <w:lastRenderedPageBreak/>
        <w:t>Поручитель осуществляет свою деятельность менее пяти лет:</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1531"/>
        <w:gridCol w:w="1531"/>
        <w:gridCol w:w="1531"/>
        <w:gridCol w:w="1531"/>
      </w:tblGrid>
      <w:tr w:rsidR="00A40343" w:rsidRPr="009D0E3B" w14:paraId="6FE2EBF0" w14:textId="77777777" w:rsidTr="00513DBE">
        <w:trPr>
          <w:tblHeader/>
        </w:trPr>
        <w:tc>
          <w:tcPr>
            <w:tcW w:w="1701" w:type="dxa"/>
            <w:shd w:val="clear" w:color="auto" w:fill="D0CECE" w:themeFill="background2" w:themeFillShade="E6"/>
          </w:tcPr>
          <w:p w14:paraId="00CA8A84" w14:textId="77777777" w:rsidR="00DD68EE" w:rsidRPr="009D0E3B" w:rsidRDefault="00DD68EE" w:rsidP="00542673">
            <w:pPr>
              <w:spacing w:after="240"/>
              <w:ind w:right="-6"/>
              <w:jc w:val="center"/>
              <w:rPr>
                <w:sz w:val="22"/>
                <w:szCs w:val="22"/>
              </w:rPr>
            </w:pPr>
            <w:bookmarkStart w:id="338" w:name="_TOC_250071"/>
            <w:bookmarkStart w:id="339" w:name="_Toc57214166"/>
            <w:r w:rsidRPr="009D0E3B">
              <w:rPr>
                <w:rFonts w:eastAsia="MS Mincho"/>
                <w:sz w:val="22"/>
                <w:szCs w:val="22"/>
              </w:rPr>
              <w:t>Наименование показателя</w:t>
            </w:r>
          </w:p>
        </w:tc>
        <w:tc>
          <w:tcPr>
            <w:tcW w:w="1531" w:type="dxa"/>
            <w:shd w:val="clear" w:color="auto" w:fill="D0CECE" w:themeFill="background2" w:themeFillShade="E6"/>
          </w:tcPr>
          <w:p w14:paraId="75308A78" w14:textId="295BECFB" w:rsidR="00DD68EE" w:rsidRPr="009D0E3B" w:rsidRDefault="00DD68EE">
            <w:pPr>
              <w:spacing w:after="240"/>
              <w:ind w:right="-6"/>
              <w:jc w:val="center"/>
              <w:rPr>
                <w:sz w:val="22"/>
                <w:szCs w:val="22"/>
              </w:rPr>
            </w:pPr>
            <w:r w:rsidRPr="009D0E3B">
              <w:rPr>
                <w:sz w:val="22"/>
                <w:szCs w:val="22"/>
              </w:rPr>
              <w:t>На 31.12.2015</w:t>
            </w:r>
          </w:p>
        </w:tc>
        <w:tc>
          <w:tcPr>
            <w:tcW w:w="1531" w:type="dxa"/>
            <w:shd w:val="clear" w:color="auto" w:fill="D0CECE" w:themeFill="background2" w:themeFillShade="E6"/>
          </w:tcPr>
          <w:p w14:paraId="623D175A" w14:textId="469F1DBE" w:rsidR="00DD68EE" w:rsidRPr="009D0E3B" w:rsidRDefault="00DD68EE">
            <w:pPr>
              <w:spacing w:after="240"/>
              <w:ind w:right="-6"/>
              <w:jc w:val="center"/>
              <w:rPr>
                <w:sz w:val="22"/>
                <w:szCs w:val="22"/>
              </w:rPr>
            </w:pPr>
            <w:r w:rsidRPr="009D0E3B">
              <w:rPr>
                <w:sz w:val="22"/>
                <w:szCs w:val="22"/>
              </w:rPr>
              <w:t>На 31.12.2016</w:t>
            </w:r>
          </w:p>
        </w:tc>
        <w:tc>
          <w:tcPr>
            <w:tcW w:w="1531" w:type="dxa"/>
            <w:shd w:val="clear" w:color="auto" w:fill="D0CECE" w:themeFill="background2" w:themeFillShade="E6"/>
          </w:tcPr>
          <w:p w14:paraId="5CB5C384" w14:textId="6144E394" w:rsidR="00DD68EE" w:rsidRPr="009D0E3B" w:rsidRDefault="00DD68EE" w:rsidP="00542673">
            <w:pPr>
              <w:spacing w:after="240"/>
              <w:ind w:right="-6"/>
              <w:jc w:val="center"/>
              <w:rPr>
                <w:sz w:val="22"/>
                <w:szCs w:val="22"/>
              </w:rPr>
            </w:pPr>
            <w:r w:rsidRPr="009D0E3B">
              <w:rPr>
                <w:sz w:val="22"/>
                <w:szCs w:val="22"/>
              </w:rPr>
              <w:t>На 31.12.2017</w:t>
            </w:r>
          </w:p>
        </w:tc>
        <w:tc>
          <w:tcPr>
            <w:tcW w:w="1531" w:type="dxa"/>
            <w:shd w:val="clear" w:color="auto" w:fill="D0CECE" w:themeFill="background2" w:themeFillShade="E6"/>
          </w:tcPr>
          <w:p w14:paraId="441A8767" w14:textId="77777777" w:rsidR="00DD68EE" w:rsidRPr="009D0E3B" w:rsidRDefault="00DD68EE" w:rsidP="00542673">
            <w:pPr>
              <w:spacing w:after="240"/>
              <w:ind w:right="-6"/>
              <w:jc w:val="center"/>
              <w:rPr>
                <w:sz w:val="22"/>
                <w:szCs w:val="22"/>
              </w:rPr>
            </w:pPr>
            <w:r w:rsidRPr="009D0E3B">
              <w:rPr>
                <w:sz w:val="22"/>
                <w:szCs w:val="22"/>
              </w:rPr>
              <w:t>На 31.12.2018</w:t>
            </w:r>
          </w:p>
        </w:tc>
        <w:tc>
          <w:tcPr>
            <w:tcW w:w="1531" w:type="dxa"/>
            <w:shd w:val="clear" w:color="auto" w:fill="D0CECE" w:themeFill="background2" w:themeFillShade="E6"/>
          </w:tcPr>
          <w:p w14:paraId="48C95C33" w14:textId="77777777" w:rsidR="00DD68EE" w:rsidRPr="009D0E3B" w:rsidRDefault="00DD68EE" w:rsidP="00542673">
            <w:pPr>
              <w:spacing w:after="240"/>
              <w:ind w:right="-6"/>
              <w:jc w:val="center"/>
              <w:rPr>
                <w:sz w:val="22"/>
                <w:szCs w:val="22"/>
              </w:rPr>
            </w:pPr>
            <w:r w:rsidRPr="009D0E3B">
              <w:rPr>
                <w:sz w:val="22"/>
                <w:szCs w:val="22"/>
              </w:rPr>
              <w:t>На 31.12.2019</w:t>
            </w:r>
          </w:p>
        </w:tc>
      </w:tr>
      <w:tr w:rsidR="00A40343" w:rsidRPr="009D0E3B" w14:paraId="457D02FB" w14:textId="77777777" w:rsidTr="00513DBE">
        <w:tc>
          <w:tcPr>
            <w:tcW w:w="1701" w:type="dxa"/>
          </w:tcPr>
          <w:p w14:paraId="6F82471A" w14:textId="77777777" w:rsidR="00DD68EE" w:rsidRPr="009D0E3B" w:rsidRDefault="00DD68EE" w:rsidP="00542673">
            <w:pPr>
              <w:spacing w:after="240"/>
              <w:ind w:right="-6"/>
              <w:jc w:val="both"/>
              <w:rPr>
                <w:sz w:val="22"/>
                <w:szCs w:val="22"/>
              </w:rPr>
            </w:pPr>
            <w:r w:rsidRPr="009D0E3B">
              <w:rPr>
                <w:sz w:val="22"/>
                <w:szCs w:val="22"/>
              </w:rPr>
              <w:t>Общее количество и общий объем в денежном выражении совершенных Поручителем за отчетный период сделок, в совершении которых имелась заинтересованность, штук/руб.</w:t>
            </w:r>
          </w:p>
        </w:tc>
        <w:tc>
          <w:tcPr>
            <w:tcW w:w="1531" w:type="dxa"/>
            <w:vAlign w:val="center"/>
          </w:tcPr>
          <w:p w14:paraId="73EEA674" w14:textId="004226D2" w:rsidR="00DD68EE" w:rsidRPr="009D0E3B" w:rsidRDefault="00A40343" w:rsidP="008F5949">
            <w:pPr>
              <w:spacing w:after="240"/>
              <w:ind w:right="-6"/>
              <w:jc w:val="center"/>
              <w:rPr>
                <w:sz w:val="22"/>
                <w:szCs w:val="22"/>
              </w:rPr>
            </w:pPr>
            <w:r w:rsidRPr="009D0E3B">
              <w:rPr>
                <w:sz w:val="22"/>
                <w:szCs w:val="22"/>
              </w:rPr>
              <w:t>2</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1</w:t>
            </w:r>
            <w:r w:rsidR="00140283" w:rsidRPr="009D0E3B">
              <w:rPr>
                <w:sz w:val="22"/>
                <w:szCs w:val="22"/>
              </w:rPr>
              <w:t> </w:t>
            </w:r>
            <w:r w:rsidR="00045AAF" w:rsidRPr="009D0E3B">
              <w:rPr>
                <w:sz w:val="22"/>
                <w:szCs w:val="22"/>
              </w:rPr>
              <w:t>515</w:t>
            </w:r>
            <w:r w:rsidR="00140283" w:rsidRPr="009D0E3B">
              <w:rPr>
                <w:sz w:val="22"/>
                <w:szCs w:val="22"/>
              </w:rPr>
              <w:t> </w:t>
            </w:r>
            <w:r w:rsidR="00045AAF" w:rsidRPr="009D0E3B">
              <w:rPr>
                <w:sz w:val="22"/>
                <w:szCs w:val="22"/>
              </w:rPr>
              <w:t>000</w:t>
            </w:r>
            <w:r w:rsidR="00140283" w:rsidRPr="009D0E3B">
              <w:rPr>
                <w:sz w:val="22"/>
                <w:szCs w:val="22"/>
              </w:rPr>
              <w:t> </w:t>
            </w:r>
            <w:r w:rsidR="00045AAF" w:rsidRPr="009D0E3B">
              <w:rPr>
                <w:sz w:val="22"/>
                <w:szCs w:val="22"/>
              </w:rPr>
              <w:t>000</w:t>
            </w:r>
            <w:r w:rsidR="00140283" w:rsidRPr="009D0E3B">
              <w:rPr>
                <w:sz w:val="22"/>
                <w:szCs w:val="22"/>
              </w:rPr>
              <w:t> </w:t>
            </w:r>
            <w:r w:rsidR="00AD7E45" w:rsidRPr="009D0E3B">
              <w:rPr>
                <w:rStyle w:val="a9"/>
                <w:sz w:val="22"/>
                <w:szCs w:val="22"/>
              </w:rPr>
              <w:footnoteReference w:id="2"/>
            </w:r>
          </w:p>
        </w:tc>
        <w:tc>
          <w:tcPr>
            <w:tcW w:w="1531" w:type="dxa"/>
            <w:vAlign w:val="center"/>
          </w:tcPr>
          <w:p w14:paraId="2574B3A4" w14:textId="4710F82B" w:rsidR="00DD68EE" w:rsidRPr="009D0E3B" w:rsidRDefault="00A40343" w:rsidP="008F5949">
            <w:pPr>
              <w:spacing w:after="240"/>
              <w:ind w:right="-6"/>
              <w:jc w:val="center"/>
              <w:rPr>
                <w:sz w:val="22"/>
                <w:szCs w:val="22"/>
              </w:rPr>
            </w:pPr>
            <w:r w:rsidRPr="009D0E3B">
              <w:rPr>
                <w:sz w:val="22"/>
                <w:szCs w:val="22"/>
              </w:rPr>
              <w:t>2</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2</w:t>
            </w:r>
            <w:r w:rsidR="00140283" w:rsidRPr="009D0E3B">
              <w:rPr>
                <w:sz w:val="22"/>
                <w:szCs w:val="22"/>
              </w:rPr>
              <w:t> </w:t>
            </w:r>
            <w:r w:rsidR="00045AAF" w:rsidRPr="009D0E3B">
              <w:rPr>
                <w:sz w:val="22"/>
                <w:szCs w:val="22"/>
              </w:rPr>
              <w:t>389</w:t>
            </w:r>
            <w:r w:rsidR="00140283" w:rsidRPr="009D0E3B">
              <w:rPr>
                <w:sz w:val="22"/>
                <w:szCs w:val="22"/>
              </w:rPr>
              <w:t> </w:t>
            </w:r>
            <w:r w:rsidR="00045AAF" w:rsidRPr="009D0E3B">
              <w:rPr>
                <w:sz w:val="22"/>
                <w:szCs w:val="22"/>
              </w:rPr>
              <w:t>990</w:t>
            </w:r>
            <w:r w:rsidR="00140283" w:rsidRPr="009D0E3B">
              <w:rPr>
                <w:sz w:val="22"/>
                <w:szCs w:val="22"/>
              </w:rPr>
              <w:t> </w:t>
            </w:r>
            <w:r w:rsidRPr="009D0E3B">
              <w:rPr>
                <w:sz w:val="22"/>
                <w:szCs w:val="22"/>
              </w:rPr>
              <w:t>0</w:t>
            </w:r>
            <w:r w:rsidR="00045AAF" w:rsidRPr="009D0E3B">
              <w:rPr>
                <w:sz w:val="22"/>
                <w:szCs w:val="22"/>
              </w:rPr>
              <w:t>00</w:t>
            </w:r>
            <w:r w:rsidR="001F7313" w:rsidRPr="009D0E3B">
              <w:rPr>
                <w:rStyle w:val="a9"/>
                <w:sz w:val="22"/>
                <w:szCs w:val="22"/>
              </w:rPr>
              <w:footnoteReference w:id="3"/>
            </w:r>
          </w:p>
        </w:tc>
        <w:tc>
          <w:tcPr>
            <w:tcW w:w="1531" w:type="dxa"/>
            <w:vAlign w:val="center"/>
          </w:tcPr>
          <w:p w14:paraId="091C6C07" w14:textId="19D751D1" w:rsidR="00DD68EE" w:rsidRPr="009D0E3B" w:rsidRDefault="00A40343" w:rsidP="008F5949">
            <w:pPr>
              <w:spacing w:after="240"/>
              <w:ind w:right="-6"/>
              <w:jc w:val="center"/>
              <w:rPr>
                <w:sz w:val="22"/>
                <w:szCs w:val="22"/>
              </w:rPr>
            </w:pPr>
            <w:r w:rsidRPr="009D0E3B">
              <w:rPr>
                <w:sz w:val="22"/>
                <w:szCs w:val="22"/>
              </w:rPr>
              <w:t>6</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54</w:t>
            </w:r>
            <w:r w:rsidR="00140283" w:rsidRPr="009D0E3B">
              <w:rPr>
                <w:sz w:val="22"/>
                <w:szCs w:val="22"/>
              </w:rPr>
              <w:t> </w:t>
            </w:r>
            <w:r w:rsidR="00045AAF" w:rsidRPr="009D0E3B">
              <w:rPr>
                <w:sz w:val="22"/>
                <w:szCs w:val="22"/>
              </w:rPr>
              <w:t>339</w:t>
            </w:r>
            <w:r w:rsidR="00140283" w:rsidRPr="009D0E3B">
              <w:rPr>
                <w:sz w:val="22"/>
                <w:szCs w:val="22"/>
              </w:rPr>
              <w:t> </w:t>
            </w:r>
            <w:r w:rsidR="008F5949" w:rsidRPr="009D0E3B">
              <w:rPr>
                <w:sz w:val="22"/>
                <w:szCs w:val="22"/>
              </w:rPr>
              <w:t>560</w:t>
            </w:r>
            <w:r w:rsidR="00140283" w:rsidRPr="009D0E3B">
              <w:rPr>
                <w:sz w:val="22"/>
                <w:szCs w:val="22"/>
              </w:rPr>
              <w:t> </w:t>
            </w:r>
            <w:r w:rsidR="008F5949" w:rsidRPr="009D0E3B">
              <w:rPr>
                <w:sz w:val="22"/>
                <w:szCs w:val="22"/>
              </w:rPr>
              <w:t>717</w:t>
            </w:r>
            <w:r w:rsidR="002471D4" w:rsidRPr="009D0E3B">
              <w:rPr>
                <w:rStyle w:val="a9"/>
                <w:sz w:val="22"/>
                <w:szCs w:val="22"/>
              </w:rPr>
              <w:footnoteReference w:id="4"/>
            </w:r>
          </w:p>
        </w:tc>
        <w:tc>
          <w:tcPr>
            <w:tcW w:w="1531" w:type="dxa"/>
            <w:vAlign w:val="center"/>
          </w:tcPr>
          <w:p w14:paraId="22690D08" w14:textId="6F5D7479" w:rsidR="00DD68EE" w:rsidRPr="009D0E3B" w:rsidRDefault="00A40343" w:rsidP="008F5949">
            <w:pPr>
              <w:spacing w:after="240"/>
              <w:ind w:right="-6"/>
              <w:jc w:val="center"/>
              <w:rPr>
                <w:sz w:val="22"/>
                <w:szCs w:val="22"/>
              </w:rPr>
            </w:pPr>
            <w:r w:rsidRPr="009D0E3B">
              <w:rPr>
                <w:sz w:val="22"/>
                <w:szCs w:val="22"/>
              </w:rPr>
              <w:t>2</w:t>
            </w:r>
            <w:r w:rsidR="00D51CE8" w:rsidRPr="009D0E3B">
              <w:rPr>
                <w:sz w:val="22"/>
                <w:szCs w:val="22"/>
              </w:rPr>
              <w:t>7</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8</w:t>
            </w:r>
            <w:r w:rsidR="008F5949" w:rsidRPr="009D0E3B">
              <w:rPr>
                <w:sz w:val="22"/>
                <w:szCs w:val="22"/>
              </w:rPr>
              <w:t>0</w:t>
            </w:r>
            <w:r w:rsidR="00140283" w:rsidRPr="009D0E3B">
              <w:rPr>
                <w:sz w:val="22"/>
                <w:szCs w:val="22"/>
              </w:rPr>
              <w:t> </w:t>
            </w:r>
            <w:r w:rsidR="008F5949" w:rsidRPr="009D0E3B">
              <w:rPr>
                <w:sz w:val="22"/>
                <w:szCs w:val="22"/>
              </w:rPr>
              <w:t>723</w:t>
            </w:r>
            <w:r w:rsidR="00140283" w:rsidRPr="009D0E3B">
              <w:rPr>
                <w:sz w:val="22"/>
                <w:szCs w:val="22"/>
              </w:rPr>
              <w:t> </w:t>
            </w:r>
            <w:r w:rsidR="008F5949" w:rsidRPr="009D0E3B">
              <w:rPr>
                <w:sz w:val="22"/>
                <w:szCs w:val="22"/>
              </w:rPr>
              <w:t>353 </w:t>
            </w:r>
            <w:r w:rsidRPr="009D0E3B">
              <w:rPr>
                <w:sz w:val="22"/>
                <w:szCs w:val="22"/>
              </w:rPr>
              <w:t>6</w:t>
            </w:r>
            <w:r w:rsidR="008F5949" w:rsidRPr="009D0E3B">
              <w:rPr>
                <w:sz w:val="22"/>
                <w:szCs w:val="22"/>
              </w:rPr>
              <w:t>5</w:t>
            </w:r>
            <w:r w:rsidRPr="009D0E3B">
              <w:rPr>
                <w:sz w:val="22"/>
                <w:szCs w:val="22"/>
              </w:rPr>
              <w:t>6</w:t>
            </w:r>
            <w:r w:rsidR="008F5949" w:rsidRPr="009D0E3B">
              <w:rPr>
                <w:sz w:val="22"/>
                <w:szCs w:val="22"/>
              </w:rPr>
              <w:t>,8</w:t>
            </w:r>
          </w:p>
        </w:tc>
        <w:tc>
          <w:tcPr>
            <w:tcW w:w="1531" w:type="dxa"/>
            <w:vAlign w:val="center"/>
          </w:tcPr>
          <w:p w14:paraId="3325A022" w14:textId="58895384" w:rsidR="00DD68EE" w:rsidRPr="009D0E3B" w:rsidRDefault="00A40343" w:rsidP="008F5949">
            <w:pPr>
              <w:spacing w:after="240"/>
              <w:ind w:right="-6"/>
              <w:jc w:val="center"/>
              <w:rPr>
                <w:sz w:val="22"/>
                <w:szCs w:val="22"/>
              </w:rPr>
            </w:pPr>
            <w:r w:rsidRPr="009D0E3B">
              <w:rPr>
                <w:sz w:val="22"/>
                <w:szCs w:val="22"/>
              </w:rPr>
              <w:t>9</w:t>
            </w:r>
            <w:r w:rsidR="00140283" w:rsidRPr="009D0E3B">
              <w:rPr>
                <w:sz w:val="22"/>
                <w:szCs w:val="22"/>
              </w:rPr>
              <w:t> </w:t>
            </w:r>
            <w:r w:rsidRPr="009D0E3B">
              <w:rPr>
                <w:sz w:val="22"/>
                <w:szCs w:val="22"/>
              </w:rPr>
              <w:t>/</w:t>
            </w:r>
            <w:r w:rsidR="00140283" w:rsidRPr="009D0E3B">
              <w:rPr>
                <w:sz w:val="22"/>
                <w:szCs w:val="22"/>
              </w:rPr>
              <w:t> </w:t>
            </w:r>
            <w:r w:rsidR="009C1352" w:rsidRPr="009D0E3B">
              <w:rPr>
                <w:sz w:val="22"/>
                <w:szCs w:val="22"/>
              </w:rPr>
              <w:t>12</w:t>
            </w:r>
            <w:r w:rsidR="00140283" w:rsidRPr="009D0E3B">
              <w:rPr>
                <w:sz w:val="22"/>
                <w:szCs w:val="22"/>
              </w:rPr>
              <w:t> </w:t>
            </w:r>
            <w:r w:rsidR="009C1352" w:rsidRPr="009D0E3B">
              <w:rPr>
                <w:sz w:val="22"/>
                <w:szCs w:val="22"/>
              </w:rPr>
              <w:t>212</w:t>
            </w:r>
            <w:r w:rsidR="00140283" w:rsidRPr="009D0E3B">
              <w:rPr>
                <w:sz w:val="22"/>
                <w:szCs w:val="22"/>
              </w:rPr>
              <w:t> </w:t>
            </w:r>
            <w:r w:rsidR="009C1352" w:rsidRPr="009D0E3B">
              <w:rPr>
                <w:sz w:val="22"/>
                <w:szCs w:val="22"/>
              </w:rPr>
              <w:t>082</w:t>
            </w:r>
            <w:r w:rsidR="00140283" w:rsidRPr="009D0E3B">
              <w:rPr>
                <w:sz w:val="22"/>
                <w:szCs w:val="22"/>
              </w:rPr>
              <w:t> </w:t>
            </w:r>
            <w:r w:rsidR="009C1352" w:rsidRPr="009D0E3B">
              <w:rPr>
                <w:sz w:val="22"/>
                <w:szCs w:val="22"/>
              </w:rPr>
              <w:t>372</w:t>
            </w:r>
          </w:p>
        </w:tc>
      </w:tr>
      <w:tr w:rsidR="00A40343" w:rsidRPr="009D0E3B" w14:paraId="11E1AB30" w14:textId="77777777" w:rsidTr="00513DBE">
        <w:tc>
          <w:tcPr>
            <w:tcW w:w="1701" w:type="dxa"/>
          </w:tcPr>
          <w:p w14:paraId="67E82DB9" w14:textId="77777777" w:rsidR="00DD68EE" w:rsidRPr="009D0E3B" w:rsidRDefault="00DD68EE" w:rsidP="00542673">
            <w:pPr>
              <w:spacing w:after="240"/>
              <w:ind w:right="-6"/>
              <w:jc w:val="both"/>
              <w:rPr>
                <w:sz w:val="22"/>
                <w:szCs w:val="22"/>
              </w:rPr>
            </w:pPr>
            <w:r w:rsidRPr="009D0E3B">
              <w:rPr>
                <w:sz w:val="22"/>
                <w:szCs w:val="22"/>
              </w:rPr>
              <w:t xml:space="preserve">Количество и объем в денежном выражении совершенных Поручителем за отчетный период сделок, в совершении которых имелась заинтересованность и в отношении которых общим собранием участников Поручителя были приняты решения о согласии на их совершение или об их последующем </w:t>
            </w:r>
            <w:r w:rsidRPr="009D0E3B">
              <w:rPr>
                <w:sz w:val="22"/>
                <w:szCs w:val="22"/>
              </w:rPr>
              <w:lastRenderedPageBreak/>
              <w:t>одобрении, штук/руб.</w:t>
            </w:r>
          </w:p>
        </w:tc>
        <w:tc>
          <w:tcPr>
            <w:tcW w:w="1531" w:type="dxa"/>
            <w:vAlign w:val="center"/>
          </w:tcPr>
          <w:p w14:paraId="512F0A8B" w14:textId="588E1132" w:rsidR="00DD68EE" w:rsidRPr="009D0E3B" w:rsidRDefault="00A40343" w:rsidP="00863D28">
            <w:pPr>
              <w:spacing w:after="240"/>
              <w:ind w:right="-6"/>
              <w:jc w:val="center"/>
              <w:rPr>
                <w:sz w:val="22"/>
                <w:szCs w:val="22"/>
              </w:rPr>
            </w:pPr>
            <w:r w:rsidRPr="009D0E3B">
              <w:rPr>
                <w:sz w:val="22"/>
                <w:szCs w:val="22"/>
              </w:rPr>
              <w:lastRenderedPageBreak/>
              <w:t>0</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0</w:t>
            </w:r>
          </w:p>
        </w:tc>
        <w:tc>
          <w:tcPr>
            <w:tcW w:w="1531" w:type="dxa"/>
            <w:vAlign w:val="center"/>
          </w:tcPr>
          <w:p w14:paraId="14B44566" w14:textId="67FBA066" w:rsidR="00DD68EE" w:rsidRPr="009D0E3B" w:rsidRDefault="00A40343" w:rsidP="00542673">
            <w:pPr>
              <w:spacing w:after="240"/>
              <w:ind w:right="-6"/>
              <w:jc w:val="center"/>
              <w:rPr>
                <w:sz w:val="22"/>
                <w:szCs w:val="22"/>
              </w:rPr>
            </w:pPr>
            <w:r w:rsidRPr="009D0E3B">
              <w:rPr>
                <w:sz w:val="22"/>
                <w:szCs w:val="22"/>
              </w:rPr>
              <w:t>1</w:t>
            </w:r>
            <w:r w:rsidR="00140283" w:rsidRPr="009D0E3B">
              <w:rPr>
                <w:sz w:val="22"/>
                <w:szCs w:val="22"/>
              </w:rPr>
              <w:t> </w:t>
            </w:r>
            <w:r w:rsidRPr="009D0E3B">
              <w:rPr>
                <w:sz w:val="22"/>
                <w:szCs w:val="22"/>
              </w:rPr>
              <w:t>/</w:t>
            </w:r>
            <w:r w:rsidR="00140283" w:rsidRPr="009D0E3B">
              <w:rPr>
                <w:sz w:val="22"/>
                <w:szCs w:val="22"/>
              </w:rPr>
              <w:t> </w:t>
            </w:r>
            <w:r w:rsidR="00133A1D" w:rsidRPr="009D0E3B">
              <w:rPr>
                <w:sz w:val="22"/>
                <w:szCs w:val="22"/>
              </w:rPr>
              <w:t>999</w:t>
            </w:r>
            <w:r w:rsidR="00140283" w:rsidRPr="009D0E3B">
              <w:rPr>
                <w:sz w:val="22"/>
                <w:szCs w:val="22"/>
              </w:rPr>
              <w:t> </w:t>
            </w:r>
            <w:r w:rsidR="00133A1D" w:rsidRPr="009D0E3B">
              <w:rPr>
                <w:sz w:val="22"/>
                <w:szCs w:val="22"/>
              </w:rPr>
              <w:t>990</w:t>
            </w:r>
            <w:r w:rsidR="00140283" w:rsidRPr="009D0E3B">
              <w:rPr>
                <w:sz w:val="22"/>
                <w:szCs w:val="22"/>
              </w:rPr>
              <w:t> </w:t>
            </w:r>
            <w:r w:rsidR="00133A1D" w:rsidRPr="009D0E3B">
              <w:rPr>
                <w:sz w:val="22"/>
                <w:szCs w:val="22"/>
              </w:rPr>
              <w:t>000</w:t>
            </w:r>
          </w:p>
        </w:tc>
        <w:tc>
          <w:tcPr>
            <w:tcW w:w="1531" w:type="dxa"/>
            <w:vAlign w:val="center"/>
          </w:tcPr>
          <w:p w14:paraId="62D717CB" w14:textId="21C6AF63" w:rsidR="00DD68EE" w:rsidRPr="009D0E3B" w:rsidRDefault="00A40343" w:rsidP="00542673">
            <w:pPr>
              <w:spacing w:after="240"/>
              <w:ind w:right="-6"/>
              <w:jc w:val="center"/>
              <w:rPr>
                <w:sz w:val="22"/>
                <w:szCs w:val="22"/>
              </w:rPr>
            </w:pPr>
            <w:r w:rsidRPr="009D0E3B">
              <w:rPr>
                <w:sz w:val="22"/>
                <w:szCs w:val="22"/>
              </w:rPr>
              <w:t>5</w:t>
            </w:r>
            <w:r w:rsidR="00140283" w:rsidRPr="009D0E3B">
              <w:rPr>
                <w:sz w:val="22"/>
                <w:szCs w:val="22"/>
              </w:rPr>
              <w:t> </w:t>
            </w:r>
            <w:r w:rsidRPr="009D0E3B">
              <w:rPr>
                <w:sz w:val="22"/>
                <w:szCs w:val="22"/>
              </w:rPr>
              <w:t>/</w:t>
            </w:r>
            <w:r w:rsidR="00140283" w:rsidRPr="009D0E3B">
              <w:rPr>
                <w:sz w:val="22"/>
                <w:szCs w:val="22"/>
              </w:rPr>
              <w:t> </w:t>
            </w:r>
            <w:r w:rsidRPr="009D0E3B">
              <w:rPr>
                <w:sz w:val="22"/>
                <w:szCs w:val="22"/>
              </w:rPr>
              <w:t>52</w:t>
            </w:r>
            <w:r w:rsidR="00140283" w:rsidRPr="009D0E3B">
              <w:rPr>
                <w:sz w:val="22"/>
                <w:szCs w:val="22"/>
              </w:rPr>
              <w:t> </w:t>
            </w:r>
            <w:r w:rsidR="00133A1D" w:rsidRPr="009D0E3B">
              <w:rPr>
                <w:sz w:val="22"/>
                <w:szCs w:val="22"/>
              </w:rPr>
              <w:t>949</w:t>
            </w:r>
            <w:r w:rsidR="00140283" w:rsidRPr="009D0E3B">
              <w:rPr>
                <w:sz w:val="22"/>
                <w:szCs w:val="22"/>
              </w:rPr>
              <w:t> </w:t>
            </w:r>
            <w:r w:rsidR="00133A1D" w:rsidRPr="009D0E3B">
              <w:rPr>
                <w:sz w:val="22"/>
                <w:szCs w:val="22"/>
              </w:rPr>
              <w:t>560</w:t>
            </w:r>
            <w:r w:rsidR="00140283" w:rsidRPr="009D0E3B">
              <w:rPr>
                <w:sz w:val="22"/>
                <w:szCs w:val="22"/>
              </w:rPr>
              <w:t> </w:t>
            </w:r>
            <w:r w:rsidR="00133A1D" w:rsidRPr="009D0E3B">
              <w:rPr>
                <w:sz w:val="22"/>
                <w:szCs w:val="22"/>
              </w:rPr>
              <w:t>717</w:t>
            </w:r>
          </w:p>
        </w:tc>
        <w:tc>
          <w:tcPr>
            <w:tcW w:w="1531" w:type="dxa"/>
            <w:vAlign w:val="center"/>
          </w:tcPr>
          <w:p w14:paraId="70B8BA5C" w14:textId="5B4B00EB" w:rsidR="00DD68EE" w:rsidRPr="009D0E3B" w:rsidRDefault="00A40343" w:rsidP="00542673">
            <w:pPr>
              <w:spacing w:after="240"/>
              <w:ind w:right="-6"/>
              <w:jc w:val="center"/>
              <w:rPr>
                <w:sz w:val="22"/>
                <w:szCs w:val="22"/>
              </w:rPr>
            </w:pPr>
            <w:r w:rsidRPr="009D0E3B">
              <w:rPr>
                <w:sz w:val="22"/>
                <w:szCs w:val="22"/>
              </w:rPr>
              <w:t>2</w:t>
            </w:r>
            <w:r w:rsidR="00D51CE8" w:rsidRPr="009D0E3B">
              <w:rPr>
                <w:sz w:val="22"/>
                <w:szCs w:val="22"/>
              </w:rPr>
              <w:t>7</w:t>
            </w:r>
            <w:r w:rsidR="00140283" w:rsidRPr="009D0E3B">
              <w:rPr>
                <w:sz w:val="22"/>
                <w:szCs w:val="22"/>
              </w:rPr>
              <w:t> </w:t>
            </w:r>
            <w:r w:rsidRPr="009D0E3B">
              <w:rPr>
                <w:sz w:val="22"/>
                <w:szCs w:val="22"/>
              </w:rPr>
              <w:t>/</w:t>
            </w:r>
            <w:r w:rsidR="00140283" w:rsidRPr="009D0E3B">
              <w:rPr>
                <w:sz w:val="22"/>
                <w:szCs w:val="22"/>
              </w:rPr>
              <w:t> </w:t>
            </w:r>
            <w:r w:rsidR="00E03028" w:rsidRPr="009D0E3B">
              <w:rPr>
                <w:sz w:val="22"/>
                <w:szCs w:val="22"/>
              </w:rPr>
              <w:t>80 723 353 656,8</w:t>
            </w:r>
          </w:p>
        </w:tc>
        <w:tc>
          <w:tcPr>
            <w:tcW w:w="1531" w:type="dxa"/>
            <w:vAlign w:val="center"/>
          </w:tcPr>
          <w:p w14:paraId="79D23FAC" w14:textId="399A9FA9" w:rsidR="00DD68EE" w:rsidRPr="009D0E3B" w:rsidRDefault="00A40343" w:rsidP="00542673">
            <w:pPr>
              <w:spacing w:after="240"/>
              <w:ind w:right="-6"/>
              <w:jc w:val="center"/>
              <w:rPr>
                <w:sz w:val="22"/>
                <w:szCs w:val="22"/>
              </w:rPr>
            </w:pPr>
            <w:r w:rsidRPr="009D0E3B">
              <w:rPr>
                <w:sz w:val="22"/>
                <w:szCs w:val="22"/>
              </w:rPr>
              <w:t>9</w:t>
            </w:r>
            <w:r w:rsidR="00140283" w:rsidRPr="009D0E3B">
              <w:rPr>
                <w:sz w:val="22"/>
                <w:szCs w:val="22"/>
              </w:rPr>
              <w:t> </w:t>
            </w:r>
            <w:r w:rsidRPr="009D0E3B">
              <w:rPr>
                <w:sz w:val="22"/>
                <w:szCs w:val="22"/>
              </w:rPr>
              <w:t>/</w:t>
            </w:r>
            <w:r w:rsidR="00140283" w:rsidRPr="009D0E3B">
              <w:rPr>
                <w:sz w:val="22"/>
                <w:szCs w:val="22"/>
              </w:rPr>
              <w:t> </w:t>
            </w:r>
            <w:r w:rsidR="00E81BCB" w:rsidRPr="009D0E3B">
              <w:rPr>
                <w:sz w:val="22"/>
                <w:szCs w:val="22"/>
              </w:rPr>
              <w:t>12 212 082 372</w:t>
            </w:r>
          </w:p>
        </w:tc>
      </w:tr>
      <w:tr w:rsidR="00DD68EE" w:rsidRPr="009D0E3B" w14:paraId="4873B9FC" w14:textId="77777777" w:rsidTr="00513DBE">
        <w:tc>
          <w:tcPr>
            <w:tcW w:w="1701" w:type="dxa"/>
          </w:tcPr>
          <w:p w14:paraId="1971141A" w14:textId="77777777" w:rsidR="00DD68EE" w:rsidRPr="009D0E3B" w:rsidRDefault="00DD68EE" w:rsidP="00542673">
            <w:pPr>
              <w:spacing w:after="240"/>
              <w:ind w:right="-6"/>
              <w:jc w:val="both"/>
              <w:rPr>
                <w:sz w:val="22"/>
                <w:szCs w:val="22"/>
              </w:rPr>
            </w:pPr>
            <w:r w:rsidRPr="009D0E3B">
              <w:rPr>
                <w:sz w:val="22"/>
                <w:szCs w:val="22"/>
              </w:rPr>
              <w:t>Количество и объем в денежном выражении совершенных Поручителем за отчетный период сделок, в совершении которых имелась заинтересованность и в отношении которых советом директоров (наблюдательным советом) Поручителя были приняты решения о согласии на их совершение или об их последующем одобрении, штук/руб.</w:t>
            </w:r>
          </w:p>
        </w:tc>
        <w:tc>
          <w:tcPr>
            <w:tcW w:w="7655" w:type="dxa"/>
            <w:gridSpan w:val="5"/>
          </w:tcPr>
          <w:p w14:paraId="221CDDBF" w14:textId="77777777" w:rsidR="00DD68EE" w:rsidRPr="009D0E3B" w:rsidRDefault="00DD68EE" w:rsidP="00542673">
            <w:pPr>
              <w:spacing w:after="240"/>
              <w:ind w:right="-6"/>
              <w:jc w:val="center"/>
              <w:rPr>
                <w:sz w:val="22"/>
                <w:szCs w:val="22"/>
              </w:rPr>
            </w:pPr>
            <w:r w:rsidRPr="009D0E3B">
              <w:rPr>
                <w:sz w:val="22"/>
                <w:szCs w:val="22"/>
              </w:rPr>
              <w:t>Совет директоров (наблюдательный совет) не предусмотрен уставом Поручителя. Функции совета директоров Поручителя выполняет общее собрание участников Поручителя.</w:t>
            </w:r>
          </w:p>
        </w:tc>
      </w:tr>
    </w:tbl>
    <w:p w14:paraId="1AB2CAF8" w14:textId="22C8F654" w:rsidR="00DD68EE" w:rsidRPr="009D0E3B" w:rsidRDefault="00DD68EE" w:rsidP="00DD68EE">
      <w:pPr>
        <w:widowControl w:val="0"/>
        <w:spacing w:after="240"/>
        <w:ind w:right="-6"/>
        <w:jc w:val="both"/>
        <w:rPr>
          <w:b/>
          <w:bCs/>
          <w:sz w:val="22"/>
          <w:szCs w:val="22"/>
          <w:lang w:eastAsia="en-US"/>
        </w:rPr>
      </w:pPr>
      <w:r w:rsidRPr="009D0E3B">
        <w:rPr>
          <w:b/>
          <w:bCs/>
          <w:sz w:val="22"/>
          <w:szCs w:val="22"/>
          <w:lang w:eastAsia="en-US"/>
        </w:rPr>
        <w:t>По каждой сделке (группе взаимосвязанных сделок), цена (размер) которой составляет пять и более процентов балансовой стоимости активов Поручителя,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Поручителем за пять последних завершенных отчетных лет либо за каждый завершенный отчетный год, если Поручитель осуществляет свою деятельность менее пяти лет, а также за период до даты утверждения проспекта ценных бумаг, указываются:</w:t>
      </w:r>
    </w:p>
    <w:p w14:paraId="58215E70" w14:textId="2CC60F59" w:rsidR="00DD68EE" w:rsidRPr="009D0E3B" w:rsidRDefault="00587AB4" w:rsidP="00DD68EE">
      <w:pPr>
        <w:widowControl w:val="0"/>
        <w:spacing w:after="240"/>
        <w:ind w:right="-6"/>
        <w:jc w:val="both"/>
        <w:rPr>
          <w:b/>
          <w:sz w:val="22"/>
          <w:szCs w:val="22"/>
          <w:u w:val="single"/>
          <w:lang w:eastAsia="en-US"/>
        </w:rPr>
      </w:pPr>
      <w:r w:rsidRPr="009D0E3B">
        <w:rPr>
          <w:b/>
          <w:sz w:val="22"/>
          <w:szCs w:val="22"/>
          <w:u w:val="single"/>
          <w:lang w:eastAsia="en-US"/>
        </w:rPr>
        <w:t>2015 год:</w:t>
      </w:r>
    </w:p>
    <w:p w14:paraId="0E9EDEAD" w14:textId="0F5EE034" w:rsidR="00587AB4" w:rsidRPr="009D0E3B" w:rsidRDefault="00587AB4" w:rsidP="00E06692">
      <w:pPr>
        <w:widowControl w:val="0"/>
        <w:spacing w:after="240"/>
        <w:ind w:right="-6"/>
        <w:jc w:val="both"/>
        <w:rPr>
          <w:sz w:val="22"/>
          <w:szCs w:val="22"/>
          <w:lang w:eastAsia="en-US"/>
        </w:rPr>
      </w:pPr>
      <w:r w:rsidRPr="009D0E3B">
        <w:rPr>
          <w:sz w:val="22"/>
          <w:szCs w:val="22"/>
          <w:lang w:eastAsia="en-US"/>
        </w:rPr>
        <w:t>В отчетном году такие сделки не совершались.</w:t>
      </w:r>
    </w:p>
    <w:p w14:paraId="4A79DE8E" w14:textId="66CD12CE" w:rsidR="00587AB4" w:rsidRPr="009D0E3B" w:rsidRDefault="00587AB4" w:rsidP="00587AB4">
      <w:pPr>
        <w:widowControl w:val="0"/>
        <w:spacing w:after="240"/>
        <w:ind w:right="-6"/>
        <w:jc w:val="both"/>
        <w:rPr>
          <w:b/>
          <w:sz w:val="22"/>
          <w:szCs w:val="22"/>
          <w:u w:val="single"/>
          <w:lang w:eastAsia="en-US"/>
        </w:rPr>
      </w:pPr>
      <w:r w:rsidRPr="009D0E3B">
        <w:rPr>
          <w:b/>
          <w:sz w:val="22"/>
          <w:szCs w:val="22"/>
          <w:u w:val="single"/>
          <w:lang w:eastAsia="en-US"/>
        </w:rPr>
        <w:t>2016 год:</w:t>
      </w:r>
    </w:p>
    <w:p w14:paraId="405BC3D4" w14:textId="77777777" w:rsidR="00587AB4" w:rsidRPr="009D0E3B" w:rsidRDefault="00587AB4" w:rsidP="00587AB4">
      <w:pPr>
        <w:widowControl w:val="0"/>
        <w:spacing w:after="240"/>
        <w:ind w:right="-6"/>
        <w:jc w:val="both"/>
        <w:rPr>
          <w:rFonts w:ascii="Arial" w:hAnsi="Arial" w:cs="Arial"/>
          <w:color w:val="000000"/>
          <w:sz w:val="26"/>
          <w:szCs w:val="26"/>
          <w:shd w:val="clear" w:color="auto" w:fill="FFFFFF"/>
        </w:rPr>
      </w:pPr>
      <w:r w:rsidRPr="009D0E3B">
        <w:rPr>
          <w:sz w:val="22"/>
          <w:szCs w:val="22"/>
          <w:lang w:eastAsia="en-US"/>
        </w:rPr>
        <w:t xml:space="preserve">В отчетном году такие сделки не совершались. </w:t>
      </w:r>
    </w:p>
    <w:p w14:paraId="74E01810" w14:textId="77E35201" w:rsidR="00587AB4" w:rsidRPr="00E82953" w:rsidRDefault="00587AB4" w:rsidP="00587AB4">
      <w:pPr>
        <w:widowControl w:val="0"/>
        <w:spacing w:after="240"/>
        <w:ind w:right="-6"/>
        <w:jc w:val="both"/>
        <w:rPr>
          <w:b/>
          <w:sz w:val="22"/>
          <w:szCs w:val="22"/>
          <w:u w:val="single"/>
          <w:lang w:eastAsia="en-US"/>
        </w:rPr>
      </w:pPr>
      <w:bookmarkStart w:id="340" w:name="_Hlk64535442"/>
      <w:r w:rsidRPr="009D0E3B">
        <w:rPr>
          <w:b/>
          <w:sz w:val="22"/>
          <w:szCs w:val="22"/>
          <w:u w:val="single"/>
          <w:lang w:eastAsia="en-US"/>
        </w:rPr>
        <w:t>2017 год:</w:t>
      </w:r>
    </w:p>
    <w:p w14:paraId="66CDE0E7" w14:textId="0CF79239" w:rsidR="00D903E3" w:rsidRPr="00E06692" w:rsidRDefault="001A121F" w:rsidP="00587AB4">
      <w:pPr>
        <w:widowControl w:val="0"/>
        <w:spacing w:after="240"/>
        <w:ind w:right="-6"/>
        <w:jc w:val="both"/>
        <w:rPr>
          <w:sz w:val="22"/>
          <w:szCs w:val="22"/>
          <w:lang w:eastAsia="en-US"/>
        </w:rPr>
      </w:pPr>
      <w:r w:rsidRPr="00E06692">
        <w:rPr>
          <w:sz w:val="22"/>
          <w:szCs w:val="22"/>
          <w:lang w:eastAsia="en-US"/>
        </w:rPr>
        <w:t>1.</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5474"/>
      </w:tblGrid>
      <w:tr w:rsidR="00B56290" w:rsidRPr="00017AA8" w14:paraId="21EE1F75" w14:textId="77777777" w:rsidTr="0001076B">
        <w:tc>
          <w:tcPr>
            <w:tcW w:w="3882" w:type="dxa"/>
            <w:shd w:val="clear" w:color="auto" w:fill="D9D9D9" w:themeFill="background1" w:themeFillShade="D9"/>
            <w:vAlign w:val="center"/>
          </w:tcPr>
          <w:p w14:paraId="1BAF62B1" w14:textId="4587AA26" w:rsidR="00B56290" w:rsidRPr="009D0E3B" w:rsidRDefault="00B56290" w:rsidP="00E06692">
            <w:pPr>
              <w:spacing w:after="240"/>
              <w:ind w:right="-6"/>
              <w:jc w:val="both"/>
              <w:rPr>
                <w:sz w:val="22"/>
                <w:szCs w:val="22"/>
              </w:rPr>
            </w:pPr>
            <w:r w:rsidRPr="009D0E3B">
              <w:rPr>
                <w:sz w:val="22"/>
                <w:szCs w:val="22"/>
              </w:rPr>
              <w:t>Дата совершения сделки</w:t>
            </w:r>
          </w:p>
        </w:tc>
        <w:tc>
          <w:tcPr>
            <w:tcW w:w="5474" w:type="dxa"/>
            <w:vAlign w:val="center"/>
          </w:tcPr>
          <w:p w14:paraId="3269DA72" w14:textId="77777777" w:rsidR="00B56290" w:rsidRPr="00017AA8" w:rsidRDefault="00B56290" w:rsidP="00F9703A">
            <w:pPr>
              <w:spacing w:after="240"/>
              <w:ind w:right="-6"/>
              <w:rPr>
                <w:sz w:val="22"/>
                <w:szCs w:val="22"/>
              </w:rPr>
            </w:pPr>
            <w:r w:rsidRPr="00017AA8">
              <w:rPr>
                <w:sz w:val="22"/>
                <w:szCs w:val="22"/>
              </w:rPr>
              <w:t>24.10.2017</w:t>
            </w:r>
          </w:p>
        </w:tc>
      </w:tr>
      <w:tr w:rsidR="00B56290" w:rsidRPr="00017AA8" w14:paraId="2F3A2501" w14:textId="77777777" w:rsidTr="0001076B">
        <w:tc>
          <w:tcPr>
            <w:tcW w:w="3882" w:type="dxa"/>
            <w:shd w:val="clear" w:color="auto" w:fill="D9D9D9" w:themeFill="background1" w:themeFillShade="D9"/>
            <w:vAlign w:val="center"/>
          </w:tcPr>
          <w:p w14:paraId="47398F64" w14:textId="130AB357" w:rsidR="00B56290" w:rsidRPr="009D0E3B" w:rsidRDefault="00B56290" w:rsidP="00E06692">
            <w:pPr>
              <w:spacing w:after="240"/>
              <w:ind w:right="-6"/>
              <w:jc w:val="both"/>
              <w:rPr>
                <w:sz w:val="22"/>
                <w:szCs w:val="22"/>
              </w:rPr>
            </w:pPr>
            <w:r w:rsidRPr="009D0E3B">
              <w:rPr>
                <w:sz w:val="22"/>
                <w:szCs w:val="22"/>
              </w:rPr>
              <w:lastRenderedPageBreak/>
              <w:t>Предмет и иные существенные условия сделки</w:t>
            </w:r>
          </w:p>
        </w:tc>
        <w:tc>
          <w:tcPr>
            <w:tcW w:w="5474" w:type="dxa"/>
          </w:tcPr>
          <w:p w14:paraId="23E625FF" w14:textId="3C4EDAE5" w:rsidR="00BE10C5" w:rsidRPr="00BE10C5" w:rsidRDefault="00BE10C5" w:rsidP="00BE10C5">
            <w:pPr>
              <w:tabs>
                <w:tab w:val="left" w:pos="36"/>
              </w:tabs>
              <w:adjustRightInd w:val="0"/>
              <w:spacing w:after="240"/>
              <w:jc w:val="both"/>
              <w:rPr>
                <w:sz w:val="22"/>
                <w:szCs w:val="22"/>
              </w:rPr>
            </w:pPr>
            <w:r w:rsidRPr="00BE10C5">
              <w:rPr>
                <w:bCs/>
                <w:sz w:val="22"/>
                <w:szCs w:val="22"/>
              </w:rPr>
              <w:t>Н</w:t>
            </w:r>
            <w:r w:rsidRPr="00BE10C5">
              <w:rPr>
                <w:sz w:val="22"/>
                <w:szCs w:val="22"/>
              </w:rPr>
              <w:t xml:space="preserve">езависимая гарантия № </w:t>
            </w:r>
            <w:r w:rsidRPr="00BE10C5">
              <w:rPr>
                <w:rFonts w:eastAsia="Calibri"/>
                <w:bCs/>
                <w:sz w:val="22"/>
                <w:szCs w:val="22"/>
              </w:rPr>
              <w:t>1-10/2017</w:t>
            </w:r>
            <w:r w:rsidRPr="00BE10C5">
              <w:rPr>
                <w:sz w:val="22"/>
                <w:szCs w:val="22"/>
              </w:rPr>
              <w:t xml:space="preserve"> от 24.10.2017. Независимой гарантией </w:t>
            </w:r>
            <w:r w:rsidRPr="00BE10C5">
              <w:rPr>
                <w:rFonts w:eastAsia="Calibri"/>
                <w:bCs/>
                <w:sz w:val="22"/>
                <w:szCs w:val="22"/>
              </w:rPr>
              <w:t xml:space="preserve">обеспечиваются обязательства ООО «Автоклуб» (принципал) по осуществлению любых выплат по кредитному соглашению № </w:t>
            </w:r>
            <w:r w:rsidRPr="00BE10C5">
              <w:rPr>
                <w:sz w:val="22"/>
                <w:szCs w:val="22"/>
              </w:rPr>
              <w:t xml:space="preserve">4253 от 27.04.2017, заключенному между ООО «Автоклуб» и Банком ВТБ (ПАО) (кредитор), на сумму </w:t>
            </w:r>
            <w:r w:rsidR="00300BCC" w:rsidRPr="00300BCC">
              <w:rPr>
                <w:sz w:val="22"/>
                <w:szCs w:val="22"/>
              </w:rPr>
              <w:t>878</w:t>
            </w:r>
            <w:r w:rsidR="00300BCC">
              <w:rPr>
                <w:sz w:val="22"/>
                <w:szCs w:val="22"/>
              </w:rPr>
              <w:t> </w:t>
            </w:r>
            <w:r w:rsidR="00300BCC" w:rsidRPr="00300BCC">
              <w:rPr>
                <w:sz w:val="22"/>
                <w:szCs w:val="22"/>
              </w:rPr>
              <w:t>024</w:t>
            </w:r>
            <w:r w:rsidR="00300BCC">
              <w:rPr>
                <w:sz w:val="22"/>
                <w:szCs w:val="22"/>
              </w:rPr>
              <w:t> </w:t>
            </w:r>
            <w:r w:rsidR="00300BCC" w:rsidRPr="00300BCC">
              <w:rPr>
                <w:sz w:val="22"/>
                <w:szCs w:val="22"/>
              </w:rPr>
              <w:t>405</w:t>
            </w:r>
            <w:r w:rsidR="00300BCC">
              <w:rPr>
                <w:sz w:val="22"/>
                <w:szCs w:val="22"/>
              </w:rPr>
              <w:t xml:space="preserve"> </w:t>
            </w:r>
            <w:r w:rsidR="00300BCC" w:rsidRPr="00300BCC">
              <w:rPr>
                <w:sz w:val="22"/>
                <w:szCs w:val="22"/>
              </w:rPr>
              <w:t>долларов США (на дату предоставления независимой гарантии –</w:t>
            </w:r>
            <w:r w:rsidR="00300BCC">
              <w:rPr>
                <w:sz w:val="22"/>
                <w:szCs w:val="22"/>
              </w:rPr>
              <w:t xml:space="preserve"> </w:t>
            </w:r>
            <w:r w:rsidRPr="00BE10C5">
              <w:rPr>
                <w:sz w:val="22"/>
                <w:szCs w:val="22"/>
              </w:rPr>
              <w:t>50</w:t>
            </w:r>
            <w:r w:rsidRPr="00540297">
              <w:rPr>
                <w:sz w:val="22"/>
                <w:szCs w:val="22"/>
              </w:rPr>
              <w:t> </w:t>
            </w:r>
            <w:r w:rsidRPr="00BE10C5">
              <w:rPr>
                <w:sz w:val="22"/>
                <w:szCs w:val="22"/>
              </w:rPr>
              <w:t>460</w:t>
            </w:r>
            <w:r w:rsidR="0013765F">
              <w:rPr>
                <w:sz w:val="22"/>
                <w:szCs w:val="22"/>
              </w:rPr>
              <w:t> </w:t>
            </w:r>
            <w:r w:rsidRPr="00BE10C5">
              <w:rPr>
                <w:sz w:val="22"/>
                <w:szCs w:val="22"/>
              </w:rPr>
              <w:t>589</w:t>
            </w:r>
            <w:r w:rsidR="0013765F">
              <w:rPr>
                <w:sz w:val="22"/>
                <w:szCs w:val="22"/>
              </w:rPr>
              <w:t>,</w:t>
            </w:r>
            <w:r w:rsidRPr="00BE10C5">
              <w:rPr>
                <w:sz w:val="22"/>
                <w:szCs w:val="22"/>
              </w:rPr>
              <w:t>37</w:t>
            </w:r>
            <w:r w:rsidR="0013765F">
              <w:rPr>
                <w:sz w:val="22"/>
                <w:szCs w:val="22"/>
              </w:rPr>
              <w:t xml:space="preserve"> тыс.</w:t>
            </w:r>
            <w:r w:rsidRPr="00BE10C5">
              <w:rPr>
                <w:sz w:val="22"/>
                <w:szCs w:val="22"/>
              </w:rPr>
              <w:t xml:space="preserve"> </w:t>
            </w:r>
            <w:r w:rsidRPr="00BE10C5">
              <w:rPr>
                <w:rFonts w:eastAsia="Calibri"/>
                <w:bCs/>
                <w:sz w:val="22"/>
                <w:szCs w:val="22"/>
              </w:rPr>
              <w:t>руб</w:t>
            </w:r>
            <w:r w:rsidR="00300BCC">
              <w:rPr>
                <w:rFonts w:eastAsia="Calibri"/>
                <w:bCs/>
                <w:sz w:val="22"/>
                <w:szCs w:val="22"/>
              </w:rPr>
              <w:t>.).</w:t>
            </w:r>
            <w:r w:rsidRPr="00BE10C5">
              <w:rPr>
                <w:rFonts w:eastAsia="Calibri"/>
                <w:bCs/>
                <w:sz w:val="22"/>
                <w:szCs w:val="22"/>
              </w:rPr>
              <w:t xml:space="preserve"> С</w:t>
            </w:r>
            <w:r w:rsidRPr="00BE10C5">
              <w:rPr>
                <w:sz w:val="22"/>
                <w:szCs w:val="22"/>
              </w:rPr>
              <w:t xml:space="preserve">рок исполнения </w:t>
            </w:r>
            <w:r w:rsidR="0009038F">
              <w:rPr>
                <w:sz w:val="22"/>
                <w:szCs w:val="22"/>
              </w:rPr>
              <w:t xml:space="preserve">обеспеченных </w:t>
            </w:r>
            <w:r w:rsidRPr="00BE10C5">
              <w:rPr>
                <w:sz w:val="22"/>
                <w:szCs w:val="22"/>
              </w:rPr>
              <w:t xml:space="preserve">обязательств: </w:t>
            </w:r>
            <w:r w:rsidRPr="00BE10C5">
              <w:rPr>
                <w:rFonts w:eastAsia="Calibri"/>
                <w:bCs/>
                <w:sz w:val="22"/>
                <w:szCs w:val="22"/>
              </w:rPr>
              <w:t>31.08.2018</w:t>
            </w:r>
            <w:r w:rsidRPr="00BE10C5">
              <w:rPr>
                <w:sz w:val="22"/>
                <w:szCs w:val="22"/>
              </w:rPr>
              <w:t xml:space="preserve">. </w:t>
            </w:r>
          </w:p>
          <w:p w14:paraId="063EB889" w14:textId="2FD8AB53" w:rsidR="003A76E2" w:rsidRPr="00257D69" w:rsidRDefault="00BE10C5" w:rsidP="00BE10C5">
            <w:pPr>
              <w:adjustRightInd w:val="0"/>
              <w:spacing w:after="240"/>
              <w:ind w:hanging="14"/>
              <w:jc w:val="both"/>
              <w:rPr>
                <w:b/>
                <w:sz w:val="22"/>
                <w:szCs w:val="22"/>
              </w:rPr>
            </w:pPr>
            <w:r w:rsidRPr="00BE10C5">
              <w:rPr>
                <w:sz w:val="22"/>
                <w:szCs w:val="22"/>
              </w:rPr>
              <w:t xml:space="preserve">Срок, на который предоставлено обеспечение: до </w:t>
            </w:r>
            <w:r w:rsidRPr="00BE10C5">
              <w:rPr>
                <w:rFonts w:eastAsia="Calibri"/>
                <w:bCs/>
                <w:sz w:val="22"/>
                <w:szCs w:val="22"/>
              </w:rPr>
              <w:t>28.04.2025</w:t>
            </w:r>
            <w:r w:rsidR="00257D69">
              <w:rPr>
                <w:sz w:val="22"/>
                <w:szCs w:val="22"/>
              </w:rPr>
              <w:t>.</w:t>
            </w:r>
          </w:p>
        </w:tc>
      </w:tr>
      <w:tr w:rsidR="00B56290" w:rsidRPr="00017AA8" w14:paraId="1EC3C0A9" w14:textId="77777777" w:rsidTr="0001076B">
        <w:tc>
          <w:tcPr>
            <w:tcW w:w="3882" w:type="dxa"/>
            <w:shd w:val="clear" w:color="auto" w:fill="D9D9D9" w:themeFill="background1" w:themeFillShade="D9"/>
            <w:vAlign w:val="center"/>
          </w:tcPr>
          <w:p w14:paraId="78D4346C" w14:textId="18038D84" w:rsidR="00B56290" w:rsidRPr="009D0E3B" w:rsidRDefault="00B56290" w:rsidP="00E06692">
            <w:pPr>
              <w:spacing w:after="240"/>
              <w:ind w:right="-6"/>
              <w:jc w:val="both"/>
              <w:rPr>
                <w:sz w:val="22"/>
                <w:szCs w:val="22"/>
              </w:rPr>
            </w:pPr>
            <w:r w:rsidRPr="009D0E3B">
              <w:rPr>
                <w:sz w:val="22"/>
                <w:szCs w:val="22"/>
              </w:rPr>
              <w:t>Лицо (лица), являющееся стороной (сторонами) и выгодоприобретателем (выгодоприобретателями) по сделке</w:t>
            </w:r>
          </w:p>
        </w:tc>
        <w:tc>
          <w:tcPr>
            <w:tcW w:w="5474" w:type="dxa"/>
          </w:tcPr>
          <w:p w14:paraId="425D54FE" w14:textId="2B7B15B6" w:rsidR="00522E84" w:rsidRDefault="00B56290" w:rsidP="00522E84">
            <w:pPr>
              <w:spacing w:after="240"/>
              <w:ind w:right="-6"/>
              <w:jc w:val="both"/>
              <w:rPr>
                <w:sz w:val="22"/>
                <w:szCs w:val="22"/>
              </w:rPr>
            </w:pPr>
            <w:r w:rsidRPr="00017AA8">
              <w:rPr>
                <w:sz w:val="22"/>
                <w:szCs w:val="22"/>
              </w:rPr>
              <w:t xml:space="preserve">Гарант </w:t>
            </w:r>
            <w:r w:rsidR="00522E84">
              <w:rPr>
                <w:sz w:val="22"/>
                <w:szCs w:val="22"/>
              </w:rPr>
              <w:t>–</w:t>
            </w:r>
            <w:r w:rsidRPr="00017AA8">
              <w:rPr>
                <w:sz w:val="22"/>
                <w:szCs w:val="22"/>
              </w:rPr>
              <w:t xml:space="preserve"> ООО «М</w:t>
            </w:r>
            <w:r w:rsidR="00522E84">
              <w:rPr>
                <w:sz w:val="22"/>
                <w:szCs w:val="22"/>
              </w:rPr>
              <w:t>ВМ</w:t>
            </w:r>
            <w:r w:rsidRPr="00017AA8">
              <w:rPr>
                <w:sz w:val="22"/>
                <w:szCs w:val="22"/>
              </w:rPr>
              <w:t>»;</w:t>
            </w:r>
          </w:p>
          <w:p w14:paraId="352FD509" w14:textId="36A461E7" w:rsidR="00522E84" w:rsidRDefault="00B56290" w:rsidP="00522E84">
            <w:pPr>
              <w:spacing w:after="240"/>
              <w:ind w:right="-6"/>
              <w:jc w:val="both"/>
              <w:rPr>
                <w:sz w:val="22"/>
                <w:szCs w:val="22"/>
              </w:rPr>
            </w:pPr>
            <w:r w:rsidRPr="00017AA8">
              <w:rPr>
                <w:sz w:val="22"/>
                <w:szCs w:val="22"/>
              </w:rPr>
              <w:t xml:space="preserve">Бенефициар </w:t>
            </w:r>
            <w:r w:rsidR="00522E84">
              <w:rPr>
                <w:sz w:val="22"/>
                <w:szCs w:val="22"/>
              </w:rPr>
              <w:t>–</w:t>
            </w:r>
            <w:r w:rsidRPr="00017AA8">
              <w:rPr>
                <w:sz w:val="22"/>
                <w:szCs w:val="22"/>
              </w:rPr>
              <w:t xml:space="preserve"> Б</w:t>
            </w:r>
            <w:r w:rsidR="00522E84">
              <w:rPr>
                <w:sz w:val="22"/>
                <w:szCs w:val="22"/>
              </w:rPr>
              <w:t>анк</w:t>
            </w:r>
            <w:r w:rsidRPr="00017AA8">
              <w:rPr>
                <w:sz w:val="22"/>
                <w:szCs w:val="22"/>
              </w:rPr>
              <w:t xml:space="preserve"> ВТБ (</w:t>
            </w:r>
            <w:r w:rsidR="00522E84" w:rsidRPr="00017AA8">
              <w:rPr>
                <w:sz w:val="22"/>
                <w:szCs w:val="22"/>
              </w:rPr>
              <w:t>публичное акционерное общество</w:t>
            </w:r>
            <w:r w:rsidRPr="00017AA8">
              <w:rPr>
                <w:sz w:val="22"/>
                <w:szCs w:val="22"/>
              </w:rPr>
              <w:t>)</w:t>
            </w:r>
            <w:r w:rsidR="00C22F24">
              <w:rPr>
                <w:sz w:val="22"/>
                <w:szCs w:val="22"/>
              </w:rPr>
              <w:t xml:space="preserve"> (выгодоприобретатель)</w:t>
            </w:r>
            <w:r w:rsidRPr="00017AA8">
              <w:rPr>
                <w:sz w:val="22"/>
                <w:szCs w:val="22"/>
              </w:rPr>
              <w:t>;</w:t>
            </w:r>
          </w:p>
          <w:p w14:paraId="7FEC13E2" w14:textId="75B4E318" w:rsidR="00B56290" w:rsidRPr="00017AA8" w:rsidRDefault="00B56290" w:rsidP="00522E84">
            <w:pPr>
              <w:spacing w:after="240"/>
              <w:ind w:right="-6"/>
              <w:jc w:val="both"/>
              <w:rPr>
                <w:sz w:val="22"/>
                <w:szCs w:val="22"/>
              </w:rPr>
            </w:pPr>
            <w:r w:rsidRPr="00017AA8">
              <w:rPr>
                <w:sz w:val="22"/>
                <w:szCs w:val="22"/>
              </w:rPr>
              <w:t xml:space="preserve">Принципал </w:t>
            </w:r>
            <w:r w:rsidR="00522E84">
              <w:rPr>
                <w:sz w:val="22"/>
                <w:szCs w:val="22"/>
              </w:rPr>
              <w:t>–</w:t>
            </w:r>
            <w:r w:rsidRPr="00017AA8">
              <w:rPr>
                <w:sz w:val="22"/>
                <w:szCs w:val="22"/>
              </w:rPr>
              <w:t xml:space="preserve"> </w:t>
            </w:r>
            <w:r w:rsidR="00522E84">
              <w:rPr>
                <w:sz w:val="22"/>
                <w:szCs w:val="22"/>
              </w:rPr>
              <w:t>ООО</w:t>
            </w:r>
            <w:r w:rsidRPr="00017AA8">
              <w:rPr>
                <w:sz w:val="22"/>
                <w:szCs w:val="22"/>
              </w:rPr>
              <w:t xml:space="preserve"> «Автоклуб»</w:t>
            </w:r>
            <w:r w:rsidR="00C22F24">
              <w:rPr>
                <w:sz w:val="22"/>
                <w:szCs w:val="22"/>
              </w:rPr>
              <w:t xml:space="preserve"> (выгодоприобретатель)</w:t>
            </w:r>
            <w:r w:rsidRPr="00017AA8">
              <w:rPr>
                <w:sz w:val="22"/>
                <w:szCs w:val="22"/>
              </w:rPr>
              <w:t>.</w:t>
            </w:r>
          </w:p>
        </w:tc>
      </w:tr>
      <w:tr w:rsidR="00B56290" w:rsidRPr="00017AA8" w14:paraId="60266631" w14:textId="77777777" w:rsidTr="0001076B">
        <w:tc>
          <w:tcPr>
            <w:tcW w:w="3882" w:type="dxa"/>
            <w:shd w:val="clear" w:color="auto" w:fill="D9D9D9" w:themeFill="background1" w:themeFillShade="D9"/>
            <w:vAlign w:val="center"/>
          </w:tcPr>
          <w:p w14:paraId="56C2DB1A" w14:textId="7A531168" w:rsidR="00B56290" w:rsidRPr="009D0E3B" w:rsidRDefault="00B56290" w:rsidP="00E06692">
            <w:pPr>
              <w:spacing w:after="240"/>
              <w:ind w:right="-6"/>
              <w:jc w:val="both"/>
              <w:rPr>
                <w:sz w:val="22"/>
                <w:szCs w:val="22"/>
              </w:rPr>
            </w:pPr>
            <w:r w:rsidRPr="009D0E3B">
              <w:rPr>
                <w:sz w:val="22"/>
                <w:szCs w:val="22"/>
              </w:rPr>
              <w:t>Полное и сокращенное фирменные наименования (для некоммерческой организации - наименование) юридического лица или фамилия, имя, отчество (последнее - при наличии)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5474" w:type="dxa"/>
          </w:tcPr>
          <w:p w14:paraId="4B3A0371" w14:textId="581DE376" w:rsidR="00B56290" w:rsidRPr="007B435D" w:rsidRDefault="00B56290" w:rsidP="0013765F">
            <w:pPr>
              <w:numPr>
                <w:ilvl w:val="0"/>
                <w:numId w:val="37"/>
              </w:numPr>
              <w:autoSpaceDE/>
              <w:autoSpaceDN/>
              <w:spacing w:after="240"/>
              <w:ind w:left="0" w:right="-6" w:firstLine="0"/>
              <w:jc w:val="both"/>
              <w:rPr>
                <w:sz w:val="22"/>
                <w:szCs w:val="22"/>
              </w:rPr>
            </w:pPr>
            <w:r w:rsidRPr="00017AA8">
              <w:rPr>
                <w:sz w:val="22"/>
                <w:szCs w:val="22"/>
              </w:rPr>
              <w:t>ВУПАЛИАР ХОЛДИНГС ЛИМИТЕД</w:t>
            </w:r>
            <w:r w:rsidR="007B435D">
              <w:rPr>
                <w:sz w:val="22"/>
                <w:szCs w:val="22"/>
              </w:rPr>
              <w:t xml:space="preserve"> / </w:t>
            </w:r>
            <w:r w:rsidRPr="007B435D">
              <w:rPr>
                <w:sz w:val="22"/>
                <w:szCs w:val="22"/>
              </w:rPr>
              <w:t>WOOPALIAR HOLDINGS LIMITED</w:t>
            </w:r>
            <w:r w:rsidR="003C409A" w:rsidRPr="007B435D">
              <w:rPr>
                <w:sz w:val="22"/>
                <w:szCs w:val="22"/>
              </w:rPr>
              <w:t>,</w:t>
            </w:r>
            <w:r w:rsidR="00AC753C" w:rsidRPr="007B435D">
              <w:rPr>
                <w:sz w:val="22"/>
                <w:szCs w:val="22"/>
              </w:rPr>
              <w:t xml:space="preserve"> компания</w:t>
            </w:r>
            <w:r w:rsidRPr="007B435D">
              <w:rPr>
                <w:sz w:val="22"/>
                <w:szCs w:val="22"/>
              </w:rPr>
              <w:t>, явля</w:t>
            </w:r>
            <w:r w:rsidR="00521D97" w:rsidRPr="007B435D">
              <w:rPr>
                <w:sz w:val="22"/>
                <w:szCs w:val="22"/>
              </w:rPr>
              <w:t xml:space="preserve">вшаяся </w:t>
            </w:r>
            <w:r w:rsidRPr="007B435D">
              <w:rPr>
                <w:sz w:val="22"/>
                <w:szCs w:val="22"/>
              </w:rPr>
              <w:t xml:space="preserve">контролирующим лицом </w:t>
            </w:r>
            <w:r w:rsidR="008C4763" w:rsidRPr="007B435D">
              <w:rPr>
                <w:sz w:val="22"/>
                <w:szCs w:val="22"/>
              </w:rPr>
              <w:t xml:space="preserve">ООО «МВМ» и контролирующим лицом </w:t>
            </w:r>
            <w:r w:rsidR="00E734AB" w:rsidRPr="007B435D">
              <w:rPr>
                <w:sz w:val="22"/>
                <w:szCs w:val="22"/>
              </w:rPr>
              <w:t>ООО</w:t>
            </w:r>
            <w:r w:rsidRPr="007B435D">
              <w:rPr>
                <w:sz w:val="22"/>
                <w:szCs w:val="22"/>
              </w:rPr>
              <w:t xml:space="preserve"> «Автоклуб» (выгодоприобретатель </w:t>
            </w:r>
            <w:r w:rsidR="00C73BFC" w:rsidRPr="007B435D">
              <w:rPr>
                <w:sz w:val="22"/>
                <w:szCs w:val="22"/>
              </w:rPr>
              <w:t>в</w:t>
            </w:r>
            <w:r w:rsidRPr="007B435D">
              <w:rPr>
                <w:sz w:val="22"/>
                <w:szCs w:val="22"/>
              </w:rPr>
              <w:t xml:space="preserve"> сделке); </w:t>
            </w:r>
          </w:p>
          <w:p w14:paraId="0BA2ECB5" w14:textId="0DABF811" w:rsidR="00B56290" w:rsidRPr="007B435D" w:rsidRDefault="00B56290" w:rsidP="0013765F">
            <w:pPr>
              <w:numPr>
                <w:ilvl w:val="0"/>
                <w:numId w:val="37"/>
              </w:numPr>
              <w:autoSpaceDE/>
              <w:autoSpaceDN/>
              <w:spacing w:after="240"/>
              <w:ind w:left="0" w:right="-6" w:firstLine="0"/>
              <w:jc w:val="both"/>
              <w:rPr>
                <w:sz w:val="22"/>
                <w:szCs w:val="22"/>
              </w:rPr>
            </w:pPr>
            <w:r w:rsidRPr="007B435D">
              <w:rPr>
                <w:sz w:val="22"/>
                <w:szCs w:val="22"/>
              </w:rPr>
              <w:t xml:space="preserve">ГРЕНОДАР ХОЛДИНГС ЛИМИТЕД </w:t>
            </w:r>
            <w:r w:rsidR="00C6636A">
              <w:rPr>
                <w:sz w:val="22"/>
                <w:szCs w:val="22"/>
              </w:rPr>
              <w:t xml:space="preserve">/ </w:t>
            </w:r>
            <w:r w:rsidRPr="007B435D">
              <w:rPr>
                <w:sz w:val="22"/>
                <w:szCs w:val="22"/>
              </w:rPr>
              <w:t>GRENODAR HOLDINGS LIMITED</w:t>
            </w:r>
            <w:r w:rsidR="003C409A" w:rsidRPr="007B435D">
              <w:rPr>
                <w:sz w:val="22"/>
                <w:szCs w:val="22"/>
              </w:rPr>
              <w:t>,</w:t>
            </w:r>
            <w:r w:rsidR="00AC753C" w:rsidRPr="007B435D">
              <w:rPr>
                <w:sz w:val="22"/>
                <w:szCs w:val="22"/>
              </w:rPr>
              <w:t xml:space="preserve"> компания</w:t>
            </w:r>
            <w:r w:rsidRPr="007B435D">
              <w:rPr>
                <w:sz w:val="22"/>
                <w:szCs w:val="22"/>
              </w:rPr>
              <w:t>, явля</w:t>
            </w:r>
            <w:r w:rsidR="00521D97" w:rsidRPr="007B435D">
              <w:rPr>
                <w:sz w:val="22"/>
                <w:szCs w:val="22"/>
              </w:rPr>
              <w:t xml:space="preserve">вшаяся </w:t>
            </w:r>
            <w:r w:rsidRPr="007B435D">
              <w:rPr>
                <w:sz w:val="22"/>
                <w:szCs w:val="22"/>
              </w:rPr>
              <w:t xml:space="preserve">контролирующим лицом </w:t>
            </w:r>
            <w:r w:rsidR="008C4763" w:rsidRPr="007B435D">
              <w:rPr>
                <w:sz w:val="22"/>
                <w:szCs w:val="22"/>
              </w:rPr>
              <w:t xml:space="preserve">ООО «МВМ» и контролирующим лицом </w:t>
            </w:r>
            <w:r w:rsidRPr="007B435D">
              <w:rPr>
                <w:sz w:val="22"/>
                <w:szCs w:val="22"/>
              </w:rPr>
              <w:t xml:space="preserve">ООО «Автоклуб» (выгодоприобретатель </w:t>
            </w:r>
            <w:r w:rsidR="00C73BFC" w:rsidRPr="007B435D">
              <w:rPr>
                <w:sz w:val="22"/>
                <w:szCs w:val="22"/>
              </w:rPr>
              <w:t>в</w:t>
            </w:r>
            <w:r w:rsidRPr="007B435D">
              <w:rPr>
                <w:sz w:val="22"/>
                <w:szCs w:val="22"/>
              </w:rPr>
              <w:t xml:space="preserve"> сделке); </w:t>
            </w:r>
          </w:p>
          <w:p w14:paraId="045F8964" w14:textId="1958619F" w:rsidR="00B56290" w:rsidRPr="00017AA8" w:rsidRDefault="00B56290" w:rsidP="00A55880">
            <w:pPr>
              <w:numPr>
                <w:ilvl w:val="0"/>
                <w:numId w:val="37"/>
              </w:numPr>
              <w:autoSpaceDE/>
              <w:autoSpaceDN/>
              <w:spacing w:after="240"/>
              <w:ind w:left="0" w:right="-6" w:firstLine="0"/>
              <w:jc w:val="both"/>
              <w:rPr>
                <w:sz w:val="22"/>
                <w:szCs w:val="22"/>
              </w:rPr>
            </w:pPr>
            <w:r w:rsidRPr="007B435D">
              <w:rPr>
                <w:sz w:val="22"/>
                <w:szCs w:val="22"/>
              </w:rPr>
              <w:t>Гуцериев Микаил Сафарбекович, явля</w:t>
            </w:r>
            <w:r w:rsidR="00521D97" w:rsidRPr="007B435D">
              <w:rPr>
                <w:sz w:val="22"/>
                <w:szCs w:val="22"/>
              </w:rPr>
              <w:t>вш</w:t>
            </w:r>
            <w:r w:rsidR="0074141F" w:rsidRPr="007B435D">
              <w:rPr>
                <w:sz w:val="22"/>
                <w:szCs w:val="22"/>
              </w:rPr>
              <w:t>ийся</w:t>
            </w:r>
            <w:r w:rsidR="00C6636A">
              <w:rPr>
                <w:sz w:val="22"/>
                <w:szCs w:val="22"/>
              </w:rPr>
              <w:t xml:space="preserve"> </w:t>
            </w:r>
            <w:r w:rsidRPr="007B435D">
              <w:rPr>
                <w:sz w:val="22"/>
                <w:szCs w:val="22"/>
              </w:rPr>
              <w:t xml:space="preserve">контролирующим лицом </w:t>
            </w:r>
            <w:r w:rsidR="008C4763" w:rsidRPr="007B435D">
              <w:rPr>
                <w:sz w:val="22"/>
                <w:szCs w:val="22"/>
              </w:rPr>
              <w:t xml:space="preserve">ООО «МВМ» и контролирующим лицом </w:t>
            </w:r>
            <w:r w:rsidRPr="007B435D">
              <w:rPr>
                <w:sz w:val="22"/>
                <w:szCs w:val="22"/>
              </w:rPr>
              <w:t>ООО «Автоклуб</w:t>
            </w:r>
            <w:r w:rsidRPr="00017AA8">
              <w:rPr>
                <w:sz w:val="22"/>
                <w:szCs w:val="22"/>
              </w:rPr>
              <w:t xml:space="preserve">» (выгодоприобретатель </w:t>
            </w:r>
            <w:r w:rsidR="00C73BFC">
              <w:rPr>
                <w:sz w:val="22"/>
                <w:szCs w:val="22"/>
              </w:rPr>
              <w:t>в</w:t>
            </w:r>
            <w:r w:rsidRPr="00017AA8">
              <w:rPr>
                <w:sz w:val="22"/>
                <w:szCs w:val="22"/>
              </w:rPr>
              <w:t xml:space="preserve"> сделке)</w:t>
            </w:r>
            <w:r w:rsidR="00EA7F3C">
              <w:rPr>
                <w:sz w:val="22"/>
                <w:szCs w:val="22"/>
              </w:rPr>
              <w:t>.</w:t>
            </w:r>
          </w:p>
        </w:tc>
      </w:tr>
      <w:tr w:rsidR="00B56290" w:rsidRPr="00017AA8" w14:paraId="2CD75C16" w14:textId="77777777" w:rsidTr="0001076B">
        <w:tc>
          <w:tcPr>
            <w:tcW w:w="3882" w:type="dxa"/>
            <w:shd w:val="clear" w:color="auto" w:fill="D9D9D9" w:themeFill="background1" w:themeFillShade="D9"/>
            <w:vAlign w:val="center"/>
          </w:tcPr>
          <w:p w14:paraId="3C2B4DBA" w14:textId="59EC69E1" w:rsidR="00B56290" w:rsidRPr="009D0E3B" w:rsidRDefault="00B56290" w:rsidP="00E06692">
            <w:pPr>
              <w:spacing w:after="240"/>
              <w:ind w:right="-6"/>
              <w:jc w:val="both"/>
              <w:rPr>
                <w:sz w:val="22"/>
                <w:szCs w:val="22"/>
              </w:rPr>
            </w:pPr>
            <w:r w:rsidRPr="009D0E3B">
              <w:rPr>
                <w:sz w:val="22"/>
                <w:szCs w:val="22"/>
              </w:rPr>
              <w:t>Размер (цена) сделки (указывается в денежном выражении и в процентах от балансовой стоимости активов Поручителя на дату окончания последнего завершенного отчетного периода, предшествующего дате совершения сделки</w:t>
            </w:r>
          </w:p>
        </w:tc>
        <w:tc>
          <w:tcPr>
            <w:tcW w:w="5474" w:type="dxa"/>
          </w:tcPr>
          <w:p w14:paraId="6451AFEF" w14:textId="329F9576" w:rsidR="009D48E4" w:rsidRPr="00017AA8" w:rsidRDefault="00B56290" w:rsidP="005F55C1">
            <w:pPr>
              <w:spacing w:after="240"/>
              <w:ind w:right="-6"/>
              <w:jc w:val="both"/>
              <w:rPr>
                <w:sz w:val="22"/>
                <w:szCs w:val="22"/>
              </w:rPr>
            </w:pPr>
            <w:r w:rsidRPr="00017AA8">
              <w:rPr>
                <w:sz w:val="22"/>
                <w:szCs w:val="22"/>
              </w:rPr>
              <w:t>878</w:t>
            </w:r>
            <w:r w:rsidR="00237C5F">
              <w:rPr>
                <w:sz w:val="22"/>
                <w:szCs w:val="22"/>
              </w:rPr>
              <w:t> </w:t>
            </w:r>
            <w:r w:rsidRPr="00017AA8">
              <w:rPr>
                <w:sz w:val="22"/>
                <w:szCs w:val="22"/>
              </w:rPr>
              <w:t>024</w:t>
            </w:r>
            <w:r w:rsidR="00237C5F">
              <w:rPr>
                <w:sz w:val="22"/>
                <w:szCs w:val="22"/>
              </w:rPr>
              <w:t> </w:t>
            </w:r>
            <w:r w:rsidRPr="00017AA8">
              <w:rPr>
                <w:sz w:val="22"/>
                <w:szCs w:val="22"/>
              </w:rPr>
              <w:t>405 долларов США, что составляет 51,77% от</w:t>
            </w:r>
            <w:r w:rsidR="003C3EF5">
              <w:rPr>
                <w:sz w:val="22"/>
                <w:szCs w:val="22"/>
              </w:rPr>
              <w:t xml:space="preserve"> балансовой</w:t>
            </w:r>
            <w:r w:rsidRPr="00017AA8">
              <w:rPr>
                <w:sz w:val="22"/>
                <w:szCs w:val="22"/>
              </w:rPr>
              <w:t xml:space="preserve"> стоимости активов </w:t>
            </w:r>
            <w:r w:rsidR="00581D49">
              <w:rPr>
                <w:sz w:val="22"/>
                <w:szCs w:val="22"/>
              </w:rPr>
              <w:t>Поручителя</w:t>
            </w:r>
            <w:r w:rsidRPr="00017AA8">
              <w:rPr>
                <w:sz w:val="22"/>
                <w:szCs w:val="22"/>
              </w:rPr>
              <w:t xml:space="preserve"> (по курсу ЦБ РФ по состоянию на 24.10.2017)</w:t>
            </w:r>
            <w:r w:rsidR="0002153A">
              <w:rPr>
                <w:sz w:val="22"/>
                <w:szCs w:val="22"/>
              </w:rPr>
              <w:t xml:space="preserve"> </w:t>
            </w:r>
            <w:r w:rsidRPr="00017AA8">
              <w:rPr>
                <w:sz w:val="22"/>
                <w:szCs w:val="22"/>
              </w:rPr>
              <w:t xml:space="preserve">на дату окончания последнего завершенного отчетного периода, предшествующего </w:t>
            </w:r>
            <w:r w:rsidR="003C3EF5">
              <w:rPr>
                <w:sz w:val="22"/>
                <w:szCs w:val="22"/>
              </w:rPr>
              <w:t xml:space="preserve">дате </w:t>
            </w:r>
            <w:r w:rsidRPr="00017AA8">
              <w:rPr>
                <w:sz w:val="22"/>
                <w:szCs w:val="22"/>
              </w:rPr>
              <w:t>совершени</w:t>
            </w:r>
            <w:r w:rsidR="003C3EF5">
              <w:rPr>
                <w:sz w:val="22"/>
                <w:szCs w:val="22"/>
              </w:rPr>
              <w:t>я</w:t>
            </w:r>
            <w:r w:rsidRPr="00017AA8">
              <w:rPr>
                <w:sz w:val="22"/>
                <w:szCs w:val="22"/>
              </w:rPr>
              <w:t xml:space="preserve"> сделки (</w:t>
            </w:r>
            <w:r w:rsidR="0057331F" w:rsidRPr="00017AA8">
              <w:rPr>
                <w:sz w:val="22"/>
                <w:szCs w:val="22"/>
              </w:rPr>
              <w:t>97</w:t>
            </w:r>
            <w:r w:rsidR="0057331F">
              <w:rPr>
                <w:sz w:val="22"/>
                <w:szCs w:val="22"/>
              </w:rPr>
              <w:t> </w:t>
            </w:r>
            <w:r w:rsidR="0057331F" w:rsidRPr="00017AA8">
              <w:rPr>
                <w:sz w:val="22"/>
                <w:szCs w:val="22"/>
              </w:rPr>
              <w:t>467</w:t>
            </w:r>
            <w:r w:rsidR="0057331F">
              <w:rPr>
                <w:sz w:val="22"/>
                <w:szCs w:val="22"/>
              </w:rPr>
              <w:t> </w:t>
            </w:r>
            <w:r w:rsidR="0057331F" w:rsidRPr="00017AA8">
              <w:rPr>
                <w:sz w:val="22"/>
                <w:szCs w:val="22"/>
              </w:rPr>
              <w:t>768</w:t>
            </w:r>
            <w:r w:rsidR="0057331F">
              <w:rPr>
                <w:sz w:val="22"/>
                <w:szCs w:val="22"/>
              </w:rPr>
              <w:t xml:space="preserve"> тыс.</w:t>
            </w:r>
            <w:r w:rsidR="0057331F" w:rsidRPr="00017AA8">
              <w:rPr>
                <w:sz w:val="22"/>
                <w:szCs w:val="22"/>
              </w:rPr>
              <w:t xml:space="preserve"> руб</w:t>
            </w:r>
            <w:r w:rsidR="0057331F">
              <w:rPr>
                <w:sz w:val="22"/>
                <w:szCs w:val="22"/>
              </w:rPr>
              <w:t>.</w:t>
            </w:r>
            <w:r w:rsidR="0057331F" w:rsidRPr="00590F2A">
              <w:rPr>
                <w:sz w:val="22"/>
                <w:szCs w:val="22"/>
              </w:rPr>
              <w:t xml:space="preserve"> </w:t>
            </w:r>
            <w:r w:rsidR="0057331F">
              <w:rPr>
                <w:sz w:val="22"/>
                <w:szCs w:val="22"/>
              </w:rPr>
              <w:t xml:space="preserve">на </w:t>
            </w:r>
            <w:r w:rsidRPr="00017AA8">
              <w:rPr>
                <w:sz w:val="22"/>
                <w:szCs w:val="22"/>
              </w:rPr>
              <w:t>30.09.2017)</w:t>
            </w:r>
            <w:r w:rsidR="00766F6F">
              <w:rPr>
                <w:sz w:val="22"/>
                <w:szCs w:val="22"/>
              </w:rPr>
              <w:t>.</w:t>
            </w:r>
          </w:p>
        </w:tc>
      </w:tr>
      <w:tr w:rsidR="00B56290" w:rsidRPr="00017AA8" w14:paraId="53329C4C" w14:textId="77777777" w:rsidTr="0001076B">
        <w:trPr>
          <w:trHeight w:val="1630"/>
        </w:trPr>
        <w:tc>
          <w:tcPr>
            <w:tcW w:w="3882" w:type="dxa"/>
            <w:shd w:val="clear" w:color="auto" w:fill="D9D9D9" w:themeFill="background1" w:themeFillShade="D9"/>
            <w:vAlign w:val="center"/>
          </w:tcPr>
          <w:p w14:paraId="5CF47FEC" w14:textId="6DE6DEC7" w:rsidR="00B56290" w:rsidRPr="009D0E3B" w:rsidRDefault="00B56290" w:rsidP="00E06692">
            <w:pPr>
              <w:spacing w:after="240"/>
              <w:ind w:right="-6"/>
              <w:jc w:val="both"/>
              <w:rPr>
                <w:sz w:val="22"/>
                <w:szCs w:val="22"/>
              </w:rPr>
            </w:pPr>
            <w:r w:rsidRPr="009D0E3B">
              <w:rPr>
                <w:sz w:val="22"/>
                <w:szCs w:val="22"/>
              </w:rPr>
              <w:t>Срок исполнения обязательств по сделке, а также сведения об исполнении указанных обязательств</w:t>
            </w:r>
          </w:p>
        </w:tc>
        <w:tc>
          <w:tcPr>
            <w:tcW w:w="5474" w:type="dxa"/>
          </w:tcPr>
          <w:p w14:paraId="6BA822BF" w14:textId="6145E1A8" w:rsidR="00FC32FD" w:rsidRDefault="00FC32FD" w:rsidP="00E06692">
            <w:pPr>
              <w:spacing w:after="240"/>
              <w:ind w:right="-6"/>
              <w:jc w:val="both"/>
              <w:rPr>
                <w:sz w:val="22"/>
                <w:szCs w:val="22"/>
              </w:rPr>
            </w:pPr>
            <w:r>
              <w:rPr>
                <w:sz w:val="22"/>
                <w:szCs w:val="22"/>
              </w:rPr>
              <w:t xml:space="preserve">до </w:t>
            </w:r>
            <w:r w:rsidR="0012718D">
              <w:rPr>
                <w:sz w:val="22"/>
                <w:szCs w:val="22"/>
              </w:rPr>
              <w:t>28.04.2025.</w:t>
            </w:r>
          </w:p>
          <w:p w14:paraId="64B3723E" w14:textId="77777777" w:rsidR="00B56290" w:rsidRPr="00017AA8" w:rsidRDefault="00B56290" w:rsidP="00E06692">
            <w:pPr>
              <w:spacing w:after="240"/>
              <w:ind w:right="-6"/>
              <w:jc w:val="both"/>
              <w:rPr>
                <w:sz w:val="22"/>
                <w:szCs w:val="22"/>
              </w:rPr>
            </w:pPr>
            <w:r w:rsidRPr="00017AA8">
              <w:rPr>
                <w:sz w:val="22"/>
                <w:szCs w:val="22"/>
              </w:rPr>
              <w:t xml:space="preserve">На дату утверждения Проспекта ценных бумаг обеспеченные обязательства были исполнены в полном объеме. Дата исполнения обеспеченных обязательств: 31.08.2018. </w:t>
            </w:r>
          </w:p>
        </w:tc>
      </w:tr>
      <w:tr w:rsidR="00B56290" w:rsidRPr="00017AA8" w14:paraId="66DE6E41" w14:textId="77777777" w:rsidTr="0001076B">
        <w:tc>
          <w:tcPr>
            <w:tcW w:w="3882" w:type="dxa"/>
            <w:shd w:val="clear" w:color="auto" w:fill="D9D9D9" w:themeFill="background1" w:themeFillShade="D9"/>
            <w:vAlign w:val="center"/>
          </w:tcPr>
          <w:p w14:paraId="57A2FF67" w14:textId="1C316105" w:rsidR="00B56290" w:rsidRPr="009D0E3B" w:rsidRDefault="00B56290" w:rsidP="00E06692">
            <w:pPr>
              <w:spacing w:after="240"/>
              <w:ind w:right="-6"/>
              <w:jc w:val="both"/>
              <w:rPr>
                <w:sz w:val="22"/>
                <w:szCs w:val="22"/>
              </w:rPr>
            </w:pPr>
            <w:r w:rsidRPr="009D0E3B">
              <w:rPr>
                <w:sz w:val="22"/>
                <w:szCs w:val="22"/>
              </w:rPr>
              <w:t xml:space="preserve">Орган управления Поручителя, принявший решение о согласии на совершение или о последующем одобрении сделки, дата принятия соответствующего решения (дата </w:t>
            </w:r>
            <w:r w:rsidRPr="009D0E3B">
              <w:rPr>
                <w:sz w:val="22"/>
                <w:szCs w:val="22"/>
              </w:rPr>
              <w:lastRenderedPageBreak/>
              <w:t>составления и номер протокола) либо указание на то, что такое решение не принималось</w:t>
            </w:r>
          </w:p>
        </w:tc>
        <w:tc>
          <w:tcPr>
            <w:tcW w:w="5474" w:type="dxa"/>
          </w:tcPr>
          <w:p w14:paraId="0D7BF122" w14:textId="2DC76730" w:rsidR="00B56290" w:rsidRPr="00017AA8" w:rsidRDefault="00B56290" w:rsidP="00E06692">
            <w:pPr>
              <w:spacing w:after="240"/>
              <w:ind w:right="-6"/>
              <w:jc w:val="both"/>
              <w:rPr>
                <w:sz w:val="22"/>
                <w:szCs w:val="22"/>
              </w:rPr>
            </w:pPr>
            <w:r w:rsidRPr="00017AA8">
              <w:rPr>
                <w:sz w:val="22"/>
                <w:szCs w:val="22"/>
              </w:rPr>
              <w:lastRenderedPageBreak/>
              <w:t>Сделка одобрена Единственным участником Поручителя (Решение №18/2017 Единственного участника Поручителя от 23.10.2017).</w:t>
            </w:r>
          </w:p>
        </w:tc>
      </w:tr>
      <w:tr w:rsidR="00B56290" w:rsidRPr="009D0E3B" w14:paraId="7A54F153" w14:textId="77777777" w:rsidTr="0001076B">
        <w:tc>
          <w:tcPr>
            <w:tcW w:w="3882" w:type="dxa"/>
            <w:shd w:val="clear" w:color="auto" w:fill="D9D9D9" w:themeFill="background1" w:themeFillShade="D9"/>
            <w:vAlign w:val="center"/>
          </w:tcPr>
          <w:p w14:paraId="5ED31C0E" w14:textId="2E296685" w:rsidR="00B56290" w:rsidRPr="009D0E3B" w:rsidRDefault="00B56290" w:rsidP="00E06692">
            <w:pPr>
              <w:spacing w:after="240"/>
              <w:ind w:right="-6"/>
              <w:jc w:val="both"/>
              <w:rPr>
                <w:sz w:val="22"/>
                <w:szCs w:val="22"/>
              </w:rPr>
            </w:pPr>
            <w:r w:rsidRPr="009D0E3B">
              <w:rPr>
                <w:sz w:val="22"/>
                <w:szCs w:val="22"/>
              </w:rPr>
              <w:t xml:space="preserve">Иные сведения о сделке, указываемые </w:t>
            </w:r>
            <w:r w:rsidR="00465A6D" w:rsidRPr="009D0E3B">
              <w:rPr>
                <w:sz w:val="22"/>
                <w:szCs w:val="22"/>
              </w:rPr>
              <w:t>Поручителем</w:t>
            </w:r>
            <w:r w:rsidRPr="009D0E3B">
              <w:rPr>
                <w:sz w:val="22"/>
                <w:szCs w:val="22"/>
              </w:rPr>
              <w:t xml:space="preserve"> по собственному усмотрению</w:t>
            </w:r>
          </w:p>
        </w:tc>
        <w:tc>
          <w:tcPr>
            <w:tcW w:w="5474" w:type="dxa"/>
          </w:tcPr>
          <w:p w14:paraId="040D3BAD" w14:textId="68767081" w:rsidR="003803E6" w:rsidRPr="009D0E3B" w:rsidRDefault="003803E6" w:rsidP="003803E6">
            <w:pPr>
              <w:spacing w:after="240"/>
              <w:ind w:right="-6"/>
              <w:jc w:val="both"/>
              <w:rPr>
                <w:sz w:val="22"/>
                <w:szCs w:val="22"/>
              </w:rPr>
            </w:pPr>
            <w:r w:rsidRPr="009D0E3B">
              <w:rPr>
                <w:sz w:val="22"/>
                <w:szCs w:val="22"/>
              </w:rPr>
              <w:t xml:space="preserve">31.12.2017 в связи с изменением курса доллара США по отношению к рублю </w:t>
            </w:r>
            <w:r w:rsidR="00461798" w:rsidRPr="009D0E3B">
              <w:rPr>
                <w:sz w:val="22"/>
                <w:szCs w:val="22"/>
              </w:rPr>
              <w:t xml:space="preserve">Поручитель отразил в отчетности сумму обязательства Поручителя из </w:t>
            </w:r>
            <w:r w:rsidRPr="009D0E3B">
              <w:rPr>
                <w:sz w:val="22"/>
                <w:szCs w:val="22"/>
              </w:rPr>
              <w:t>предоставленного им обеспечения, которая в результате составила 50 504 490,59 тыс. руб.</w:t>
            </w:r>
            <w:r w:rsidR="0078388E" w:rsidRPr="009D0E3B">
              <w:rPr>
                <w:sz w:val="22"/>
                <w:szCs w:val="22"/>
              </w:rPr>
              <w:t xml:space="preserve"> </w:t>
            </w:r>
            <w:r w:rsidRPr="009D0E3B">
              <w:rPr>
                <w:sz w:val="22"/>
                <w:szCs w:val="22"/>
              </w:rPr>
              <w:t>(сумма в долларах США была переведена в рубли по курсу 57,5206 руб. за доллар США). Измененная сумма обязательств составляет 51,82% от балансовой стоимости активов Поручителя. на дату окончания последнего завершенного отчетного периода, предшествующего установлению новой суммы обязательств (97 467 768 тыс. руб. на 30.09.2017).</w:t>
            </w:r>
          </w:p>
          <w:p w14:paraId="0AB712D0" w14:textId="6BD5B65C" w:rsidR="003803E6" w:rsidRPr="009D0E3B" w:rsidRDefault="00E52E8E" w:rsidP="003803E6">
            <w:pPr>
              <w:spacing w:after="240"/>
              <w:ind w:right="-6"/>
              <w:jc w:val="both"/>
              <w:rPr>
                <w:sz w:val="22"/>
                <w:szCs w:val="22"/>
              </w:rPr>
            </w:pPr>
            <w:r w:rsidRPr="009D0E3B">
              <w:rPr>
                <w:sz w:val="22"/>
                <w:szCs w:val="22"/>
              </w:rPr>
              <w:t xml:space="preserve">В соответствии с соглашением между Поручителем и Банком ВТБ (ПАО) </w:t>
            </w:r>
            <w:r w:rsidR="00FE41D5" w:rsidRPr="009D0E3B">
              <w:rPr>
                <w:sz w:val="22"/>
                <w:szCs w:val="22"/>
              </w:rPr>
              <w:t xml:space="preserve">(бенефициар по независимой гарантии) </w:t>
            </w:r>
            <w:r w:rsidR="003803E6" w:rsidRPr="009D0E3B">
              <w:rPr>
                <w:sz w:val="22"/>
                <w:szCs w:val="22"/>
              </w:rPr>
              <w:t>25.06.2018 было заключено Дополнительное соглашение №1 к Независимой гарантии, в соответствии с которым была изменена валюта, а также сумма Независимой гарантии, составившая 471 688 868,95 Евро (на дату заключения указанного дополнительного соглашения – 34 775 120,36 тыс. руб.).</w:t>
            </w:r>
          </w:p>
          <w:p w14:paraId="2C595ED0" w14:textId="77777777" w:rsidR="003803E6" w:rsidRPr="009D0E3B" w:rsidRDefault="003803E6" w:rsidP="003803E6">
            <w:pPr>
              <w:spacing w:after="240"/>
              <w:ind w:right="-6"/>
              <w:jc w:val="both"/>
              <w:rPr>
                <w:sz w:val="22"/>
                <w:szCs w:val="22"/>
              </w:rPr>
            </w:pPr>
            <w:r w:rsidRPr="009D0E3B">
              <w:rPr>
                <w:sz w:val="22"/>
                <w:szCs w:val="22"/>
              </w:rPr>
              <w:t xml:space="preserve">Измененная сумма обязательств составляет 33,74% от балансовой стоимости активов Поручителя на дату окончания последнего завершенного отчетного периода, предшествующего заключению дополнительного соглашения (103 082 696 тыс. руб. на 31.03.2018): </w:t>
            </w:r>
          </w:p>
          <w:p w14:paraId="6111C91E" w14:textId="77777777" w:rsidR="00B56290" w:rsidRPr="009D0E3B" w:rsidRDefault="003803E6" w:rsidP="003803E6">
            <w:pPr>
              <w:adjustRightInd w:val="0"/>
              <w:spacing w:after="240"/>
              <w:ind w:hanging="14"/>
              <w:jc w:val="both"/>
              <w:rPr>
                <w:sz w:val="22"/>
                <w:szCs w:val="22"/>
              </w:rPr>
            </w:pPr>
            <w:r w:rsidRPr="009D0E3B">
              <w:rPr>
                <w:sz w:val="22"/>
                <w:szCs w:val="22"/>
              </w:rPr>
              <w:t>Заключение дополнительного соглашения было одобрено Единственным участником Поручителя (Решение № 46/2018 Единственного участника Поручителя от 20.06.2018).</w:t>
            </w:r>
          </w:p>
          <w:p w14:paraId="670D0A67" w14:textId="49C12EAB" w:rsidR="00E52E8E" w:rsidRPr="009D0E3B" w:rsidRDefault="00E52E8E" w:rsidP="00FE41D5">
            <w:pPr>
              <w:adjustRightInd w:val="0"/>
              <w:spacing w:after="240"/>
              <w:ind w:hanging="14"/>
              <w:jc w:val="both"/>
              <w:rPr>
                <w:sz w:val="22"/>
                <w:szCs w:val="22"/>
              </w:rPr>
            </w:pPr>
            <w:r w:rsidRPr="009D0E3B">
              <w:rPr>
                <w:sz w:val="22"/>
                <w:szCs w:val="22"/>
              </w:rPr>
              <w:t>Независимая гарантия была выдана за плату на основании Соглашения о выдаче независимой гарантии от 24.10.2017, заключенного между Поручителем и ООО «Автоклуб». Плата за независимую гарантию составила 0,5% годовых от суммы независимой гарантии. Всего за срок действия гарантии было получено вознаграждение в сумме 227</w:t>
            </w:r>
            <w:r w:rsidR="00EF283C" w:rsidRPr="009D0E3B">
              <w:rPr>
                <w:sz w:val="22"/>
                <w:szCs w:val="22"/>
              </w:rPr>
              <w:t> </w:t>
            </w:r>
            <w:r w:rsidRPr="009D0E3B">
              <w:rPr>
                <w:sz w:val="22"/>
                <w:szCs w:val="22"/>
              </w:rPr>
              <w:t>164</w:t>
            </w:r>
            <w:r w:rsidR="00EF283C" w:rsidRPr="009D0E3B">
              <w:rPr>
                <w:sz w:val="22"/>
                <w:szCs w:val="22"/>
              </w:rPr>
              <w:t>,</w:t>
            </w:r>
            <w:r w:rsidRPr="009D0E3B">
              <w:rPr>
                <w:sz w:val="22"/>
                <w:szCs w:val="22"/>
              </w:rPr>
              <w:t>889</w:t>
            </w:r>
            <w:r w:rsidR="00EF283C" w:rsidRPr="009D0E3B">
              <w:rPr>
                <w:sz w:val="22"/>
                <w:szCs w:val="22"/>
              </w:rPr>
              <w:t xml:space="preserve"> тыс.</w:t>
            </w:r>
            <w:r w:rsidRPr="009D0E3B">
              <w:rPr>
                <w:sz w:val="22"/>
                <w:szCs w:val="22"/>
              </w:rPr>
              <w:t xml:space="preserve"> руб.  (Сделка одобрена Решением №18/2017 Единственного участника Поручителя от 23.10.2017 и Решением №54/2018 Единственного участника Поручителя от 20.08.2018).</w:t>
            </w:r>
          </w:p>
        </w:tc>
      </w:tr>
    </w:tbl>
    <w:p w14:paraId="5CC97C2B" w14:textId="5E284550" w:rsidR="00D903E3" w:rsidRPr="009D0E3B" w:rsidRDefault="00D903E3" w:rsidP="00E06692">
      <w:pPr>
        <w:widowControl w:val="0"/>
        <w:spacing w:before="240" w:after="240"/>
        <w:ind w:right="-6"/>
        <w:jc w:val="both"/>
        <w:rPr>
          <w:b/>
          <w:sz w:val="22"/>
          <w:szCs w:val="22"/>
          <w:u w:val="single"/>
          <w:lang w:eastAsia="en-US"/>
        </w:rPr>
      </w:pPr>
      <w:r w:rsidRPr="009D0E3B">
        <w:rPr>
          <w:b/>
          <w:sz w:val="22"/>
          <w:szCs w:val="22"/>
          <w:u w:val="single"/>
          <w:lang w:eastAsia="en-US"/>
        </w:rPr>
        <w:t>201</w:t>
      </w:r>
      <w:r w:rsidR="00B52FD7" w:rsidRPr="009D0E3B">
        <w:rPr>
          <w:b/>
          <w:sz w:val="22"/>
          <w:szCs w:val="22"/>
          <w:u w:val="single"/>
          <w:lang w:eastAsia="en-US"/>
        </w:rPr>
        <w:t>8</w:t>
      </w:r>
      <w:r w:rsidRPr="009D0E3B">
        <w:rPr>
          <w:b/>
          <w:sz w:val="22"/>
          <w:szCs w:val="22"/>
          <w:u w:val="single"/>
          <w:lang w:eastAsia="en-US"/>
        </w:rPr>
        <w:t xml:space="preserve"> год:</w:t>
      </w:r>
    </w:p>
    <w:p w14:paraId="49F7EDD2" w14:textId="35BEF66F" w:rsidR="00DE1414" w:rsidRPr="009D0E3B" w:rsidRDefault="00DE1414" w:rsidP="00E06692">
      <w:pPr>
        <w:widowControl w:val="0"/>
        <w:spacing w:before="240" w:after="240"/>
        <w:ind w:right="-6"/>
        <w:jc w:val="both"/>
        <w:rPr>
          <w:bCs/>
          <w:sz w:val="22"/>
          <w:szCs w:val="22"/>
          <w:lang w:eastAsia="en-US"/>
        </w:rPr>
      </w:pPr>
      <w:r w:rsidRPr="009D0E3B">
        <w:rPr>
          <w:bCs/>
          <w:sz w:val="22"/>
          <w:szCs w:val="22"/>
          <w:lang w:eastAsia="en-US"/>
        </w:rPr>
        <w:t>1.</w:t>
      </w:r>
    </w:p>
    <w:tbl>
      <w:tblPr>
        <w:tblStyle w:val="1b"/>
        <w:tblW w:w="9356" w:type="dxa"/>
        <w:tblInd w:w="-5" w:type="dxa"/>
        <w:tblLook w:val="04A0" w:firstRow="1" w:lastRow="0" w:firstColumn="1" w:lastColumn="0" w:noHBand="0" w:noVBand="1"/>
      </w:tblPr>
      <w:tblGrid>
        <w:gridCol w:w="3969"/>
        <w:gridCol w:w="5387"/>
      </w:tblGrid>
      <w:tr w:rsidR="005F6DCE" w:rsidRPr="009D0E3B" w14:paraId="3A62E4F0" w14:textId="77777777" w:rsidTr="005F6DCE">
        <w:tc>
          <w:tcPr>
            <w:tcW w:w="3969" w:type="dxa"/>
            <w:shd w:val="clear" w:color="auto" w:fill="D9D9D9" w:themeFill="background1" w:themeFillShade="D9"/>
            <w:vAlign w:val="center"/>
          </w:tcPr>
          <w:p w14:paraId="42BB1E2E" w14:textId="2E629A6F" w:rsidR="005F6DCE" w:rsidRPr="009D0E3B" w:rsidRDefault="005F6DCE" w:rsidP="00115936">
            <w:pPr>
              <w:spacing w:after="240"/>
              <w:ind w:right="-6"/>
              <w:jc w:val="both"/>
              <w:rPr>
                <w:sz w:val="22"/>
                <w:szCs w:val="22"/>
              </w:rPr>
            </w:pPr>
            <w:r w:rsidRPr="009D0E3B">
              <w:rPr>
                <w:sz w:val="22"/>
                <w:szCs w:val="22"/>
                <w:lang w:val="ru-RU"/>
              </w:rPr>
              <w:t>Дата совершения сделки</w:t>
            </w:r>
          </w:p>
        </w:tc>
        <w:tc>
          <w:tcPr>
            <w:tcW w:w="5387" w:type="dxa"/>
          </w:tcPr>
          <w:p w14:paraId="24F732C1" w14:textId="77777777" w:rsidR="005F6DCE" w:rsidRPr="009D0E3B" w:rsidRDefault="005F6DCE" w:rsidP="005F6DCE">
            <w:pPr>
              <w:spacing w:after="240"/>
              <w:ind w:right="-6"/>
              <w:rPr>
                <w:sz w:val="22"/>
                <w:szCs w:val="22"/>
                <w:lang w:val="ru-RU"/>
              </w:rPr>
            </w:pPr>
            <w:r w:rsidRPr="009D0E3B">
              <w:rPr>
                <w:sz w:val="22"/>
                <w:szCs w:val="22"/>
              </w:rPr>
              <w:t>25.04.2018</w:t>
            </w:r>
          </w:p>
        </w:tc>
      </w:tr>
      <w:tr w:rsidR="005F6DCE" w:rsidRPr="009D0E3B" w14:paraId="16DC7DB6" w14:textId="77777777" w:rsidTr="005F6DCE">
        <w:tc>
          <w:tcPr>
            <w:tcW w:w="3969" w:type="dxa"/>
            <w:shd w:val="clear" w:color="auto" w:fill="D9D9D9" w:themeFill="background1" w:themeFillShade="D9"/>
            <w:vAlign w:val="center"/>
          </w:tcPr>
          <w:p w14:paraId="49A13D45" w14:textId="17CB695F" w:rsidR="005F6DCE" w:rsidRPr="009D0E3B" w:rsidRDefault="005F6DCE" w:rsidP="00115936">
            <w:pPr>
              <w:spacing w:after="240"/>
              <w:ind w:right="-6"/>
              <w:jc w:val="both"/>
              <w:rPr>
                <w:sz w:val="22"/>
                <w:szCs w:val="22"/>
                <w:lang w:val="ru-RU"/>
              </w:rPr>
            </w:pPr>
            <w:r w:rsidRPr="009D0E3B">
              <w:rPr>
                <w:sz w:val="22"/>
                <w:szCs w:val="22"/>
                <w:lang w:val="ru-RU"/>
              </w:rPr>
              <w:t xml:space="preserve">Предмет и иные существенные условия </w:t>
            </w:r>
            <w:r w:rsidRPr="009D0E3B">
              <w:rPr>
                <w:sz w:val="22"/>
                <w:szCs w:val="22"/>
                <w:lang w:val="ru-RU"/>
              </w:rPr>
              <w:lastRenderedPageBreak/>
              <w:t>сделки</w:t>
            </w:r>
          </w:p>
        </w:tc>
        <w:tc>
          <w:tcPr>
            <w:tcW w:w="5387" w:type="dxa"/>
          </w:tcPr>
          <w:p w14:paraId="4A61A7D3" w14:textId="1F1D1CCE" w:rsidR="00B823DB" w:rsidRPr="009D0E3B" w:rsidRDefault="005F6DCE" w:rsidP="00DE1414">
            <w:pPr>
              <w:spacing w:after="240"/>
              <w:ind w:right="-6"/>
              <w:jc w:val="both"/>
              <w:rPr>
                <w:sz w:val="22"/>
                <w:szCs w:val="22"/>
                <w:lang w:val="ru-RU"/>
              </w:rPr>
            </w:pPr>
            <w:r w:rsidRPr="009D0E3B">
              <w:rPr>
                <w:sz w:val="22"/>
                <w:szCs w:val="22"/>
                <w:lang w:val="ru-RU"/>
              </w:rPr>
              <w:lastRenderedPageBreak/>
              <w:t xml:space="preserve">Договор купли-продажи </w:t>
            </w:r>
            <w:r w:rsidR="00CD5EE5" w:rsidRPr="009D0E3B">
              <w:rPr>
                <w:sz w:val="22"/>
                <w:szCs w:val="22"/>
                <w:lang w:val="ru-RU"/>
              </w:rPr>
              <w:t xml:space="preserve">в отношении всего </w:t>
            </w:r>
            <w:r w:rsidR="00CD5EE5" w:rsidRPr="009D0E3B">
              <w:rPr>
                <w:sz w:val="22"/>
                <w:szCs w:val="22"/>
                <w:lang w:val="ru-RU"/>
              </w:rPr>
              <w:lastRenderedPageBreak/>
              <w:t>выпущенного и находящегося в обращении акционерного капитала компании БО</w:t>
            </w:r>
            <w:r w:rsidRPr="009D0E3B">
              <w:rPr>
                <w:sz w:val="22"/>
                <w:szCs w:val="22"/>
                <w:lang w:val="ru-RU"/>
              </w:rPr>
              <w:t>ВЕСТО ЛИМИТЕД</w:t>
            </w:r>
            <w:r w:rsidR="0076406F" w:rsidRPr="009D0E3B">
              <w:rPr>
                <w:sz w:val="22"/>
                <w:szCs w:val="22"/>
                <w:lang w:val="ru-RU"/>
              </w:rPr>
              <w:t xml:space="preserve"> </w:t>
            </w:r>
            <w:r w:rsidR="007F15B1" w:rsidRPr="009D0E3B">
              <w:rPr>
                <w:sz w:val="22"/>
                <w:szCs w:val="22"/>
                <w:lang w:val="ru-RU"/>
              </w:rPr>
              <w:t xml:space="preserve">/ </w:t>
            </w:r>
            <w:r w:rsidR="0076406F" w:rsidRPr="009D0E3B">
              <w:rPr>
                <w:rFonts w:eastAsiaTheme="minorHAnsi"/>
                <w:sz w:val="22"/>
                <w:szCs w:val="22"/>
              </w:rPr>
              <w:t>BOVESTO</w:t>
            </w:r>
            <w:r w:rsidR="0076406F" w:rsidRPr="009D0E3B">
              <w:rPr>
                <w:rFonts w:eastAsiaTheme="minorHAnsi"/>
                <w:sz w:val="22"/>
                <w:szCs w:val="22"/>
                <w:lang w:val="ru-RU"/>
              </w:rPr>
              <w:t xml:space="preserve"> </w:t>
            </w:r>
            <w:r w:rsidR="0076406F" w:rsidRPr="009D0E3B">
              <w:rPr>
                <w:rFonts w:eastAsiaTheme="minorHAnsi"/>
                <w:sz w:val="22"/>
                <w:szCs w:val="22"/>
              </w:rPr>
              <w:t>LIMITED</w:t>
            </w:r>
            <w:r w:rsidR="00E7546A" w:rsidRPr="009D0E3B">
              <w:rPr>
                <w:sz w:val="22"/>
                <w:szCs w:val="22"/>
                <w:lang w:val="ru-RU"/>
              </w:rPr>
              <w:t xml:space="preserve"> от 25.04.2018.</w:t>
            </w:r>
          </w:p>
          <w:p w14:paraId="31474987" w14:textId="40EE5FF7" w:rsidR="005F6DCE" w:rsidRPr="009D0E3B" w:rsidRDefault="005F6DCE" w:rsidP="00DE1414">
            <w:pPr>
              <w:spacing w:after="240"/>
              <w:ind w:right="-6"/>
              <w:jc w:val="both"/>
              <w:rPr>
                <w:sz w:val="22"/>
                <w:szCs w:val="22"/>
                <w:lang w:val="ru-RU"/>
              </w:rPr>
            </w:pPr>
            <w:r w:rsidRPr="009D0E3B">
              <w:rPr>
                <w:sz w:val="22"/>
                <w:szCs w:val="22"/>
                <w:lang w:val="ru-RU"/>
              </w:rPr>
              <w:t xml:space="preserve">Продавцы продают, а Покупатель приобретает 100% </w:t>
            </w:r>
            <w:r w:rsidR="00CD5EE5" w:rsidRPr="009D0E3B">
              <w:rPr>
                <w:sz w:val="22"/>
                <w:szCs w:val="22"/>
                <w:lang w:val="ru-RU"/>
              </w:rPr>
              <w:t>всего выпущенного акционерного капитала</w:t>
            </w:r>
            <w:r w:rsidRPr="009D0E3B">
              <w:rPr>
                <w:sz w:val="22"/>
                <w:szCs w:val="22"/>
                <w:lang w:val="ru-RU"/>
              </w:rPr>
              <w:t xml:space="preserve"> </w:t>
            </w:r>
            <w:r w:rsidRPr="009D0E3B">
              <w:rPr>
                <w:caps/>
                <w:sz w:val="22"/>
                <w:szCs w:val="22"/>
                <w:lang w:val="ru-RU"/>
              </w:rPr>
              <w:t xml:space="preserve">Бовесто Лимитед </w:t>
            </w:r>
            <w:r w:rsidR="007F15B1" w:rsidRPr="009D0E3B">
              <w:rPr>
                <w:caps/>
                <w:sz w:val="22"/>
                <w:szCs w:val="22"/>
                <w:lang w:val="ru-RU"/>
              </w:rPr>
              <w:t xml:space="preserve">/ </w:t>
            </w:r>
            <w:r w:rsidRPr="009D0E3B">
              <w:rPr>
                <w:caps/>
                <w:sz w:val="22"/>
                <w:szCs w:val="22"/>
              </w:rPr>
              <w:t>Bovesto</w:t>
            </w:r>
            <w:r w:rsidRPr="009D0E3B">
              <w:rPr>
                <w:caps/>
                <w:sz w:val="22"/>
                <w:szCs w:val="22"/>
                <w:lang w:val="ru-RU"/>
              </w:rPr>
              <w:t xml:space="preserve"> </w:t>
            </w:r>
            <w:r w:rsidRPr="009D0E3B">
              <w:rPr>
                <w:caps/>
                <w:sz w:val="22"/>
                <w:szCs w:val="22"/>
              </w:rPr>
              <w:t>Limited</w:t>
            </w:r>
            <w:r w:rsidRPr="009D0E3B">
              <w:rPr>
                <w:sz w:val="22"/>
                <w:szCs w:val="22"/>
                <w:lang w:val="ru-RU"/>
              </w:rPr>
              <w:t xml:space="preserve"> (компания с ограниченной ответственностью, учрежденная в соответствии с законодательством Республики Кипр, </w:t>
            </w:r>
            <w:r w:rsidR="0032176B" w:rsidRPr="009D0E3B">
              <w:rPr>
                <w:sz w:val="22"/>
                <w:szCs w:val="22"/>
                <w:lang w:val="ru-RU"/>
              </w:rPr>
              <w:t>номер в Регистраторе компаний Республики Кипр:</w:t>
            </w:r>
            <w:r w:rsidRPr="009D0E3B">
              <w:rPr>
                <w:sz w:val="22"/>
                <w:szCs w:val="22"/>
                <w:lang w:val="ru-RU"/>
              </w:rPr>
              <w:t xml:space="preserve"> </w:t>
            </w:r>
            <w:r w:rsidRPr="009D0E3B">
              <w:rPr>
                <w:sz w:val="22"/>
                <w:szCs w:val="22"/>
              </w:rPr>
              <w:t>HE</w:t>
            </w:r>
            <w:r w:rsidRPr="009D0E3B">
              <w:rPr>
                <w:sz w:val="22"/>
                <w:szCs w:val="22"/>
                <w:lang w:val="ru-RU"/>
              </w:rPr>
              <w:t xml:space="preserve"> 353152) вместе со всеми правами, которые предоставляются (или могут быть предоставлены в будущем) в отношении таких акций.</w:t>
            </w:r>
          </w:p>
        </w:tc>
      </w:tr>
      <w:tr w:rsidR="005F6DCE" w:rsidRPr="009D0E3B" w14:paraId="317F8FDC" w14:textId="77777777" w:rsidTr="005F6DCE">
        <w:tc>
          <w:tcPr>
            <w:tcW w:w="3969" w:type="dxa"/>
            <w:shd w:val="clear" w:color="auto" w:fill="D9D9D9" w:themeFill="background1" w:themeFillShade="D9"/>
            <w:vAlign w:val="center"/>
          </w:tcPr>
          <w:p w14:paraId="3DE86747" w14:textId="71961B34" w:rsidR="005F6DCE" w:rsidRPr="009D0E3B" w:rsidRDefault="005F6DCE" w:rsidP="00115936">
            <w:pPr>
              <w:spacing w:after="240"/>
              <w:ind w:right="-6"/>
              <w:jc w:val="both"/>
              <w:rPr>
                <w:sz w:val="22"/>
                <w:szCs w:val="22"/>
                <w:lang w:val="ru-RU"/>
              </w:rPr>
            </w:pPr>
            <w:r w:rsidRPr="009D0E3B">
              <w:rPr>
                <w:sz w:val="22"/>
                <w:szCs w:val="22"/>
                <w:lang w:val="ru-RU"/>
              </w:rPr>
              <w:lastRenderedPageBreak/>
              <w:t>Лицо (лица), являющееся стороной (сторонами) и выгодоприобретателем (выгодоприобретателями) по сделке</w:t>
            </w:r>
          </w:p>
        </w:tc>
        <w:tc>
          <w:tcPr>
            <w:tcW w:w="5387" w:type="dxa"/>
          </w:tcPr>
          <w:p w14:paraId="4C3283F3" w14:textId="682393C1" w:rsidR="005E296F" w:rsidRPr="009D0E3B" w:rsidRDefault="005E296F" w:rsidP="005E296F">
            <w:pPr>
              <w:autoSpaceDE/>
              <w:autoSpaceDN/>
              <w:spacing w:after="240"/>
              <w:ind w:right="-6"/>
              <w:jc w:val="both"/>
              <w:rPr>
                <w:sz w:val="22"/>
                <w:szCs w:val="22"/>
                <w:lang w:val="ru-RU"/>
              </w:rPr>
            </w:pPr>
            <w:r w:rsidRPr="009D0E3B">
              <w:rPr>
                <w:sz w:val="22"/>
                <w:szCs w:val="22"/>
                <w:lang w:val="ru-RU"/>
              </w:rPr>
              <w:t>Покупатель – ООО «МВМ»;</w:t>
            </w:r>
          </w:p>
          <w:p w14:paraId="37E834AC" w14:textId="45BF5899" w:rsidR="005E296F" w:rsidRPr="009D0E3B" w:rsidRDefault="005E296F" w:rsidP="005E296F">
            <w:pPr>
              <w:autoSpaceDE/>
              <w:autoSpaceDN/>
              <w:spacing w:after="240"/>
              <w:ind w:right="-6"/>
              <w:jc w:val="both"/>
              <w:rPr>
                <w:sz w:val="22"/>
                <w:szCs w:val="22"/>
                <w:lang w:val="ru-RU"/>
              </w:rPr>
            </w:pPr>
            <w:r w:rsidRPr="009D0E3B">
              <w:rPr>
                <w:sz w:val="22"/>
                <w:szCs w:val="22"/>
                <w:lang w:val="ru-RU"/>
              </w:rPr>
              <w:t xml:space="preserve">Продавец 1 </w:t>
            </w:r>
            <w:r w:rsidR="000939AE" w:rsidRPr="009D0E3B">
              <w:rPr>
                <w:sz w:val="22"/>
                <w:szCs w:val="22"/>
                <w:lang w:val="ru-RU"/>
              </w:rPr>
              <w:t>–</w:t>
            </w:r>
            <w:r w:rsidRPr="009D0E3B">
              <w:rPr>
                <w:sz w:val="22"/>
                <w:szCs w:val="22"/>
                <w:lang w:val="ru-RU"/>
              </w:rPr>
              <w:t xml:space="preserve"> ООО «Сафмар Ритейл»</w:t>
            </w:r>
            <w:r w:rsidR="000939AE" w:rsidRPr="009D0E3B">
              <w:rPr>
                <w:sz w:val="22"/>
                <w:szCs w:val="22"/>
                <w:lang w:val="ru-RU"/>
              </w:rPr>
              <w:t>;</w:t>
            </w:r>
          </w:p>
          <w:p w14:paraId="0F495C62" w14:textId="5292BC46" w:rsidR="000939AE" w:rsidRPr="009D0E3B" w:rsidRDefault="000939AE" w:rsidP="005E296F">
            <w:pPr>
              <w:autoSpaceDE/>
              <w:autoSpaceDN/>
              <w:spacing w:after="240"/>
              <w:ind w:right="-6"/>
              <w:jc w:val="both"/>
              <w:rPr>
                <w:sz w:val="22"/>
                <w:szCs w:val="22"/>
                <w:lang w:val="ru-RU"/>
              </w:rPr>
            </w:pPr>
            <w:r w:rsidRPr="009D0E3B">
              <w:rPr>
                <w:sz w:val="22"/>
                <w:szCs w:val="22"/>
                <w:lang w:val="ru-RU"/>
              </w:rPr>
              <w:t>Продавец 2 - ДАВЛАРИА ХОЛДИНГС ЛИМИТЕД (DAWLARIA HOLDINGS LIMITED).</w:t>
            </w:r>
          </w:p>
          <w:p w14:paraId="6855753D" w14:textId="769D60F4" w:rsidR="005F6DCE" w:rsidRPr="009D0E3B" w:rsidRDefault="000939AE" w:rsidP="00DE1414">
            <w:pPr>
              <w:spacing w:after="240"/>
              <w:ind w:left="54" w:right="-6"/>
              <w:jc w:val="both"/>
              <w:rPr>
                <w:sz w:val="22"/>
                <w:szCs w:val="22"/>
                <w:lang w:val="ru-RU"/>
              </w:rPr>
            </w:pPr>
            <w:r w:rsidRPr="009D0E3B">
              <w:rPr>
                <w:sz w:val="22"/>
                <w:szCs w:val="22"/>
                <w:lang w:val="ru-RU"/>
              </w:rPr>
              <w:t>Выгодоприобретатели, не являющиеся сторонами сделки</w:t>
            </w:r>
            <w:r w:rsidR="0058561E" w:rsidRPr="009D0E3B">
              <w:rPr>
                <w:sz w:val="22"/>
                <w:szCs w:val="22"/>
                <w:lang w:val="ru-RU"/>
              </w:rPr>
              <w:t>,</w:t>
            </w:r>
            <w:r w:rsidRPr="009D0E3B">
              <w:rPr>
                <w:sz w:val="22"/>
                <w:szCs w:val="22"/>
                <w:lang w:val="ru-RU"/>
              </w:rPr>
              <w:t xml:space="preserve"> – отсутствуют.</w:t>
            </w:r>
          </w:p>
        </w:tc>
      </w:tr>
      <w:tr w:rsidR="005F6DCE" w:rsidRPr="009D0E3B" w14:paraId="08E147BA" w14:textId="77777777" w:rsidTr="005F6DCE">
        <w:tc>
          <w:tcPr>
            <w:tcW w:w="3969" w:type="dxa"/>
            <w:shd w:val="clear" w:color="auto" w:fill="D9D9D9" w:themeFill="background1" w:themeFillShade="D9"/>
            <w:vAlign w:val="center"/>
          </w:tcPr>
          <w:p w14:paraId="74F3A0B9" w14:textId="269E94DA" w:rsidR="005F6DCE" w:rsidRPr="009D0E3B" w:rsidRDefault="005F6DCE" w:rsidP="00115936">
            <w:pPr>
              <w:spacing w:after="240"/>
              <w:ind w:right="-6"/>
              <w:jc w:val="both"/>
              <w:rPr>
                <w:sz w:val="22"/>
                <w:szCs w:val="22"/>
                <w:lang w:val="ru-RU"/>
              </w:rPr>
            </w:pPr>
            <w:r w:rsidRPr="009D0E3B">
              <w:rPr>
                <w:sz w:val="22"/>
                <w:szCs w:val="22"/>
                <w:lang w:val="ru-RU"/>
              </w:rPr>
              <w:t>Полное и сокращенное фирменные наименования (для некоммерческой организации - наименование) юридического лица или фамилия, имя, отчество (последнее - при наличии)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5387" w:type="dxa"/>
          </w:tcPr>
          <w:p w14:paraId="00955547" w14:textId="438F8675" w:rsidR="005F6DCE" w:rsidRPr="009D0E3B" w:rsidRDefault="005F6DCE" w:rsidP="00F83EB3">
            <w:pPr>
              <w:numPr>
                <w:ilvl w:val="0"/>
                <w:numId w:val="37"/>
              </w:numPr>
              <w:autoSpaceDE/>
              <w:autoSpaceDN/>
              <w:spacing w:after="240"/>
              <w:ind w:left="0" w:right="-6" w:firstLine="0"/>
              <w:jc w:val="both"/>
              <w:rPr>
                <w:sz w:val="22"/>
                <w:szCs w:val="22"/>
                <w:lang w:val="ru-RU"/>
              </w:rPr>
            </w:pPr>
            <w:r w:rsidRPr="009D0E3B">
              <w:rPr>
                <w:sz w:val="22"/>
                <w:szCs w:val="22"/>
                <w:lang w:val="ru-RU"/>
              </w:rPr>
              <w:t>Гуцериев Микаил Сафарбекович, явля</w:t>
            </w:r>
            <w:r w:rsidR="00AC753C" w:rsidRPr="009D0E3B">
              <w:rPr>
                <w:sz w:val="22"/>
                <w:szCs w:val="22"/>
                <w:lang w:val="ru-RU"/>
              </w:rPr>
              <w:t>вшийся</w:t>
            </w:r>
            <w:r w:rsidRPr="009D0E3B">
              <w:rPr>
                <w:sz w:val="22"/>
                <w:szCs w:val="22"/>
                <w:lang w:val="ru-RU"/>
              </w:rPr>
              <w:t xml:space="preserve"> контролирующим лицом </w:t>
            </w:r>
            <w:r w:rsidR="00C616D8" w:rsidRPr="009D0E3B">
              <w:rPr>
                <w:sz w:val="22"/>
                <w:szCs w:val="22"/>
                <w:lang w:val="ru-RU"/>
              </w:rPr>
              <w:t>ООО «МВМ»</w:t>
            </w:r>
            <w:r w:rsidR="009451A6" w:rsidRPr="009D0E3B">
              <w:rPr>
                <w:sz w:val="22"/>
                <w:szCs w:val="22"/>
                <w:lang w:val="ru-RU"/>
              </w:rPr>
              <w:t xml:space="preserve">, </w:t>
            </w:r>
            <w:r w:rsidR="00C616D8" w:rsidRPr="009D0E3B">
              <w:rPr>
                <w:sz w:val="22"/>
                <w:szCs w:val="22"/>
                <w:lang w:val="ru-RU"/>
              </w:rPr>
              <w:t xml:space="preserve">контролирующим лицом </w:t>
            </w:r>
            <w:r w:rsidRPr="009D0E3B">
              <w:rPr>
                <w:sz w:val="22"/>
                <w:szCs w:val="22"/>
                <w:lang w:val="ru-RU"/>
              </w:rPr>
              <w:t>ООО «Сафмар Ритейл» (сторона</w:t>
            </w:r>
            <w:r w:rsidR="0032176B" w:rsidRPr="009D0E3B">
              <w:rPr>
                <w:sz w:val="22"/>
                <w:szCs w:val="22"/>
                <w:lang w:val="ru-RU"/>
              </w:rPr>
              <w:t xml:space="preserve"> в</w:t>
            </w:r>
            <w:r w:rsidRPr="009D0E3B">
              <w:rPr>
                <w:sz w:val="22"/>
                <w:szCs w:val="22"/>
                <w:lang w:val="ru-RU"/>
              </w:rPr>
              <w:t xml:space="preserve"> </w:t>
            </w:r>
            <w:r w:rsidR="00FE4C84" w:rsidRPr="009D0E3B">
              <w:rPr>
                <w:sz w:val="22"/>
                <w:szCs w:val="22"/>
                <w:lang w:val="ru-RU"/>
              </w:rPr>
              <w:t>сделк</w:t>
            </w:r>
            <w:r w:rsidR="0032176B" w:rsidRPr="009D0E3B">
              <w:rPr>
                <w:sz w:val="22"/>
                <w:szCs w:val="22"/>
                <w:lang w:val="ru-RU"/>
              </w:rPr>
              <w:t>е</w:t>
            </w:r>
            <w:r w:rsidRPr="009D0E3B">
              <w:rPr>
                <w:sz w:val="22"/>
                <w:szCs w:val="22"/>
                <w:lang w:val="ru-RU"/>
              </w:rPr>
              <w:t>)</w:t>
            </w:r>
            <w:r w:rsidR="00A55880" w:rsidRPr="009D0E3B">
              <w:rPr>
                <w:sz w:val="22"/>
                <w:szCs w:val="22"/>
                <w:lang w:val="ru-RU"/>
              </w:rPr>
              <w:t xml:space="preserve"> и</w:t>
            </w:r>
            <w:r w:rsidR="009451A6" w:rsidRPr="009D0E3B">
              <w:rPr>
                <w:sz w:val="22"/>
                <w:szCs w:val="22"/>
                <w:lang w:val="ru-RU"/>
              </w:rPr>
              <w:t xml:space="preserve"> контролирующим лицом </w:t>
            </w:r>
            <w:r w:rsidRPr="009D0E3B">
              <w:rPr>
                <w:sz w:val="22"/>
                <w:szCs w:val="22"/>
                <w:lang w:val="ru-RU"/>
              </w:rPr>
              <w:t>ДАВЛАРИА ХОЛДИНГС ЛИМИТЕД</w:t>
            </w:r>
            <w:r w:rsidR="0078388E" w:rsidRPr="009D0E3B">
              <w:rPr>
                <w:sz w:val="22"/>
                <w:szCs w:val="22"/>
                <w:lang w:val="ru-RU"/>
              </w:rPr>
              <w:t xml:space="preserve"> </w:t>
            </w:r>
            <w:r w:rsidR="00F729F8" w:rsidRPr="009D0E3B">
              <w:rPr>
                <w:sz w:val="22"/>
                <w:szCs w:val="22"/>
                <w:lang w:val="ru-RU"/>
              </w:rPr>
              <w:t xml:space="preserve">/ </w:t>
            </w:r>
            <w:r w:rsidR="0078388E" w:rsidRPr="009D0E3B">
              <w:rPr>
                <w:sz w:val="22"/>
                <w:szCs w:val="22"/>
                <w:lang w:val="ru-RU"/>
              </w:rPr>
              <w:t>DAWLARIA HOLDINGS LIMITED</w:t>
            </w:r>
            <w:r w:rsidR="00C616D8" w:rsidRPr="009D0E3B">
              <w:rPr>
                <w:sz w:val="22"/>
                <w:szCs w:val="22"/>
                <w:lang w:val="ru-RU"/>
              </w:rPr>
              <w:t xml:space="preserve"> </w:t>
            </w:r>
            <w:r w:rsidR="00A55880" w:rsidRPr="009D0E3B">
              <w:rPr>
                <w:sz w:val="22"/>
                <w:szCs w:val="22"/>
                <w:lang w:val="ru-RU"/>
              </w:rPr>
              <w:t>(</w:t>
            </w:r>
            <w:r w:rsidRPr="009D0E3B">
              <w:rPr>
                <w:sz w:val="22"/>
                <w:szCs w:val="22"/>
                <w:lang w:val="ru-RU"/>
              </w:rPr>
              <w:t xml:space="preserve">сторона </w:t>
            </w:r>
            <w:r w:rsidR="0032176B" w:rsidRPr="009D0E3B">
              <w:rPr>
                <w:sz w:val="22"/>
                <w:szCs w:val="22"/>
                <w:lang w:val="ru-RU"/>
              </w:rPr>
              <w:t xml:space="preserve">в </w:t>
            </w:r>
            <w:r w:rsidR="00FE4C84" w:rsidRPr="009D0E3B">
              <w:rPr>
                <w:sz w:val="22"/>
                <w:szCs w:val="22"/>
                <w:lang w:val="ru-RU"/>
              </w:rPr>
              <w:t>сделк</w:t>
            </w:r>
            <w:r w:rsidR="0032176B" w:rsidRPr="009D0E3B">
              <w:rPr>
                <w:sz w:val="22"/>
                <w:szCs w:val="22"/>
                <w:lang w:val="ru-RU"/>
              </w:rPr>
              <w:t>е</w:t>
            </w:r>
            <w:r w:rsidRPr="009D0E3B">
              <w:rPr>
                <w:sz w:val="22"/>
                <w:szCs w:val="22"/>
                <w:lang w:val="ru-RU"/>
              </w:rPr>
              <w:t>).</w:t>
            </w:r>
          </w:p>
          <w:p w14:paraId="7BF53438" w14:textId="52665EC5" w:rsidR="005F6DCE" w:rsidRPr="009D0E3B" w:rsidRDefault="005F6DCE" w:rsidP="00F83EB3">
            <w:pPr>
              <w:numPr>
                <w:ilvl w:val="0"/>
                <w:numId w:val="37"/>
              </w:numPr>
              <w:autoSpaceDE/>
              <w:autoSpaceDN/>
              <w:spacing w:after="240"/>
              <w:ind w:left="0" w:right="-6" w:firstLine="0"/>
              <w:jc w:val="both"/>
              <w:rPr>
                <w:sz w:val="22"/>
                <w:szCs w:val="22"/>
                <w:lang w:val="ru-RU"/>
              </w:rPr>
            </w:pPr>
            <w:r w:rsidRPr="009D0E3B">
              <w:rPr>
                <w:sz w:val="22"/>
                <w:szCs w:val="22"/>
                <w:lang w:val="ru-RU"/>
              </w:rPr>
              <w:t>Ужахов Билан Абдурахимович, явля</w:t>
            </w:r>
            <w:r w:rsidR="003C409A" w:rsidRPr="009D0E3B">
              <w:rPr>
                <w:sz w:val="22"/>
                <w:szCs w:val="22"/>
                <w:lang w:val="ru-RU"/>
              </w:rPr>
              <w:t xml:space="preserve">вшийся </w:t>
            </w:r>
            <w:r w:rsidR="00F729F8" w:rsidRPr="009D0E3B">
              <w:rPr>
                <w:sz w:val="22"/>
                <w:szCs w:val="22"/>
                <w:lang w:val="ru-RU"/>
              </w:rPr>
              <w:t>г</w:t>
            </w:r>
            <w:r w:rsidR="003C409A" w:rsidRPr="009D0E3B">
              <w:rPr>
                <w:sz w:val="22"/>
                <w:szCs w:val="22"/>
                <w:lang w:val="ru-RU"/>
              </w:rPr>
              <w:t>енеральны</w:t>
            </w:r>
            <w:r w:rsidR="00F729F8" w:rsidRPr="009D0E3B">
              <w:rPr>
                <w:sz w:val="22"/>
                <w:szCs w:val="22"/>
                <w:lang w:val="ru-RU"/>
              </w:rPr>
              <w:t>м</w:t>
            </w:r>
            <w:r w:rsidR="003C409A" w:rsidRPr="009D0E3B">
              <w:rPr>
                <w:sz w:val="22"/>
                <w:szCs w:val="22"/>
                <w:lang w:val="ru-RU"/>
              </w:rPr>
              <w:t xml:space="preserve"> директор</w:t>
            </w:r>
            <w:r w:rsidR="00F729F8" w:rsidRPr="009D0E3B">
              <w:rPr>
                <w:sz w:val="22"/>
                <w:szCs w:val="22"/>
                <w:lang w:val="ru-RU"/>
              </w:rPr>
              <w:t>ом</w:t>
            </w:r>
            <w:r w:rsidR="003C409A" w:rsidRPr="009D0E3B">
              <w:rPr>
                <w:sz w:val="22"/>
                <w:szCs w:val="22"/>
                <w:lang w:val="ru-RU"/>
              </w:rPr>
              <w:t xml:space="preserve"> (единоличный исполнительный орган) </w:t>
            </w:r>
            <w:r w:rsidR="009451A6" w:rsidRPr="009D0E3B">
              <w:rPr>
                <w:sz w:val="22"/>
                <w:szCs w:val="22"/>
                <w:lang w:val="ru-RU"/>
              </w:rPr>
              <w:t xml:space="preserve">ООО «МВМ» </w:t>
            </w:r>
            <w:r w:rsidR="003C409A" w:rsidRPr="009D0E3B">
              <w:rPr>
                <w:sz w:val="22"/>
                <w:szCs w:val="22"/>
                <w:lang w:val="ru-RU"/>
              </w:rPr>
              <w:t xml:space="preserve">и </w:t>
            </w:r>
            <w:r w:rsidR="00A55880" w:rsidRPr="009D0E3B">
              <w:rPr>
                <w:sz w:val="22"/>
                <w:szCs w:val="22"/>
                <w:lang w:val="ru-RU"/>
              </w:rPr>
              <w:t>занимавший должность в органе управления (</w:t>
            </w:r>
            <w:r w:rsidRPr="009D0E3B">
              <w:rPr>
                <w:sz w:val="22"/>
                <w:szCs w:val="22"/>
                <w:lang w:val="ru-RU"/>
              </w:rPr>
              <w:t xml:space="preserve">член Совета </w:t>
            </w:r>
            <w:r w:rsidR="00FE4C84" w:rsidRPr="009D0E3B">
              <w:rPr>
                <w:sz w:val="22"/>
                <w:szCs w:val="22"/>
                <w:lang w:val="ru-RU"/>
              </w:rPr>
              <w:t>д</w:t>
            </w:r>
            <w:r w:rsidRPr="009D0E3B">
              <w:rPr>
                <w:sz w:val="22"/>
                <w:szCs w:val="22"/>
                <w:lang w:val="ru-RU"/>
              </w:rPr>
              <w:t>иректоров</w:t>
            </w:r>
            <w:r w:rsidR="00A55880" w:rsidRPr="009D0E3B">
              <w:rPr>
                <w:sz w:val="22"/>
                <w:szCs w:val="22"/>
                <w:lang w:val="ru-RU"/>
              </w:rPr>
              <w:t>)</w:t>
            </w:r>
            <w:r w:rsidRPr="009D0E3B">
              <w:rPr>
                <w:sz w:val="22"/>
                <w:szCs w:val="22"/>
                <w:lang w:val="ru-RU"/>
              </w:rPr>
              <w:t xml:space="preserve"> ООО «Сафмар Ритейл» (сторона </w:t>
            </w:r>
            <w:r w:rsidR="00626F45" w:rsidRPr="009D0E3B">
              <w:rPr>
                <w:sz w:val="22"/>
                <w:szCs w:val="22"/>
                <w:lang w:val="ru-RU"/>
              </w:rPr>
              <w:t xml:space="preserve">в </w:t>
            </w:r>
            <w:r w:rsidR="00FE4C84" w:rsidRPr="009D0E3B">
              <w:rPr>
                <w:sz w:val="22"/>
                <w:szCs w:val="22"/>
                <w:lang w:val="ru-RU"/>
              </w:rPr>
              <w:t>сделк</w:t>
            </w:r>
            <w:r w:rsidR="00626F45" w:rsidRPr="009D0E3B">
              <w:rPr>
                <w:sz w:val="22"/>
                <w:szCs w:val="22"/>
                <w:lang w:val="ru-RU"/>
              </w:rPr>
              <w:t>е</w:t>
            </w:r>
            <w:r w:rsidRPr="009D0E3B">
              <w:rPr>
                <w:sz w:val="22"/>
                <w:szCs w:val="22"/>
                <w:lang w:val="ru-RU"/>
              </w:rPr>
              <w:t>).</w:t>
            </w:r>
          </w:p>
        </w:tc>
      </w:tr>
      <w:tr w:rsidR="005F6DCE" w:rsidRPr="009D0E3B" w14:paraId="10B94745" w14:textId="77777777" w:rsidTr="005F6DCE">
        <w:tc>
          <w:tcPr>
            <w:tcW w:w="3969" w:type="dxa"/>
            <w:shd w:val="clear" w:color="auto" w:fill="D9D9D9" w:themeFill="background1" w:themeFillShade="D9"/>
            <w:vAlign w:val="center"/>
          </w:tcPr>
          <w:p w14:paraId="13425447" w14:textId="2CC12585" w:rsidR="005F6DCE" w:rsidRPr="009D0E3B" w:rsidRDefault="005F6DCE" w:rsidP="00115936">
            <w:pPr>
              <w:spacing w:after="240"/>
              <w:ind w:right="-6"/>
              <w:jc w:val="both"/>
              <w:rPr>
                <w:sz w:val="22"/>
                <w:szCs w:val="22"/>
                <w:lang w:val="ru-RU"/>
              </w:rPr>
            </w:pPr>
            <w:r w:rsidRPr="009D0E3B">
              <w:rPr>
                <w:sz w:val="22"/>
                <w:szCs w:val="22"/>
                <w:lang w:val="ru-RU"/>
              </w:rPr>
              <w:t>Размер (цена) сделки (указывается в денежном выражении и в процентах от балансовой стоимости активов Поручителя на дату окончания последнего завершенного отчетного периода, предшествующего дате совершения сделки</w:t>
            </w:r>
          </w:p>
        </w:tc>
        <w:tc>
          <w:tcPr>
            <w:tcW w:w="5387" w:type="dxa"/>
          </w:tcPr>
          <w:p w14:paraId="426DFE15" w14:textId="661C5030" w:rsidR="005F6DCE" w:rsidRPr="009D0E3B" w:rsidRDefault="005F6DCE" w:rsidP="00DE1414">
            <w:pPr>
              <w:spacing w:after="240"/>
              <w:ind w:right="-6"/>
              <w:jc w:val="both"/>
              <w:rPr>
                <w:sz w:val="22"/>
                <w:szCs w:val="22"/>
                <w:lang w:val="ru-RU"/>
              </w:rPr>
            </w:pPr>
            <w:r w:rsidRPr="009D0E3B">
              <w:rPr>
                <w:sz w:val="22"/>
                <w:szCs w:val="22"/>
                <w:lang w:val="ru-RU"/>
              </w:rPr>
              <w:t>45</w:t>
            </w:r>
            <w:r w:rsidR="00115936" w:rsidRPr="009D0E3B">
              <w:rPr>
                <w:sz w:val="22"/>
                <w:szCs w:val="22"/>
                <w:lang w:val="ru-RU"/>
              </w:rPr>
              <w:t> </w:t>
            </w:r>
            <w:r w:rsidRPr="009D0E3B">
              <w:rPr>
                <w:sz w:val="22"/>
                <w:szCs w:val="22"/>
                <w:lang w:val="ru-RU"/>
              </w:rPr>
              <w:t>520</w:t>
            </w:r>
            <w:r w:rsidR="00115936" w:rsidRPr="009D0E3B">
              <w:rPr>
                <w:sz w:val="22"/>
                <w:szCs w:val="22"/>
                <w:lang w:val="ru-RU"/>
              </w:rPr>
              <w:t> </w:t>
            </w:r>
            <w:r w:rsidRPr="009D0E3B">
              <w:rPr>
                <w:sz w:val="22"/>
                <w:szCs w:val="22"/>
                <w:lang w:val="ru-RU"/>
              </w:rPr>
              <w:t xml:space="preserve">000 </w:t>
            </w:r>
            <w:r w:rsidR="004B662C" w:rsidRPr="009D0E3B">
              <w:rPr>
                <w:sz w:val="22"/>
                <w:szCs w:val="22"/>
                <w:lang w:val="ru-RU"/>
              </w:rPr>
              <w:t>тыс.</w:t>
            </w:r>
            <w:r w:rsidRPr="009D0E3B">
              <w:rPr>
                <w:sz w:val="22"/>
                <w:szCs w:val="22"/>
                <w:lang w:val="ru-RU"/>
              </w:rPr>
              <w:t xml:space="preserve"> руб.</w:t>
            </w:r>
            <w:r w:rsidR="004B662C" w:rsidRPr="009D0E3B">
              <w:rPr>
                <w:sz w:val="22"/>
                <w:szCs w:val="22"/>
                <w:lang w:val="ru-RU"/>
              </w:rPr>
              <w:t>, что составляет</w:t>
            </w:r>
            <w:r w:rsidRPr="009D0E3B">
              <w:rPr>
                <w:sz w:val="22"/>
                <w:szCs w:val="22"/>
                <w:lang w:val="ru-RU"/>
              </w:rPr>
              <w:t xml:space="preserve"> </w:t>
            </w:r>
            <w:r w:rsidR="004C58CF" w:rsidRPr="009D0E3B">
              <w:rPr>
                <w:sz w:val="22"/>
                <w:szCs w:val="22"/>
                <w:lang w:val="ru-RU"/>
              </w:rPr>
              <w:t>44,16% балансовой стоимости активов Поручителя</w:t>
            </w:r>
            <w:r w:rsidR="00BE2A3B" w:rsidRPr="009D0E3B">
              <w:rPr>
                <w:sz w:val="22"/>
                <w:szCs w:val="22"/>
                <w:lang w:val="ru-RU"/>
              </w:rPr>
              <w:t xml:space="preserve"> на дату окончания последнего завершенного отчетного периода, предшествующего дате совершения сделки (103 082 696 тыс. руб. на 31.03.2018).</w:t>
            </w:r>
          </w:p>
        </w:tc>
      </w:tr>
      <w:tr w:rsidR="005F6DCE" w:rsidRPr="009D0E3B" w14:paraId="1920DBD0" w14:textId="77777777" w:rsidTr="005F6DCE">
        <w:tc>
          <w:tcPr>
            <w:tcW w:w="3969" w:type="dxa"/>
            <w:shd w:val="clear" w:color="auto" w:fill="D9D9D9" w:themeFill="background1" w:themeFillShade="D9"/>
            <w:vAlign w:val="center"/>
          </w:tcPr>
          <w:p w14:paraId="2F653747" w14:textId="08C92D3F" w:rsidR="005F6DCE" w:rsidRPr="009D0E3B" w:rsidRDefault="005F6DCE" w:rsidP="00115936">
            <w:pPr>
              <w:spacing w:after="240"/>
              <w:ind w:right="-6"/>
              <w:jc w:val="both"/>
              <w:rPr>
                <w:sz w:val="22"/>
                <w:szCs w:val="22"/>
                <w:lang w:val="ru-RU"/>
              </w:rPr>
            </w:pPr>
            <w:r w:rsidRPr="009D0E3B">
              <w:rPr>
                <w:sz w:val="22"/>
                <w:szCs w:val="22"/>
                <w:lang w:val="ru-RU"/>
              </w:rPr>
              <w:t>Срок исполнения обязательств по сделке, а также сведения об исполнении указанных обязательств</w:t>
            </w:r>
          </w:p>
        </w:tc>
        <w:tc>
          <w:tcPr>
            <w:tcW w:w="5387" w:type="dxa"/>
          </w:tcPr>
          <w:p w14:paraId="42B79D78" w14:textId="056B341D" w:rsidR="005F6DCE" w:rsidRPr="009D0E3B" w:rsidRDefault="005F6DCE" w:rsidP="00DE1414">
            <w:pPr>
              <w:spacing w:after="240"/>
              <w:ind w:right="-6"/>
              <w:jc w:val="both"/>
              <w:rPr>
                <w:sz w:val="22"/>
                <w:szCs w:val="22"/>
                <w:lang w:val="ru-RU"/>
              </w:rPr>
            </w:pPr>
            <w:r w:rsidRPr="009D0E3B">
              <w:rPr>
                <w:sz w:val="22"/>
                <w:szCs w:val="22"/>
                <w:lang w:val="ru-RU"/>
              </w:rPr>
              <w:t>Обязательства по сделке исполнены</w:t>
            </w:r>
            <w:r w:rsidR="002F5616" w:rsidRPr="009D0E3B">
              <w:rPr>
                <w:sz w:val="22"/>
                <w:szCs w:val="22"/>
                <w:lang w:val="ru-RU"/>
              </w:rPr>
              <w:t xml:space="preserve"> сторонами </w:t>
            </w:r>
            <w:r w:rsidR="00313588" w:rsidRPr="009D0E3B">
              <w:rPr>
                <w:sz w:val="22"/>
                <w:szCs w:val="22"/>
                <w:lang w:val="ru-RU"/>
              </w:rPr>
              <w:t>30</w:t>
            </w:r>
            <w:r w:rsidRPr="009D0E3B">
              <w:rPr>
                <w:sz w:val="22"/>
                <w:szCs w:val="22"/>
                <w:lang w:val="ru-RU"/>
              </w:rPr>
              <w:t>.04.2018</w:t>
            </w:r>
            <w:r w:rsidR="002F5616" w:rsidRPr="009D0E3B">
              <w:rPr>
                <w:sz w:val="22"/>
                <w:szCs w:val="22"/>
                <w:lang w:val="ru-RU"/>
              </w:rPr>
              <w:t xml:space="preserve"> в полном объеме</w:t>
            </w:r>
            <w:r w:rsidRPr="009D0E3B">
              <w:rPr>
                <w:sz w:val="22"/>
                <w:szCs w:val="22"/>
                <w:lang w:val="ru-RU"/>
              </w:rPr>
              <w:t>.</w:t>
            </w:r>
          </w:p>
        </w:tc>
      </w:tr>
      <w:tr w:rsidR="005F6DCE" w:rsidRPr="00E82953" w14:paraId="630B1E67" w14:textId="77777777" w:rsidTr="005F6DCE">
        <w:tc>
          <w:tcPr>
            <w:tcW w:w="3969" w:type="dxa"/>
            <w:shd w:val="clear" w:color="auto" w:fill="D9D9D9" w:themeFill="background1" w:themeFillShade="D9"/>
            <w:vAlign w:val="center"/>
          </w:tcPr>
          <w:p w14:paraId="6876EEB6" w14:textId="28D979C5" w:rsidR="005F6DCE" w:rsidRPr="009D0E3B" w:rsidRDefault="005F6DCE" w:rsidP="00115936">
            <w:pPr>
              <w:spacing w:after="240"/>
              <w:ind w:right="-6"/>
              <w:jc w:val="both"/>
              <w:rPr>
                <w:sz w:val="22"/>
                <w:szCs w:val="22"/>
                <w:lang w:val="ru-RU"/>
              </w:rPr>
            </w:pPr>
            <w:r w:rsidRPr="009D0E3B">
              <w:rPr>
                <w:sz w:val="22"/>
                <w:szCs w:val="22"/>
                <w:lang w:val="ru-RU"/>
              </w:rPr>
              <w:t xml:space="preserve">Орган управления Поручителя, принявший решение о согласии на совершение или о последующем одобрении сделки, дата принятия соответствующего решения (дата составления и номер протокола) либо указание на то, что такое решение не </w:t>
            </w:r>
            <w:r w:rsidRPr="009D0E3B">
              <w:rPr>
                <w:sz w:val="22"/>
                <w:szCs w:val="22"/>
                <w:lang w:val="ru-RU"/>
              </w:rPr>
              <w:lastRenderedPageBreak/>
              <w:t>принималось</w:t>
            </w:r>
          </w:p>
        </w:tc>
        <w:tc>
          <w:tcPr>
            <w:tcW w:w="5387" w:type="dxa"/>
          </w:tcPr>
          <w:p w14:paraId="17A654AD" w14:textId="3C4E8867" w:rsidR="005F6DCE" w:rsidRPr="00E06692" w:rsidRDefault="002F5616" w:rsidP="00F729F8">
            <w:pPr>
              <w:spacing w:after="240"/>
              <w:ind w:right="-6"/>
              <w:jc w:val="both"/>
              <w:rPr>
                <w:sz w:val="22"/>
                <w:szCs w:val="22"/>
                <w:lang w:val="ru-RU"/>
              </w:rPr>
            </w:pPr>
            <w:r w:rsidRPr="009D0E3B">
              <w:rPr>
                <w:sz w:val="22"/>
                <w:szCs w:val="22"/>
                <w:lang w:val="ru-RU"/>
              </w:rPr>
              <w:lastRenderedPageBreak/>
              <w:t xml:space="preserve">Сделка одобрена </w:t>
            </w:r>
            <w:r w:rsidR="005F6DCE" w:rsidRPr="009D0E3B">
              <w:rPr>
                <w:sz w:val="22"/>
                <w:szCs w:val="22"/>
                <w:lang w:val="ru-RU"/>
              </w:rPr>
              <w:t xml:space="preserve">Единственным участником Поручителя </w:t>
            </w:r>
            <w:r w:rsidRPr="009D0E3B">
              <w:rPr>
                <w:sz w:val="22"/>
                <w:szCs w:val="22"/>
                <w:lang w:val="ru-RU"/>
              </w:rPr>
              <w:t>(</w:t>
            </w:r>
            <w:r w:rsidR="005F6DCE" w:rsidRPr="009D0E3B">
              <w:rPr>
                <w:sz w:val="22"/>
                <w:szCs w:val="22"/>
                <w:lang w:val="ru-RU"/>
              </w:rPr>
              <w:t>Решение № 38/2018 Единственного участника Поручителя от 25.04.2018</w:t>
            </w:r>
            <w:r w:rsidRPr="009D0E3B">
              <w:rPr>
                <w:sz w:val="22"/>
                <w:szCs w:val="22"/>
                <w:lang w:val="ru-RU"/>
              </w:rPr>
              <w:t>).</w:t>
            </w:r>
            <w:r>
              <w:rPr>
                <w:sz w:val="22"/>
                <w:szCs w:val="22"/>
                <w:lang w:val="ru-RU"/>
              </w:rPr>
              <w:t xml:space="preserve"> </w:t>
            </w:r>
          </w:p>
        </w:tc>
      </w:tr>
      <w:tr w:rsidR="005F6DCE" w:rsidRPr="00035E90" w14:paraId="6847E54F" w14:textId="77777777" w:rsidTr="005F6DCE">
        <w:tc>
          <w:tcPr>
            <w:tcW w:w="3969" w:type="dxa"/>
            <w:shd w:val="clear" w:color="auto" w:fill="D9D9D9" w:themeFill="background1" w:themeFillShade="D9"/>
            <w:vAlign w:val="center"/>
          </w:tcPr>
          <w:p w14:paraId="553E899A" w14:textId="0A5347A3" w:rsidR="005F6DCE" w:rsidRPr="00035E90" w:rsidRDefault="005F6DCE" w:rsidP="00035E90">
            <w:pPr>
              <w:spacing w:after="240"/>
              <w:jc w:val="both"/>
              <w:rPr>
                <w:sz w:val="22"/>
                <w:szCs w:val="22"/>
                <w:lang w:val="ru-RU"/>
              </w:rPr>
            </w:pPr>
            <w:r w:rsidRPr="00035E90">
              <w:rPr>
                <w:sz w:val="22"/>
                <w:szCs w:val="22"/>
                <w:lang w:val="ru-RU"/>
              </w:rPr>
              <w:t xml:space="preserve">Иные сведения о сделке, указываемые </w:t>
            </w:r>
            <w:r w:rsidR="00465A6D" w:rsidRPr="00035E90">
              <w:rPr>
                <w:sz w:val="22"/>
                <w:szCs w:val="22"/>
                <w:lang w:val="ru-RU"/>
              </w:rPr>
              <w:t xml:space="preserve">Поручителем </w:t>
            </w:r>
            <w:r w:rsidRPr="00035E90">
              <w:rPr>
                <w:sz w:val="22"/>
                <w:szCs w:val="22"/>
                <w:lang w:val="ru-RU"/>
              </w:rPr>
              <w:t>по собственному усмотрению</w:t>
            </w:r>
          </w:p>
        </w:tc>
        <w:tc>
          <w:tcPr>
            <w:tcW w:w="5387" w:type="dxa"/>
          </w:tcPr>
          <w:p w14:paraId="49A20934" w14:textId="672B7E18" w:rsidR="005F6DCE" w:rsidRPr="00035E90" w:rsidRDefault="00465A6D" w:rsidP="00035E90">
            <w:pPr>
              <w:spacing w:after="240"/>
              <w:jc w:val="both"/>
              <w:rPr>
                <w:sz w:val="22"/>
                <w:szCs w:val="22"/>
                <w:lang w:val="ru-RU"/>
              </w:rPr>
            </w:pPr>
            <w:r w:rsidRPr="00035E90">
              <w:rPr>
                <w:sz w:val="22"/>
                <w:szCs w:val="22"/>
                <w:lang w:val="ru-RU"/>
              </w:rPr>
              <w:t xml:space="preserve">Отсутствуют. </w:t>
            </w:r>
          </w:p>
        </w:tc>
      </w:tr>
    </w:tbl>
    <w:p w14:paraId="114C6495" w14:textId="77777777" w:rsidR="00F83EB3" w:rsidRDefault="00F83EB3" w:rsidP="00035E90">
      <w:pPr>
        <w:spacing w:after="240"/>
        <w:jc w:val="both"/>
        <w:rPr>
          <w:sz w:val="22"/>
          <w:szCs w:val="22"/>
        </w:rPr>
      </w:pPr>
    </w:p>
    <w:p w14:paraId="7CA3DEF2" w14:textId="0009C161" w:rsidR="00465A6D" w:rsidRPr="009D0E3B" w:rsidRDefault="00F83EB3" w:rsidP="00035E90">
      <w:pPr>
        <w:spacing w:after="240"/>
        <w:jc w:val="both"/>
        <w:rPr>
          <w:sz w:val="22"/>
          <w:szCs w:val="22"/>
        </w:rPr>
      </w:pPr>
      <w:r w:rsidRPr="009D0E3B">
        <w:rPr>
          <w:sz w:val="22"/>
          <w:szCs w:val="22"/>
        </w:rPr>
        <w:t xml:space="preserve">2.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5474"/>
      </w:tblGrid>
      <w:tr w:rsidR="00F83EB3" w:rsidRPr="009D0E3B" w14:paraId="4696A9B3" w14:textId="77777777" w:rsidTr="0001076B">
        <w:tc>
          <w:tcPr>
            <w:tcW w:w="3882" w:type="dxa"/>
            <w:shd w:val="clear" w:color="auto" w:fill="D9D9D9" w:themeFill="background1" w:themeFillShade="D9"/>
            <w:vAlign w:val="center"/>
          </w:tcPr>
          <w:p w14:paraId="72234939" w14:textId="77777777" w:rsidR="00F83EB3" w:rsidRPr="009D0E3B" w:rsidRDefault="00F83EB3" w:rsidP="005D7EE5">
            <w:pPr>
              <w:spacing w:after="240"/>
              <w:ind w:right="-6"/>
              <w:jc w:val="both"/>
              <w:rPr>
                <w:sz w:val="22"/>
                <w:szCs w:val="22"/>
              </w:rPr>
            </w:pPr>
            <w:bookmarkStart w:id="341" w:name="_Hlk64487211"/>
            <w:r w:rsidRPr="009D0E3B">
              <w:rPr>
                <w:sz w:val="22"/>
                <w:szCs w:val="22"/>
              </w:rPr>
              <w:t>Дата совершения сделки</w:t>
            </w:r>
          </w:p>
        </w:tc>
        <w:tc>
          <w:tcPr>
            <w:tcW w:w="5474" w:type="dxa"/>
            <w:vAlign w:val="center"/>
          </w:tcPr>
          <w:p w14:paraId="4EBD1335" w14:textId="77777777" w:rsidR="00F83EB3" w:rsidRPr="009D0E3B" w:rsidRDefault="00F83EB3" w:rsidP="005D7EE5">
            <w:pPr>
              <w:spacing w:after="240"/>
              <w:ind w:right="-6"/>
              <w:rPr>
                <w:sz w:val="22"/>
                <w:szCs w:val="22"/>
              </w:rPr>
            </w:pPr>
            <w:r w:rsidRPr="009D0E3B">
              <w:rPr>
                <w:sz w:val="22"/>
                <w:szCs w:val="22"/>
              </w:rPr>
              <w:t>24.05.2018</w:t>
            </w:r>
          </w:p>
        </w:tc>
      </w:tr>
      <w:tr w:rsidR="00F83EB3" w:rsidRPr="009D0E3B" w14:paraId="593B2FB3" w14:textId="77777777" w:rsidTr="0001076B">
        <w:tc>
          <w:tcPr>
            <w:tcW w:w="3882" w:type="dxa"/>
            <w:shd w:val="clear" w:color="auto" w:fill="D9D9D9" w:themeFill="background1" w:themeFillShade="D9"/>
            <w:vAlign w:val="center"/>
          </w:tcPr>
          <w:p w14:paraId="1CF922E1" w14:textId="77777777" w:rsidR="00F83EB3" w:rsidRPr="009D0E3B" w:rsidRDefault="00F83EB3" w:rsidP="005D7EE5">
            <w:pPr>
              <w:spacing w:after="240"/>
              <w:ind w:right="-6"/>
              <w:jc w:val="both"/>
              <w:rPr>
                <w:sz w:val="22"/>
                <w:szCs w:val="22"/>
              </w:rPr>
            </w:pPr>
            <w:r w:rsidRPr="009D0E3B">
              <w:rPr>
                <w:sz w:val="22"/>
                <w:szCs w:val="22"/>
              </w:rPr>
              <w:t>Предмет и иные существенные условия сделки</w:t>
            </w:r>
          </w:p>
        </w:tc>
        <w:tc>
          <w:tcPr>
            <w:tcW w:w="5474" w:type="dxa"/>
          </w:tcPr>
          <w:p w14:paraId="1CBBC5F7" w14:textId="77777777" w:rsidR="00F83EB3" w:rsidRPr="009D0E3B" w:rsidRDefault="00F83EB3" w:rsidP="005D7EE5">
            <w:pPr>
              <w:tabs>
                <w:tab w:val="left" w:pos="36"/>
              </w:tabs>
              <w:adjustRightInd w:val="0"/>
              <w:spacing w:after="240"/>
              <w:jc w:val="both"/>
              <w:rPr>
                <w:bCs/>
                <w:sz w:val="22"/>
                <w:szCs w:val="22"/>
              </w:rPr>
            </w:pPr>
            <w:r w:rsidRPr="009D0E3B">
              <w:rPr>
                <w:bCs/>
                <w:sz w:val="22"/>
                <w:szCs w:val="22"/>
              </w:rPr>
              <w:t xml:space="preserve">Договор займа от 24.05.2018. </w:t>
            </w:r>
          </w:p>
          <w:p w14:paraId="6AA65F5B" w14:textId="77777777" w:rsidR="00F83EB3" w:rsidRPr="009D0E3B" w:rsidRDefault="00F83EB3" w:rsidP="005D7EE5">
            <w:pPr>
              <w:tabs>
                <w:tab w:val="left" w:pos="36"/>
              </w:tabs>
              <w:adjustRightInd w:val="0"/>
              <w:spacing w:after="240"/>
              <w:jc w:val="both"/>
              <w:rPr>
                <w:bCs/>
                <w:sz w:val="22"/>
                <w:szCs w:val="22"/>
              </w:rPr>
            </w:pPr>
            <w:r w:rsidRPr="009D0E3B">
              <w:rPr>
                <w:bCs/>
                <w:sz w:val="22"/>
                <w:szCs w:val="22"/>
              </w:rPr>
              <w:t xml:space="preserve">Займодавец предоставляет Заемщику в собственность денежные средства в сумме не более 15 000 000 тыс. руб. Возможен досрочный возврат суммы займа Заемщиком, как частями, так и полностью. </w:t>
            </w:r>
          </w:p>
          <w:p w14:paraId="0BA522F8" w14:textId="77777777" w:rsidR="00F83EB3" w:rsidRPr="009D0E3B" w:rsidRDefault="00F83EB3" w:rsidP="005D7EE5">
            <w:pPr>
              <w:tabs>
                <w:tab w:val="left" w:pos="36"/>
              </w:tabs>
              <w:adjustRightInd w:val="0"/>
              <w:spacing w:after="240"/>
              <w:jc w:val="both"/>
              <w:rPr>
                <w:bCs/>
                <w:sz w:val="22"/>
                <w:szCs w:val="22"/>
              </w:rPr>
            </w:pPr>
            <w:r w:rsidRPr="009D0E3B">
              <w:rPr>
                <w:bCs/>
                <w:sz w:val="22"/>
                <w:szCs w:val="22"/>
              </w:rPr>
              <w:t>Процентная ставка за пользование денежными средствами: 5,8% годовых. Срок займа: не более 36 месяцев.</w:t>
            </w:r>
          </w:p>
        </w:tc>
      </w:tr>
      <w:tr w:rsidR="00F83EB3" w:rsidRPr="009D0E3B" w14:paraId="1B482DFF" w14:textId="77777777" w:rsidTr="0001076B">
        <w:tc>
          <w:tcPr>
            <w:tcW w:w="3882" w:type="dxa"/>
            <w:shd w:val="clear" w:color="auto" w:fill="D9D9D9" w:themeFill="background1" w:themeFillShade="D9"/>
            <w:vAlign w:val="center"/>
          </w:tcPr>
          <w:p w14:paraId="4EA1DB4A" w14:textId="77777777" w:rsidR="00F83EB3" w:rsidRPr="009D0E3B" w:rsidRDefault="00F83EB3" w:rsidP="005D7EE5">
            <w:pPr>
              <w:spacing w:after="240"/>
              <w:ind w:right="-6"/>
              <w:jc w:val="both"/>
              <w:rPr>
                <w:sz w:val="22"/>
                <w:szCs w:val="22"/>
              </w:rPr>
            </w:pPr>
            <w:r w:rsidRPr="009D0E3B">
              <w:rPr>
                <w:sz w:val="22"/>
                <w:szCs w:val="22"/>
              </w:rPr>
              <w:t>Лицо (лица), являющееся стороной (сторонами) и выгодоприобретателем (выгодоприобретателями) по сделке</w:t>
            </w:r>
          </w:p>
        </w:tc>
        <w:tc>
          <w:tcPr>
            <w:tcW w:w="5474" w:type="dxa"/>
          </w:tcPr>
          <w:p w14:paraId="326689FD" w14:textId="77777777" w:rsidR="00F83EB3" w:rsidRPr="009D0E3B" w:rsidRDefault="00F83EB3" w:rsidP="005D7EE5">
            <w:pPr>
              <w:spacing w:after="240"/>
              <w:ind w:right="-6"/>
              <w:jc w:val="both"/>
              <w:rPr>
                <w:sz w:val="22"/>
                <w:szCs w:val="22"/>
              </w:rPr>
            </w:pPr>
            <w:r w:rsidRPr="009D0E3B">
              <w:rPr>
                <w:sz w:val="22"/>
                <w:szCs w:val="22"/>
              </w:rPr>
              <w:t>Займодавец – ООО «МВМ»;</w:t>
            </w:r>
          </w:p>
          <w:p w14:paraId="22C87C2A" w14:textId="77777777" w:rsidR="00F83EB3" w:rsidRPr="009D0E3B" w:rsidRDefault="00F83EB3" w:rsidP="005D7EE5">
            <w:pPr>
              <w:spacing w:after="240"/>
              <w:ind w:right="-6"/>
              <w:jc w:val="both"/>
              <w:rPr>
                <w:sz w:val="22"/>
                <w:szCs w:val="22"/>
              </w:rPr>
            </w:pPr>
            <w:r w:rsidRPr="009D0E3B">
              <w:rPr>
                <w:sz w:val="22"/>
                <w:szCs w:val="22"/>
              </w:rPr>
              <w:t>Заемщик – ООО «ЭЛЬДОРАДО»;</w:t>
            </w:r>
          </w:p>
          <w:p w14:paraId="00501527" w14:textId="26E790D2" w:rsidR="00F83EB3" w:rsidRPr="009D0E3B" w:rsidRDefault="00F83EB3" w:rsidP="005D7EE5">
            <w:pPr>
              <w:spacing w:after="240"/>
              <w:ind w:right="-6"/>
              <w:jc w:val="both"/>
              <w:rPr>
                <w:sz w:val="22"/>
                <w:szCs w:val="22"/>
              </w:rPr>
            </w:pPr>
            <w:r w:rsidRPr="009D0E3B">
              <w:rPr>
                <w:sz w:val="22"/>
                <w:szCs w:val="22"/>
              </w:rPr>
              <w:t>Выгодоприобретатели, не являющиеся сторонами сделки</w:t>
            </w:r>
            <w:r w:rsidR="003258FD" w:rsidRPr="009D0E3B">
              <w:rPr>
                <w:sz w:val="22"/>
                <w:szCs w:val="22"/>
              </w:rPr>
              <w:t>,</w:t>
            </w:r>
            <w:r w:rsidRPr="009D0E3B">
              <w:rPr>
                <w:sz w:val="22"/>
                <w:szCs w:val="22"/>
              </w:rPr>
              <w:t xml:space="preserve"> – отсутствуют. </w:t>
            </w:r>
          </w:p>
        </w:tc>
      </w:tr>
      <w:tr w:rsidR="00F83EB3" w:rsidRPr="009D0E3B" w14:paraId="02923616" w14:textId="77777777" w:rsidTr="0001076B">
        <w:tc>
          <w:tcPr>
            <w:tcW w:w="3882" w:type="dxa"/>
            <w:shd w:val="clear" w:color="auto" w:fill="D9D9D9" w:themeFill="background1" w:themeFillShade="D9"/>
            <w:vAlign w:val="center"/>
          </w:tcPr>
          <w:p w14:paraId="3B19454A" w14:textId="77777777" w:rsidR="00F83EB3" w:rsidRPr="009D0E3B" w:rsidRDefault="00F83EB3" w:rsidP="005D7EE5">
            <w:pPr>
              <w:spacing w:after="240"/>
              <w:ind w:right="-6"/>
              <w:jc w:val="both"/>
              <w:rPr>
                <w:sz w:val="22"/>
                <w:szCs w:val="22"/>
              </w:rPr>
            </w:pPr>
            <w:r w:rsidRPr="009D0E3B">
              <w:rPr>
                <w:sz w:val="22"/>
                <w:szCs w:val="22"/>
              </w:rPr>
              <w:t>Полное и сокращенное фирменные наименования (для некоммерческой организации - наименование) юридического лица или фамилия, имя, отчество (последнее - при наличии)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5474" w:type="dxa"/>
          </w:tcPr>
          <w:p w14:paraId="5383EBD8"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 xml:space="preserve">ПАО «М.видео», являвшееся контролирующим лицом ООО «МВМ» и контролирующим лицом ООО «ЭЛЬДОРАДО» (сторона в сделке); </w:t>
            </w:r>
          </w:p>
          <w:p w14:paraId="06FB8DA5"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МИАНЕЛЛО ЛИМИТЕД / MIANELLO LIMITED, компания, являвшаяся на дату заключения сделки контролирующим лицом ООО «МВМ» и контролирующим лицом ООО «ЭЛЬДОРАДО» (сторона в сделке);</w:t>
            </w:r>
          </w:p>
          <w:p w14:paraId="7B75B40D"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ВУПАЛИАР ХОЛДИНГС ЛИМИТЕД / WOOPALIAR HOLDINGS LIMITED), компания,  являвшаяся контролирующим лицом ООО «МВМ» и контролирующим лицом ООО «ЭЛЬДОРАДО» (сторона в сделке);</w:t>
            </w:r>
          </w:p>
          <w:p w14:paraId="6D895101"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ГРЕНОДАР ХОЛДИНГС ЛИМИТЕД / GRENODAR HOLDINGS LIMITED, компания, являвшаяся  контролирующим лицом ООО «МВМ» и контролирующим лицом ООО «ЭЛЬДОРАДО» (сторона в сделке);</w:t>
            </w:r>
          </w:p>
          <w:p w14:paraId="47F57DFC"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 xml:space="preserve">Гуцериев Микаил Сафарбекович, являвшийся контролирующим лицом ООО «МВМ», занимавший должность в органе управления (член Совета директоров) ООО «ЭЛЬДОРАДО» (сторона в сделке), а </w:t>
            </w:r>
            <w:r w:rsidRPr="009D0E3B">
              <w:rPr>
                <w:sz w:val="22"/>
                <w:szCs w:val="22"/>
              </w:rPr>
              <w:lastRenderedPageBreak/>
              <w:t>также являвшийся контролирующим лицом ООО «ЭЛЬДОРАДО» (сторона в сделке);</w:t>
            </w:r>
          </w:p>
          <w:p w14:paraId="2FEF18AB" w14:textId="77777777" w:rsidR="00F83EB3" w:rsidRPr="009D0E3B" w:rsidRDefault="00F83EB3" w:rsidP="00F83EB3">
            <w:pPr>
              <w:numPr>
                <w:ilvl w:val="0"/>
                <w:numId w:val="37"/>
              </w:numPr>
              <w:autoSpaceDE/>
              <w:autoSpaceDN/>
              <w:spacing w:after="240"/>
              <w:ind w:left="0" w:right="-6" w:firstLine="0"/>
              <w:jc w:val="both"/>
              <w:rPr>
                <w:sz w:val="22"/>
                <w:szCs w:val="22"/>
              </w:rPr>
            </w:pPr>
            <w:r w:rsidRPr="009D0E3B">
              <w:rPr>
                <w:sz w:val="22"/>
                <w:szCs w:val="22"/>
              </w:rPr>
              <w:t>Ужахов Билан Абдурахимович, являвшийся генеральным директором (единоличный исполнительный орган) ООО «МВМ» и занимавший должности в органах управления (член Совета директоров, единоличный исполнительный орган - Генеральный директор) ООО «ЭЛЬДОРАДО» (сторона в сделке).</w:t>
            </w:r>
          </w:p>
        </w:tc>
      </w:tr>
      <w:tr w:rsidR="00F83EB3" w:rsidRPr="009D0E3B" w14:paraId="0537B790" w14:textId="77777777" w:rsidTr="0001076B">
        <w:tc>
          <w:tcPr>
            <w:tcW w:w="3882" w:type="dxa"/>
            <w:shd w:val="clear" w:color="auto" w:fill="D9D9D9" w:themeFill="background1" w:themeFillShade="D9"/>
            <w:vAlign w:val="center"/>
          </w:tcPr>
          <w:p w14:paraId="3E3194ED" w14:textId="77777777" w:rsidR="00F83EB3" w:rsidRPr="009D0E3B" w:rsidRDefault="00F83EB3" w:rsidP="005D7EE5">
            <w:pPr>
              <w:spacing w:after="240"/>
              <w:ind w:right="-6"/>
              <w:jc w:val="both"/>
              <w:rPr>
                <w:sz w:val="22"/>
                <w:szCs w:val="22"/>
              </w:rPr>
            </w:pPr>
            <w:r w:rsidRPr="009D0E3B">
              <w:rPr>
                <w:sz w:val="22"/>
                <w:szCs w:val="22"/>
              </w:rPr>
              <w:lastRenderedPageBreak/>
              <w:t>Размер (цена) сделки (указывается в денежном выражении и в процентах от балансовой стоимости активов Поручителя на дату окончания последнего завершенного отчетного периода, предшествующего дате совершения сделки</w:t>
            </w:r>
          </w:p>
        </w:tc>
        <w:tc>
          <w:tcPr>
            <w:tcW w:w="5474" w:type="dxa"/>
          </w:tcPr>
          <w:p w14:paraId="0F2B2504" w14:textId="77777777" w:rsidR="00F83EB3" w:rsidRPr="009D0E3B" w:rsidRDefault="00F83EB3" w:rsidP="005D7EE5">
            <w:pPr>
              <w:spacing w:after="240"/>
              <w:ind w:right="-6"/>
              <w:jc w:val="both"/>
              <w:rPr>
                <w:sz w:val="22"/>
                <w:szCs w:val="22"/>
              </w:rPr>
            </w:pPr>
            <w:r w:rsidRPr="009D0E3B">
              <w:rPr>
                <w:sz w:val="22"/>
                <w:szCs w:val="22"/>
              </w:rPr>
              <w:t>12 700 000 тыс. руб., что составляет 12.32% от балансовой стоимости активов Поручителя на дату окончания последнего завершенного отчетного периода, предшествующего дате совершения сделки (103 082 696 тыс. руб. на 31.03.2018).</w:t>
            </w:r>
          </w:p>
        </w:tc>
      </w:tr>
      <w:tr w:rsidR="00F83EB3" w:rsidRPr="009D0E3B" w14:paraId="21999DA4" w14:textId="77777777" w:rsidTr="0001076B">
        <w:trPr>
          <w:trHeight w:val="1630"/>
        </w:trPr>
        <w:tc>
          <w:tcPr>
            <w:tcW w:w="3882" w:type="dxa"/>
            <w:shd w:val="clear" w:color="auto" w:fill="D9D9D9" w:themeFill="background1" w:themeFillShade="D9"/>
            <w:vAlign w:val="center"/>
          </w:tcPr>
          <w:p w14:paraId="4589D020" w14:textId="77777777" w:rsidR="00F83EB3" w:rsidRPr="009D0E3B" w:rsidRDefault="00F83EB3" w:rsidP="005D7EE5">
            <w:pPr>
              <w:spacing w:after="240"/>
              <w:ind w:right="-6"/>
              <w:jc w:val="both"/>
              <w:rPr>
                <w:sz w:val="22"/>
                <w:szCs w:val="22"/>
              </w:rPr>
            </w:pPr>
            <w:r w:rsidRPr="009D0E3B">
              <w:rPr>
                <w:sz w:val="22"/>
                <w:szCs w:val="22"/>
              </w:rPr>
              <w:t>Срок исполнения обязательств по сделке, а также сведения об исполнении указанных обязательств</w:t>
            </w:r>
          </w:p>
        </w:tc>
        <w:tc>
          <w:tcPr>
            <w:tcW w:w="5474" w:type="dxa"/>
          </w:tcPr>
          <w:p w14:paraId="53023A09" w14:textId="77777777" w:rsidR="00F83EB3" w:rsidRPr="009D0E3B" w:rsidRDefault="00F83EB3" w:rsidP="005D7EE5">
            <w:pPr>
              <w:spacing w:after="240"/>
              <w:ind w:right="-6"/>
              <w:jc w:val="both"/>
              <w:rPr>
                <w:sz w:val="22"/>
                <w:szCs w:val="22"/>
              </w:rPr>
            </w:pPr>
            <w:r w:rsidRPr="009D0E3B">
              <w:rPr>
                <w:sz w:val="22"/>
                <w:szCs w:val="22"/>
              </w:rPr>
              <w:t>до 23.05.2021.</w:t>
            </w:r>
          </w:p>
          <w:p w14:paraId="17794004" w14:textId="77777777" w:rsidR="00F83EB3" w:rsidRPr="009D0E3B" w:rsidRDefault="00F83EB3" w:rsidP="005D7EE5">
            <w:pPr>
              <w:spacing w:after="240"/>
              <w:ind w:right="-6"/>
              <w:jc w:val="both"/>
              <w:rPr>
                <w:sz w:val="22"/>
                <w:szCs w:val="22"/>
              </w:rPr>
            </w:pPr>
            <w:r w:rsidRPr="009D0E3B">
              <w:rPr>
                <w:sz w:val="22"/>
                <w:szCs w:val="22"/>
              </w:rPr>
              <w:t xml:space="preserve">На дату утверждения Проспекта ценных бумаг обязательства сторон были исполнены в полном объеме. Дата исполнения обязательств: 25.02.2019. </w:t>
            </w:r>
          </w:p>
        </w:tc>
      </w:tr>
      <w:tr w:rsidR="00F83EB3" w:rsidRPr="009D0E3B" w14:paraId="23EAC978" w14:textId="77777777" w:rsidTr="0001076B">
        <w:tc>
          <w:tcPr>
            <w:tcW w:w="3882" w:type="dxa"/>
            <w:shd w:val="clear" w:color="auto" w:fill="D9D9D9" w:themeFill="background1" w:themeFillShade="D9"/>
            <w:vAlign w:val="center"/>
          </w:tcPr>
          <w:p w14:paraId="1D415B4C" w14:textId="77777777" w:rsidR="00F83EB3" w:rsidRPr="009D0E3B" w:rsidRDefault="00F83EB3" w:rsidP="005D7EE5">
            <w:pPr>
              <w:spacing w:after="240"/>
              <w:ind w:right="-6"/>
              <w:jc w:val="both"/>
              <w:rPr>
                <w:sz w:val="22"/>
                <w:szCs w:val="22"/>
              </w:rPr>
            </w:pPr>
            <w:r w:rsidRPr="009D0E3B">
              <w:rPr>
                <w:sz w:val="22"/>
                <w:szCs w:val="22"/>
              </w:rPr>
              <w:t>Орган управления Поручителя, принявший решение о согласии на совершение или о последующем одобрении сделки, дата принятия соответствующего решения (дата составления и номер протокола) либо указание на то, что такое решение не принималось</w:t>
            </w:r>
          </w:p>
        </w:tc>
        <w:tc>
          <w:tcPr>
            <w:tcW w:w="5474" w:type="dxa"/>
          </w:tcPr>
          <w:p w14:paraId="6F58275B" w14:textId="77777777" w:rsidR="00F83EB3" w:rsidRPr="009D0E3B" w:rsidRDefault="00F83EB3" w:rsidP="005D7EE5">
            <w:pPr>
              <w:spacing w:after="240"/>
              <w:ind w:right="-6"/>
              <w:jc w:val="both"/>
              <w:rPr>
                <w:sz w:val="22"/>
                <w:szCs w:val="22"/>
              </w:rPr>
            </w:pPr>
            <w:r w:rsidRPr="009D0E3B">
              <w:rPr>
                <w:sz w:val="22"/>
                <w:szCs w:val="22"/>
              </w:rPr>
              <w:t>Сделка одобрена Единственным участником Поручителя (Решение № 41/2018 Единственного участника Поручителя от 24.05.2018).</w:t>
            </w:r>
          </w:p>
        </w:tc>
      </w:tr>
      <w:tr w:rsidR="00F83EB3" w:rsidRPr="009D0E3B" w14:paraId="3B52F7D3" w14:textId="77777777" w:rsidTr="0001076B">
        <w:tc>
          <w:tcPr>
            <w:tcW w:w="3882" w:type="dxa"/>
            <w:shd w:val="clear" w:color="auto" w:fill="D9D9D9" w:themeFill="background1" w:themeFillShade="D9"/>
            <w:vAlign w:val="center"/>
          </w:tcPr>
          <w:p w14:paraId="013FBA5E" w14:textId="77777777" w:rsidR="00F83EB3" w:rsidRPr="009D0E3B" w:rsidRDefault="00F83EB3" w:rsidP="005D7EE5">
            <w:pPr>
              <w:spacing w:after="240"/>
              <w:ind w:right="-6"/>
              <w:jc w:val="both"/>
              <w:rPr>
                <w:sz w:val="22"/>
                <w:szCs w:val="22"/>
              </w:rPr>
            </w:pPr>
            <w:r w:rsidRPr="009D0E3B">
              <w:rPr>
                <w:sz w:val="22"/>
                <w:szCs w:val="22"/>
              </w:rPr>
              <w:t>Иные сведения о сделке, указываемые Поручителем по собственному усмотрению</w:t>
            </w:r>
          </w:p>
        </w:tc>
        <w:tc>
          <w:tcPr>
            <w:tcW w:w="5474" w:type="dxa"/>
          </w:tcPr>
          <w:p w14:paraId="04DD5D5A" w14:textId="77777777" w:rsidR="00F83EB3" w:rsidRPr="009D0E3B" w:rsidRDefault="00F83EB3" w:rsidP="005D7EE5">
            <w:pPr>
              <w:spacing w:after="240"/>
              <w:ind w:right="-6"/>
              <w:jc w:val="both"/>
              <w:rPr>
                <w:sz w:val="22"/>
                <w:szCs w:val="22"/>
              </w:rPr>
            </w:pPr>
            <w:r w:rsidRPr="009D0E3B">
              <w:rPr>
                <w:sz w:val="22"/>
                <w:szCs w:val="22"/>
              </w:rPr>
              <w:t>Обязательства сторон исполнены в связи с совпадением Заемщика и Займодавца в одном лице, которое произошло в результате реорганизации Поручителя в форме присоединения к нему ООО «ЭЛЬДОРАДО».</w:t>
            </w:r>
          </w:p>
        </w:tc>
      </w:tr>
      <w:bookmarkEnd w:id="341"/>
    </w:tbl>
    <w:p w14:paraId="47F0E83A" w14:textId="77777777" w:rsidR="00F83EB3" w:rsidRPr="009D0E3B" w:rsidRDefault="00F83EB3" w:rsidP="00035E90">
      <w:pPr>
        <w:spacing w:after="240"/>
        <w:jc w:val="both"/>
        <w:rPr>
          <w:sz w:val="22"/>
          <w:szCs w:val="22"/>
        </w:rPr>
      </w:pPr>
    </w:p>
    <w:p w14:paraId="3C751FEF" w14:textId="6935970E" w:rsidR="00B52FD7" w:rsidRPr="009D0E3B" w:rsidRDefault="00465A6D" w:rsidP="00035E90">
      <w:pPr>
        <w:spacing w:after="240"/>
        <w:jc w:val="both"/>
        <w:rPr>
          <w:sz w:val="22"/>
          <w:szCs w:val="22"/>
        </w:rPr>
      </w:pPr>
      <w:r w:rsidRPr="009D0E3B">
        <w:rPr>
          <w:sz w:val="22"/>
          <w:szCs w:val="22"/>
        </w:rPr>
        <w:t>3</w:t>
      </w:r>
      <w:r w:rsidR="00B52FD7" w:rsidRPr="009D0E3B">
        <w:rPr>
          <w:sz w:val="22"/>
          <w:szCs w:val="22"/>
        </w:rPr>
        <w:t>.</w:t>
      </w:r>
    </w:p>
    <w:tbl>
      <w:tblPr>
        <w:tblStyle w:val="1b"/>
        <w:tblW w:w="9351" w:type="dxa"/>
        <w:tblLook w:val="04A0" w:firstRow="1" w:lastRow="0" w:firstColumn="1" w:lastColumn="0" w:noHBand="0" w:noVBand="1"/>
      </w:tblPr>
      <w:tblGrid>
        <w:gridCol w:w="3969"/>
        <w:gridCol w:w="5382"/>
      </w:tblGrid>
      <w:tr w:rsidR="00465A6D" w:rsidRPr="009D0E3B" w14:paraId="6015CE42" w14:textId="77777777" w:rsidTr="00931FE6">
        <w:tc>
          <w:tcPr>
            <w:tcW w:w="3969" w:type="dxa"/>
            <w:shd w:val="clear" w:color="auto" w:fill="D9D9D9" w:themeFill="background1" w:themeFillShade="D9"/>
            <w:vAlign w:val="center"/>
          </w:tcPr>
          <w:p w14:paraId="794FA8F3" w14:textId="66BA5831" w:rsidR="00465A6D" w:rsidRPr="009D0E3B" w:rsidRDefault="00465A6D" w:rsidP="00035E90">
            <w:pPr>
              <w:spacing w:after="240"/>
              <w:jc w:val="both"/>
              <w:rPr>
                <w:sz w:val="22"/>
                <w:szCs w:val="22"/>
              </w:rPr>
            </w:pPr>
            <w:r w:rsidRPr="009D0E3B">
              <w:rPr>
                <w:sz w:val="22"/>
                <w:szCs w:val="22"/>
                <w:lang w:val="ru-RU"/>
              </w:rPr>
              <w:t>Дата совершения сделки</w:t>
            </w:r>
          </w:p>
        </w:tc>
        <w:tc>
          <w:tcPr>
            <w:tcW w:w="5382" w:type="dxa"/>
          </w:tcPr>
          <w:p w14:paraId="171D74C8" w14:textId="04CF5364" w:rsidR="00465A6D" w:rsidRPr="009D0E3B" w:rsidRDefault="00465A6D" w:rsidP="00035E90">
            <w:pPr>
              <w:spacing w:after="240"/>
              <w:jc w:val="both"/>
              <w:rPr>
                <w:sz w:val="22"/>
                <w:szCs w:val="22"/>
                <w:lang w:val="ru-RU"/>
              </w:rPr>
            </w:pPr>
            <w:r w:rsidRPr="009D0E3B">
              <w:rPr>
                <w:sz w:val="22"/>
                <w:szCs w:val="22"/>
              </w:rPr>
              <w:t>19.06.2018</w:t>
            </w:r>
          </w:p>
        </w:tc>
      </w:tr>
      <w:tr w:rsidR="00465A6D" w:rsidRPr="009D0E3B" w14:paraId="7BB337C7" w14:textId="77777777" w:rsidTr="00931FE6">
        <w:tc>
          <w:tcPr>
            <w:tcW w:w="3969" w:type="dxa"/>
            <w:shd w:val="clear" w:color="auto" w:fill="D9D9D9" w:themeFill="background1" w:themeFillShade="D9"/>
            <w:vAlign w:val="center"/>
          </w:tcPr>
          <w:p w14:paraId="3775F509" w14:textId="15D65015" w:rsidR="00465A6D" w:rsidRPr="009D0E3B" w:rsidRDefault="00465A6D" w:rsidP="00035E90">
            <w:pPr>
              <w:spacing w:after="240"/>
              <w:jc w:val="both"/>
              <w:rPr>
                <w:sz w:val="22"/>
                <w:szCs w:val="22"/>
                <w:lang w:val="ru-RU"/>
              </w:rPr>
            </w:pPr>
            <w:r w:rsidRPr="009D0E3B">
              <w:rPr>
                <w:sz w:val="22"/>
                <w:szCs w:val="22"/>
                <w:lang w:val="ru-RU"/>
              </w:rPr>
              <w:t>Предмет и иные существенные условия сделки</w:t>
            </w:r>
          </w:p>
        </w:tc>
        <w:tc>
          <w:tcPr>
            <w:tcW w:w="5382" w:type="dxa"/>
          </w:tcPr>
          <w:p w14:paraId="3CAB65DA" w14:textId="3DAA176B" w:rsidR="00465A6D" w:rsidRPr="009D0E3B" w:rsidRDefault="00BF22CB" w:rsidP="00035E90">
            <w:pPr>
              <w:spacing w:after="240"/>
              <w:jc w:val="both"/>
              <w:rPr>
                <w:sz w:val="22"/>
                <w:szCs w:val="22"/>
                <w:lang w:val="ru-RU"/>
              </w:rPr>
            </w:pPr>
            <w:bookmarkStart w:id="342" w:name="_Toc64495715"/>
            <w:r w:rsidRPr="009D0E3B">
              <w:rPr>
                <w:sz w:val="22"/>
                <w:szCs w:val="22"/>
                <w:lang w:val="ru-RU"/>
              </w:rPr>
              <w:t xml:space="preserve">Договор купли-продажи 100% долей в уставном капитале </w:t>
            </w:r>
            <w:r w:rsidR="00782566" w:rsidRPr="009D0E3B">
              <w:rPr>
                <w:sz w:val="22"/>
                <w:szCs w:val="22"/>
                <w:lang w:val="ru-RU"/>
              </w:rPr>
              <w:t>ООО «Медиа-Сатурн-Руссланд» от 19.06.2018.</w:t>
            </w:r>
            <w:bookmarkEnd w:id="342"/>
          </w:p>
          <w:p w14:paraId="101BBA4E" w14:textId="4E3DD8B1" w:rsidR="00465A6D" w:rsidRPr="009D0E3B" w:rsidRDefault="00465A6D" w:rsidP="00035E90">
            <w:pPr>
              <w:spacing w:after="240"/>
              <w:jc w:val="both"/>
              <w:rPr>
                <w:sz w:val="22"/>
                <w:szCs w:val="22"/>
                <w:lang w:val="ru-RU"/>
              </w:rPr>
            </w:pPr>
            <w:bookmarkStart w:id="343" w:name="_Toc64495716"/>
            <w:r w:rsidRPr="009D0E3B">
              <w:rPr>
                <w:sz w:val="22"/>
                <w:szCs w:val="22"/>
                <w:lang w:val="ru-RU"/>
              </w:rPr>
              <w:t xml:space="preserve">Продавец согласен продать, а Покупатель согласен купить Продаваемые доли (как этот термин определен ниже) без каких-либо </w:t>
            </w:r>
            <w:r w:rsidR="00B159C3" w:rsidRPr="009D0E3B">
              <w:rPr>
                <w:sz w:val="22"/>
                <w:szCs w:val="22"/>
                <w:lang w:val="ru-RU"/>
              </w:rPr>
              <w:t>о</w:t>
            </w:r>
            <w:r w:rsidRPr="009D0E3B">
              <w:rPr>
                <w:sz w:val="22"/>
                <w:szCs w:val="22"/>
                <w:lang w:val="ru-RU"/>
              </w:rPr>
              <w:t>бременений со всеми правами, предоставленными или возникающими по Продаваемым долям.</w:t>
            </w:r>
            <w:bookmarkEnd w:id="343"/>
          </w:p>
          <w:p w14:paraId="12C70733" w14:textId="77777777" w:rsidR="00465A6D" w:rsidRPr="009D0E3B" w:rsidRDefault="00465A6D" w:rsidP="00035E90">
            <w:pPr>
              <w:spacing w:after="240"/>
              <w:jc w:val="both"/>
              <w:rPr>
                <w:sz w:val="22"/>
                <w:szCs w:val="22"/>
                <w:lang w:val="ru-RU"/>
              </w:rPr>
            </w:pPr>
            <w:bookmarkStart w:id="344" w:name="_Toc64495717"/>
            <w:r w:rsidRPr="009D0E3B">
              <w:rPr>
                <w:sz w:val="22"/>
                <w:szCs w:val="22"/>
                <w:lang w:val="ru-RU"/>
              </w:rPr>
              <w:t>Продаваемые доли:</w:t>
            </w:r>
            <w:bookmarkEnd w:id="344"/>
            <w:r w:rsidRPr="009D0E3B">
              <w:rPr>
                <w:sz w:val="22"/>
                <w:szCs w:val="22"/>
                <w:lang w:val="ru-RU"/>
              </w:rPr>
              <w:t xml:space="preserve">  </w:t>
            </w:r>
          </w:p>
          <w:p w14:paraId="4365EBDA" w14:textId="1BDB68E0" w:rsidR="00B159C3" w:rsidRPr="009D0E3B" w:rsidRDefault="0068575A" w:rsidP="00035E90">
            <w:pPr>
              <w:spacing w:after="240"/>
              <w:jc w:val="both"/>
              <w:rPr>
                <w:sz w:val="22"/>
                <w:szCs w:val="22"/>
                <w:lang w:val="ru-RU"/>
              </w:rPr>
            </w:pPr>
            <w:bookmarkStart w:id="345" w:name="_Toc64495718"/>
            <w:r w:rsidRPr="009D0E3B">
              <w:rPr>
                <w:sz w:val="22"/>
                <w:szCs w:val="22"/>
                <w:lang w:val="ru-RU"/>
              </w:rPr>
              <w:lastRenderedPageBreak/>
              <w:t xml:space="preserve">- </w:t>
            </w:r>
            <w:r w:rsidR="00B159C3" w:rsidRPr="009D0E3B">
              <w:rPr>
                <w:sz w:val="22"/>
                <w:szCs w:val="22"/>
                <w:lang w:val="ru-RU"/>
              </w:rPr>
              <w:t>99% долей в уставном капитале</w:t>
            </w:r>
            <w:r w:rsidR="00465A6D" w:rsidRPr="009D0E3B">
              <w:rPr>
                <w:sz w:val="22"/>
                <w:szCs w:val="22"/>
                <w:lang w:val="ru-RU"/>
              </w:rPr>
              <w:t xml:space="preserve"> ООО «Медиа-Сатурн-Руссланд»</w:t>
            </w:r>
            <w:r w:rsidR="00C7411D" w:rsidRPr="009D0E3B">
              <w:rPr>
                <w:sz w:val="22"/>
                <w:szCs w:val="22"/>
                <w:lang w:val="ru-RU"/>
              </w:rPr>
              <w:t>, общества, созданного в соответствии с законодательством Российской Федерации (ОГРН: 1077746148930)</w:t>
            </w:r>
            <w:r w:rsidR="00B159C3" w:rsidRPr="009D0E3B">
              <w:rPr>
                <w:sz w:val="22"/>
                <w:szCs w:val="22"/>
                <w:lang w:val="ru-RU"/>
              </w:rPr>
              <w:t>;</w:t>
            </w:r>
            <w:bookmarkEnd w:id="345"/>
          </w:p>
          <w:p w14:paraId="5D8613D2" w14:textId="1D22A4E2" w:rsidR="00465A6D" w:rsidRPr="009D0E3B" w:rsidRDefault="0068575A" w:rsidP="00035E90">
            <w:pPr>
              <w:spacing w:after="240"/>
              <w:jc w:val="both"/>
              <w:rPr>
                <w:rFonts w:eastAsia="MS Mincho"/>
                <w:color w:val="385623" w:themeColor="accent6" w:themeShade="80"/>
                <w:sz w:val="22"/>
                <w:szCs w:val="22"/>
                <w:lang w:val="ru-RU" w:eastAsia="ja-JP"/>
              </w:rPr>
            </w:pPr>
            <w:bookmarkStart w:id="346" w:name="_Toc64495719"/>
            <w:r w:rsidRPr="009D0E3B">
              <w:rPr>
                <w:sz w:val="22"/>
                <w:szCs w:val="22"/>
                <w:lang w:val="ru-RU"/>
              </w:rPr>
              <w:t xml:space="preserve">- </w:t>
            </w:r>
            <w:r w:rsidR="007D2FC3" w:rsidRPr="009D0E3B">
              <w:rPr>
                <w:sz w:val="22"/>
                <w:szCs w:val="22"/>
                <w:lang w:val="ru-RU"/>
              </w:rPr>
              <w:t xml:space="preserve">100% долей </w:t>
            </w:r>
            <w:r w:rsidR="00465A6D" w:rsidRPr="009D0E3B">
              <w:rPr>
                <w:sz w:val="22"/>
                <w:szCs w:val="22"/>
                <w:lang w:val="ru-RU"/>
              </w:rPr>
              <w:t>в</w:t>
            </w:r>
            <w:r w:rsidR="007D2FC3" w:rsidRPr="009D0E3B">
              <w:rPr>
                <w:sz w:val="22"/>
                <w:szCs w:val="22"/>
                <w:lang w:val="ru-RU"/>
              </w:rPr>
              <w:t xml:space="preserve"> капитале</w:t>
            </w:r>
            <w:r w:rsidR="00465A6D" w:rsidRPr="009D0E3B">
              <w:rPr>
                <w:sz w:val="22"/>
                <w:szCs w:val="22"/>
                <w:lang w:val="ru-RU"/>
              </w:rPr>
              <w:t xml:space="preserve"> «Медиа-Сатурн Русланд Бетайлигунген ГмбХ» </w:t>
            </w:r>
            <w:r w:rsidR="00C7411D" w:rsidRPr="009D0E3B">
              <w:rPr>
                <w:sz w:val="22"/>
                <w:szCs w:val="22"/>
                <w:lang w:val="ru-RU"/>
              </w:rPr>
              <w:t xml:space="preserve">/ </w:t>
            </w:r>
            <w:r w:rsidR="00465A6D" w:rsidRPr="009D0E3B">
              <w:rPr>
                <w:iCs/>
                <w:sz w:val="22"/>
                <w:szCs w:val="22"/>
                <w:lang w:val="ru-RU"/>
              </w:rPr>
              <w:t>Media-Saturn Russland Beteiligungen GmbH</w:t>
            </w:r>
            <w:r w:rsidR="00C7411D" w:rsidRPr="009D0E3B">
              <w:rPr>
                <w:sz w:val="22"/>
                <w:szCs w:val="22"/>
                <w:lang w:val="ru-RU"/>
              </w:rPr>
              <w:t>, компании, учрежденной в Федеративной Республике Германии, зарегистрированная в окружном суде г. Мюнхена под номером HRB 240927</w:t>
            </w:r>
            <w:r w:rsidR="00465A6D" w:rsidRPr="009D0E3B">
              <w:rPr>
                <w:sz w:val="22"/>
                <w:szCs w:val="22"/>
                <w:lang w:val="ru-RU"/>
              </w:rPr>
              <w:t>.</w:t>
            </w:r>
            <w:bookmarkEnd w:id="346"/>
          </w:p>
        </w:tc>
      </w:tr>
      <w:tr w:rsidR="00465A6D" w:rsidRPr="009D0E3B" w14:paraId="1E79603E" w14:textId="77777777" w:rsidTr="00931FE6">
        <w:tc>
          <w:tcPr>
            <w:tcW w:w="3969" w:type="dxa"/>
            <w:shd w:val="clear" w:color="auto" w:fill="D9D9D9" w:themeFill="background1" w:themeFillShade="D9"/>
            <w:vAlign w:val="center"/>
          </w:tcPr>
          <w:p w14:paraId="772A56E6" w14:textId="59CAE7E8" w:rsidR="00465A6D" w:rsidRPr="009D0E3B" w:rsidRDefault="00465A6D" w:rsidP="00035E90">
            <w:pPr>
              <w:spacing w:after="240"/>
              <w:jc w:val="both"/>
              <w:rPr>
                <w:sz w:val="22"/>
                <w:szCs w:val="22"/>
                <w:lang w:val="ru-RU"/>
              </w:rPr>
            </w:pPr>
            <w:r w:rsidRPr="009D0E3B">
              <w:rPr>
                <w:sz w:val="22"/>
                <w:szCs w:val="22"/>
                <w:lang w:val="ru-RU"/>
              </w:rPr>
              <w:lastRenderedPageBreak/>
              <w:t>Лицо (лица), являющееся стороной (сторонами) и выгодоприобретателем (выгодоприобретателями) по сделке</w:t>
            </w:r>
          </w:p>
        </w:tc>
        <w:tc>
          <w:tcPr>
            <w:tcW w:w="5382" w:type="dxa"/>
          </w:tcPr>
          <w:p w14:paraId="4CC251FB" w14:textId="57F35631" w:rsidR="007D2FC3" w:rsidRPr="009D0E3B" w:rsidRDefault="007D2FC3" w:rsidP="00035E90">
            <w:pPr>
              <w:spacing w:after="240"/>
              <w:jc w:val="both"/>
              <w:rPr>
                <w:sz w:val="22"/>
                <w:szCs w:val="22"/>
                <w:lang w:val="ru-RU"/>
              </w:rPr>
            </w:pPr>
            <w:bookmarkStart w:id="347" w:name="_Toc64495720"/>
            <w:r w:rsidRPr="009D0E3B">
              <w:rPr>
                <w:sz w:val="22"/>
                <w:szCs w:val="22"/>
                <w:lang w:val="ru-RU"/>
              </w:rPr>
              <w:t xml:space="preserve">Продавец - </w:t>
            </w:r>
            <w:r w:rsidR="00465A6D" w:rsidRPr="009D0E3B">
              <w:rPr>
                <w:caps/>
                <w:sz w:val="22"/>
                <w:szCs w:val="22"/>
                <w:lang w:val="ru-RU"/>
              </w:rPr>
              <w:t>Мианелло Лимитед (</w:t>
            </w:r>
            <w:r w:rsidR="00465A6D" w:rsidRPr="009D0E3B">
              <w:rPr>
                <w:caps/>
                <w:sz w:val="22"/>
                <w:szCs w:val="22"/>
              </w:rPr>
              <w:t>Mianello</w:t>
            </w:r>
            <w:r w:rsidR="00465A6D" w:rsidRPr="009D0E3B">
              <w:rPr>
                <w:caps/>
                <w:sz w:val="22"/>
                <w:szCs w:val="22"/>
                <w:lang w:val="ru-RU"/>
              </w:rPr>
              <w:t xml:space="preserve"> </w:t>
            </w:r>
            <w:r w:rsidR="00465A6D" w:rsidRPr="009D0E3B">
              <w:rPr>
                <w:caps/>
                <w:sz w:val="22"/>
                <w:szCs w:val="22"/>
              </w:rPr>
              <w:t>Limited</w:t>
            </w:r>
            <w:r w:rsidR="00465A6D" w:rsidRPr="009D0E3B">
              <w:rPr>
                <w:sz w:val="22"/>
                <w:szCs w:val="22"/>
                <w:lang w:val="ru-RU"/>
              </w:rPr>
              <w:t>)</w:t>
            </w:r>
            <w:r w:rsidRPr="009D0E3B">
              <w:rPr>
                <w:sz w:val="22"/>
                <w:szCs w:val="22"/>
                <w:lang w:val="ru-RU"/>
              </w:rPr>
              <w:t>;</w:t>
            </w:r>
            <w:bookmarkEnd w:id="347"/>
          </w:p>
          <w:p w14:paraId="4DC0D551" w14:textId="20E2AACD" w:rsidR="007D2FC3" w:rsidRPr="009D0E3B" w:rsidRDefault="007D2FC3" w:rsidP="00035E90">
            <w:pPr>
              <w:spacing w:after="240"/>
              <w:jc w:val="both"/>
              <w:rPr>
                <w:sz w:val="22"/>
                <w:szCs w:val="22"/>
                <w:lang w:val="ru-RU" w:eastAsia="zh-CN" w:bidi="ar-AE"/>
              </w:rPr>
            </w:pPr>
            <w:r w:rsidRPr="009D0E3B">
              <w:rPr>
                <w:sz w:val="22"/>
                <w:szCs w:val="22"/>
                <w:lang w:val="ru-RU" w:eastAsia="zh-CN" w:bidi="ar-AE"/>
              </w:rPr>
              <w:t>Покупатель – ООО «МВМ»</w:t>
            </w:r>
            <w:r w:rsidR="00420D86" w:rsidRPr="009D0E3B">
              <w:rPr>
                <w:sz w:val="22"/>
                <w:szCs w:val="22"/>
                <w:lang w:val="ru-RU" w:eastAsia="zh-CN" w:bidi="ar-AE"/>
              </w:rPr>
              <w:t xml:space="preserve">. </w:t>
            </w:r>
          </w:p>
          <w:p w14:paraId="0EF31500" w14:textId="1CAB9FF5" w:rsidR="00465A6D" w:rsidRPr="009D0E3B" w:rsidRDefault="00420D86" w:rsidP="00035E90">
            <w:pPr>
              <w:spacing w:after="240"/>
              <w:jc w:val="both"/>
              <w:rPr>
                <w:sz w:val="22"/>
                <w:szCs w:val="22"/>
                <w:lang w:val="ru-RU" w:eastAsia="zh-CN" w:bidi="ar-AE"/>
              </w:rPr>
            </w:pPr>
            <w:r w:rsidRPr="009D0E3B">
              <w:rPr>
                <w:sz w:val="22"/>
                <w:szCs w:val="22"/>
                <w:lang w:val="ru-RU"/>
              </w:rPr>
              <w:t>Выгодоприобретатели, не являющиеся сторонами сделки</w:t>
            </w:r>
            <w:r w:rsidR="003258FD" w:rsidRPr="009D0E3B">
              <w:rPr>
                <w:sz w:val="22"/>
                <w:szCs w:val="22"/>
                <w:lang w:val="ru-RU"/>
              </w:rPr>
              <w:t>,</w:t>
            </w:r>
            <w:r w:rsidRPr="009D0E3B">
              <w:rPr>
                <w:sz w:val="22"/>
                <w:szCs w:val="22"/>
                <w:lang w:val="ru-RU"/>
              </w:rPr>
              <w:t xml:space="preserve"> – отсутствуют.</w:t>
            </w:r>
          </w:p>
        </w:tc>
      </w:tr>
      <w:tr w:rsidR="00465A6D" w:rsidRPr="009D0E3B" w14:paraId="1A92CE7E" w14:textId="77777777" w:rsidTr="00931FE6">
        <w:tc>
          <w:tcPr>
            <w:tcW w:w="3969" w:type="dxa"/>
            <w:shd w:val="clear" w:color="auto" w:fill="D9D9D9" w:themeFill="background1" w:themeFillShade="D9"/>
            <w:vAlign w:val="center"/>
          </w:tcPr>
          <w:p w14:paraId="041DF605" w14:textId="582F848C" w:rsidR="00465A6D" w:rsidRPr="009D0E3B" w:rsidRDefault="00465A6D" w:rsidP="00035E90">
            <w:pPr>
              <w:spacing w:after="240"/>
              <w:jc w:val="both"/>
              <w:rPr>
                <w:sz w:val="22"/>
                <w:szCs w:val="22"/>
                <w:lang w:val="ru-RU"/>
              </w:rPr>
            </w:pPr>
            <w:r w:rsidRPr="009D0E3B">
              <w:rPr>
                <w:sz w:val="22"/>
                <w:szCs w:val="22"/>
                <w:lang w:val="ru-RU"/>
              </w:rPr>
              <w:t>Полное и сокращенное фирменные наименования (для некоммерческой организации - наименование) юридического лица или фамилия, имя, отчество (последнее - при наличии)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5382" w:type="dxa"/>
          </w:tcPr>
          <w:p w14:paraId="16E661D2" w14:textId="1C052585" w:rsidR="00465A6D" w:rsidRPr="009D0E3B" w:rsidRDefault="00465A6D" w:rsidP="00092EB9">
            <w:pPr>
              <w:numPr>
                <w:ilvl w:val="0"/>
                <w:numId w:val="37"/>
              </w:numPr>
              <w:autoSpaceDE/>
              <w:autoSpaceDN/>
              <w:spacing w:after="240"/>
              <w:ind w:left="0" w:right="-6" w:firstLine="0"/>
              <w:jc w:val="both"/>
              <w:rPr>
                <w:sz w:val="22"/>
                <w:szCs w:val="22"/>
                <w:lang w:val="ru-RU"/>
              </w:rPr>
            </w:pPr>
            <w:r w:rsidRPr="009D0E3B">
              <w:rPr>
                <w:sz w:val="22"/>
                <w:szCs w:val="22"/>
                <w:lang w:val="ru-RU"/>
              </w:rPr>
              <w:t xml:space="preserve">МИАНЕЛЛО ЛИМИТЕД </w:t>
            </w:r>
            <w:r w:rsidR="00092EB9" w:rsidRPr="009D0E3B">
              <w:rPr>
                <w:sz w:val="22"/>
                <w:szCs w:val="22"/>
                <w:lang w:val="ru-RU"/>
              </w:rPr>
              <w:t xml:space="preserve">/ </w:t>
            </w:r>
            <w:r w:rsidRPr="009D0E3B">
              <w:rPr>
                <w:sz w:val="22"/>
                <w:szCs w:val="22"/>
                <w:lang w:val="ru-RU"/>
              </w:rPr>
              <w:t>MIANELLO LIMITED</w:t>
            </w:r>
            <w:r w:rsidR="003C409A" w:rsidRPr="009D0E3B">
              <w:rPr>
                <w:sz w:val="22"/>
                <w:szCs w:val="22"/>
                <w:lang w:val="ru-RU"/>
              </w:rPr>
              <w:t>, компания</w:t>
            </w:r>
            <w:r w:rsidRPr="009D0E3B">
              <w:rPr>
                <w:sz w:val="22"/>
                <w:szCs w:val="22"/>
                <w:lang w:val="ru-RU"/>
              </w:rPr>
              <w:t xml:space="preserve">, </w:t>
            </w:r>
            <w:r w:rsidR="00092EB9" w:rsidRPr="009D0E3B">
              <w:rPr>
                <w:sz w:val="22"/>
                <w:szCs w:val="22"/>
                <w:lang w:val="ru-RU"/>
              </w:rPr>
              <w:t>являвшаяся</w:t>
            </w:r>
            <w:r w:rsidRPr="009D0E3B">
              <w:rPr>
                <w:sz w:val="22"/>
                <w:szCs w:val="22"/>
                <w:lang w:val="ru-RU"/>
              </w:rPr>
              <w:t xml:space="preserve"> </w:t>
            </w:r>
            <w:r w:rsidR="009451A6" w:rsidRPr="009D0E3B">
              <w:rPr>
                <w:sz w:val="22"/>
                <w:szCs w:val="22"/>
                <w:lang w:val="ru-RU"/>
              </w:rPr>
              <w:t xml:space="preserve">контролирующим лицом ООО «МВМ» и </w:t>
            </w:r>
            <w:r w:rsidRPr="009D0E3B">
              <w:rPr>
                <w:sz w:val="22"/>
                <w:szCs w:val="22"/>
                <w:lang w:val="ru-RU"/>
              </w:rPr>
              <w:t xml:space="preserve">стороной </w:t>
            </w:r>
            <w:r w:rsidR="0068575A" w:rsidRPr="009D0E3B">
              <w:rPr>
                <w:sz w:val="22"/>
                <w:szCs w:val="22"/>
                <w:lang w:val="ru-RU"/>
              </w:rPr>
              <w:t xml:space="preserve">в </w:t>
            </w:r>
            <w:r w:rsidR="00E41276" w:rsidRPr="009D0E3B">
              <w:rPr>
                <w:sz w:val="22"/>
                <w:szCs w:val="22"/>
                <w:lang w:val="ru-RU"/>
              </w:rPr>
              <w:t>сделк</w:t>
            </w:r>
            <w:r w:rsidR="0068575A" w:rsidRPr="009D0E3B">
              <w:rPr>
                <w:sz w:val="22"/>
                <w:szCs w:val="22"/>
                <w:lang w:val="ru-RU"/>
              </w:rPr>
              <w:t>е</w:t>
            </w:r>
            <w:r w:rsidRPr="009D0E3B">
              <w:rPr>
                <w:sz w:val="22"/>
                <w:szCs w:val="22"/>
                <w:lang w:val="ru-RU"/>
              </w:rPr>
              <w:t xml:space="preserve"> (Продавец); </w:t>
            </w:r>
          </w:p>
          <w:p w14:paraId="3DB5B54A" w14:textId="7D094724" w:rsidR="00A220FA" w:rsidRPr="009D0E3B" w:rsidRDefault="00465A6D" w:rsidP="005D7EE5">
            <w:pPr>
              <w:numPr>
                <w:ilvl w:val="0"/>
                <w:numId w:val="37"/>
              </w:numPr>
              <w:autoSpaceDE/>
              <w:autoSpaceDN/>
              <w:spacing w:after="240"/>
              <w:ind w:left="0" w:right="-6" w:firstLine="0"/>
              <w:jc w:val="both"/>
              <w:rPr>
                <w:sz w:val="22"/>
                <w:szCs w:val="22"/>
                <w:lang w:val="ru-RU"/>
              </w:rPr>
            </w:pPr>
            <w:r w:rsidRPr="009D0E3B">
              <w:rPr>
                <w:sz w:val="22"/>
                <w:szCs w:val="22"/>
                <w:lang w:val="ru-RU"/>
              </w:rPr>
              <w:t>ВУПАЛИАР ХОЛДИНГС ЛИМИТЕД</w:t>
            </w:r>
            <w:r w:rsidR="00092EB9" w:rsidRPr="009D0E3B">
              <w:rPr>
                <w:sz w:val="22"/>
                <w:szCs w:val="22"/>
                <w:lang w:val="ru-RU"/>
              </w:rPr>
              <w:t xml:space="preserve"> /</w:t>
            </w:r>
            <w:r w:rsidRPr="009D0E3B">
              <w:rPr>
                <w:sz w:val="22"/>
                <w:szCs w:val="22"/>
                <w:lang w:val="ru-RU"/>
              </w:rPr>
              <w:t xml:space="preserve"> WOOPALIAR HOLDINGS LIMITED</w:t>
            </w:r>
            <w:r w:rsidR="00A220FA" w:rsidRPr="009D0E3B">
              <w:rPr>
                <w:sz w:val="22"/>
                <w:szCs w:val="22"/>
                <w:lang w:val="ru-RU"/>
              </w:rPr>
              <w:t>, компания</w:t>
            </w:r>
            <w:r w:rsidRPr="009D0E3B">
              <w:rPr>
                <w:sz w:val="22"/>
                <w:szCs w:val="22"/>
                <w:lang w:val="ru-RU"/>
              </w:rPr>
              <w:t>, явля</w:t>
            </w:r>
            <w:r w:rsidR="00A220FA" w:rsidRPr="009D0E3B">
              <w:rPr>
                <w:sz w:val="22"/>
                <w:szCs w:val="22"/>
                <w:lang w:val="ru-RU"/>
              </w:rPr>
              <w:t xml:space="preserve">вшаяся </w:t>
            </w:r>
            <w:r w:rsidR="009451A6" w:rsidRPr="009D0E3B">
              <w:rPr>
                <w:sz w:val="22"/>
                <w:szCs w:val="22"/>
                <w:lang w:val="ru-RU"/>
              </w:rPr>
              <w:t xml:space="preserve">контролирующим лицом ООО «МВМ» </w:t>
            </w:r>
            <w:r w:rsidR="00092EB9" w:rsidRPr="009D0E3B">
              <w:rPr>
                <w:sz w:val="22"/>
                <w:szCs w:val="22"/>
                <w:lang w:val="ru-RU"/>
              </w:rPr>
              <w:t xml:space="preserve">и </w:t>
            </w:r>
            <w:r w:rsidRPr="009D0E3B">
              <w:rPr>
                <w:sz w:val="22"/>
                <w:szCs w:val="22"/>
                <w:lang w:val="ru-RU"/>
              </w:rPr>
              <w:t xml:space="preserve">контролирующим лицом МИАНЕЛЛО ЛИМИТЕД </w:t>
            </w:r>
            <w:r w:rsidR="00092EB9" w:rsidRPr="009D0E3B">
              <w:rPr>
                <w:sz w:val="22"/>
                <w:szCs w:val="22"/>
                <w:lang w:val="ru-RU"/>
              </w:rPr>
              <w:t xml:space="preserve">/ </w:t>
            </w:r>
            <w:r w:rsidRPr="009D0E3B">
              <w:rPr>
                <w:sz w:val="22"/>
                <w:szCs w:val="22"/>
                <w:lang w:val="ru-RU"/>
              </w:rPr>
              <w:t>MIANELLO LIMITED</w:t>
            </w:r>
            <w:r w:rsidR="00092EB9" w:rsidRPr="009D0E3B">
              <w:rPr>
                <w:sz w:val="22"/>
                <w:szCs w:val="22"/>
                <w:lang w:val="ru-RU"/>
              </w:rPr>
              <w:t xml:space="preserve"> (сторона в сделке)</w:t>
            </w:r>
            <w:r w:rsidRPr="009D0E3B">
              <w:rPr>
                <w:sz w:val="22"/>
                <w:szCs w:val="22"/>
                <w:lang w:val="ru-RU"/>
              </w:rPr>
              <w:t>;</w:t>
            </w:r>
          </w:p>
          <w:p w14:paraId="795BCA42" w14:textId="64614F2E" w:rsidR="00465A6D" w:rsidRPr="009D0E3B" w:rsidRDefault="00465A6D" w:rsidP="00092EB9">
            <w:pPr>
              <w:numPr>
                <w:ilvl w:val="0"/>
                <w:numId w:val="37"/>
              </w:numPr>
              <w:autoSpaceDE/>
              <w:autoSpaceDN/>
              <w:spacing w:after="240"/>
              <w:ind w:left="0" w:right="-6" w:firstLine="0"/>
              <w:jc w:val="both"/>
              <w:rPr>
                <w:sz w:val="22"/>
                <w:szCs w:val="22"/>
                <w:lang w:val="ru-RU"/>
              </w:rPr>
            </w:pPr>
            <w:r w:rsidRPr="009D0E3B">
              <w:rPr>
                <w:sz w:val="22"/>
                <w:szCs w:val="22"/>
                <w:lang w:val="ru-RU"/>
              </w:rPr>
              <w:t>ГРЕНОДАР ХОЛДИНГС ЛИМИТЕД</w:t>
            </w:r>
            <w:r w:rsidR="00092EB9" w:rsidRPr="009D0E3B">
              <w:rPr>
                <w:sz w:val="22"/>
                <w:szCs w:val="22"/>
                <w:lang w:val="ru-RU"/>
              </w:rPr>
              <w:t xml:space="preserve"> / </w:t>
            </w:r>
            <w:r w:rsidRPr="009D0E3B">
              <w:rPr>
                <w:sz w:val="22"/>
                <w:szCs w:val="22"/>
                <w:lang w:val="ru-RU"/>
              </w:rPr>
              <w:t>GRENODAR HOLDINGS LIMITED</w:t>
            </w:r>
            <w:r w:rsidR="00A220FA" w:rsidRPr="009D0E3B">
              <w:rPr>
                <w:sz w:val="22"/>
                <w:szCs w:val="22"/>
                <w:lang w:val="ru-RU"/>
              </w:rPr>
              <w:t>, компания</w:t>
            </w:r>
            <w:r w:rsidRPr="009D0E3B">
              <w:rPr>
                <w:sz w:val="22"/>
                <w:szCs w:val="22"/>
                <w:lang w:val="ru-RU"/>
              </w:rPr>
              <w:t>, явля</w:t>
            </w:r>
            <w:r w:rsidR="00A220FA" w:rsidRPr="009D0E3B">
              <w:rPr>
                <w:sz w:val="22"/>
                <w:szCs w:val="22"/>
                <w:lang w:val="ru-RU"/>
              </w:rPr>
              <w:t xml:space="preserve">вшаяся </w:t>
            </w:r>
            <w:r w:rsidRPr="009D0E3B">
              <w:rPr>
                <w:sz w:val="22"/>
                <w:szCs w:val="22"/>
                <w:lang w:val="ru-RU"/>
              </w:rPr>
              <w:t xml:space="preserve"> контролирующим лицом </w:t>
            </w:r>
            <w:r w:rsidR="009451A6" w:rsidRPr="009D0E3B">
              <w:rPr>
                <w:sz w:val="22"/>
                <w:szCs w:val="22"/>
                <w:lang w:val="ru-RU"/>
              </w:rPr>
              <w:t xml:space="preserve">ООО «МВМ» и контролирующим лицом </w:t>
            </w:r>
            <w:r w:rsidRPr="009D0E3B">
              <w:rPr>
                <w:sz w:val="22"/>
                <w:szCs w:val="22"/>
                <w:lang w:val="ru-RU"/>
              </w:rPr>
              <w:t xml:space="preserve">МИАНЕЛЛО ЛИМИТЕД </w:t>
            </w:r>
            <w:r w:rsidR="001E7AC6" w:rsidRPr="009D0E3B">
              <w:rPr>
                <w:sz w:val="22"/>
                <w:szCs w:val="22"/>
                <w:lang w:val="ru-RU"/>
              </w:rPr>
              <w:t xml:space="preserve">/ </w:t>
            </w:r>
            <w:r w:rsidRPr="009D0E3B">
              <w:rPr>
                <w:sz w:val="22"/>
                <w:szCs w:val="22"/>
                <w:lang w:val="ru-RU"/>
              </w:rPr>
              <w:t>MIANELLO LIMITED</w:t>
            </w:r>
            <w:r w:rsidR="001E7AC6" w:rsidRPr="009D0E3B">
              <w:rPr>
                <w:sz w:val="22"/>
                <w:szCs w:val="22"/>
                <w:lang w:val="ru-RU"/>
              </w:rPr>
              <w:t xml:space="preserve"> (</w:t>
            </w:r>
            <w:r w:rsidRPr="009D0E3B">
              <w:rPr>
                <w:sz w:val="22"/>
                <w:szCs w:val="22"/>
                <w:lang w:val="ru-RU"/>
              </w:rPr>
              <w:t xml:space="preserve">сторона </w:t>
            </w:r>
            <w:r w:rsidR="0068575A" w:rsidRPr="009D0E3B">
              <w:rPr>
                <w:sz w:val="22"/>
                <w:szCs w:val="22"/>
                <w:lang w:val="ru-RU"/>
              </w:rPr>
              <w:t xml:space="preserve">в </w:t>
            </w:r>
            <w:r w:rsidR="00E41276" w:rsidRPr="009D0E3B">
              <w:rPr>
                <w:sz w:val="22"/>
                <w:szCs w:val="22"/>
                <w:lang w:val="ru-RU"/>
              </w:rPr>
              <w:t>сделк</w:t>
            </w:r>
            <w:r w:rsidR="0068575A" w:rsidRPr="009D0E3B">
              <w:rPr>
                <w:sz w:val="22"/>
                <w:szCs w:val="22"/>
                <w:lang w:val="ru-RU"/>
              </w:rPr>
              <w:t>е</w:t>
            </w:r>
            <w:r w:rsidRPr="009D0E3B">
              <w:rPr>
                <w:sz w:val="22"/>
                <w:szCs w:val="22"/>
                <w:lang w:val="ru-RU"/>
              </w:rPr>
              <w:t xml:space="preserve">); </w:t>
            </w:r>
          </w:p>
          <w:p w14:paraId="516B4069" w14:textId="7E796AF1" w:rsidR="00465A6D" w:rsidRPr="009D0E3B" w:rsidRDefault="00465A6D" w:rsidP="00092EB9">
            <w:pPr>
              <w:numPr>
                <w:ilvl w:val="0"/>
                <w:numId w:val="37"/>
              </w:numPr>
              <w:autoSpaceDE/>
              <w:autoSpaceDN/>
              <w:spacing w:after="240"/>
              <w:ind w:left="0" w:right="-6" w:firstLine="0"/>
              <w:jc w:val="both"/>
              <w:rPr>
                <w:rFonts w:eastAsia="SimSun"/>
                <w:sz w:val="22"/>
                <w:szCs w:val="22"/>
                <w:lang w:val="ru-RU" w:eastAsia="zh-CN"/>
              </w:rPr>
            </w:pPr>
            <w:r w:rsidRPr="009D0E3B">
              <w:rPr>
                <w:sz w:val="22"/>
                <w:szCs w:val="22"/>
                <w:lang w:val="ru-RU"/>
              </w:rPr>
              <w:t>Гуцериев Микаил Сафарбекович, явля</w:t>
            </w:r>
            <w:r w:rsidR="00A220FA" w:rsidRPr="009D0E3B">
              <w:rPr>
                <w:sz w:val="22"/>
                <w:szCs w:val="22"/>
                <w:lang w:val="ru-RU"/>
              </w:rPr>
              <w:t xml:space="preserve">вшийся </w:t>
            </w:r>
            <w:r w:rsidRPr="009D0E3B">
              <w:rPr>
                <w:sz w:val="22"/>
                <w:szCs w:val="22"/>
                <w:lang w:val="ru-RU"/>
              </w:rPr>
              <w:t xml:space="preserve">контролирующим лицом </w:t>
            </w:r>
            <w:r w:rsidR="009451A6" w:rsidRPr="009D0E3B">
              <w:rPr>
                <w:sz w:val="22"/>
                <w:szCs w:val="22"/>
                <w:lang w:val="ru-RU"/>
              </w:rPr>
              <w:t xml:space="preserve">ООО «МВМ» </w:t>
            </w:r>
            <w:r w:rsidR="00A55880" w:rsidRPr="009D0E3B">
              <w:rPr>
                <w:sz w:val="22"/>
                <w:szCs w:val="22"/>
                <w:lang w:val="ru-RU"/>
              </w:rPr>
              <w:t>и</w:t>
            </w:r>
            <w:r w:rsidR="009451A6" w:rsidRPr="009D0E3B">
              <w:rPr>
                <w:sz w:val="22"/>
                <w:szCs w:val="22"/>
                <w:lang w:val="ru-RU"/>
              </w:rPr>
              <w:t xml:space="preserve"> контролирующим лицом </w:t>
            </w:r>
            <w:r w:rsidRPr="009D0E3B">
              <w:rPr>
                <w:sz w:val="22"/>
                <w:szCs w:val="22"/>
                <w:lang w:val="ru-RU"/>
              </w:rPr>
              <w:t>МИАНЕЛЛО ЛИМИТЕД</w:t>
            </w:r>
            <w:r w:rsidR="001E7AC6" w:rsidRPr="009D0E3B">
              <w:rPr>
                <w:sz w:val="22"/>
                <w:szCs w:val="22"/>
                <w:lang w:val="ru-RU"/>
              </w:rPr>
              <w:t xml:space="preserve"> /</w:t>
            </w:r>
            <w:r w:rsidRPr="009D0E3B">
              <w:rPr>
                <w:sz w:val="22"/>
                <w:szCs w:val="22"/>
                <w:lang w:val="ru-RU"/>
              </w:rPr>
              <w:t xml:space="preserve"> MIANELLO LIMITED</w:t>
            </w:r>
            <w:r w:rsidR="001E7AC6" w:rsidRPr="009D0E3B">
              <w:rPr>
                <w:sz w:val="22"/>
                <w:szCs w:val="22"/>
                <w:lang w:val="ru-RU"/>
              </w:rPr>
              <w:t xml:space="preserve"> (</w:t>
            </w:r>
            <w:r w:rsidRPr="009D0E3B">
              <w:rPr>
                <w:sz w:val="22"/>
                <w:szCs w:val="22"/>
                <w:lang w:val="ru-RU"/>
              </w:rPr>
              <w:t xml:space="preserve">сторона </w:t>
            </w:r>
            <w:r w:rsidR="0068575A" w:rsidRPr="009D0E3B">
              <w:rPr>
                <w:sz w:val="22"/>
                <w:szCs w:val="22"/>
                <w:lang w:val="ru-RU"/>
              </w:rPr>
              <w:t xml:space="preserve">в </w:t>
            </w:r>
            <w:r w:rsidR="00E41276" w:rsidRPr="009D0E3B">
              <w:rPr>
                <w:sz w:val="22"/>
                <w:szCs w:val="22"/>
                <w:lang w:val="ru-RU"/>
              </w:rPr>
              <w:t>сделк</w:t>
            </w:r>
            <w:r w:rsidR="0068575A" w:rsidRPr="009D0E3B">
              <w:rPr>
                <w:sz w:val="22"/>
                <w:szCs w:val="22"/>
                <w:lang w:val="ru-RU"/>
              </w:rPr>
              <w:t>е</w:t>
            </w:r>
            <w:r w:rsidRPr="009D0E3B">
              <w:rPr>
                <w:sz w:val="22"/>
                <w:szCs w:val="22"/>
                <w:lang w:val="ru-RU"/>
              </w:rPr>
              <w:t>).</w:t>
            </w:r>
          </w:p>
        </w:tc>
      </w:tr>
      <w:tr w:rsidR="00465A6D" w:rsidRPr="009D0E3B" w14:paraId="03071C35" w14:textId="77777777" w:rsidTr="00931FE6">
        <w:tc>
          <w:tcPr>
            <w:tcW w:w="3969" w:type="dxa"/>
            <w:shd w:val="clear" w:color="auto" w:fill="D9D9D9" w:themeFill="background1" w:themeFillShade="D9"/>
            <w:vAlign w:val="center"/>
          </w:tcPr>
          <w:p w14:paraId="549B001D" w14:textId="31FCE3D3" w:rsidR="00465A6D" w:rsidRPr="009D0E3B" w:rsidRDefault="00465A6D" w:rsidP="00035E90">
            <w:pPr>
              <w:spacing w:after="240"/>
              <w:jc w:val="both"/>
              <w:rPr>
                <w:sz w:val="22"/>
                <w:szCs w:val="22"/>
                <w:lang w:val="ru-RU"/>
              </w:rPr>
            </w:pPr>
            <w:r w:rsidRPr="009D0E3B">
              <w:rPr>
                <w:sz w:val="22"/>
                <w:szCs w:val="22"/>
                <w:lang w:val="ru-RU"/>
              </w:rPr>
              <w:t>Размер (цена) сделки (указывается в денежном выражении и в процентах от балансовой стоимости активов Поручителя на дату окончания последнего завершенного отчетного периода, предшествующего дате совершения сделки</w:t>
            </w:r>
          </w:p>
        </w:tc>
        <w:tc>
          <w:tcPr>
            <w:tcW w:w="5382" w:type="dxa"/>
          </w:tcPr>
          <w:p w14:paraId="70944424" w14:textId="6820766B" w:rsidR="00465A6D" w:rsidRPr="009D0E3B" w:rsidRDefault="00E41276" w:rsidP="00035E90">
            <w:pPr>
              <w:spacing w:after="240"/>
              <w:jc w:val="both"/>
              <w:rPr>
                <w:sz w:val="22"/>
                <w:szCs w:val="22"/>
                <w:lang w:val="ru-RU"/>
              </w:rPr>
            </w:pPr>
            <w:r w:rsidRPr="009D0E3B">
              <w:rPr>
                <w:sz w:val="22"/>
                <w:szCs w:val="22"/>
                <w:lang w:val="ru-RU"/>
              </w:rPr>
              <w:t>146 387 669 Е</w:t>
            </w:r>
            <w:r w:rsidR="004A4E61" w:rsidRPr="009D0E3B">
              <w:rPr>
                <w:sz w:val="22"/>
                <w:szCs w:val="22"/>
                <w:lang w:val="ru-RU"/>
              </w:rPr>
              <w:t>вро, что составляет 10,3% от балансовой стоимости активов Поручителя (по курсу ЦБ РФ по состоянию на 19.06.2018) на дату окончания последнего завершенного отчетного периода, предшествующего дате совершения сделки (</w:t>
            </w:r>
            <w:r w:rsidR="00022983" w:rsidRPr="009D0E3B">
              <w:rPr>
                <w:sz w:val="22"/>
                <w:szCs w:val="22"/>
                <w:lang w:val="ru-RU"/>
              </w:rPr>
              <w:t xml:space="preserve">103 082 696 </w:t>
            </w:r>
            <w:r w:rsidR="004A4E61" w:rsidRPr="009D0E3B">
              <w:rPr>
                <w:sz w:val="22"/>
                <w:szCs w:val="22"/>
                <w:lang w:val="ru-RU"/>
              </w:rPr>
              <w:t xml:space="preserve">тыс. руб. на </w:t>
            </w:r>
            <w:r w:rsidR="00022983" w:rsidRPr="009D0E3B">
              <w:rPr>
                <w:sz w:val="22"/>
                <w:szCs w:val="22"/>
                <w:lang w:val="ru-RU"/>
              </w:rPr>
              <w:t>31.03.2018</w:t>
            </w:r>
            <w:r w:rsidR="004A4E61" w:rsidRPr="009D0E3B">
              <w:rPr>
                <w:sz w:val="22"/>
                <w:szCs w:val="22"/>
                <w:lang w:val="ru-RU"/>
              </w:rPr>
              <w:t>).</w:t>
            </w:r>
          </w:p>
        </w:tc>
      </w:tr>
      <w:tr w:rsidR="00465A6D" w:rsidRPr="009D0E3B" w14:paraId="04961CB4" w14:textId="77777777" w:rsidTr="00931FE6">
        <w:tc>
          <w:tcPr>
            <w:tcW w:w="3969" w:type="dxa"/>
            <w:shd w:val="clear" w:color="auto" w:fill="D9D9D9" w:themeFill="background1" w:themeFillShade="D9"/>
            <w:vAlign w:val="center"/>
          </w:tcPr>
          <w:p w14:paraId="59DB45A9" w14:textId="4DBCDDE2" w:rsidR="00465A6D" w:rsidRPr="009D0E3B" w:rsidRDefault="00465A6D" w:rsidP="00035E90">
            <w:pPr>
              <w:spacing w:after="240"/>
              <w:jc w:val="both"/>
              <w:rPr>
                <w:sz w:val="22"/>
                <w:szCs w:val="22"/>
                <w:lang w:val="ru-RU"/>
              </w:rPr>
            </w:pPr>
            <w:r w:rsidRPr="009D0E3B">
              <w:rPr>
                <w:sz w:val="22"/>
                <w:szCs w:val="22"/>
                <w:lang w:val="ru-RU"/>
              </w:rPr>
              <w:t>Срок исполнения обязательств по сделке, а также сведения об исполнении указанных обязательств</w:t>
            </w:r>
          </w:p>
        </w:tc>
        <w:tc>
          <w:tcPr>
            <w:tcW w:w="5382" w:type="dxa"/>
          </w:tcPr>
          <w:p w14:paraId="05896FE3" w14:textId="661FA66A" w:rsidR="00465A6D" w:rsidRPr="009D0E3B" w:rsidRDefault="00022983" w:rsidP="00035E90">
            <w:pPr>
              <w:spacing w:after="240"/>
              <w:jc w:val="both"/>
              <w:rPr>
                <w:sz w:val="22"/>
                <w:szCs w:val="22"/>
                <w:lang w:val="ru-RU"/>
              </w:rPr>
            </w:pPr>
            <w:bookmarkStart w:id="348" w:name="_Toc64495722"/>
            <w:r w:rsidRPr="009D0E3B">
              <w:rPr>
                <w:sz w:val="22"/>
                <w:szCs w:val="22"/>
                <w:lang w:val="ru-RU"/>
              </w:rPr>
              <w:t xml:space="preserve">Обязательства по сделке исполнены сторонами </w:t>
            </w:r>
            <w:r w:rsidR="003B15B7" w:rsidRPr="009D0E3B">
              <w:rPr>
                <w:sz w:val="22"/>
                <w:szCs w:val="22"/>
                <w:lang w:val="ru-RU"/>
              </w:rPr>
              <w:t>30</w:t>
            </w:r>
            <w:r w:rsidRPr="009D0E3B">
              <w:rPr>
                <w:sz w:val="22"/>
                <w:szCs w:val="22"/>
                <w:lang w:val="ru-RU"/>
              </w:rPr>
              <w:t>.08.2018 в полном объеме.</w:t>
            </w:r>
            <w:bookmarkEnd w:id="348"/>
          </w:p>
        </w:tc>
      </w:tr>
      <w:tr w:rsidR="00465A6D" w:rsidRPr="009D0E3B" w14:paraId="73C702F1" w14:textId="77777777" w:rsidTr="00931FE6">
        <w:tc>
          <w:tcPr>
            <w:tcW w:w="3969" w:type="dxa"/>
            <w:shd w:val="clear" w:color="auto" w:fill="D9D9D9" w:themeFill="background1" w:themeFillShade="D9"/>
            <w:vAlign w:val="center"/>
          </w:tcPr>
          <w:p w14:paraId="0C23FC54" w14:textId="619904D6" w:rsidR="00465A6D" w:rsidRPr="009D0E3B" w:rsidRDefault="00465A6D" w:rsidP="00035E90">
            <w:pPr>
              <w:spacing w:after="240"/>
              <w:jc w:val="both"/>
              <w:rPr>
                <w:sz w:val="22"/>
                <w:szCs w:val="22"/>
                <w:lang w:val="ru-RU"/>
              </w:rPr>
            </w:pPr>
            <w:r w:rsidRPr="009D0E3B">
              <w:rPr>
                <w:sz w:val="22"/>
                <w:szCs w:val="22"/>
                <w:lang w:val="ru-RU"/>
              </w:rPr>
              <w:t xml:space="preserve">Орган управления Поручителя, принявший решение о согласии на совершение или о последующем одобрении сделки, дата принятия </w:t>
            </w:r>
            <w:r w:rsidRPr="009D0E3B">
              <w:rPr>
                <w:sz w:val="22"/>
                <w:szCs w:val="22"/>
                <w:lang w:val="ru-RU"/>
              </w:rPr>
              <w:lastRenderedPageBreak/>
              <w:t>соответствующего решения (дата составления и номер протокола) либо указание на то, что такое решение не принималось</w:t>
            </w:r>
          </w:p>
        </w:tc>
        <w:tc>
          <w:tcPr>
            <w:tcW w:w="5382" w:type="dxa"/>
          </w:tcPr>
          <w:p w14:paraId="4EC196E7" w14:textId="4D6F522C" w:rsidR="00465A6D" w:rsidRPr="009D0E3B" w:rsidRDefault="00465A6D" w:rsidP="00035E90">
            <w:pPr>
              <w:spacing w:after="240"/>
              <w:jc w:val="both"/>
              <w:rPr>
                <w:sz w:val="22"/>
                <w:szCs w:val="22"/>
                <w:lang w:val="ru-RU"/>
              </w:rPr>
            </w:pPr>
            <w:bookmarkStart w:id="349" w:name="_Toc64495723"/>
            <w:r w:rsidRPr="009D0E3B">
              <w:rPr>
                <w:sz w:val="22"/>
                <w:szCs w:val="22"/>
                <w:lang w:val="ru-RU"/>
              </w:rPr>
              <w:lastRenderedPageBreak/>
              <w:t>Сделка одобрена Единственным участником Поручителя (Решение № 45/2018 Единственного участника Поручителя от 19.06.2018 года).</w:t>
            </w:r>
            <w:bookmarkEnd w:id="349"/>
          </w:p>
        </w:tc>
      </w:tr>
      <w:tr w:rsidR="00465A6D" w:rsidRPr="00035E90" w14:paraId="74727BD1" w14:textId="77777777" w:rsidTr="00931FE6">
        <w:tc>
          <w:tcPr>
            <w:tcW w:w="3969" w:type="dxa"/>
            <w:shd w:val="clear" w:color="auto" w:fill="D9D9D9" w:themeFill="background1" w:themeFillShade="D9"/>
            <w:vAlign w:val="center"/>
          </w:tcPr>
          <w:p w14:paraId="4FB0B806" w14:textId="465B687F" w:rsidR="00465A6D" w:rsidRPr="009D0E3B" w:rsidRDefault="00465A6D" w:rsidP="00035E90">
            <w:pPr>
              <w:spacing w:after="240"/>
              <w:jc w:val="both"/>
              <w:rPr>
                <w:sz w:val="22"/>
                <w:szCs w:val="22"/>
                <w:lang w:val="ru-RU"/>
              </w:rPr>
            </w:pPr>
            <w:r w:rsidRPr="009D0E3B">
              <w:rPr>
                <w:sz w:val="22"/>
                <w:szCs w:val="22"/>
                <w:lang w:val="ru-RU"/>
              </w:rPr>
              <w:t>Иные сведения о сделке, указываемые Поручителем по собственному усмотрению</w:t>
            </w:r>
          </w:p>
        </w:tc>
        <w:tc>
          <w:tcPr>
            <w:tcW w:w="5382" w:type="dxa"/>
          </w:tcPr>
          <w:p w14:paraId="16A2891B" w14:textId="30C77662" w:rsidR="00465A6D" w:rsidRPr="00035E90" w:rsidRDefault="00465A6D" w:rsidP="00035E90">
            <w:pPr>
              <w:spacing w:after="240"/>
              <w:jc w:val="both"/>
              <w:rPr>
                <w:rFonts w:eastAsia="MS Mincho"/>
                <w:color w:val="385623" w:themeColor="accent6" w:themeShade="80"/>
                <w:sz w:val="22"/>
                <w:szCs w:val="22"/>
                <w:lang w:val="ru-RU" w:eastAsia="ja-JP"/>
              </w:rPr>
            </w:pPr>
            <w:bookmarkStart w:id="350" w:name="_Toc64495724"/>
            <w:r w:rsidRPr="009D0E3B">
              <w:rPr>
                <w:sz w:val="22"/>
                <w:szCs w:val="22"/>
                <w:lang w:val="ru-RU"/>
              </w:rPr>
              <w:t>Отсутствуют</w:t>
            </w:r>
            <w:r w:rsidR="00022983" w:rsidRPr="009D0E3B">
              <w:rPr>
                <w:sz w:val="22"/>
                <w:szCs w:val="22"/>
                <w:lang w:val="ru-RU"/>
              </w:rPr>
              <w:t>.</w:t>
            </w:r>
            <w:bookmarkEnd w:id="350"/>
          </w:p>
        </w:tc>
      </w:tr>
      <w:bookmarkEnd w:id="340"/>
    </w:tbl>
    <w:p w14:paraId="09AB9E6B" w14:textId="76ADDB31" w:rsidR="00B52FD7" w:rsidRDefault="00B52FD7" w:rsidP="00E06692">
      <w:pPr>
        <w:spacing w:after="240"/>
        <w:ind w:right="-6"/>
        <w:rPr>
          <w:sz w:val="22"/>
          <w:szCs w:val="22"/>
          <w:u w:val="single"/>
        </w:rPr>
      </w:pPr>
    </w:p>
    <w:p w14:paraId="209C0819" w14:textId="7A7DBAEC" w:rsidR="002452AC" w:rsidRPr="002452AC" w:rsidRDefault="002452AC" w:rsidP="002452AC">
      <w:pPr>
        <w:spacing w:after="240"/>
        <w:ind w:right="-6"/>
        <w:rPr>
          <w:sz w:val="22"/>
          <w:szCs w:val="22"/>
          <w:u w:val="single"/>
        </w:rPr>
      </w:pPr>
      <w:r w:rsidRPr="002452AC">
        <w:rPr>
          <w:sz w:val="22"/>
          <w:szCs w:val="22"/>
          <w:u w:val="single"/>
        </w:rPr>
        <w:t>201</w:t>
      </w:r>
      <w:r>
        <w:rPr>
          <w:sz w:val="22"/>
          <w:szCs w:val="22"/>
          <w:u w:val="single"/>
        </w:rPr>
        <w:t>9</w:t>
      </w:r>
      <w:r w:rsidRPr="002452AC">
        <w:rPr>
          <w:sz w:val="22"/>
          <w:szCs w:val="22"/>
          <w:u w:val="single"/>
        </w:rPr>
        <w:t xml:space="preserve"> год:</w:t>
      </w:r>
    </w:p>
    <w:p w14:paraId="06BEEE80" w14:textId="1CEF63DA" w:rsidR="002452AC" w:rsidRPr="00E06692" w:rsidRDefault="002452AC" w:rsidP="002452AC">
      <w:pPr>
        <w:spacing w:after="240"/>
        <w:ind w:right="-6"/>
        <w:rPr>
          <w:sz w:val="22"/>
          <w:szCs w:val="22"/>
          <w:u w:val="single"/>
        </w:rPr>
      </w:pPr>
      <w:r w:rsidRPr="002452AC">
        <w:rPr>
          <w:sz w:val="22"/>
          <w:szCs w:val="22"/>
          <w:u w:val="single"/>
        </w:rPr>
        <w:t>В отчетном году такие сделки не совершались.</w:t>
      </w:r>
    </w:p>
    <w:p w14:paraId="1330E06F" w14:textId="34CBD579" w:rsidR="00DD68EE" w:rsidRPr="008518DB" w:rsidRDefault="00DD68EE" w:rsidP="003266BA">
      <w:pPr>
        <w:widowControl w:val="0"/>
        <w:numPr>
          <w:ilvl w:val="1"/>
          <w:numId w:val="13"/>
        </w:numPr>
        <w:spacing w:after="240"/>
        <w:ind w:left="0" w:right="-6" w:firstLine="0"/>
        <w:jc w:val="both"/>
        <w:outlineLvl w:val="0"/>
        <w:rPr>
          <w:b/>
          <w:bCs/>
          <w:sz w:val="22"/>
          <w:szCs w:val="22"/>
          <w:lang w:eastAsia="en-US"/>
        </w:rPr>
      </w:pPr>
      <w:bookmarkStart w:id="351" w:name="_Toc59724765"/>
      <w:bookmarkStart w:id="352" w:name="_Toc64495725"/>
      <w:bookmarkStart w:id="353" w:name="_Toc64534241"/>
      <w:r w:rsidRPr="008518DB">
        <w:rPr>
          <w:b/>
          <w:bCs/>
          <w:sz w:val="22"/>
          <w:szCs w:val="22"/>
          <w:lang w:eastAsia="en-US"/>
        </w:rPr>
        <w:t xml:space="preserve">Сведения о размере дебиторской </w:t>
      </w:r>
      <w:bookmarkEnd w:id="338"/>
      <w:r w:rsidRPr="008518DB">
        <w:rPr>
          <w:b/>
          <w:bCs/>
          <w:sz w:val="22"/>
          <w:szCs w:val="22"/>
          <w:lang w:eastAsia="en-US"/>
        </w:rPr>
        <w:t>задолженности</w:t>
      </w:r>
      <w:bookmarkEnd w:id="339"/>
      <w:bookmarkEnd w:id="351"/>
      <w:bookmarkEnd w:id="352"/>
      <w:bookmarkEnd w:id="353"/>
    </w:p>
    <w:p w14:paraId="551EAB75" w14:textId="77777777" w:rsidR="00DD68EE" w:rsidRPr="00676A46" w:rsidRDefault="00DD68EE" w:rsidP="00DD68EE">
      <w:pPr>
        <w:widowControl w:val="0"/>
        <w:spacing w:after="240"/>
        <w:ind w:right="-6"/>
        <w:jc w:val="both"/>
        <w:rPr>
          <w:b/>
          <w:sz w:val="22"/>
          <w:szCs w:val="22"/>
          <w:lang w:eastAsia="en-US"/>
        </w:rPr>
      </w:pPr>
      <w:r w:rsidRPr="008518DB">
        <w:rPr>
          <w:b/>
          <w:sz w:val="22"/>
          <w:szCs w:val="22"/>
          <w:lang w:eastAsia="en-US"/>
        </w:rPr>
        <w:t xml:space="preserve">Информация </w:t>
      </w:r>
      <w:r w:rsidRPr="00676A46">
        <w:rPr>
          <w:b/>
          <w:sz w:val="22"/>
          <w:szCs w:val="22"/>
          <w:lang w:eastAsia="en-US"/>
        </w:rPr>
        <w:t>об общей сумме дебиторской задолженности Поручителя, с отдельным указанием общей суммы просроченной дебиторской задолженности за пять последних завершенных отчетных лет либо за каждый завершенный отчетный год, если Поручитель осуществляет свою деятельность менее пяти лет:</w:t>
      </w: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3533"/>
        <w:gridCol w:w="1164"/>
        <w:gridCol w:w="1165"/>
        <w:gridCol w:w="1164"/>
        <w:gridCol w:w="1165"/>
        <w:gridCol w:w="1165"/>
      </w:tblGrid>
      <w:tr w:rsidR="00DD68EE" w:rsidRPr="00676A46" w14:paraId="149C22D6" w14:textId="77777777" w:rsidTr="00660D0C">
        <w:trPr>
          <w:trHeight w:val="460"/>
        </w:trPr>
        <w:tc>
          <w:tcPr>
            <w:tcW w:w="35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A49CFF" w14:textId="77777777" w:rsidR="00DD68EE" w:rsidRPr="00676A46" w:rsidRDefault="00DD68EE" w:rsidP="00542673">
            <w:pPr>
              <w:adjustRightInd w:val="0"/>
              <w:spacing w:after="240"/>
              <w:jc w:val="center"/>
              <w:rPr>
                <w:rFonts w:eastAsia="MS Mincho"/>
                <w:bCs/>
                <w:iCs/>
                <w:sz w:val="22"/>
                <w:szCs w:val="22"/>
              </w:rPr>
            </w:pPr>
            <w:r w:rsidRPr="00676A46">
              <w:rPr>
                <w:rFonts w:eastAsia="MS Mincho"/>
                <w:sz w:val="22"/>
                <w:szCs w:val="22"/>
              </w:rPr>
              <w:t>Наименование показателя</w:t>
            </w:r>
          </w:p>
        </w:tc>
        <w:tc>
          <w:tcPr>
            <w:tcW w:w="116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278EEC" w14:textId="77777777" w:rsidR="00DD68EE" w:rsidRPr="00676A46" w:rsidRDefault="00DD68EE" w:rsidP="00542673">
            <w:pPr>
              <w:adjustRightInd w:val="0"/>
              <w:spacing w:after="240"/>
              <w:jc w:val="center"/>
              <w:rPr>
                <w:rFonts w:eastAsia="MS Mincho"/>
                <w:bCs/>
                <w:iCs/>
                <w:sz w:val="22"/>
                <w:szCs w:val="22"/>
              </w:rPr>
            </w:pPr>
            <w:r w:rsidRPr="00676A46">
              <w:rPr>
                <w:sz w:val="22"/>
                <w:szCs w:val="22"/>
              </w:rPr>
              <w:t>На 31.12.2015</w:t>
            </w:r>
          </w:p>
        </w:tc>
        <w:tc>
          <w:tcPr>
            <w:tcW w:w="116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A2B4A0" w14:textId="77777777" w:rsidR="00DD68EE" w:rsidRPr="00676A46" w:rsidRDefault="00DD68EE" w:rsidP="00542673">
            <w:pPr>
              <w:adjustRightInd w:val="0"/>
              <w:spacing w:after="240"/>
              <w:jc w:val="center"/>
              <w:rPr>
                <w:rFonts w:eastAsia="MS Mincho"/>
                <w:bCs/>
                <w:iCs/>
                <w:sz w:val="22"/>
                <w:szCs w:val="22"/>
              </w:rPr>
            </w:pPr>
            <w:r w:rsidRPr="00676A46">
              <w:rPr>
                <w:sz w:val="22"/>
                <w:szCs w:val="22"/>
              </w:rPr>
              <w:t>На 31.12.2016</w:t>
            </w:r>
          </w:p>
        </w:tc>
        <w:tc>
          <w:tcPr>
            <w:tcW w:w="116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F81D24" w14:textId="77777777" w:rsidR="00DD68EE" w:rsidRPr="00676A46" w:rsidRDefault="00DD68EE" w:rsidP="00542673">
            <w:pPr>
              <w:adjustRightInd w:val="0"/>
              <w:spacing w:after="240"/>
              <w:jc w:val="center"/>
              <w:rPr>
                <w:rFonts w:eastAsia="MS Mincho"/>
                <w:bCs/>
                <w:iCs/>
                <w:sz w:val="22"/>
                <w:szCs w:val="22"/>
              </w:rPr>
            </w:pPr>
            <w:r w:rsidRPr="00676A46">
              <w:rPr>
                <w:sz w:val="22"/>
                <w:szCs w:val="22"/>
              </w:rPr>
              <w:t>На 31.12.2017</w:t>
            </w:r>
          </w:p>
        </w:tc>
        <w:tc>
          <w:tcPr>
            <w:tcW w:w="116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82BEB3" w14:textId="77777777" w:rsidR="00DD68EE" w:rsidRPr="00676A46" w:rsidRDefault="00DD68EE" w:rsidP="00542673">
            <w:pPr>
              <w:adjustRightInd w:val="0"/>
              <w:spacing w:after="240"/>
              <w:jc w:val="center"/>
              <w:rPr>
                <w:rFonts w:eastAsia="MS Mincho"/>
                <w:bCs/>
                <w:iCs/>
                <w:sz w:val="22"/>
                <w:szCs w:val="22"/>
              </w:rPr>
            </w:pPr>
            <w:r w:rsidRPr="00676A46">
              <w:rPr>
                <w:sz w:val="22"/>
                <w:szCs w:val="22"/>
              </w:rPr>
              <w:t>На 31.12.2018</w:t>
            </w:r>
          </w:p>
        </w:tc>
        <w:tc>
          <w:tcPr>
            <w:tcW w:w="116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DAC3F3" w14:textId="77777777" w:rsidR="00DD68EE" w:rsidRPr="00676A46" w:rsidRDefault="00DD68EE" w:rsidP="00542673">
            <w:pPr>
              <w:adjustRightInd w:val="0"/>
              <w:spacing w:after="240"/>
              <w:jc w:val="center"/>
              <w:rPr>
                <w:rFonts w:eastAsia="MS Mincho"/>
                <w:bCs/>
                <w:iCs/>
                <w:sz w:val="22"/>
                <w:szCs w:val="22"/>
              </w:rPr>
            </w:pPr>
            <w:r w:rsidRPr="00676A46">
              <w:rPr>
                <w:sz w:val="22"/>
                <w:szCs w:val="22"/>
              </w:rPr>
              <w:t>На 31.12.2019</w:t>
            </w:r>
          </w:p>
        </w:tc>
      </w:tr>
      <w:tr w:rsidR="00DD68EE" w:rsidRPr="00676A46" w14:paraId="4AB78C26" w14:textId="77777777" w:rsidTr="00660D0C">
        <w:trPr>
          <w:trHeight w:val="460"/>
        </w:trPr>
        <w:tc>
          <w:tcPr>
            <w:tcW w:w="3533" w:type="dxa"/>
            <w:tcBorders>
              <w:top w:val="single" w:sz="4" w:space="0" w:color="auto"/>
              <w:left w:val="single" w:sz="4" w:space="0" w:color="auto"/>
              <w:bottom w:val="single" w:sz="4" w:space="0" w:color="auto"/>
              <w:right w:val="single" w:sz="4" w:space="0" w:color="auto"/>
            </w:tcBorders>
          </w:tcPr>
          <w:p w14:paraId="44F13240"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t xml:space="preserve">Общая сумма дебиторской задолженности, тыс. руб. </w:t>
            </w:r>
          </w:p>
        </w:tc>
        <w:tc>
          <w:tcPr>
            <w:tcW w:w="1164" w:type="dxa"/>
            <w:tcBorders>
              <w:top w:val="single" w:sz="4" w:space="0" w:color="auto"/>
              <w:left w:val="single" w:sz="4" w:space="0" w:color="auto"/>
              <w:bottom w:val="single" w:sz="4" w:space="0" w:color="auto"/>
              <w:right w:val="single" w:sz="4" w:space="0" w:color="auto"/>
            </w:tcBorders>
            <w:vAlign w:val="center"/>
          </w:tcPr>
          <w:p w14:paraId="7421982A" w14:textId="77777777" w:rsidR="00DD68EE" w:rsidRPr="00676A46" w:rsidRDefault="00DD68EE" w:rsidP="00542673">
            <w:pPr>
              <w:adjustRightInd w:val="0"/>
              <w:spacing w:after="240"/>
              <w:jc w:val="center"/>
              <w:rPr>
                <w:rFonts w:eastAsia="MS Mincho"/>
                <w:bCs/>
                <w:iCs/>
                <w:sz w:val="22"/>
                <w:szCs w:val="22"/>
              </w:rPr>
            </w:pPr>
            <w:r w:rsidRPr="00676A46">
              <w:rPr>
                <w:color w:val="000000"/>
                <w:sz w:val="22"/>
                <w:szCs w:val="22"/>
              </w:rPr>
              <w:t>10 162 594</w:t>
            </w:r>
          </w:p>
        </w:tc>
        <w:tc>
          <w:tcPr>
            <w:tcW w:w="1165" w:type="dxa"/>
            <w:tcBorders>
              <w:top w:val="single" w:sz="4" w:space="0" w:color="auto"/>
              <w:left w:val="single" w:sz="4" w:space="0" w:color="auto"/>
              <w:bottom w:val="single" w:sz="4" w:space="0" w:color="auto"/>
              <w:right w:val="single" w:sz="4" w:space="0" w:color="auto"/>
            </w:tcBorders>
            <w:vAlign w:val="center"/>
          </w:tcPr>
          <w:p w14:paraId="47D77812" w14:textId="77777777" w:rsidR="00DD68EE" w:rsidRPr="00676A46" w:rsidRDefault="00DD68EE" w:rsidP="00542673">
            <w:pPr>
              <w:adjustRightInd w:val="0"/>
              <w:spacing w:after="240"/>
              <w:jc w:val="center"/>
              <w:rPr>
                <w:rFonts w:eastAsia="MS Mincho"/>
                <w:bCs/>
                <w:iCs/>
                <w:sz w:val="22"/>
                <w:szCs w:val="22"/>
              </w:rPr>
            </w:pPr>
            <w:r w:rsidRPr="00676A46">
              <w:rPr>
                <w:color w:val="000000"/>
                <w:sz w:val="22"/>
                <w:szCs w:val="22"/>
              </w:rPr>
              <w:t>13 383 086</w:t>
            </w:r>
          </w:p>
        </w:tc>
        <w:tc>
          <w:tcPr>
            <w:tcW w:w="1164" w:type="dxa"/>
            <w:tcBorders>
              <w:top w:val="single" w:sz="4" w:space="0" w:color="auto"/>
              <w:left w:val="single" w:sz="4" w:space="0" w:color="auto"/>
              <w:bottom w:val="single" w:sz="4" w:space="0" w:color="auto"/>
              <w:right w:val="single" w:sz="4" w:space="0" w:color="auto"/>
            </w:tcBorders>
            <w:vAlign w:val="center"/>
          </w:tcPr>
          <w:p w14:paraId="30262B46" w14:textId="77777777" w:rsidR="00DD68EE" w:rsidRPr="00676A46" w:rsidRDefault="00DD68EE" w:rsidP="00542673">
            <w:pPr>
              <w:adjustRightInd w:val="0"/>
              <w:spacing w:after="240"/>
              <w:jc w:val="center"/>
              <w:rPr>
                <w:rFonts w:eastAsia="MS Mincho"/>
                <w:bCs/>
                <w:iCs/>
                <w:sz w:val="22"/>
                <w:szCs w:val="22"/>
              </w:rPr>
            </w:pPr>
            <w:r w:rsidRPr="00676A46">
              <w:rPr>
                <w:color w:val="000000"/>
                <w:sz w:val="22"/>
                <w:szCs w:val="22"/>
              </w:rPr>
              <w:t>21 684 744</w:t>
            </w:r>
          </w:p>
        </w:tc>
        <w:tc>
          <w:tcPr>
            <w:tcW w:w="1165" w:type="dxa"/>
            <w:tcBorders>
              <w:top w:val="single" w:sz="4" w:space="0" w:color="auto"/>
              <w:left w:val="single" w:sz="4" w:space="0" w:color="auto"/>
              <w:bottom w:val="single" w:sz="4" w:space="0" w:color="auto"/>
              <w:right w:val="single" w:sz="4" w:space="0" w:color="auto"/>
            </w:tcBorders>
            <w:vAlign w:val="center"/>
          </w:tcPr>
          <w:p w14:paraId="4356E303" w14:textId="77777777" w:rsidR="00DD68EE" w:rsidRPr="00676A46" w:rsidRDefault="00DD68EE" w:rsidP="00542673">
            <w:pPr>
              <w:adjustRightInd w:val="0"/>
              <w:spacing w:after="240"/>
              <w:jc w:val="center"/>
              <w:rPr>
                <w:rFonts w:eastAsia="MS Mincho"/>
                <w:bCs/>
                <w:iCs/>
                <w:sz w:val="22"/>
                <w:szCs w:val="22"/>
              </w:rPr>
            </w:pPr>
            <w:r w:rsidRPr="00676A46">
              <w:rPr>
                <w:color w:val="000000"/>
                <w:sz w:val="22"/>
                <w:szCs w:val="22"/>
              </w:rPr>
              <w:t>25 282 572</w:t>
            </w:r>
          </w:p>
        </w:tc>
        <w:tc>
          <w:tcPr>
            <w:tcW w:w="1165" w:type="dxa"/>
            <w:tcBorders>
              <w:top w:val="single" w:sz="4" w:space="0" w:color="auto"/>
              <w:left w:val="single" w:sz="4" w:space="0" w:color="auto"/>
              <w:bottom w:val="single" w:sz="4" w:space="0" w:color="auto"/>
              <w:right w:val="single" w:sz="4" w:space="0" w:color="auto"/>
            </w:tcBorders>
            <w:vAlign w:val="center"/>
          </w:tcPr>
          <w:p w14:paraId="774FC7F9" w14:textId="77777777" w:rsidR="00DD68EE" w:rsidRPr="00676A46" w:rsidRDefault="00DD68EE" w:rsidP="00542673">
            <w:pPr>
              <w:adjustRightInd w:val="0"/>
              <w:spacing w:after="240"/>
              <w:jc w:val="center"/>
              <w:rPr>
                <w:rFonts w:eastAsia="MS Mincho"/>
                <w:bCs/>
                <w:iCs/>
                <w:sz w:val="22"/>
                <w:szCs w:val="22"/>
              </w:rPr>
            </w:pPr>
            <w:r w:rsidRPr="00676A46">
              <w:rPr>
                <w:color w:val="000000"/>
                <w:sz w:val="22"/>
                <w:szCs w:val="22"/>
              </w:rPr>
              <w:t>35 856 818</w:t>
            </w:r>
          </w:p>
        </w:tc>
      </w:tr>
      <w:tr w:rsidR="00DD68EE" w:rsidRPr="00676A46" w14:paraId="651DF4EC" w14:textId="77777777" w:rsidTr="00660D0C">
        <w:trPr>
          <w:trHeight w:val="460"/>
        </w:trPr>
        <w:tc>
          <w:tcPr>
            <w:tcW w:w="3533" w:type="dxa"/>
            <w:tcBorders>
              <w:top w:val="single" w:sz="4" w:space="0" w:color="auto"/>
              <w:left w:val="single" w:sz="4" w:space="0" w:color="auto"/>
              <w:bottom w:val="single" w:sz="4" w:space="0" w:color="auto"/>
              <w:right w:val="single" w:sz="4" w:space="0" w:color="auto"/>
            </w:tcBorders>
            <w:vAlign w:val="center"/>
          </w:tcPr>
          <w:p w14:paraId="7E886ED5" w14:textId="77777777" w:rsidR="00DD68EE" w:rsidRPr="00676A46" w:rsidRDefault="00DD68EE" w:rsidP="00542673">
            <w:pPr>
              <w:adjustRightInd w:val="0"/>
              <w:spacing w:after="240"/>
              <w:ind w:left="8"/>
              <w:rPr>
                <w:rFonts w:eastAsia="MS Mincho"/>
                <w:bCs/>
                <w:iCs/>
                <w:sz w:val="22"/>
                <w:szCs w:val="22"/>
              </w:rPr>
            </w:pPr>
            <w:r w:rsidRPr="00676A46">
              <w:rPr>
                <w:rFonts w:eastAsia="MS Mincho"/>
                <w:bCs/>
                <w:iCs/>
                <w:sz w:val="22"/>
                <w:szCs w:val="22"/>
              </w:rPr>
              <w:t>в том числе просроченная, тыс. руб.</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5310EA32"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0</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AF57414"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0</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4572FD08"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0</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761E69C"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0</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1D8CC2F"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0</w:t>
            </w:r>
          </w:p>
        </w:tc>
      </w:tr>
    </w:tbl>
    <w:p w14:paraId="4949F75F" w14:textId="77777777" w:rsidR="00DD68EE" w:rsidRPr="00676A46" w:rsidRDefault="00DD68EE" w:rsidP="00DD68EE">
      <w:pPr>
        <w:widowControl w:val="0"/>
        <w:spacing w:after="240"/>
        <w:ind w:right="-6"/>
        <w:jc w:val="both"/>
        <w:rPr>
          <w:b/>
          <w:sz w:val="22"/>
          <w:szCs w:val="22"/>
          <w:lang w:eastAsia="en-US"/>
        </w:rPr>
      </w:pPr>
      <w:r w:rsidRPr="00676A46">
        <w:rPr>
          <w:b/>
          <w:sz w:val="22"/>
          <w:szCs w:val="22"/>
          <w:lang w:eastAsia="en-US"/>
        </w:rPr>
        <w:t>Структура дебиторской задолженности Поручителя за последний завершенный отчетный год и последний завершенный отчетный период до даты утверждения проспекта ценных бумаг:</w:t>
      </w:r>
    </w:p>
    <w:p w14:paraId="35A3D818" w14:textId="77777777" w:rsidR="00DD68EE" w:rsidRPr="00676A46" w:rsidRDefault="00DD68EE" w:rsidP="00DD68EE">
      <w:pPr>
        <w:widowControl w:val="0"/>
        <w:spacing w:after="240"/>
        <w:ind w:right="-6"/>
        <w:jc w:val="both"/>
        <w:rPr>
          <w:sz w:val="22"/>
          <w:szCs w:val="22"/>
          <w:lang w:eastAsia="en-US"/>
        </w:rPr>
      </w:pPr>
      <w:r w:rsidRPr="00676A46">
        <w:rPr>
          <w:sz w:val="22"/>
          <w:szCs w:val="22"/>
          <w:lang w:eastAsia="en-US"/>
        </w:rPr>
        <w:t>Раскрывается структура дебиторской задолженности Поручителя за последний завершенный отчетный год и последний завершенный отчетный период до даты утверждения проспекта ценных бумаг.</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4059"/>
        <w:gridCol w:w="2615"/>
        <w:gridCol w:w="2615"/>
      </w:tblGrid>
      <w:tr w:rsidR="00DD68EE" w:rsidRPr="00676A46" w14:paraId="71192662" w14:textId="77777777" w:rsidTr="00B3724D">
        <w:trPr>
          <w:trHeight w:val="234"/>
        </w:trPr>
        <w:tc>
          <w:tcPr>
            <w:tcW w:w="405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A5EFBA"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Наименование показателя</w:t>
            </w:r>
          </w:p>
        </w:tc>
        <w:tc>
          <w:tcPr>
            <w:tcW w:w="26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DEA98B3"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На 31.12.2019</w:t>
            </w:r>
          </w:p>
        </w:tc>
        <w:tc>
          <w:tcPr>
            <w:tcW w:w="26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F0D49B" w14:textId="77777777" w:rsidR="00DD68EE" w:rsidRPr="00676A46" w:rsidRDefault="00DD68EE" w:rsidP="00542673">
            <w:pPr>
              <w:adjustRightInd w:val="0"/>
              <w:spacing w:after="240"/>
              <w:jc w:val="center"/>
              <w:rPr>
                <w:rFonts w:eastAsia="MS Mincho"/>
                <w:bCs/>
                <w:iCs/>
                <w:sz w:val="22"/>
                <w:szCs w:val="22"/>
              </w:rPr>
            </w:pPr>
            <w:r w:rsidRPr="00676A46">
              <w:rPr>
                <w:rFonts w:eastAsia="MS Mincho"/>
                <w:bCs/>
                <w:iCs/>
                <w:sz w:val="22"/>
                <w:szCs w:val="22"/>
              </w:rPr>
              <w:t>На 30.09.2020</w:t>
            </w:r>
          </w:p>
        </w:tc>
      </w:tr>
      <w:tr w:rsidR="00DD68EE" w:rsidRPr="00676A46" w14:paraId="21AB07B4" w14:textId="77777777" w:rsidTr="00B3724D">
        <w:trPr>
          <w:trHeight w:val="332"/>
        </w:trPr>
        <w:tc>
          <w:tcPr>
            <w:tcW w:w="4059" w:type="dxa"/>
            <w:tcBorders>
              <w:top w:val="single" w:sz="4" w:space="0" w:color="auto"/>
              <w:left w:val="single" w:sz="4" w:space="0" w:color="auto"/>
              <w:bottom w:val="single" w:sz="4" w:space="0" w:color="auto"/>
              <w:right w:val="single" w:sz="4" w:space="0" w:color="auto"/>
            </w:tcBorders>
          </w:tcPr>
          <w:p w14:paraId="6CE262E7"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t>Дебиторская задолженность покупателей и заказчиков,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43F927F0"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33 322</w:t>
            </w:r>
            <w:r w:rsidRPr="00676A46">
              <w:rPr>
                <w:color w:val="000000"/>
                <w:sz w:val="22"/>
                <w:szCs w:val="22"/>
                <w:lang w:val="en-US"/>
              </w:rPr>
              <w:t> </w:t>
            </w:r>
            <w:r w:rsidRPr="00676A46">
              <w:rPr>
                <w:color w:val="000000"/>
                <w:sz w:val="22"/>
                <w:szCs w:val="22"/>
              </w:rPr>
              <w:t>003</w:t>
            </w:r>
          </w:p>
        </w:tc>
        <w:tc>
          <w:tcPr>
            <w:tcW w:w="2615" w:type="dxa"/>
            <w:tcBorders>
              <w:top w:val="single" w:sz="4" w:space="0" w:color="auto"/>
              <w:left w:val="single" w:sz="4" w:space="0" w:color="auto"/>
              <w:bottom w:val="single" w:sz="4" w:space="0" w:color="auto"/>
              <w:right w:val="single" w:sz="4" w:space="0" w:color="auto"/>
            </w:tcBorders>
            <w:vAlign w:val="center"/>
          </w:tcPr>
          <w:p w14:paraId="487DEAF1"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44 669</w:t>
            </w:r>
            <w:r w:rsidRPr="00676A46">
              <w:rPr>
                <w:color w:val="000000"/>
                <w:sz w:val="22"/>
                <w:szCs w:val="22"/>
                <w:lang w:val="en-US"/>
              </w:rPr>
              <w:t> </w:t>
            </w:r>
            <w:r w:rsidRPr="00676A46">
              <w:rPr>
                <w:color w:val="000000"/>
                <w:sz w:val="22"/>
                <w:szCs w:val="22"/>
              </w:rPr>
              <w:t>981</w:t>
            </w:r>
          </w:p>
        </w:tc>
      </w:tr>
      <w:tr w:rsidR="00DD68EE" w:rsidRPr="00676A46" w14:paraId="17C1D4D2" w14:textId="77777777" w:rsidTr="00B3724D">
        <w:trPr>
          <w:trHeight w:val="219"/>
        </w:trPr>
        <w:tc>
          <w:tcPr>
            <w:tcW w:w="4059" w:type="dxa"/>
            <w:tcBorders>
              <w:top w:val="single" w:sz="4" w:space="0" w:color="auto"/>
              <w:left w:val="single" w:sz="4" w:space="0" w:color="auto"/>
              <w:bottom w:val="single" w:sz="4" w:space="0" w:color="auto"/>
              <w:right w:val="single" w:sz="4" w:space="0" w:color="auto"/>
            </w:tcBorders>
          </w:tcPr>
          <w:p w14:paraId="39534A4D" w14:textId="77777777" w:rsidR="00DD68EE" w:rsidRPr="00676A46" w:rsidRDefault="00DD68EE" w:rsidP="00542673">
            <w:pPr>
              <w:adjustRightInd w:val="0"/>
              <w:spacing w:after="240"/>
              <w:ind w:left="583"/>
              <w:jc w:val="both"/>
              <w:rPr>
                <w:rFonts w:eastAsia="MS Mincho"/>
                <w:bCs/>
                <w:iCs/>
                <w:sz w:val="22"/>
                <w:szCs w:val="22"/>
              </w:rPr>
            </w:pPr>
            <w:r w:rsidRPr="00676A46">
              <w:rPr>
                <w:rFonts w:eastAsia="MS Mincho"/>
                <w:bCs/>
                <w:iCs/>
                <w:sz w:val="22"/>
                <w:szCs w:val="22"/>
              </w:rPr>
              <w:t>в том числе просроченная,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4B563181"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44B61148"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5A1186B4" w14:textId="77777777" w:rsidTr="00B3724D">
        <w:trPr>
          <w:trHeight w:val="455"/>
        </w:trPr>
        <w:tc>
          <w:tcPr>
            <w:tcW w:w="4059" w:type="dxa"/>
            <w:tcBorders>
              <w:top w:val="single" w:sz="4" w:space="0" w:color="auto"/>
              <w:left w:val="single" w:sz="4" w:space="0" w:color="auto"/>
              <w:bottom w:val="single" w:sz="4" w:space="0" w:color="auto"/>
              <w:right w:val="single" w:sz="4" w:space="0" w:color="auto"/>
            </w:tcBorders>
          </w:tcPr>
          <w:p w14:paraId="020E31B8"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t>Дебиторская задолженность по векселям к получению, руб.</w:t>
            </w:r>
          </w:p>
        </w:tc>
        <w:tc>
          <w:tcPr>
            <w:tcW w:w="2615" w:type="dxa"/>
            <w:tcBorders>
              <w:top w:val="single" w:sz="4" w:space="0" w:color="auto"/>
              <w:left w:val="single" w:sz="4" w:space="0" w:color="auto"/>
              <w:bottom w:val="single" w:sz="4" w:space="0" w:color="auto"/>
              <w:right w:val="single" w:sz="4" w:space="0" w:color="auto"/>
            </w:tcBorders>
            <w:vAlign w:val="center"/>
          </w:tcPr>
          <w:p w14:paraId="75960082"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169E82ED"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3E544AA3" w14:textId="77777777" w:rsidTr="00B3724D">
        <w:trPr>
          <w:trHeight w:val="234"/>
        </w:trPr>
        <w:tc>
          <w:tcPr>
            <w:tcW w:w="4059" w:type="dxa"/>
            <w:tcBorders>
              <w:top w:val="single" w:sz="4" w:space="0" w:color="auto"/>
              <w:left w:val="single" w:sz="4" w:space="0" w:color="auto"/>
              <w:bottom w:val="single" w:sz="4" w:space="0" w:color="auto"/>
              <w:right w:val="single" w:sz="4" w:space="0" w:color="auto"/>
            </w:tcBorders>
          </w:tcPr>
          <w:p w14:paraId="6D69819A" w14:textId="77777777" w:rsidR="00DD68EE" w:rsidRPr="00676A46" w:rsidRDefault="00DD68EE" w:rsidP="00542673">
            <w:pPr>
              <w:adjustRightInd w:val="0"/>
              <w:spacing w:after="240"/>
              <w:ind w:left="583"/>
              <w:jc w:val="both"/>
              <w:rPr>
                <w:rFonts w:eastAsia="MS Mincho"/>
                <w:bCs/>
                <w:iCs/>
                <w:sz w:val="22"/>
                <w:szCs w:val="22"/>
              </w:rPr>
            </w:pPr>
            <w:r w:rsidRPr="00676A46">
              <w:rPr>
                <w:rFonts w:eastAsia="MS Mincho"/>
                <w:bCs/>
                <w:iCs/>
                <w:sz w:val="22"/>
                <w:szCs w:val="22"/>
              </w:rPr>
              <w:t>в том числе просроченная,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039DE576"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5B78A4BA"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32AD9FC5" w14:textId="77777777" w:rsidTr="00B3724D">
        <w:trPr>
          <w:trHeight w:val="675"/>
        </w:trPr>
        <w:tc>
          <w:tcPr>
            <w:tcW w:w="4059" w:type="dxa"/>
            <w:tcBorders>
              <w:top w:val="single" w:sz="4" w:space="0" w:color="auto"/>
              <w:left w:val="single" w:sz="4" w:space="0" w:color="auto"/>
              <w:bottom w:val="single" w:sz="4" w:space="0" w:color="auto"/>
              <w:right w:val="single" w:sz="4" w:space="0" w:color="auto"/>
            </w:tcBorders>
          </w:tcPr>
          <w:p w14:paraId="42C02B9A"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lastRenderedPageBreak/>
              <w:t>Дебиторская задолженность участников (учредителей) по взносам в уставный капитал, руб.</w:t>
            </w:r>
          </w:p>
        </w:tc>
        <w:tc>
          <w:tcPr>
            <w:tcW w:w="2615" w:type="dxa"/>
            <w:tcBorders>
              <w:top w:val="single" w:sz="4" w:space="0" w:color="auto"/>
              <w:left w:val="single" w:sz="4" w:space="0" w:color="auto"/>
              <w:bottom w:val="single" w:sz="4" w:space="0" w:color="auto"/>
              <w:right w:val="single" w:sz="4" w:space="0" w:color="auto"/>
            </w:tcBorders>
            <w:vAlign w:val="center"/>
          </w:tcPr>
          <w:p w14:paraId="61558B5C"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29D02F26"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5D73D4F0" w14:textId="77777777" w:rsidTr="00B3724D">
        <w:trPr>
          <w:trHeight w:val="234"/>
        </w:trPr>
        <w:tc>
          <w:tcPr>
            <w:tcW w:w="4059" w:type="dxa"/>
            <w:tcBorders>
              <w:top w:val="single" w:sz="4" w:space="0" w:color="auto"/>
              <w:left w:val="single" w:sz="4" w:space="0" w:color="auto"/>
              <w:bottom w:val="single" w:sz="4" w:space="0" w:color="auto"/>
              <w:right w:val="single" w:sz="4" w:space="0" w:color="auto"/>
            </w:tcBorders>
          </w:tcPr>
          <w:p w14:paraId="49D70FAC" w14:textId="77777777" w:rsidR="00DD68EE" w:rsidRPr="00676A46" w:rsidRDefault="00DD68EE" w:rsidP="00542673">
            <w:pPr>
              <w:adjustRightInd w:val="0"/>
              <w:spacing w:after="240"/>
              <w:ind w:left="583"/>
              <w:jc w:val="both"/>
              <w:rPr>
                <w:rFonts w:eastAsia="MS Mincho"/>
                <w:bCs/>
                <w:iCs/>
                <w:sz w:val="22"/>
                <w:szCs w:val="22"/>
              </w:rPr>
            </w:pPr>
            <w:r w:rsidRPr="00676A46">
              <w:rPr>
                <w:rFonts w:eastAsia="MS Mincho"/>
                <w:bCs/>
                <w:iCs/>
                <w:sz w:val="22"/>
                <w:szCs w:val="22"/>
              </w:rPr>
              <w:t>в том числе просроченная,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5A8121C9"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26F9EFDE"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5AE53929" w14:textId="77777777" w:rsidTr="00B3724D">
        <w:trPr>
          <w:trHeight w:val="285"/>
        </w:trPr>
        <w:tc>
          <w:tcPr>
            <w:tcW w:w="4059" w:type="dxa"/>
            <w:tcBorders>
              <w:top w:val="single" w:sz="4" w:space="0" w:color="auto"/>
              <w:left w:val="single" w:sz="4" w:space="0" w:color="auto"/>
              <w:bottom w:val="single" w:sz="4" w:space="0" w:color="auto"/>
              <w:right w:val="single" w:sz="4" w:space="0" w:color="auto"/>
            </w:tcBorders>
          </w:tcPr>
          <w:p w14:paraId="3FBCEB5B"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t>Прочая дебиторская задолженность,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4D9DD8AD"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2 534</w:t>
            </w:r>
            <w:r w:rsidRPr="00676A46">
              <w:rPr>
                <w:color w:val="000000"/>
                <w:sz w:val="22"/>
                <w:szCs w:val="22"/>
                <w:lang w:val="en-US"/>
              </w:rPr>
              <w:t> </w:t>
            </w:r>
            <w:r w:rsidRPr="00676A46">
              <w:rPr>
                <w:color w:val="000000"/>
                <w:sz w:val="22"/>
                <w:szCs w:val="22"/>
              </w:rPr>
              <w:t>815</w:t>
            </w:r>
          </w:p>
        </w:tc>
        <w:tc>
          <w:tcPr>
            <w:tcW w:w="2615" w:type="dxa"/>
            <w:tcBorders>
              <w:top w:val="single" w:sz="4" w:space="0" w:color="auto"/>
              <w:left w:val="single" w:sz="4" w:space="0" w:color="auto"/>
              <w:bottom w:val="single" w:sz="4" w:space="0" w:color="auto"/>
              <w:right w:val="single" w:sz="4" w:space="0" w:color="auto"/>
            </w:tcBorders>
            <w:vAlign w:val="center"/>
          </w:tcPr>
          <w:p w14:paraId="3B8E3DCA"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4 845</w:t>
            </w:r>
            <w:r w:rsidRPr="00676A46">
              <w:rPr>
                <w:color w:val="000000"/>
                <w:sz w:val="22"/>
                <w:szCs w:val="22"/>
                <w:lang w:val="en-US"/>
              </w:rPr>
              <w:t> </w:t>
            </w:r>
            <w:r w:rsidRPr="00676A46">
              <w:rPr>
                <w:color w:val="000000"/>
                <w:sz w:val="22"/>
                <w:szCs w:val="22"/>
              </w:rPr>
              <w:t>022</w:t>
            </w:r>
          </w:p>
        </w:tc>
      </w:tr>
      <w:tr w:rsidR="00DD68EE" w:rsidRPr="00676A46" w14:paraId="5CEA1B10" w14:textId="77777777" w:rsidTr="00B3724D">
        <w:trPr>
          <w:trHeight w:val="234"/>
        </w:trPr>
        <w:tc>
          <w:tcPr>
            <w:tcW w:w="4059" w:type="dxa"/>
            <w:tcBorders>
              <w:top w:val="single" w:sz="4" w:space="0" w:color="auto"/>
              <w:left w:val="single" w:sz="4" w:space="0" w:color="auto"/>
              <w:bottom w:val="single" w:sz="4" w:space="0" w:color="auto"/>
              <w:right w:val="single" w:sz="4" w:space="0" w:color="auto"/>
            </w:tcBorders>
          </w:tcPr>
          <w:p w14:paraId="26CEBE60" w14:textId="77777777" w:rsidR="00DD68EE" w:rsidRPr="00676A46" w:rsidRDefault="00DD68EE" w:rsidP="00542673">
            <w:pPr>
              <w:adjustRightInd w:val="0"/>
              <w:spacing w:after="240"/>
              <w:ind w:left="583"/>
              <w:jc w:val="both"/>
              <w:rPr>
                <w:rFonts w:eastAsia="MS Mincho"/>
                <w:bCs/>
                <w:iCs/>
                <w:sz w:val="22"/>
                <w:szCs w:val="22"/>
              </w:rPr>
            </w:pPr>
            <w:r w:rsidRPr="00676A46">
              <w:rPr>
                <w:rFonts w:eastAsia="MS Mincho"/>
                <w:bCs/>
                <w:iCs/>
                <w:sz w:val="22"/>
                <w:szCs w:val="22"/>
              </w:rPr>
              <w:t>в том числе просроченная,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646A329A"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592433F5" w14:textId="77777777" w:rsidR="00DD68EE" w:rsidRPr="00676A46" w:rsidRDefault="00DD68EE" w:rsidP="00542673">
            <w:pPr>
              <w:adjustRightInd w:val="0"/>
              <w:spacing w:after="240"/>
              <w:jc w:val="center"/>
              <w:rPr>
                <w:color w:val="000000"/>
                <w:sz w:val="22"/>
                <w:szCs w:val="22"/>
                <w:lang w:val="en-US"/>
              </w:rPr>
            </w:pPr>
            <w:r w:rsidRPr="00676A46">
              <w:rPr>
                <w:color w:val="000000"/>
                <w:sz w:val="22"/>
                <w:szCs w:val="22"/>
                <w:lang w:val="en-US"/>
              </w:rPr>
              <w:t>0</w:t>
            </w:r>
          </w:p>
        </w:tc>
      </w:tr>
      <w:tr w:rsidR="00DD68EE" w:rsidRPr="00676A46" w14:paraId="6F0DDAE8" w14:textId="77777777" w:rsidTr="00B3724D">
        <w:trPr>
          <w:trHeight w:val="455"/>
        </w:trPr>
        <w:tc>
          <w:tcPr>
            <w:tcW w:w="4059" w:type="dxa"/>
            <w:tcBorders>
              <w:top w:val="single" w:sz="4" w:space="0" w:color="auto"/>
              <w:left w:val="single" w:sz="4" w:space="0" w:color="auto"/>
              <w:bottom w:val="single" w:sz="4" w:space="0" w:color="auto"/>
              <w:right w:val="single" w:sz="4" w:space="0" w:color="auto"/>
            </w:tcBorders>
          </w:tcPr>
          <w:p w14:paraId="1C1D2595" w14:textId="77777777" w:rsidR="00DD68EE" w:rsidRPr="00676A46" w:rsidRDefault="00DD68EE" w:rsidP="00542673">
            <w:pPr>
              <w:adjustRightInd w:val="0"/>
              <w:spacing w:after="240"/>
              <w:jc w:val="both"/>
              <w:rPr>
                <w:rFonts w:eastAsia="MS Mincho"/>
                <w:bCs/>
                <w:iCs/>
                <w:sz w:val="22"/>
                <w:szCs w:val="22"/>
              </w:rPr>
            </w:pPr>
            <w:r w:rsidRPr="00676A46">
              <w:rPr>
                <w:rFonts w:eastAsia="MS Mincho"/>
                <w:bCs/>
                <w:iCs/>
                <w:sz w:val="22"/>
                <w:szCs w:val="22"/>
              </w:rPr>
              <w:t>Общий размер дебиторской задолженности,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253786C5"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35 856</w:t>
            </w:r>
            <w:r w:rsidRPr="00676A46">
              <w:rPr>
                <w:color w:val="000000"/>
                <w:sz w:val="22"/>
                <w:szCs w:val="22"/>
                <w:lang w:val="en-US"/>
              </w:rPr>
              <w:t> </w:t>
            </w:r>
            <w:r w:rsidRPr="00676A46">
              <w:rPr>
                <w:color w:val="000000"/>
                <w:sz w:val="22"/>
                <w:szCs w:val="22"/>
              </w:rPr>
              <w:t>818</w:t>
            </w:r>
          </w:p>
        </w:tc>
        <w:tc>
          <w:tcPr>
            <w:tcW w:w="2615" w:type="dxa"/>
            <w:tcBorders>
              <w:top w:val="single" w:sz="4" w:space="0" w:color="auto"/>
              <w:left w:val="single" w:sz="4" w:space="0" w:color="auto"/>
              <w:bottom w:val="single" w:sz="4" w:space="0" w:color="auto"/>
              <w:right w:val="single" w:sz="4" w:space="0" w:color="auto"/>
            </w:tcBorders>
            <w:vAlign w:val="center"/>
          </w:tcPr>
          <w:p w14:paraId="5E39EB89" w14:textId="77777777" w:rsidR="00DD68EE" w:rsidRPr="00676A46" w:rsidRDefault="00DD68EE" w:rsidP="00542673">
            <w:pPr>
              <w:adjustRightInd w:val="0"/>
              <w:spacing w:after="240"/>
              <w:jc w:val="center"/>
              <w:rPr>
                <w:color w:val="000000"/>
                <w:sz w:val="22"/>
                <w:szCs w:val="22"/>
              </w:rPr>
            </w:pPr>
            <w:r w:rsidRPr="00676A46">
              <w:rPr>
                <w:color w:val="000000"/>
                <w:sz w:val="22"/>
                <w:szCs w:val="22"/>
              </w:rPr>
              <w:t>49 515</w:t>
            </w:r>
            <w:r w:rsidRPr="00676A46">
              <w:rPr>
                <w:color w:val="000000"/>
                <w:sz w:val="22"/>
                <w:szCs w:val="22"/>
                <w:lang w:val="en-US"/>
              </w:rPr>
              <w:t> </w:t>
            </w:r>
            <w:r w:rsidRPr="00676A46">
              <w:rPr>
                <w:color w:val="000000"/>
                <w:sz w:val="22"/>
                <w:szCs w:val="22"/>
              </w:rPr>
              <w:t>003</w:t>
            </w:r>
          </w:p>
        </w:tc>
      </w:tr>
      <w:tr w:rsidR="00DD68EE" w:rsidRPr="00676A46" w14:paraId="595B11F7" w14:textId="77777777" w:rsidTr="00B3724D">
        <w:trPr>
          <w:trHeight w:val="495"/>
        </w:trPr>
        <w:tc>
          <w:tcPr>
            <w:tcW w:w="4059" w:type="dxa"/>
            <w:tcBorders>
              <w:top w:val="single" w:sz="4" w:space="0" w:color="auto"/>
              <w:left w:val="single" w:sz="4" w:space="0" w:color="auto"/>
              <w:bottom w:val="single" w:sz="4" w:space="0" w:color="auto"/>
              <w:right w:val="single" w:sz="4" w:space="0" w:color="auto"/>
            </w:tcBorders>
          </w:tcPr>
          <w:p w14:paraId="0193E4F4" w14:textId="77777777" w:rsidR="00DD68EE" w:rsidRPr="00676A46" w:rsidRDefault="00DD68EE" w:rsidP="00542673">
            <w:pPr>
              <w:adjustRightInd w:val="0"/>
              <w:spacing w:after="240"/>
              <w:ind w:left="583"/>
              <w:jc w:val="both"/>
              <w:rPr>
                <w:rFonts w:eastAsia="MS Mincho"/>
                <w:bCs/>
                <w:iCs/>
                <w:sz w:val="22"/>
                <w:szCs w:val="22"/>
              </w:rPr>
            </w:pPr>
            <w:r w:rsidRPr="00676A46">
              <w:rPr>
                <w:rFonts w:eastAsia="MS Mincho"/>
                <w:bCs/>
                <w:iCs/>
                <w:sz w:val="22"/>
                <w:szCs w:val="22"/>
              </w:rPr>
              <w:t>в том числе общий размер просроченной дебиторской задолженности, тыс. руб.</w:t>
            </w:r>
          </w:p>
        </w:tc>
        <w:tc>
          <w:tcPr>
            <w:tcW w:w="2615" w:type="dxa"/>
            <w:tcBorders>
              <w:top w:val="single" w:sz="4" w:space="0" w:color="auto"/>
              <w:left w:val="single" w:sz="4" w:space="0" w:color="auto"/>
              <w:bottom w:val="single" w:sz="4" w:space="0" w:color="auto"/>
              <w:right w:val="single" w:sz="4" w:space="0" w:color="auto"/>
            </w:tcBorders>
            <w:vAlign w:val="center"/>
          </w:tcPr>
          <w:p w14:paraId="21C3230F" w14:textId="77777777" w:rsidR="00DD68EE" w:rsidRPr="00676A46" w:rsidRDefault="00DD68EE" w:rsidP="00542673">
            <w:pPr>
              <w:adjustRightInd w:val="0"/>
              <w:spacing w:after="240"/>
              <w:jc w:val="center"/>
              <w:rPr>
                <w:rFonts w:eastAsia="MS Mincho"/>
                <w:bCs/>
                <w:iCs/>
                <w:sz w:val="22"/>
                <w:szCs w:val="22"/>
                <w:lang w:val="en-US"/>
              </w:rPr>
            </w:pPr>
            <w:r w:rsidRPr="00676A46">
              <w:rPr>
                <w:rFonts w:eastAsia="MS Mincho"/>
                <w:bCs/>
                <w:iCs/>
                <w:sz w:val="22"/>
                <w:szCs w:val="22"/>
                <w:lang w:val="en-US"/>
              </w:rPr>
              <w:t>0</w:t>
            </w:r>
          </w:p>
        </w:tc>
        <w:tc>
          <w:tcPr>
            <w:tcW w:w="2615" w:type="dxa"/>
            <w:tcBorders>
              <w:top w:val="single" w:sz="4" w:space="0" w:color="auto"/>
              <w:left w:val="single" w:sz="4" w:space="0" w:color="auto"/>
              <w:bottom w:val="single" w:sz="4" w:space="0" w:color="auto"/>
              <w:right w:val="single" w:sz="4" w:space="0" w:color="auto"/>
            </w:tcBorders>
            <w:vAlign w:val="center"/>
          </w:tcPr>
          <w:p w14:paraId="5624B5B0" w14:textId="77777777" w:rsidR="00DD68EE" w:rsidRPr="00676A46" w:rsidRDefault="00DD68EE" w:rsidP="00542673">
            <w:pPr>
              <w:adjustRightInd w:val="0"/>
              <w:spacing w:after="240"/>
              <w:jc w:val="center"/>
              <w:rPr>
                <w:rFonts w:eastAsia="MS Mincho"/>
                <w:bCs/>
                <w:iCs/>
                <w:sz w:val="22"/>
                <w:szCs w:val="22"/>
                <w:lang w:val="en-US"/>
              </w:rPr>
            </w:pPr>
            <w:r w:rsidRPr="00676A46">
              <w:rPr>
                <w:rFonts w:eastAsia="MS Mincho"/>
                <w:bCs/>
                <w:iCs/>
                <w:sz w:val="22"/>
                <w:szCs w:val="22"/>
                <w:lang w:val="en-US"/>
              </w:rPr>
              <w:t>0</w:t>
            </w:r>
          </w:p>
        </w:tc>
      </w:tr>
    </w:tbl>
    <w:p w14:paraId="15CD1DFB" w14:textId="77777777" w:rsidR="00DD68EE" w:rsidRPr="00676A46" w:rsidRDefault="00DD68EE" w:rsidP="00DD68EE">
      <w:pPr>
        <w:widowControl w:val="0"/>
        <w:spacing w:after="240"/>
        <w:ind w:right="-6"/>
        <w:jc w:val="both"/>
        <w:rPr>
          <w:b/>
          <w:sz w:val="22"/>
          <w:szCs w:val="22"/>
          <w:lang w:eastAsia="en-US"/>
        </w:rPr>
      </w:pPr>
    </w:p>
    <w:p w14:paraId="7903D336" w14:textId="77777777" w:rsidR="00DD68EE" w:rsidRPr="00676A46" w:rsidRDefault="00DD68EE" w:rsidP="00DD68EE">
      <w:pPr>
        <w:widowControl w:val="0"/>
        <w:spacing w:after="240"/>
        <w:ind w:right="-6"/>
        <w:jc w:val="both"/>
        <w:rPr>
          <w:bCs/>
          <w:sz w:val="22"/>
          <w:szCs w:val="22"/>
          <w:lang w:eastAsia="en-US"/>
        </w:rPr>
      </w:pPr>
      <w:r w:rsidRPr="00676A46">
        <w:rPr>
          <w:b/>
          <w:sz w:val="22"/>
          <w:szCs w:val="22"/>
          <w:lang w:eastAsia="en-US"/>
        </w:rPr>
        <w:t xml:space="preserve">В случае наличия в составе дебиторской задолженности Поручителя за пять последних завершенных отчетных лет либо за каждый завершенный отчетный год, если Поручитель осуществляет свою деятельность менее пяти лет, дебиторов, на долю которых приходится не менее 10 процентов от общей суммы дебиторской задолженности, по каждому такому дебитору указываются: </w:t>
      </w:r>
    </w:p>
    <w:p w14:paraId="22CAC531" w14:textId="77777777" w:rsidR="00DD68EE" w:rsidRPr="00676A46" w:rsidRDefault="00DD68EE" w:rsidP="00DD68EE">
      <w:pPr>
        <w:adjustRightInd w:val="0"/>
        <w:spacing w:after="240"/>
        <w:jc w:val="both"/>
        <w:rPr>
          <w:rFonts w:eastAsia="MS Mincho"/>
          <w:i/>
          <w:iCs/>
          <w:sz w:val="22"/>
          <w:szCs w:val="22"/>
          <w:u w:val="single"/>
        </w:rPr>
      </w:pPr>
      <w:r w:rsidRPr="00676A46">
        <w:rPr>
          <w:rFonts w:eastAsia="MS Mincho"/>
          <w:i/>
          <w:iCs/>
          <w:sz w:val="22"/>
          <w:szCs w:val="22"/>
          <w:u w:val="single"/>
        </w:rPr>
        <w:t>2015 год:</w:t>
      </w:r>
    </w:p>
    <w:p w14:paraId="57FBA4F8" w14:textId="77777777" w:rsidR="00DD68EE" w:rsidRPr="00676A46" w:rsidRDefault="00DD68EE" w:rsidP="001A386D">
      <w:pPr>
        <w:adjustRightInd w:val="0"/>
        <w:spacing w:after="240"/>
        <w:jc w:val="both"/>
        <w:rPr>
          <w:rFonts w:eastAsia="MS Mincho"/>
          <w:sz w:val="22"/>
          <w:szCs w:val="22"/>
        </w:rPr>
      </w:pPr>
      <w:r w:rsidRPr="00676A46">
        <w:rPr>
          <w:rFonts w:eastAsia="MS Mincho"/>
          <w:sz w:val="22"/>
          <w:szCs w:val="22"/>
        </w:rPr>
        <w:t>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45"/>
      </w:tblGrid>
      <w:tr w:rsidR="00DD68EE" w:rsidRPr="00676A46" w14:paraId="41481895" w14:textId="77777777" w:rsidTr="0001076B">
        <w:tc>
          <w:tcPr>
            <w:tcW w:w="4106" w:type="dxa"/>
          </w:tcPr>
          <w:p w14:paraId="6BF49276" w14:textId="77777777" w:rsidR="00DD68EE" w:rsidRPr="00676A46" w:rsidRDefault="00DD68EE" w:rsidP="001A386D">
            <w:pPr>
              <w:adjustRightInd w:val="0"/>
              <w:spacing w:after="240"/>
              <w:jc w:val="both"/>
              <w:rPr>
                <w:rFonts w:eastAsia="MS Mincho"/>
                <w:bCs/>
                <w:i/>
                <w:sz w:val="22"/>
                <w:szCs w:val="22"/>
              </w:rPr>
            </w:pPr>
            <w:bookmarkStart w:id="354" w:name="_Hlk61814175"/>
            <w:r w:rsidRPr="00676A46">
              <w:rPr>
                <w:rFonts w:eastAsia="MS Mincho"/>
                <w:bCs/>
                <w:i/>
                <w:sz w:val="22"/>
                <w:szCs w:val="22"/>
              </w:rPr>
              <w:t>Полное фирменное наименование</w:t>
            </w:r>
          </w:p>
        </w:tc>
        <w:tc>
          <w:tcPr>
            <w:tcW w:w="5245" w:type="dxa"/>
            <w:vAlign w:val="center"/>
          </w:tcPr>
          <w:p w14:paraId="20A3A6F0" w14:textId="575C76BE" w:rsidR="00DD68EE" w:rsidRPr="00676A46" w:rsidRDefault="00F5252E" w:rsidP="001A386D">
            <w:pPr>
              <w:spacing w:after="240"/>
              <w:jc w:val="both"/>
              <w:rPr>
                <w:rFonts w:eastAsia="MS Mincho"/>
                <w:sz w:val="22"/>
                <w:szCs w:val="22"/>
              </w:rPr>
            </w:pPr>
            <w:r w:rsidRPr="00676A46">
              <w:rPr>
                <w:sz w:val="22"/>
                <w:szCs w:val="22"/>
              </w:rPr>
              <w:t xml:space="preserve">ОБЩЕСТВО С ОГРАНИЧЕННОЙ ОТВЕТСТВЕННОСТЬЮ </w:t>
            </w:r>
            <w:r w:rsidR="00863350" w:rsidRPr="00676A46">
              <w:rPr>
                <w:sz w:val="22"/>
                <w:szCs w:val="22"/>
              </w:rPr>
              <w:t>«</w:t>
            </w:r>
            <w:r w:rsidRPr="00676A46">
              <w:rPr>
                <w:sz w:val="22"/>
                <w:szCs w:val="22"/>
              </w:rPr>
              <w:t>САМСУНГ ЭЛЕКТРОНИКС РУС КОМПАНИ</w:t>
            </w:r>
            <w:r w:rsidR="00863350" w:rsidRPr="00676A46">
              <w:rPr>
                <w:sz w:val="22"/>
                <w:szCs w:val="22"/>
              </w:rPr>
              <w:t>»</w:t>
            </w:r>
          </w:p>
        </w:tc>
      </w:tr>
      <w:tr w:rsidR="00DD68EE" w:rsidRPr="00676A46" w14:paraId="3FF55D4D" w14:textId="77777777" w:rsidTr="0001076B">
        <w:tc>
          <w:tcPr>
            <w:tcW w:w="4106" w:type="dxa"/>
          </w:tcPr>
          <w:p w14:paraId="05E3EC57"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Сокращенное фирменное наименование</w:t>
            </w:r>
          </w:p>
        </w:tc>
        <w:tc>
          <w:tcPr>
            <w:tcW w:w="5245" w:type="dxa"/>
            <w:vAlign w:val="center"/>
          </w:tcPr>
          <w:p w14:paraId="13EE81C7" w14:textId="29C3822A" w:rsidR="00DD68EE" w:rsidRPr="00676A46" w:rsidRDefault="00DD68EE" w:rsidP="001A386D">
            <w:pPr>
              <w:spacing w:after="240"/>
              <w:jc w:val="both"/>
              <w:rPr>
                <w:rFonts w:eastAsia="MS Mincho"/>
                <w:sz w:val="22"/>
                <w:szCs w:val="22"/>
              </w:rPr>
            </w:pPr>
            <w:r w:rsidRPr="00676A46">
              <w:rPr>
                <w:rFonts w:eastAsia="MS Mincho"/>
                <w:sz w:val="22"/>
                <w:szCs w:val="22"/>
              </w:rPr>
              <w:t>ООО «САМСУНГ ЭЛЕКТРОНИКС РУС КОМПАНИ»</w:t>
            </w:r>
          </w:p>
        </w:tc>
      </w:tr>
      <w:tr w:rsidR="00DD68EE" w:rsidRPr="00676A46" w14:paraId="7EBE32A4" w14:textId="77777777" w:rsidTr="0001076B">
        <w:tc>
          <w:tcPr>
            <w:tcW w:w="4106" w:type="dxa"/>
          </w:tcPr>
          <w:p w14:paraId="43091AAE" w14:textId="777FA2EC"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Место нахождения</w:t>
            </w:r>
            <w:r w:rsidR="00AF03EC" w:rsidRPr="00676A46">
              <w:rPr>
                <w:rFonts w:eastAsia="MS Mincho"/>
                <w:bCs/>
                <w:i/>
                <w:sz w:val="22"/>
                <w:szCs w:val="22"/>
              </w:rPr>
              <w:t xml:space="preserve"> </w:t>
            </w:r>
            <w:r w:rsidR="009525DD" w:rsidRPr="00676A46">
              <w:rPr>
                <w:rFonts w:eastAsia="MS Mincho"/>
                <w:bCs/>
                <w:i/>
                <w:sz w:val="22"/>
                <w:szCs w:val="22"/>
              </w:rPr>
              <w:t xml:space="preserve">/ Адрес юридического лица </w:t>
            </w:r>
          </w:p>
        </w:tc>
        <w:tc>
          <w:tcPr>
            <w:tcW w:w="5245" w:type="dxa"/>
            <w:vAlign w:val="center"/>
          </w:tcPr>
          <w:p w14:paraId="4F515888" w14:textId="6F0BDBCC" w:rsidR="00DD68EE" w:rsidRPr="00676A46" w:rsidRDefault="009525DD" w:rsidP="001A386D">
            <w:pPr>
              <w:adjustRightInd w:val="0"/>
              <w:spacing w:after="240"/>
              <w:jc w:val="both"/>
              <w:rPr>
                <w:rFonts w:eastAsia="MS Mincho"/>
                <w:bCs/>
                <w:sz w:val="22"/>
                <w:szCs w:val="22"/>
              </w:rPr>
            </w:pPr>
            <w:r w:rsidRPr="00676A46">
              <w:rPr>
                <w:rFonts w:eastAsia="MS Mincho"/>
                <w:bCs/>
                <w:sz w:val="22"/>
                <w:szCs w:val="22"/>
              </w:rPr>
              <w:t xml:space="preserve">город Москва / </w:t>
            </w:r>
            <w:r w:rsidR="00DD68EE" w:rsidRPr="00676A46">
              <w:rPr>
                <w:rFonts w:eastAsia="MS Mincho"/>
                <w:bCs/>
                <w:sz w:val="22"/>
                <w:szCs w:val="22"/>
              </w:rPr>
              <w:t>123242, город Москва, Бульвар Новинский, дом 31, помещение 1,2.</w:t>
            </w:r>
          </w:p>
        </w:tc>
      </w:tr>
      <w:tr w:rsidR="00DD68EE" w:rsidRPr="00676A46" w14:paraId="7E7DB1F2" w14:textId="77777777" w:rsidTr="0001076B">
        <w:tc>
          <w:tcPr>
            <w:tcW w:w="4106" w:type="dxa"/>
          </w:tcPr>
          <w:p w14:paraId="61A9CA97"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ИНН</w:t>
            </w:r>
          </w:p>
        </w:tc>
        <w:tc>
          <w:tcPr>
            <w:tcW w:w="5245" w:type="dxa"/>
            <w:vAlign w:val="center"/>
          </w:tcPr>
          <w:p w14:paraId="49CDFD5D"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7703608910</w:t>
            </w:r>
          </w:p>
        </w:tc>
      </w:tr>
      <w:tr w:rsidR="00DD68EE" w:rsidRPr="00676A46" w14:paraId="1E62C6C6" w14:textId="77777777" w:rsidTr="0001076B">
        <w:tc>
          <w:tcPr>
            <w:tcW w:w="4106" w:type="dxa"/>
          </w:tcPr>
          <w:p w14:paraId="372096F6"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ОГРН</w:t>
            </w:r>
          </w:p>
        </w:tc>
        <w:tc>
          <w:tcPr>
            <w:tcW w:w="5245" w:type="dxa"/>
            <w:vAlign w:val="center"/>
          </w:tcPr>
          <w:p w14:paraId="784C338E"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5067746785882</w:t>
            </w:r>
          </w:p>
        </w:tc>
      </w:tr>
      <w:tr w:rsidR="00DD68EE" w:rsidRPr="00676A46" w14:paraId="27418FDA" w14:textId="77777777" w:rsidTr="0001076B">
        <w:tc>
          <w:tcPr>
            <w:tcW w:w="4106" w:type="dxa"/>
          </w:tcPr>
          <w:p w14:paraId="4E705AE4"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Сумма дебиторской задолженности</w:t>
            </w:r>
          </w:p>
        </w:tc>
        <w:tc>
          <w:tcPr>
            <w:tcW w:w="5245" w:type="dxa"/>
            <w:vAlign w:val="center"/>
          </w:tcPr>
          <w:p w14:paraId="475BC92D"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1 991 460 909,07 руб.</w:t>
            </w:r>
          </w:p>
        </w:tc>
      </w:tr>
      <w:tr w:rsidR="00DD68EE" w:rsidRPr="00676A46" w14:paraId="60C30972" w14:textId="77777777" w:rsidTr="0001076B">
        <w:tc>
          <w:tcPr>
            <w:tcW w:w="4106" w:type="dxa"/>
          </w:tcPr>
          <w:p w14:paraId="19386322"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245" w:type="dxa"/>
            <w:vAlign w:val="center"/>
          </w:tcPr>
          <w:p w14:paraId="233FC706" w14:textId="77777777" w:rsidR="00DD68EE" w:rsidRPr="00676A46" w:rsidRDefault="00DD68EE" w:rsidP="001A386D">
            <w:pPr>
              <w:adjustRightInd w:val="0"/>
              <w:spacing w:after="240"/>
              <w:jc w:val="both"/>
              <w:rPr>
                <w:rFonts w:eastAsia="MS Mincho"/>
                <w:sz w:val="22"/>
                <w:szCs w:val="22"/>
              </w:rPr>
            </w:pPr>
            <w:r w:rsidRPr="00676A46">
              <w:rPr>
                <w:rFonts w:eastAsia="MS Mincho"/>
                <w:sz w:val="22"/>
                <w:szCs w:val="22"/>
              </w:rPr>
              <w:t xml:space="preserve">Задолженность не является просроченной. </w:t>
            </w:r>
          </w:p>
        </w:tc>
      </w:tr>
      <w:tr w:rsidR="00DD68EE" w:rsidRPr="00676A46" w14:paraId="2674C671" w14:textId="77777777" w:rsidTr="0001076B">
        <w:tc>
          <w:tcPr>
            <w:tcW w:w="4106" w:type="dxa"/>
          </w:tcPr>
          <w:p w14:paraId="354E3334"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lastRenderedPageBreak/>
              <w:t>Доля участия Поручителя в уставном капитале аффилированного лица</w:t>
            </w:r>
          </w:p>
        </w:tc>
        <w:tc>
          <w:tcPr>
            <w:tcW w:w="5245" w:type="dxa"/>
            <w:vMerge w:val="restart"/>
            <w:vAlign w:val="center"/>
          </w:tcPr>
          <w:p w14:paraId="140F3519"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 xml:space="preserve">Дебитор не является аффилированным по отношению к Поручителю лицом. </w:t>
            </w:r>
          </w:p>
        </w:tc>
      </w:tr>
      <w:tr w:rsidR="00DD68EE" w:rsidRPr="00676A46" w14:paraId="34B8687E" w14:textId="77777777" w:rsidTr="0001076B">
        <w:tc>
          <w:tcPr>
            <w:tcW w:w="4106" w:type="dxa"/>
          </w:tcPr>
          <w:p w14:paraId="68EDA607" w14:textId="77777777" w:rsidR="00DD68EE" w:rsidRPr="00676A46" w:rsidRDefault="00DD68EE" w:rsidP="001A386D">
            <w:pPr>
              <w:adjustRightInd w:val="0"/>
              <w:spacing w:after="240"/>
              <w:jc w:val="both"/>
              <w:rPr>
                <w:rFonts w:eastAsia="MS Mincho"/>
                <w:bCs/>
                <w:i/>
                <w:sz w:val="22"/>
                <w:szCs w:val="22"/>
              </w:rPr>
            </w:pPr>
            <w:r w:rsidRPr="00676A46">
              <w:rPr>
                <w:rFonts w:eastAsia="MS Mincho"/>
                <w:bCs/>
                <w:i/>
                <w:sz w:val="22"/>
                <w:szCs w:val="22"/>
              </w:rPr>
              <w:t>Доля участия аффилированного лица в уставном капитале Поручителя</w:t>
            </w:r>
          </w:p>
        </w:tc>
        <w:tc>
          <w:tcPr>
            <w:tcW w:w="5245" w:type="dxa"/>
            <w:vMerge/>
            <w:vAlign w:val="center"/>
          </w:tcPr>
          <w:p w14:paraId="0007579A" w14:textId="77777777" w:rsidR="00DD68EE" w:rsidRPr="00676A46" w:rsidRDefault="00DD68EE" w:rsidP="001A386D">
            <w:pPr>
              <w:adjustRightInd w:val="0"/>
              <w:spacing w:after="240"/>
              <w:jc w:val="both"/>
              <w:rPr>
                <w:rFonts w:eastAsia="MS Mincho"/>
                <w:bCs/>
                <w:sz w:val="22"/>
                <w:szCs w:val="22"/>
              </w:rPr>
            </w:pPr>
          </w:p>
        </w:tc>
      </w:tr>
    </w:tbl>
    <w:bookmarkEnd w:id="354"/>
    <w:p w14:paraId="218D706F" w14:textId="77777777" w:rsidR="00DD68EE" w:rsidRPr="00676A46" w:rsidRDefault="00DD68EE" w:rsidP="001A386D">
      <w:pPr>
        <w:adjustRightInd w:val="0"/>
        <w:spacing w:after="240"/>
        <w:jc w:val="both"/>
        <w:rPr>
          <w:rFonts w:eastAsia="MS Mincho"/>
          <w:iCs/>
          <w:sz w:val="22"/>
          <w:szCs w:val="22"/>
        </w:rPr>
      </w:pPr>
      <w:r w:rsidRPr="00676A46">
        <w:rPr>
          <w:rFonts w:eastAsia="MS Mincho"/>
          <w:iCs/>
          <w:sz w:val="22"/>
          <w:szCs w:val="22"/>
        </w:rPr>
        <w:t>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45"/>
      </w:tblGrid>
      <w:tr w:rsidR="00DD68EE" w:rsidRPr="00676A46" w14:paraId="7CE989DB" w14:textId="77777777" w:rsidTr="0001076B">
        <w:tc>
          <w:tcPr>
            <w:tcW w:w="4106" w:type="dxa"/>
          </w:tcPr>
          <w:p w14:paraId="4A1F1E73"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Полное фирменное наименование</w:t>
            </w:r>
          </w:p>
        </w:tc>
        <w:tc>
          <w:tcPr>
            <w:tcW w:w="5245" w:type="dxa"/>
            <w:vAlign w:val="center"/>
          </w:tcPr>
          <w:p w14:paraId="26E01099"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Общество с ограниченной ответственностью «ЛГ Электроникс РУС»</w:t>
            </w:r>
          </w:p>
        </w:tc>
      </w:tr>
      <w:tr w:rsidR="00DD68EE" w:rsidRPr="00676A46" w14:paraId="4E1BBBE1" w14:textId="77777777" w:rsidTr="0001076B">
        <w:tc>
          <w:tcPr>
            <w:tcW w:w="4106" w:type="dxa"/>
          </w:tcPr>
          <w:p w14:paraId="265A9351"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Сокращенное фирменное наименование</w:t>
            </w:r>
          </w:p>
        </w:tc>
        <w:tc>
          <w:tcPr>
            <w:tcW w:w="5245" w:type="dxa"/>
            <w:vAlign w:val="center"/>
          </w:tcPr>
          <w:p w14:paraId="7BD24E88"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ООО «ЛГ Электроникс РУС»</w:t>
            </w:r>
          </w:p>
        </w:tc>
      </w:tr>
      <w:tr w:rsidR="00DD68EE" w:rsidRPr="00676A46" w14:paraId="65BB8D34" w14:textId="77777777" w:rsidTr="0001076B">
        <w:tc>
          <w:tcPr>
            <w:tcW w:w="4106" w:type="dxa"/>
          </w:tcPr>
          <w:p w14:paraId="190385FA" w14:textId="1ECE851B"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Место нахождения</w:t>
            </w:r>
            <w:r w:rsidR="009525DD" w:rsidRPr="00676A46">
              <w:rPr>
                <w:rFonts w:eastAsia="MS Mincho"/>
                <w:bCs/>
                <w:i/>
                <w:sz w:val="22"/>
                <w:szCs w:val="22"/>
              </w:rPr>
              <w:t xml:space="preserve">/ Адрес юридического лица </w:t>
            </w:r>
          </w:p>
        </w:tc>
        <w:tc>
          <w:tcPr>
            <w:tcW w:w="5245" w:type="dxa"/>
            <w:vAlign w:val="center"/>
          </w:tcPr>
          <w:p w14:paraId="37377620" w14:textId="7FD702AB" w:rsidR="00DD68EE" w:rsidRPr="00676A46" w:rsidRDefault="009525DD" w:rsidP="00C032ED">
            <w:pPr>
              <w:adjustRightInd w:val="0"/>
              <w:spacing w:after="240"/>
              <w:jc w:val="both"/>
              <w:rPr>
                <w:rFonts w:eastAsia="MS Mincho"/>
                <w:bCs/>
                <w:sz w:val="22"/>
                <w:szCs w:val="22"/>
              </w:rPr>
            </w:pPr>
            <w:r w:rsidRPr="00676A46">
              <w:rPr>
                <w:sz w:val="22"/>
                <w:szCs w:val="22"/>
              </w:rPr>
              <w:t xml:space="preserve">Московская область, </w:t>
            </w:r>
            <w:r w:rsidRPr="00676A46">
              <w:rPr>
                <w:rFonts w:eastAsia="MS Mincho"/>
                <w:bCs/>
                <w:sz w:val="22"/>
                <w:szCs w:val="22"/>
              </w:rPr>
              <w:t>район Рузский, территория с.п. Дороховское 86 км. Минского шоссе</w:t>
            </w:r>
            <w:r w:rsidRPr="00676A46">
              <w:rPr>
                <w:sz w:val="22"/>
                <w:szCs w:val="22"/>
              </w:rPr>
              <w:t xml:space="preserve"> / </w:t>
            </w:r>
            <w:r w:rsidR="00DD68EE" w:rsidRPr="00676A46">
              <w:rPr>
                <w:rFonts w:eastAsia="MS Mincho"/>
                <w:bCs/>
                <w:sz w:val="22"/>
                <w:szCs w:val="22"/>
              </w:rPr>
              <w:t>143160, Московская область, район Рузский, территория с.п. Дороховское 86 км. Минского шоссе, 9</w:t>
            </w:r>
          </w:p>
        </w:tc>
      </w:tr>
      <w:tr w:rsidR="00DD68EE" w:rsidRPr="00676A46" w14:paraId="6D617F48" w14:textId="77777777" w:rsidTr="0001076B">
        <w:tc>
          <w:tcPr>
            <w:tcW w:w="4106" w:type="dxa"/>
          </w:tcPr>
          <w:p w14:paraId="6724ED16"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ИНН</w:t>
            </w:r>
          </w:p>
        </w:tc>
        <w:tc>
          <w:tcPr>
            <w:tcW w:w="5245" w:type="dxa"/>
            <w:vAlign w:val="center"/>
          </w:tcPr>
          <w:p w14:paraId="0EA86619"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5075018950</w:t>
            </w:r>
          </w:p>
        </w:tc>
      </w:tr>
      <w:tr w:rsidR="00DD68EE" w:rsidRPr="00676A46" w14:paraId="175302D2" w14:textId="77777777" w:rsidTr="0001076B">
        <w:tc>
          <w:tcPr>
            <w:tcW w:w="4106" w:type="dxa"/>
          </w:tcPr>
          <w:p w14:paraId="505CE1D2"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ОГРН</w:t>
            </w:r>
          </w:p>
        </w:tc>
        <w:tc>
          <w:tcPr>
            <w:tcW w:w="5245" w:type="dxa"/>
            <w:vAlign w:val="center"/>
          </w:tcPr>
          <w:p w14:paraId="16500816"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1045011656084</w:t>
            </w:r>
          </w:p>
        </w:tc>
      </w:tr>
      <w:tr w:rsidR="00DD68EE" w:rsidRPr="001A386D" w14:paraId="2B57DAF5" w14:textId="77777777" w:rsidTr="0001076B">
        <w:tc>
          <w:tcPr>
            <w:tcW w:w="4106" w:type="dxa"/>
          </w:tcPr>
          <w:p w14:paraId="669FE90F"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Сумма дебиторской задолженности</w:t>
            </w:r>
          </w:p>
        </w:tc>
        <w:tc>
          <w:tcPr>
            <w:tcW w:w="5245" w:type="dxa"/>
            <w:vAlign w:val="center"/>
          </w:tcPr>
          <w:p w14:paraId="1FBCDC30" w14:textId="77777777" w:rsidR="00DD68EE" w:rsidRPr="001A386D" w:rsidRDefault="00DD68EE" w:rsidP="001A386D">
            <w:pPr>
              <w:autoSpaceDE/>
              <w:autoSpaceDN/>
              <w:spacing w:after="240"/>
              <w:jc w:val="both"/>
              <w:rPr>
                <w:color w:val="000000"/>
                <w:sz w:val="22"/>
                <w:szCs w:val="22"/>
              </w:rPr>
            </w:pPr>
            <w:r w:rsidRPr="00676A46">
              <w:rPr>
                <w:color w:val="000000"/>
                <w:sz w:val="22"/>
                <w:szCs w:val="22"/>
              </w:rPr>
              <w:t>1 010 335 432,43 руб.</w:t>
            </w:r>
          </w:p>
        </w:tc>
      </w:tr>
      <w:tr w:rsidR="00DD68EE" w:rsidRPr="00676A46" w14:paraId="2CEB1B58" w14:textId="77777777" w:rsidTr="0001076B">
        <w:tc>
          <w:tcPr>
            <w:tcW w:w="4106" w:type="dxa"/>
          </w:tcPr>
          <w:p w14:paraId="6477A159"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245" w:type="dxa"/>
            <w:vAlign w:val="center"/>
          </w:tcPr>
          <w:p w14:paraId="5C75C3F3" w14:textId="77777777" w:rsidR="00DD68EE" w:rsidRPr="00676A46" w:rsidRDefault="00DD68EE" w:rsidP="001A386D">
            <w:pPr>
              <w:adjustRightInd w:val="0"/>
              <w:spacing w:after="240"/>
              <w:jc w:val="both"/>
              <w:rPr>
                <w:rFonts w:eastAsia="MS Mincho"/>
                <w:b/>
                <w:bCs/>
                <w:sz w:val="22"/>
                <w:szCs w:val="22"/>
              </w:rPr>
            </w:pPr>
            <w:r w:rsidRPr="00676A46">
              <w:rPr>
                <w:rFonts w:eastAsia="MS Mincho"/>
                <w:sz w:val="22"/>
                <w:szCs w:val="22"/>
              </w:rPr>
              <w:t>Задолженность не является просроченной.</w:t>
            </w:r>
          </w:p>
        </w:tc>
      </w:tr>
      <w:tr w:rsidR="00DD68EE" w:rsidRPr="00676A46" w14:paraId="2F9323CC" w14:textId="77777777" w:rsidTr="0001076B">
        <w:tc>
          <w:tcPr>
            <w:tcW w:w="4106" w:type="dxa"/>
          </w:tcPr>
          <w:p w14:paraId="5284BF2E"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Доля участия Поручителя в уставном капитале аффилированного лица</w:t>
            </w:r>
          </w:p>
        </w:tc>
        <w:tc>
          <w:tcPr>
            <w:tcW w:w="5245" w:type="dxa"/>
            <w:vMerge w:val="restart"/>
            <w:vAlign w:val="center"/>
          </w:tcPr>
          <w:p w14:paraId="49A73B1A"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Дебитор не является аффилированным по отношению к Поручителю лицом.</w:t>
            </w:r>
          </w:p>
        </w:tc>
      </w:tr>
      <w:tr w:rsidR="00DD68EE" w:rsidRPr="00676A46" w14:paraId="04A54EA4" w14:textId="77777777" w:rsidTr="0001076B">
        <w:tc>
          <w:tcPr>
            <w:tcW w:w="4106" w:type="dxa"/>
          </w:tcPr>
          <w:p w14:paraId="3AD10A4C"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Доля участия аффилированного лица в уставном капитале Поручителя</w:t>
            </w:r>
          </w:p>
        </w:tc>
        <w:tc>
          <w:tcPr>
            <w:tcW w:w="5245" w:type="dxa"/>
            <w:vMerge/>
            <w:vAlign w:val="center"/>
          </w:tcPr>
          <w:p w14:paraId="0084E080" w14:textId="77777777" w:rsidR="00DD68EE" w:rsidRPr="00676A46" w:rsidRDefault="00DD68EE" w:rsidP="001A386D">
            <w:pPr>
              <w:adjustRightInd w:val="0"/>
              <w:spacing w:after="240"/>
              <w:jc w:val="both"/>
              <w:rPr>
                <w:rFonts w:eastAsia="MS Mincho"/>
                <w:bCs/>
                <w:sz w:val="22"/>
                <w:szCs w:val="22"/>
              </w:rPr>
            </w:pPr>
          </w:p>
        </w:tc>
      </w:tr>
    </w:tbl>
    <w:p w14:paraId="54C6AFA3" w14:textId="77777777" w:rsidR="00DD68EE" w:rsidRPr="00676A46" w:rsidRDefault="00DD68EE" w:rsidP="001A386D">
      <w:pPr>
        <w:adjustRightInd w:val="0"/>
        <w:spacing w:after="240"/>
        <w:jc w:val="both"/>
        <w:rPr>
          <w:rFonts w:eastAsia="MS Mincho"/>
          <w:b/>
          <w:bCs/>
          <w:iCs/>
          <w:sz w:val="22"/>
          <w:szCs w:val="22"/>
        </w:rPr>
      </w:pPr>
    </w:p>
    <w:p w14:paraId="654CDF2E" w14:textId="77777777" w:rsidR="00DD68EE" w:rsidRPr="00676A46" w:rsidRDefault="00DD68EE" w:rsidP="001A386D">
      <w:pPr>
        <w:adjustRightInd w:val="0"/>
        <w:spacing w:after="240"/>
        <w:jc w:val="both"/>
        <w:rPr>
          <w:rFonts w:eastAsia="MS Mincho"/>
          <w:i/>
          <w:iCs/>
          <w:sz w:val="22"/>
          <w:szCs w:val="22"/>
          <w:u w:val="single"/>
        </w:rPr>
      </w:pPr>
      <w:r w:rsidRPr="00676A46">
        <w:rPr>
          <w:rFonts w:eastAsia="MS Mincho"/>
          <w:i/>
          <w:iCs/>
          <w:sz w:val="22"/>
          <w:szCs w:val="22"/>
          <w:u w:val="single"/>
        </w:rPr>
        <w:t>2016 год:</w:t>
      </w:r>
    </w:p>
    <w:p w14:paraId="511AD5EE" w14:textId="77777777" w:rsidR="00DD68EE" w:rsidRPr="00676A46" w:rsidRDefault="00DD68EE" w:rsidP="001A386D">
      <w:pPr>
        <w:adjustRightInd w:val="0"/>
        <w:spacing w:after="240"/>
        <w:jc w:val="both"/>
        <w:rPr>
          <w:rFonts w:eastAsia="MS Mincho"/>
          <w:sz w:val="22"/>
          <w:szCs w:val="22"/>
        </w:rPr>
      </w:pPr>
      <w:r w:rsidRPr="00676A46">
        <w:rPr>
          <w:rFonts w:eastAsia="MS Mincho"/>
          <w:sz w:val="22"/>
          <w:szCs w:val="22"/>
        </w:rPr>
        <w:t>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0"/>
      </w:tblGrid>
      <w:tr w:rsidR="00DD68EE" w:rsidRPr="00676A46" w14:paraId="77356281" w14:textId="77777777" w:rsidTr="0001076B">
        <w:tc>
          <w:tcPr>
            <w:tcW w:w="4111" w:type="dxa"/>
          </w:tcPr>
          <w:p w14:paraId="0D8DECB9" w14:textId="77777777" w:rsidR="00DD68EE" w:rsidRPr="00676A46" w:rsidRDefault="00DD68EE" w:rsidP="001A386D">
            <w:pPr>
              <w:adjustRightInd w:val="0"/>
              <w:spacing w:after="240"/>
              <w:jc w:val="both"/>
              <w:rPr>
                <w:sz w:val="22"/>
                <w:szCs w:val="22"/>
              </w:rPr>
            </w:pPr>
            <w:r w:rsidRPr="00676A46">
              <w:rPr>
                <w:rFonts w:eastAsia="MS Mincho"/>
                <w:bCs/>
                <w:i/>
                <w:sz w:val="22"/>
                <w:szCs w:val="22"/>
              </w:rPr>
              <w:t>Полное фирменное наименование</w:t>
            </w:r>
          </w:p>
        </w:tc>
        <w:tc>
          <w:tcPr>
            <w:tcW w:w="5240" w:type="dxa"/>
            <w:vAlign w:val="center"/>
          </w:tcPr>
          <w:p w14:paraId="18BF1FD8" w14:textId="650AE595" w:rsidR="00DD68EE" w:rsidRPr="00676A46" w:rsidRDefault="00F5252E" w:rsidP="001A386D">
            <w:pPr>
              <w:spacing w:after="240"/>
              <w:jc w:val="both"/>
              <w:rPr>
                <w:rFonts w:eastAsia="MS Mincho"/>
                <w:sz w:val="22"/>
                <w:szCs w:val="22"/>
              </w:rPr>
            </w:pPr>
            <w:r w:rsidRPr="00676A46">
              <w:rPr>
                <w:sz w:val="22"/>
                <w:szCs w:val="22"/>
              </w:rPr>
              <w:t xml:space="preserve">ОБЩЕСТВО С ОГРАНИЧЕННОЙ ОТВЕТСТВЕННОСТЬЮ </w:t>
            </w:r>
            <w:r w:rsidR="00863350" w:rsidRPr="00676A46">
              <w:rPr>
                <w:sz w:val="22"/>
                <w:szCs w:val="22"/>
              </w:rPr>
              <w:t>«</w:t>
            </w:r>
            <w:r w:rsidRPr="00676A46">
              <w:rPr>
                <w:sz w:val="22"/>
                <w:szCs w:val="22"/>
              </w:rPr>
              <w:t>САМСУНГ ЭЛЕКТРОНИКС РУС КОМПАНИ</w:t>
            </w:r>
            <w:r w:rsidR="00863350" w:rsidRPr="00676A46">
              <w:rPr>
                <w:sz w:val="22"/>
                <w:szCs w:val="22"/>
              </w:rPr>
              <w:t>»</w:t>
            </w:r>
          </w:p>
        </w:tc>
      </w:tr>
      <w:tr w:rsidR="00DD68EE" w:rsidRPr="00676A46" w14:paraId="050288E7" w14:textId="77777777" w:rsidTr="0001076B">
        <w:tc>
          <w:tcPr>
            <w:tcW w:w="4111" w:type="dxa"/>
          </w:tcPr>
          <w:p w14:paraId="5610E22D" w14:textId="77777777" w:rsidR="00DD68EE" w:rsidRPr="00676A46" w:rsidRDefault="00DD68EE" w:rsidP="001A386D">
            <w:pPr>
              <w:adjustRightInd w:val="0"/>
              <w:spacing w:after="240"/>
              <w:jc w:val="both"/>
              <w:rPr>
                <w:sz w:val="22"/>
                <w:szCs w:val="22"/>
              </w:rPr>
            </w:pPr>
            <w:r w:rsidRPr="00676A46">
              <w:rPr>
                <w:rFonts w:eastAsia="MS Mincho"/>
                <w:bCs/>
                <w:i/>
                <w:sz w:val="22"/>
                <w:szCs w:val="22"/>
              </w:rPr>
              <w:t>Сокращенное фирменное наименование</w:t>
            </w:r>
          </w:p>
        </w:tc>
        <w:tc>
          <w:tcPr>
            <w:tcW w:w="5240" w:type="dxa"/>
            <w:vAlign w:val="center"/>
          </w:tcPr>
          <w:p w14:paraId="60C1C72A" w14:textId="2ED12B81" w:rsidR="00DD68EE" w:rsidRPr="00676A46" w:rsidRDefault="00DD68EE" w:rsidP="001A386D">
            <w:pPr>
              <w:spacing w:after="240"/>
              <w:jc w:val="both"/>
              <w:rPr>
                <w:rFonts w:eastAsia="MS Mincho"/>
                <w:sz w:val="22"/>
                <w:szCs w:val="22"/>
              </w:rPr>
            </w:pPr>
            <w:r w:rsidRPr="00676A46">
              <w:rPr>
                <w:rFonts w:eastAsia="MS Mincho"/>
                <w:sz w:val="22"/>
                <w:szCs w:val="22"/>
              </w:rPr>
              <w:t>ООО «САМСУНГ ЭЛЕКТРОНИКС РУС КОМПАНИ»</w:t>
            </w:r>
          </w:p>
        </w:tc>
      </w:tr>
      <w:tr w:rsidR="00DD68EE" w:rsidRPr="00676A46" w14:paraId="2B13A735" w14:textId="77777777" w:rsidTr="0001076B">
        <w:tc>
          <w:tcPr>
            <w:tcW w:w="4111" w:type="dxa"/>
          </w:tcPr>
          <w:p w14:paraId="4D4AB5F2" w14:textId="28DF17C8" w:rsidR="00DD68EE" w:rsidRPr="00676A46" w:rsidRDefault="00DD68EE" w:rsidP="001A386D">
            <w:pPr>
              <w:adjustRightInd w:val="0"/>
              <w:spacing w:after="240"/>
              <w:jc w:val="both"/>
              <w:rPr>
                <w:sz w:val="22"/>
                <w:szCs w:val="22"/>
              </w:rPr>
            </w:pPr>
            <w:r w:rsidRPr="00676A46">
              <w:rPr>
                <w:rFonts w:eastAsia="MS Mincho"/>
                <w:bCs/>
                <w:i/>
                <w:sz w:val="22"/>
                <w:szCs w:val="22"/>
              </w:rPr>
              <w:t>Место нахождения</w:t>
            </w:r>
            <w:r w:rsidR="009525DD" w:rsidRPr="00676A46">
              <w:rPr>
                <w:rFonts w:eastAsia="MS Mincho"/>
                <w:bCs/>
                <w:i/>
                <w:sz w:val="22"/>
                <w:szCs w:val="22"/>
              </w:rPr>
              <w:t xml:space="preserve"> / Адрес юридического лица</w:t>
            </w:r>
          </w:p>
        </w:tc>
        <w:tc>
          <w:tcPr>
            <w:tcW w:w="5240" w:type="dxa"/>
            <w:vAlign w:val="center"/>
          </w:tcPr>
          <w:p w14:paraId="4632EF50" w14:textId="6E166F60" w:rsidR="00DD68EE" w:rsidRPr="00676A46" w:rsidRDefault="009525DD" w:rsidP="00C032ED">
            <w:pPr>
              <w:adjustRightInd w:val="0"/>
              <w:spacing w:after="240"/>
              <w:jc w:val="both"/>
              <w:rPr>
                <w:rFonts w:eastAsia="MS Mincho"/>
                <w:bCs/>
                <w:sz w:val="22"/>
                <w:szCs w:val="22"/>
              </w:rPr>
            </w:pPr>
            <w:r w:rsidRPr="00676A46">
              <w:rPr>
                <w:rFonts w:eastAsia="MS Mincho"/>
                <w:bCs/>
                <w:sz w:val="22"/>
                <w:szCs w:val="22"/>
              </w:rPr>
              <w:t xml:space="preserve">город Москва </w:t>
            </w:r>
            <w:r w:rsidRPr="00676A46">
              <w:rPr>
                <w:sz w:val="22"/>
                <w:szCs w:val="22"/>
              </w:rPr>
              <w:t xml:space="preserve">Московская область, </w:t>
            </w:r>
            <w:r w:rsidRPr="00676A46">
              <w:rPr>
                <w:rFonts w:eastAsia="MS Mincho"/>
                <w:bCs/>
                <w:sz w:val="22"/>
                <w:szCs w:val="22"/>
              </w:rPr>
              <w:t>район Рузский, территория с.п. Дороховское 86 км. Минского шоссе</w:t>
            </w:r>
            <w:r w:rsidRPr="00676A46">
              <w:rPr>
                <w:sz w:val="22"/>
                <w:szCs w:val="22"/>
              </w:rPr>
              <w:t xml:space="preserve"> </w:t>
            </w:r>
            <w:r w:rsidRPr="00676A46">
              <w:rPr>
                <w:rFonts w:eastAsia="MS Mincho"/>
                <w:bCs/>
                <w:sz w:val="22"/>
                <w:szCs w:val="22"/>
              </w:rPr>
              <w:t xml:space="preserve">/ </w:t>
            </w:r>
            <w:r w:rsidR="00DD68EE" w:rsidRPr="00676A46">
              <w:rPr>
                <w:rFonts w:eastAsia="MS Mincho"/>
                <w:bCs/>
                <w:sz w:val="22"/>
                <w:szCs w:val="22"/>
              </w:rPr>
              <w:t>123242, город Москва, Бульвар Новинский, дом 31, помещение 1,2.</w:t>
            </w:r>
          </w:p>
        </w:tc>
      </w:tr>
      <w:tr w:rsidR="00DD68EE" w:rsidRPr="00676A46" w14:paraId="70F5BDCF" w14:textId="77777777" w:rsidTr="0001076B">
        <w:tc>
          <w:tcPr>
            <w:tcW w:w="4111" w:type="dxa"/>
          </w:tcPr>
          <w:p w14:paraId="2C02593F" w14:textId="77777777" w:rsidR="00DD68EE" w:rsidRPr="00676A46" w:rsidRDefault="00DD68EE" w:rsidP="001A386D">
            <w:pPr>
              <w:adjustRightInd w:val="0"/>
              <w:spacing w:after="240"/>
              <w:jc w:val="both"/>
              <w:rPr>
                <w:sz w:val="22"/>
                <w:szCs w:val="22"/>
              </w:rPr>
            </w:pPr>
            <w:r w:rsidRPr="00676A46">
              <w:rPr>
                <w:rFonts w:eastAsia="MS Mincho"/>
                <w:bCs/>
                <w:i/>
                <w:sz w:val="22"/>
                <w:szCs w:val="22"/>
              </w:rPr>
              <w:t>ИНН</w:t>
            </w:r>
          </w:p>
        </w:tc>
        <w:tc>
          <w:tcPr>
            <w:tcW w:w="5240" w:type="dxa"/>
            <w:vAlign w:val="center"/>
          </w:tcPr>
          <w:p w14:paraId="71269A2E"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7703608910</w:t>
            </w:r>
          </w:p>
        </w:tc>
      </w:tr>
      <w:tr w:rsidR="00DD68EE" w:rsidRPr="00676A46" w14:paraId="64E52A1D" w14:textId="77777777" w:rsidTr="0001076B">
        <w:tc>
          <w:tcPr>
            <w:tcW w:w="4111" w:type="dxa"/>
          </w:tcPr>
          <w:p w14:paraId="1E7FAC02" w14:textId="77777777" w:rsidR="00DD68EE" w:rsidRPr="00676A46" w:rsidRDefault="00DD68EE" w:rsidP="001A386D">
            <w:pPr>
              <w:adjustRightInd w:val="0"/>
              <w:spacing w:after="240"/>
              <w:jc w:val="both"/>
              <w:rPr>
                <w:sz w:val="22"/>
                <w:szCs w:val="22"/>
              </w:rPr>
            </w:pPr>
            <w:r w:rsidRPr="00676A46">
              <w:rPr>
                <w:rFonts w:eastAsia="MS Mincho"/>
                <w:bCs/>
                <w:i/>
                <w:sz w:val="22"/>
                <w:szCs w:val="22"/>
              </w:rPr>
              <w:t>ОГРН</w:t>
            </w:r>
          </w:p>
        </w:tc>
        <w:tc>
          <w:tcPr>
            <w:tcW w:w="5240" w:type="dxa"/>
          </w:tcPr>
          <w:p w14:paraId="22F67B4E"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5067746785882</w:t>
            </w:r>
          </w:p>
        </w:tc>
      </w:tr>
      <w:tr w:rsidR="00DD68EE" w:rsidRPr="00676A46" w14:paraId="087E88BA" w14:textId="77777777" w:rsidTr="0001076B">
        <w:tc>
          <w:tcPr>
            <w:tcW w:w="4111" w:type="dxa"/>
          </w:tcPr>
          <w:p w14:paraId="468D7F04"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lastRenderedPageBreak/>
              <w:t>Сумма дебиторской задолженности</w:t>
            </w:r>
          </w:p>
        </w:tc>
        <w:tc>
          <w:tcPr>
            <w:tcW w:w="5240" w:type="dxa"/>
          </w:tcPr>
          <w:p w14:paraId="3D4E862F"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2 460 107 182,03 руб.</w:t>
            </w:r>
          </w:p>
        </w:tc>
      </w:tr>
      <w:tr w:rsidR="00DD68EE" w:rsidRPr="00676A46" w14:paraId="31C04EAC" w14:textId="77777777" w:rsidTr="0001076B">
        <w:tc>
          <w:tcPr>
            <w:tcW w:w="4111" w:type="dxa"/>
          </w:tcPr>
          <w:p w14:paraId="794FFE44"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240" w:type="dxa"/>
          </w:tcPr>
          <w:p w14:paraId="0CDA6779" w14:textId="77777777" w:rsidR="00DD68EE" w:rsidRPr="00676A46" w:rsidRDefault="00DD68EE" w:rsidP="001A386D">
            <w:pPr>
              <w:adjustRightInd w:val="0"/>
              <w:spacing w:after="240"/>
              <w:jc w:val="both"/>
              <w:rPr>
                <w:rFonts w:eastAsia="MS Mincho"/>
                <w:b/>
                <w:bCs/>
                <w:sz w:val="22"/>
                <w:szCs w:val="22"/>
              </w:rPr>
            </w:pPr>
            <w:r w:rsidRPr="00676A46">
              <w:rPr>
                <w:rFonts w:eastAsia="MS Mincho"/>
                <w:sz w:val="22"/>
                <w:szCs w:val="22"/>
              </w:rPr>
              <w:t>Задолженность не является просроченной.</w:t>
            </w:r>
          </w:p>
        </w:tc>
      </w:tr>
      <w:tr w:rsidR="00DD68EE" w:rsidRPr="00676A46" w14:paraId="4365BC4B" w14:textId="77777777" w:rsidTr="0001076B">
        <w:tc>
          <w:tcPr>
            <w:tcW w:w="4111" w:type="dxa"/>
          </w:tcPr>
          <w:p w14:paraId="3996DB6D"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Поручителя в уставном капитале аффилированного лица</w:t>
            </w:r>
          </w:p>
        </w:tc>
        <w:tc>
          <w:tcPr>
            <w:tcW w:w="5240" w:type="dxa"/>
            <w:vMerge w:val="restart"/>
          </w:tcPr>
          <w:p w14:paraId="6B6CAE40"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Дебитор не является аффилированным по отношению к Поручителю лицом.</w:t>
            </w:r>
          </w:p>
        </w:tc>
      </w:tr>
      <w:tr w:rsidR="00DD68EE" w:rsidRPr="00676A46" w14:paraId="5F91F436" w14:textId="77777777" w:rsidTr="0001076B">
        <w:tc>
          <w:tcPr>
            <w:tcW w:w="4111" w:type="dxa"/>
          </w:tcPr>
          <w:p w14:paraId="30F56A94" w14:textId="77777777" w:rsidR="00DD68EE" w:rsidRPr="00676A46" w:rsidRDefault="00DD68EE" w:rsidP="001A386D">
            <w:pPr>
              <w:adjustRightInd w:val="0"/>
              <w:spacing w:after="240"/>
              <w:jc w:val="both"/>
              <w:rPr>
                <w:rFonts w:eastAsia="MS Mincho"/>
                <w:bCs/>
                <w:iCs/>
                <w:sz w:val="22"/>
                <w:szCs w:val="22"/>
              </w:rPr>
            </w:pPr>
            <w:r w:rsidRPr="00676A46">
              <w:rPr>
                <w:rFonts w:eastAsia="MS Mincho"/>
                <w:bCs/>
                <w:i/>
                <w:sz w:val="22"/>
                <w:szCs w:val="22"/>
              </w:rPr>
              <w:t>Доля участия аффилированного лица в уставном капитале Поручителя</w:t>
            </w:r>
          </w:p>
        </w:tc>
        <w:tc>
          <w:tcPr>
            <w:tcW w:w="5240" w:type="dxa"/>
            <w:vMerge/>
          </w:tcPr>
          <w:p w14:paraId="520687BB" w14:textId="77777777" w:rsidR="00DD68EE" w:rsidRPr="00676A46" w:rsidRDefault="00DD68EE" w:rsidP="001A386D">
            <w:pPr>
              <w:adjustRightInd w:val="0"/>
              <w:spacing w:after="240"/>
              <w:jc w:val="both"/>
              <w:rPr>
                <w:rFonts w:eastAsia="MS Mincho"/>
                <w:bCs/>
                <w:sz w:val="22"/>
                <w:szCs w:val="22"/>
              </w:rPr>
            </w:pPr>
          </w:p>
        </w:tc>
      </w:tr>
    </w:tbl>
    <w:p w14:paraId="7D52AF4E" w14:textId="77777777" w:rsidR="00DD68EE" w:rsidRPr="00676A46" w:rsidRDefault="00DD68EE" w:rsidP="001A386D">
      <w:pPr>
        <w:adjustRightInd w:val="0"/>
        <w:spacing w:after="240"/>
        <w:jc w:val="both"/>
        <w:rPr>
          <w:rFonts w:eastAsia="MS Mincho"/>
          <w:iCs/>
          <w:sz w:val="22"/>
          <w:szCs w:val="22"/>
        </w:rPr>
      </w:pPr>
      <w:r w:rsidRPr="00676A46">
        <w:rPr>
          <w:rFonts w:eastAsia="MS Mincho"/>
          <w:iCs/>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75"/>
      </w:tblGrid>
      <w:tr w:rsidR="00DD68EE" w:rsidRPr="00676A46" w14:paraId="6AD784B5" w14:textId="77777777" w:rsidTr="0001076B">
        <w:tc>
          <w:tcPr>
            <w:tcW w:w="3964" w:type="dxa"/>
          </w:tcPr>
          <w:p w14:paraId="681C2E8E"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Полное фирменное наименование</w:t>
            </w:r>
          </w:p>
        </w:tc>
        <w:tc>
          <w:tcPr>
            <w:tcW w:w="5375" w:type="dxa"/>
            <w:vAlign w:val="center"/>
          </w:tcPr>
          <w:p w14:paraId="1C32FB18"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Общество с ограниченной ответственностью «ЛГ Электроникс РУС»</w:t>
            </w:r>
          </w:p>
        </w:tc>
      </w:tr>
      <w:tr w:rsidR="00DD68EE" w:rsidRPr="00676A46" w14:paraId="49B65D33" w14:textId="77777777" w:rsidTr="0001076B">
        <w:tc>
          <w:tcPr>
            <w:tcW w:w="3964" w:type="dxa"/>
          </w:tcPr>
          <w:p w14:paraId="690B0E69"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Сокращенное фирменное наименование</w:t>
            </w:r>
          </w:p>
        </w:tc>
        <w:tc>
          <w:tcPr>
            <w:tcW w:w="5375" w:type="dxa"/>
            <w:vAlign w:val="center"/>
          </w:tcPr>
          <w:p w14:paraId="6834B952"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ООО «ЛГ Электроникс РУС»</w:t>
            </w:r>
          </w:p>
        </w:tc>
      </w:tr>
      <w:tr w:rsidR="00DD68EE" w:rsidRPr="00676A46" w14:paraId="1DDCDB44" w14:textId="77777777" w:rsidTr="0001076B">
        <w:tc>
          <w:tcPr>
            <w:tcW w:w="3964" w:type="dxa"/>
          </w:tcPr>
          <w:p w14:paraId="74224245" w14:textId="71938C03"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Место нахождения</w:t>
            </w:r>
            <w:r w:rsidR="009525DD" w:rsidRPr="00676A46">
              <w:rPr>
                <w:rFonts w:eastAsia="MS Mincho"/>
                <w:bCs/>
                <w:i/>
                <w:sz w:val="22"/>
                <w:szCs w:val="22"/>
              </w:rPr>
              <w:t xml:space="preserve"> / Адрес юридического лица </w:t>
            </w:r>
          </w:p>
        </w:tc>
        <w:tc>
          <w:tcPr>
            <w:tcW w:w="5375" w:type="dxa"/>
            <w:vAlign w:val="center"/>
          </w:tcPr>
          <w:p w14:paraId="61553B9D" w14:textId="6DBBA571" w:rsidR="00DD68EE" w:rsidRPr="00676A46" w:rsidRDefault="009525DD" w:rsidP="00C032ED">
            <w:pPr>
              <w:adjustRightInd w:val="0"/>
              <w:spacing w:after="240"/>
              <w:jc w:val="both"/>
              <w:rPr>
                <w:rFonts w:eastAsia="MS Mincho"/>
                <w:bCs/>
                <w:sz w:val="22"/>
                <w:szCs w:val="22"/>
              </w:rPr>
            </w:pPr>
            <w:r w:rsidRPr="00676A46">
              <w:rPr>
                <w:sz w:val="22"/>
                <w:szCs w:val="22"/>
              </w:rPr>
              <w:t xml:space="preserve">Московская область, </w:t>
            </w:r>
            <w:r w:rsidRPr="00676A46">
              <w:rPr>
                <w:rFonts w:eastAsia="MS Mincho"/>
                <w:bCs/>
                <w:sz w:val="22"/>
                <w:szCs w:val="22"/>
              </w:rPr>
              <w:t>район Рузский, территория с.п. Дороховское 86 км. Минского шоссе</w:t>
            </w:r>
            <w:r w:rsidRPr="00676A46">
              <w:rPr>
                <w:sz w:val="22"/>
                <w:szCs w:val="22"/>
              </w:rPr>
              <w:t xml:space="preserve"> / </w:t>
            </w:r>
            <w:r w:rsidR="00DD68EE" w:rsidRPr="00676A46">
              <w:rPr>
                <w:rFonts w:eastAsia="MS Mincho"/>
                <w:bCs/>
                <w:sz w:val="22"/>
                <w:szCs w:val="22"/>
              </w:rPr>
              <w:t>143160, Московская область, район Рузский, территория с.п. Дороховское 86 км. Минского шоссе, 9</w:t>
            </w:r>
          </w:p>
        </w:tc>
      </w:tr>
      <w:tr w:rsidR="00DD68EE" w:rsidRPr="00676A46" w14:paraId="38D3E9CC" w14:textId="77777777" w:rsidTr="0001076B">
        <w:tc>
          <w:tcPr>
            <w:tcW w:w="3964" w:type="dxa"/>
          </w:tcPr>
          <w:p w14:paraId="3CD48264"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ИНН</w:t>
            </w:r>
          </w:p>
        </w:tc>
        <w:tc>
          <w:tcPr>
            <w:tcW w:w="5375" w:type="dxa"/>
            <w:vAlign w:val="center"/>
          </w:tcPr>
          <w:p w14:paraId="3F9B0321"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5075018950</w:t>
            </w:r>
          </w:p>
        </w:tc>
      </w:tr>
      <w:tr w:rsidR="00DD68EE" w:rsidRPr="00676A46" w14:paraId="12FB6C9A" w14:textId="77777777" w:rsidTr="0001076B">
        <w:tc>
          <w:tcPr>
            <w:tcW w:w="3964" w:type="dxa"/>
          </w:tcPr>
          <w:p w14:paraId="34BD04A9"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ОГРН</w:t>
            </w:r>
          </w:p>
        </w:tc>
        <w:tc>
          <w:tcPr>
            <w:tcW w:w="5375" w:type="dxa"/>
          </w:tcPr>
          <w:p w14:paraId="5268A128"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1045011656084</w:t>
            </w:r>
          </w:p>
        </w:tc>
      </w:tr>
      <w:tr w:rsidR="00DD68EE" w:rsidRPr="00676A46" w14:paraId="5F7E3D50" w14:textId="77777777" w:rsidTr="0001076B">
        <w:tc>
          <w:tcPr>
            <w:tcW w:w="3964" w:type="dxa"/>
          </w:tcPr>
          <w:p w14:paraId="52820717"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Сумма дебиторской задолженности</w:t>
            </w:r>
          </w:p>
        </w:tc>
        <w:tc>
          <w:tcPr>
            <w:tcW w:w="5375" w:type="dxa"/>
          </w:tcPr>
          <w:p w14:paraId="6156F191"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1 647 872 068 руб.</w:t>
            </w:r>
          </w:p>
        </w:tc>
      </w:tr>
      <w:tr w:rsidR="00DD68EE" w:rsidRPr="00676A46" w14:paraId="55373E67" w14:textId="77777777" w:rsidTr="0001076B">
        <w:tc>
          <w:tcPr>
            <w:tcW w:w="3964" w:type="dxa"/>
          </w:tcPr>
          <w:p w14:paraId="090306A6"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375" w:type="dxa"/>
          </w:tcPr>
          <w:p w14:paraId="5422C6F3" w14:textId="77777777" w:rsidR="00DD68EE" w:rsidRPr="00676A46" w:rsidRDefault="00DD68EE" w:rsidP="001A386D">
            <w:pPr>
              <w:adjustRightInd w:val="0"/>
              <w:spacing w:after="240"/>
              <w:jc w:val="both"/>
              <w:rPr>
                <w:rFonts w:eastAsia="MS Mincho"/>
                <w:b/>
                <w:bCs/>
                <w:sz w:val="22"/>
                <w:szCs w:val="22"/>
              </w:rPr>
            </w:pPr>
            <w:r w:rsidRPr="00676A46">
              <w:rPr>
                <w:rFonts w:eastAsia="MS Mincho"/>
                <w:sz w:val="22"/>
                <w:szCs w:val="22"/>
              </w:rPr>
              <w:t>Задолженность не является просроченной.</w:t>
            </w:r>
          </w:p>
        </w:tc>
      </w:tr>
      <w:tr w:rsidR="00DD68EE" w:rsidRPr="00676A46" w14:paraId="73060770" w14:textId="77777777" w:rsidTr="0001076B">
        <w:tc>
          <w:tcPr>
            <w:tcW w:w="3964" w:type="dxa"/>
          </w:tcPr>
          <w:p w14:paraId="4361E55C"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Поручителя в уставном капитале аффилированного лица</w:t>
            </w:r>
          </w:p>
        </w:tc>
        <w:tc>
          <w:tcPr>
            <w:tcW w:w="5375" w:type="dxa"/>
            <w:vMerge w:val="restart"/>
          </w:tcPr>
          <w:p w14:paraId="1DA8E280"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Дебитор не является аффилированным по отношению к Поручителю лицом.</w:t>
            </w:r>
          </w:p>
        </w:tc>
      </w:tr>
      <w:tr w:rsidR="00DD68EE" w:rsidRPr="00676A46" w14:paraId="21D34661" w14:textId="77777777" w:rsidTr="0001076B">
        <w:tc>
          <w:tcPr>
            <w:tcW w:w="3964" w:type="dxa"/>
          </w:tcPr>
          <w:p w14:paraId="495843B4"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аффилированного лица в уставном капитале Поручителя</w:t>
            </w:r>
          </w:p>
        </w:tc>
        <w:tc>
          <w:tcPr>
            <w:tcW w:w="5375" w:type="dxa"/>
            <w:vMerge/>
          </w:tcPr>
          <w:p w14:paraId="5A2A3F82" w14:textId="77777777" w:rsidR="00DD68EE" w:rsidRPr="00676A46" w:rsidRDefault="00DD68EE" w:rsidP="001A386D">
            <w:pPr>
              <w:adjustRightInd w:val="0"/>
              <w:spacing w:after="240"/>
              <w:jc w:val="both"/>
              <w:rPr>
                <w:rFonts w:eastAsia="MS Mincho"/>
                <w:bCs/>
                <w:sz w:val="22"/>
                <w:szCs w:val="22"/>
              </w:rPr>
            </w:pPr>
          </w:p>
        </w:tc>
      </w:tr>
    </w:tbl>
    <w:p w14:paraId="413FBD26" w14:textId="77777777" w:rsidR="00DD68EE" w:rsidRPr="00676A46" w:rsidRDefault="00DD68EE" w:rsidP="001A386D">
      <w:pPr>
        <w:adjustRightInd w:val="0"/>
        <w:spacing w:after="240"/>
        <w:jc w:val="both"/>
        <w:rPr>
          <w:rFonts w:eastAsia="MS Mincho"/>
          <w:b/>
          <w:bCs/>
          <w:sz w:val="22"/>
          <w:szCs w:val="22"/>
        </w:rPr>
      </w:pPr>
    </w:p>
    <w:p w14:paraId="45482057" w14:textId="77777777" w:rsidR="00DD68EE" w:rsidRPr="00676A46" w:rsidRDefault="00DD68EE" w:rsidP="001A386D">
      <w:pPr>
        <w:adjustRightInd w:val="0"/>
        <w:spacing w:after="240"/>
        <w:jc w:val="both"/>
        <w:rPr>
          <w:rFonts w:eastAsia="MS Mincho"/>
          <w:i/>
          <w:iCs/>
          <w:sz w:val="22"/>
          <w:szCs w:val="22"/>
          <w:u w:val="single"/>
        </w:rPr>
      </w:pPr>
      <w:r w:rsidRPr="00676A46">
        <w:rPr>
          <w:rFonts w:eastAsia="MS Mincho"/>
          <w:i/>
          <w:iCs/>
          <w:sz w:val="22"/>
          <w:szCs w:val="22"/>
          <w:u w:val="single"/>
        </w:rPr>
        <w:t>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5374"/>
      </w:tblGrid>
      <w:tr w:rsidR="00DD68EE" w:rsidRPr="00676A46" w14:paraId="3BED4406" w14:textId="77777777" w:rsidTr="0001076B">
        <w:tc>
          <w:tcPr>
            <w:tcW w:w="3969" w:type="dxa"/>
          </w:tcPr>
          <w:p w14:paraId="7B0D72A8"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Полное фирменное наименование</w:t>
            </w:r>
          </w:p>
        </w:tc>
        <w:tc>
          <w:tcPr>
            <w:tcW w:w="5380" w:type="dxa"/>
            <w:vAlign w:val="center"/>
          </w:tcPr>
          <w:p w14:paraId="4DF49B0E" w14:textId="31424CF7" w:rsidR="00DD68EE" w:rsidRPr="00676A46" w:rsidRDefault="00F5252E" w:rsidP="001A386D">
            <w:pPr>
              <w:spacing w:after="240"/>
              <w:jc w:val="both"/>
              <w:rPr>
                <w:rFonts w:eastAsia="MS Mincho"/>
                <w:sz w:val="22"/>
                <w:szCs w:val="22"/>
              </w:rPr>
            </w:pPr>
            <w:r w:rsidRPr="00676A46">
              <w:rPr>
                <w:sz w:val="22"/>
                <w:szCs w:val="22"/>
              </w:rPr>
              <w:t xml:space="preserve">ОБЩЕСТВО С ОГРАНИЧЕННОЙ ОТВЕТСТВЕННОСТЬЮ </w:t>
            </w:r>
            <w:r w:rsidR="00863350" w:rsidRPr="00676A46">
              <w:rPr>
                <w:sz w:val="22"/>
                <w:szCs w:val="22"/>
              </w:rPr>
              <w:t>«</w:t>
            </w:r>
            <w:r w:rsidRPr="00676A46">
              <w:rPr>
                <w:sz w:val="22"/>
                <w:szCs w:val="22"/>
              </w:rPr>
              <w:t>САМСУНГ ЭЛЕКТРОНИКС РУС КОМПАНИ</w:t>
            </w:r>
            <w:r w:rsidR="00863350" w:rsidRPr="00676A46">
              <w:rPr>
                <w:sz w:val="22"/>
                <w:szCs w:val="22"/>
              </w:rPr>
              <w:t>»</w:t>
            </w:r>
          </w:p>
        </w:tc>
      </w:tr>
      <w:tr w:rsidR="00DD68EE" w:rsidRPr="00676A46" w14:paraId="2C0072E8" w14:textId="77777777" w:rsidTr="0001076B">
        <w:tc>
          <w:tcPr>
            <w:tcW w:w="3969" w:type="dxa"/>
          </w:tcPr>
          <w:p w14:paraId="18576F27"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Сокращенное фирменное наименование</w:t>
            </w:r>
          </w:p>
        </w:tc>
        <w:tc>
          <w:tcPr>
            <w:tcW w:w="5380" w:type="dxa"/>
            <w:vAlign w:val="center"/>
          </w:tcPr>
          <w:p w14:paraId="6D4FDDE4" w14:textId="4C4125EB" w:rsidR="00DD68EE" w:rsidRPr="00676A46" w:rsidRDefault="00DD68EE" w:rsidP="001A386D">
            <w:pPr>
              <w:spacing w:after="240"/>
              <w:jc w:val="both"/>
              <w:rPr>
                <w:rFonts w:eastAsia="MS Mincho"/>
                <w:sz w:val="22"/>
                <w:szCs w:val="22"/>
              </w:rPr>
            </w:pPr>
            <w:r w:rsidRPr="00676A46">
              <w:rPr>
                <w:rFonts w:eastAsia="MS Mincho"/>
                <w:sz w:val="22"/>
                <w:szCs w:val="22"/>
              </w:rPr>
              <w:t>ООО «САМСУНГ ЭЛЕКТРОНИКС РУС КОМПАНИ»</w:t>
            </w:r>
          </w:p>
        </w:tc>
      </w:tr>
      <w:tr w:rsidR="00DD68EE" w:rsidRPr="00676A46" w14:paraId="5DF50CB7" w14:textId="77777777" w:rsidTr="0001076B">
        <w:tc>
          <w:tcPr>
            <w:tcW w:w="3969" w:type="dxa"/>
          </w:tcPr>
          <w:p w14:paraId="28450A85" w14:textId="788DA956"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Место нахождения</w:t>
            </w:r>
            <w:r w:rsidR="009525DD" w:rsidRPr="00676A46">
              <w:rPr>
                <w:rFonts w:eastAsia="MS Mincho"/>
                <w:bCs/>
                <w:i/>
                <w:sz w:val="22"/>
                <w:szCs w:val="22"/>
              </w:rPr>
              <w:t xml:space="preserve"> / Адрес юридического лица </w:t>
            </w:r>
          </w:p>
        </w:tc>
        <w:tc>
          <w:tcPr>
            <w:tcW w:w="5380" w:type="dxa"/>
            <w:vAlign w:val="center"/>
          </w:tcPr>
          <w:p w14:paraId="7BB15ACB" w14:textId="2B094214" w:rsidR="00DD68EE" w:rsidRPr="00676A46" w:rsidRDefault="009525DD" w:rsidP="001A386D">
            <w:pPr>
              <w:adjustRightInd w:val="0"/>
              <w:spacing w:after="240"/>
              <w:jc w:val="both"/>
              <w:rPr>
                <w:rFonts w:eastAsia="MS Mincho"/>
                <w:bCs/>
                <w:sz w:val="22"/>
                <w:szCs w:val="22"/>
              </w:rPr>
            </w:pPr>
            <w:r w:rsidRPr="00676A46">
              <w:rPr>
                <w:rFonts w:eastAsia="MS Mincho"/>
                <w:bCs/>
                <w:sz w:val="22"/>
                <w:szCs w:val="22"/>
              </w:rPr>
              <w:t xml:space="preserve">город Москва / </w:t>
            </w:r>
            <w:r w:rsidR="00DD68EE" w:rsidRPr="00676A46">
              <w:rPr>
                <w:rFonts w:eastAsia="MS Mincho"/>
                <w:bCs/>
                <w:sz w:val="22"/>
                <w:szCs w:val="22"/>
              </w:rPr>
              <w:t>123242, город Москва, Бульвар Новинский, дом 31, помещение 1,2.</w:t>
            </w:r>
          </w:p>
        </w:tc>
      </w:tr>
      <w:tr w:rsidR="00DD68EE" w:rsidRPr="00676A46" w14:paraId="365C049A" w14:textId="77777777" w:rsidTr="0001076B">
        <w:tc>
          <w:tcPr>
            <w:tcW w:w="3969" w:type="dxa"/>
          </w:tcPr>
          <w:p w14:paraId="1CF5A2C6"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ИНН</w:t>
            </w:r>
          </w:p>
        </w:tc>
        <w:tc>
          <w:tcPr>
            <w:tcW w:w="5380" w:type="dxa"/>
            <w:vAlign w:val="center"/>
          </w:tcPr>
          <w:p w14:paraId="167234B0"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7703608910</w:t>
            </w:r>
          </w:p>
        </w:tc>
      </w:tr>
      <w:tr w:rsidR="00DD68EE" w:rsidRPr="00676A46" w14:paraId="6819045C" w14:textId="77777777" w:rsidTr="0001076B">
        <w:tc>
          <w:tcPr>
            <w:tcW w:w="3969" w:type="dxa"/>
          </w:tcPr>
          <w:p w14:paraId="0329586C"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lastRenderedPageBreak/>
              <w:t>ОГРН</w:t>
            </w:r>
          </w:p>
        </w:tc>
        <w:tc>
          <w:tcPr>
            <w:tcW w:w="5380" w:type="dxa"/>
          </w:tcPr>
          <w:p w14:paraId="6431DDDB"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5067746785882</w:t>
            </w:r>
          </w:p>
        </w:tc>
      </w:tr>
      <w:tr w:rsidR="00DD68EE" w:rsidRPr="00676A46" w14:paraId="129B6938" w14:textId="77777777" w:rsidTr="0001076B">
        <w:tc>
          <w:tcPr>
            <w:tcW w:w="3969" w:type="dxa"/>
          </w:tcPr>
          <w:p w14:paraId="22C91A2F"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Сумма дебиторской задолженности</w:t>
            </w:r>
          </w:p>
        </w:tc>
        <w:tc>
          <w:tcPr>
            <w:tcW w:w="5380" w:type="dxa"/>
          </w:tcPr>
          <w:p w14:paraId="17FE51F9"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3 254 328 405,82 руб.</w:t>
            </w:r>
          </w:p>
        </w:tc>
      </w:tr>
      <w:tr w:rsidR="00DD68EE" w:rsidRPr="00676A46" w14:paraId="18B9E389" w14:textId="77777777" w:rsidTr="0001076B">
        <w:tc>
          <w:tcPr>
            <w:tcW w:w="3969" w:type="dxa"/>
          </w:tcPr>
          <w:p w14:paraId="6F203FD0"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380" w:type="dxa"/>
          </w:tcPr>
          <w:p w14:paraId="433D10CA" w14:textId="77777777" w:rsidR="00DD68EE" w:rsidRPr="00676A46" w:rsidRDefault="00DD68EE" w:rsidP="001A386D">
            <w:pPr>
              <w:adjustRightInd w:val="0"/>
              <w:spacing w:after="240"/>
              <w:jc w:val="both"/>
              <w:rPr>
                <w:rFonts w:eastAsia="MS Mincho"/>
                <w:b/>
                <w:bCs/>
                <w:sz w:val="22"/>
                <w:szCs w:val="22"/>
              </w:rPr>
            </w:pPr>
            <w:r w:rsidRPr="00676A46">
              <w:rPr>
                <w:rFonts w:eastAsia="MS Mincho"/>
                <w:sz w:val="22"/>
                <w:szCs w:val="22"/>
              </w:rPr>
              <w:t>Задолженность не является просроченной.</w:t>
            </w:r>
          </w:p>
        </w:tc>
      </w:tr>
      <w:tr w:rsidR="00DD68EE" w:rsidRPr="00676A46" w14:paraId="6A2D9014" w14:textId="77777777" w:rsidTr="0001076B">
        <w:tc>
          <w:tcPr>
            <w:tcW w:w="3969" w:type="dxa"/>
          </w:tcPr>
          <w:p w14:paraId="2E5AC38E"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Поручителя в уставном капитале аффилированного лица</w:t>
            </w:r>
          </w:p>
        </w:tc>
        <w:tc>
          <w:tcPr>
            <w:tcW w:w="5380" w:type="dxa"/>
            <w:vMerge w:val="restart"/>
          </w:tcPr>
          <w:p w14:paraId="6B0CEEAF"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Дебитор не является аффилированным по отношению к Поручителю лицом.</w:t>
            </w:r>
          </w:p>
        </w:tc>
      </w:tr>
      <w:tr w:rsidR="00DD68EE" w:rsidRPr="00676A46" w14:paraId="5C519CDD" w14:textId="77777777" w:rsidTr="0001076B">
        <w:tc>
          <w:tcPr>
            <w:tcW w:w="3969" w:type="dxa"/>
          </w:tcPr>
          <w:p w14:paraId="70FD4DAB"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аффилированного лица в уставном капитале Поручителя</w:t>
            </w:r>
          </w:p>
        </w:tc>
        <w:tc>
          <w:tcPr>
            <w:tcW w:w="5380" w:type="dxa"/>
            <w:vMerge/>
          </w:tcPr>
          <w:p w14:paraId="4099835F" w14:textId="77777777" w:rsidR="00DD68EE" w:rsidRPr="00676A46" w:rsidRDefault="00DD68EE" w:rsidP="001A386D">
            <w:pPr>
              <w:adjustRightInd w:val="0"/>
              <w:spacing w:after="240"/>
              <w:jc w:val="both"/>
              <w:rPr>
                <w:rFonts w:eastAsia="MS Mincho"/>
                <w:bCs/>
                <w:sz w:val="22"/>
                <w:szCs w:val="22"/>
              </w:rPr>
            </w:pPr>
          </w:p>
        </w:tc>
      </w:tr>
    </w:tbl>
    <w:p w14:paraId="41FBC3D2" w14:textId="77777777" w:rsidR="00DD68EE" w:rsidRPr="00676A46" w:rsidRDefault="00DD68EE" w:rsidP="001A386D">
      <w:pPr>
        <w:adjustRightInd w:val="0"/>
        <w:spacing w:after="240"/>
        <w:jc w:val="both"/>
        <w:rPr>
          <w:rFonts w:eastAsia="MS Mincho"/>
          <w:b/>
          <w:bCs/>
          <w:sz w:val="22"/>
          <w:szCs w:val="22"/>
        </w:rPr>
      </w:pPr>
    </w:p>
    <w:p w14:paraId="72941A97" w14:textId="77777777" w:rsidR="00DD68EE" w:rsidRPr="00676A46" w:rsidRDefault="00DD68EE" w:rsidP="001A386D">
      <w:pPr>
        <w:adjustRightInd w:val="0"/>
        <w:spacing w:after="240"/>
        <w:jc w:val="both"/>
        <w:rPr>
          <w:rFonts w:eastAsia="MS Mincho"/>
          <w:i/>
          <w:iCs/>
          <w:sz w:val="22"/>
          <w:szCs w:val="22"/>
          <w:u w:val="single"/>
        </w:rPr>
      </w:pPr>
      <w:r w:rsidRPr="00676A46">
        <w:rPr>
          <w:rFonts w:eastAsia="MS Mincho"/>
          <w:i/>
          <w:iCs/>
          <w:sz w:val="22"/>
          <w:szCs w:val="22"/>
          <w:u w:val="single"/>
        </w:rPr>
        <w:t>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5374"/>
      </w:tblGrid>
      <w:tr w:rsidR="00DD68EE" w:rsidRPr="00676A46" w14:paraId="459209E8" w14:textId="77777777" w:rsidTr="0001076B">
        <w:tc>
          <w:tcPr>
            <w:tcW w:w="3969" w:type="dxa"/>
          </w:tcPr>
          <w:p w14:paraId="36CD01C0"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Полное фирменное наименование</w:t>
            </w:r>
          </w:p>
        </w:tc>
        <w:tc>
          <w:tcPr>
            <w:tcW w:w="5380" w:type="dxa"/>
            <w:vAlign w:val="center"/>
          </w:tcPr>
          <w:p w14:paraId="71C8F5FE"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Общество с ограниченной ответственностью «</w:t>
            </w:r>
            <w:r w:rsidRPr="00676A46">
              <w:rPr>
                <w:rFonts w:eastAsia="MS Mincho"/>
                <w:bCs/>
                <w:caps/>
                <w:sz w:val="22"/>
                <w:szCs w:val="22"/>
              </w:rPr>
              <w:t>Эльдорадо»</w:t>
            </w:r>
          </w:p>
        </w:tc>
      </w:tr>
      <w:tr w:rsidR="00DD68EE" w:rsidRPr="00676A46" w14:paraId="7EAE1248" w14:textId="77777777" w:rsidTr="0001076B">
        <w:tc>
          <w:tcPr>
            <w:tcW w:w="3969" w:type="dxa"/>
          </w:tcPr>
          <w:p w14:paraId="0E92F435"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Сокращенное фирменное наименование</w:t>
            </w:r>
          </w:p>
        </w:tc>
        <w:tc>
          <w:tcPr>
            <w:tcW w:w="5380" w:type="dxa"/>
            <w:vAlign w:val="center"/>
          </w:tcPr>
          <w:p w14:paraId="36AF5073"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ООО «</w:t>
            </w:r>
            <w:r w:rsidRPr="00676A46">
              <w:rPr>
                <w:rFonts w:eastAsia="MS Mincho"/>
                <w:bCs/>
                <w:caps/>
                <w:sz w:val="22"/>
                <w:szCs w:val="22"/>
              </w:rPr>
              <w:t>Эльдорадо»</w:t>
            </w:r>
          </w:p>
        </w:tc>
      </w:tr>
      <w:tr w:rsidR="00DD68EE" w:rsidRPr="00676A46" w14:paraId="73489372" w14:textId="77777777" w:rsidTr="0001076B">
        <w:tc>
          <w:tcPr>
            <w:tcW w:w="3969" w:type="dxa"/>
          </w:tcPr>
          <w:p w14:paraId="7700516F" w14:textId="5C4AA132"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Место нахождения</w:t>
            </w:r>
            <w:r w:rsidR="00512E3A" w:rsidRPr="00676A46">
              <w:rPr>
                <w:rFonts w:eastAsia="MS Mincho"/>
                <w:bCs/>
                <w:i/>
                <w:sz w:val="22"/>
                <w:szCs w:val="22"/>
              </w:rPr>
              <w:t xml:space="preserve"> / Адрес юридического лица </w:t>
            </w:r>
          </w:p>
        </w:tc>
        <w:tc>
          <w:tcPr>
            <w:tcW w:w="5380" w:type="dxa"/>
            <w:vAlign w:val="center"/>
          </w:tcPr>
          <w:p w14:paraId="62410423" w14:textId="41CA86D5" w:rsidR="00DD68EE" w:rsidRPr="00676A46" w:rsidRDefault="00512E3A" w:rsidP="001A386D">
            <w:pPr>
              <w:adjustRightInd w:val="0"/>
              <w:spacing w:after="240"/>
              <w:jc w:val="both"/>
              <w:rPr>
                <w:rFonts w:eastAsia="MS Mincho"/>
                <w:bCs/>
                <w:sz w:val="22"/>
                <w:szCs w:val="22"/>
              </w:rPr>
            </w:pPr>
            <w:r w:rsidRPr="00676A46">
              <w:rPr>
                <w:rFonts w:eastAsia="MS Mincho"/>
                <w:bCs/>
                <w:sz w:val="22"/>
                <w:szCs w:val="22"/>
              </w:rPr>
              <w:t xml:space="preserve">Российская Федерация, город Москва / </w:t>
            </w:r>
            <w:r w:rsidR="00DD68EE" w:rsidRPr="00676A46">
              <w:rPr>
                <w:rFonts w:eastAsia="MS Mincho"/>
                <w:bCs/>
                <w:sz w:val="22"/>
                <w:szCs w:val="22"/>
              </w:rPr>
              <w:t>105066, г. Москва, улица</w:t>
            </w:r>
            <w:r w:rsidRPr="00676A46">
              <w:rPr>
                <w:rFonts w:eastAsia="MS Mincho"/>
                <w:bCs/>
                <w:sz w:val="22"/>
                <w:szCs w:val="22"/>
              </w:rPr>
              <w:t xml:space="preserve"> Нижняя </w:t>
            </w:r>
            <w:r w:rsidR="00DD68EE" w:rsidRPr="00676A46">
              <w:rPr>
                <w:rFonts w:eastAsia="MS Mincho"/>
                <w:bCs/>
                <w:sz w:val="22"/>
                <w:szCs w:val="22"/>
              </w:rPr>
              <w:t xml:space="preserve"> Красносельская, дом 40/12, корпус 20, эт 5</w:t>
            </w:r>
            <w:r w:rsidRPr="00676A46">
              <w:rPr>
                <w:rFonts w:eastAsia="MS Mincho"/>
                <w:bCs/>
                <w:sz w:val="22"/>
                <w:szCs w:val="22"/>
              </w:rPr>
              <w:t>,</w:t>
            </w:r>
            <w:r w:rsidR="00DD68EE" w:rsidRPr="00676A46">
              <w:rPr>
                <w:rFonts w:eastAsia="MS Mincho"/>
                <w:bCs/>
                <w:sz w:val="22"/>
                <w:szCs w:val="22"/>
              </w:rPr>
              <w:t xml:space="preserve"> пом </w:t>
            </w:r>
            <w:r w:rsidRPr="00676A46">
              <w:rPr>
                <w:rFonts w:eastAsia="MS Mincho"/>
                <w:bCs/>
                <w:sz w:val="22"/>
                <w:szCs w:val="22"/>
              </w:rPr>
              <w:t>II ,</w:t>
            </w:r>
            <w:r w:rsidR="00DD68EE" w:rsidRPr="00676A46">
              <w:rPr>
                <w:rFonts w:eastAsia="MS Mincho"/>
                <w:bCs/>
                <w:sz w:val="22"/>
                <w:szCs w:val="22"/>
              </w:rPr>
              <w:t xml:space="preserve"> ком</w:t>
            </w:r>
            <w:r w:rsidRPr="00676A46">
              <w:rPr>
                <w:rFonts w:eastAsia="MS Mincho"/>
                <w:bCs/>
                <w:sz w:val="22"/>
                <w:szCs w:val="22"/>
              </w:rPr>
              <w:t>.</w:t>
            </w:r>
            <w:r w:rsidR="00DD68EE" w:rsidRPr="00676A46">
              <w:rPr>
                <w:rFonts w:eastAsia="MS Mincho"/>
                <w:bCs/>
                <w:sz w:val="22"/>
                <w:szCs w:val="22"/>
              </w:rPr>
              <w:t xml:space="preserve"> 3</w:t>
            </w:r>
          </w:p>
        </w:tc>
      </w:tr>
      <w:tr w:rsidR="00DD68EE" w:rsidRPr="00676A46" w14:paraId="74E37CC4" w14:textId="77777777" w:rsidTr="0001076B">
        <w:tc>
          <w:tcPr>
            <w:tcW w:w="3969" w:type="dxa"/>
          </w:tcPr>
          <w:p w14:paraId="424D695C"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ИНН</w:t>
            </w:r>
          </w:p>
        </w:tc>
        <w:tc>
          <w:tcPr>
            <w:tcW w:w="5380" w:type="dxa"/>
            <w:vAlign w:val="center"/>
          </w:tcPr>
          <w:p w14:paraId="2ECFCC75"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7715641735</w:t>
            </w:r>
          </w:p>
        </w:tc>
      </w:tr>
      <w:tr w:rsidR="00DD68EE" w:rsidRPr="00676A46" w14:paraId="569BBEEE" w14:textId="77777777" w:rsidTr="0001076B">
        <w:tc>
          <w:tcPr>
            <w:tcW w:w="3969" w:type="dxa"/>
          </w:tcPr>
          <w:p w14:paraId="56366A5B"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ОГРН</w:t>
            </w:r>
          </w:p>
        </w:tc>
        <w:tc>
          <w:tcPr>
            <w:tcW w:w="5380" w:type="dxa"/>
          </w:tcPr>
          <w:p w14:paraId="009B0858"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5077746354450</w:t>
            </w:r>
          </w:p>
        </w:tc>
      </w:tr>
      <w:tr w:rsidR="00DD68EE" w:rsidRPr="00676A46" w14:paraId="200EBF2E" w14:textId="77777777" w:rsidTr="0001076B">
        <w:tc>
          <w:tcPr>
            <w:tcW w:w="3969" w:type="dxa"/>
          </w:tcPr>
          <w:p w14:paraId="2FF89BB0"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Сумма дебиторской задолженности</w:t>
            </w:r>
          </w:p>
        </w:tc>
        <w:tc>
          <w:tcPr>
            <w:tcW w:w="5380" w:type="dxa"/>
          </w:tcPr>
          <w:p w14:paraId="6F796B1A"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4 412 336 386,40 руб.</w:t>
            </w:r>
          </w:p>
        </w:tc>
      </w:tr>
      <w:tr w:rsidR="00DD68EE" w:rsidRPr="00676A46" w14:paraId="48B4B7F9" w14:textId="77777777" w:rsidTr="0001076B">
        <w:tc>
          <w:tcPr>
            <w:tcW w:w="3969" w:type="dxa"/>
          </w:tcPr>
          <w:p w14:paraId="70C90F91"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380" w:type="dxa"/>
          </w:tcPr>
          <w:p w14:paraId="6C670EEE" w14:textId="77777777" w:rsidR="00DD68EE" w:rsidRPr="00676A46" w:rsidRDefault="00DD68EE" w:rsidP="001A386D">
            <w:pPr>
              <w:adjustRightInd w:val="0"/>
              <w:spacing w:after="240"/>
              <w:jc w:val="both"/>
              <w:rPr>
                <w:rFonts w:eastAsia="MS Mincho"/>
                <w:bCs/>
                <w:sz w:val="22"/>
                <w:szCs w:val="22"/>
              </w:rPr>
            </w:pPr>
            <w:r w:rsidRPr="00676A46">
              <w:rPr>
                <w:rFonts w:eastAsia="MS Mincho"/>
                <w:sz w:val="22"/>
                <w:szCs w:val="22"/>
              </w:rPr>
              <w:t>Задолженность не является просроченной.</w:t>
            </w:r>
          </w:p>
        </w:tc>
      </w:tr>
      <w:tr w:rsidR="00DD68EE" w:rsidRPr="00676A46" w14:paraId="2C09E14B" w14:textId="77777777" w:rsidTr="0001076B">
        <w:tc>
          <w:tcPr>
            <w:tcW w:w="3969" w:type="dxa"/>
          </w:tcPr>
          <w:p w14:paraId="58029A81"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Поручителя в уставном капитале аффилированного лица</w:t>
            </w:r>
          </w:p>
        </w:tc>
        <w:tc>
          <w:tcPr>
            <w:tcW w:w="5380" w:type="dxa"/>
          </w:tcPr>
          <w:p w14:paraId="76EE38E7"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 xml:space="preserve">100% долей в уставном капитале, аффилированное лицо не является акционерным обществом. </w:t>
            </w:r>
          </w:p>
        </w:tc>
      </w:tr>
      <w:tr w:rsidR="00DD68EE" w:rsidRPr="00676A46" w14:paraId="239B93BB" w14:textId="77777777" w:rsidTr="0001076B">
        <w:tc>
          <w:tcPr>
            <w:tcW w:w="3969" w:type="dxa"/>
          </w:tcPr>
          <w:p w14:paraId="1214B8F7"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аффилированного лица в уставном капитале Поручителя</w:t>
            </w:r>
          </w:p>
        </w:tc>
        <w:tc>
          <w:tcPr>
            <w:tcW w:w="5380" w:type="dxa"/>
          </w:tcPr>
          <w:p w14:paraId="4008907B"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0%</w:t>
            </w:r>
          </w:p>
        </w:tc>
      </w:tr>
    </w:tbl>
    <w:p w14:paraId="227F26A1" w14:textId="77777777" w:rsidR="00DD68EE" w:rsidRPr="00676A46" w:rsidRDefault="00DD68EE" w:rsidP="00DD68EE">
      <w:pPr>
        <w:adjustRightInd w:val="0"/>
        <w:spacing w:after="240"/>
        <w:jc w:val="both"/>
        <w:rPr>
          <w:rFonts w:eastAsia="MS Mincho"/>
          <w:b/>
          <w:bCs/>
          <w:sz w:val="22"/>
          <w:szCs w:val="22"/>
        </w:rPr>
      </w:pPr>
    </w:p>
    <w:p w14:paraId="02F9C316" w14:textId="77777777" w:rsidR="00DD68EE" w:rsidRPr="00676A46" w:rsidRDefault="00DD68EE" w:rsidP="00DD68EE">
      <w:pPr>
        <w:adjustRightInd w:val="0"/>
        <w:spacing w:after="240"/>
        <w:jc w:val="both"/>
        <w:rPr>
          <w:rFonts w:eastAsia="MS Mincho"/>
          <w:i/>
          <w:iCs/>
          <w:sz w:val="22"/>
          <w:szCs w:val="22"/>
          <w:u w:val="single"/>
        </w:rPr>
      </w:pPr>
      <w:r w:rsidRPr="00676A46">
        <w:rPr>
          <w:rFonts w:eastAsia="MS Mincho"/>
          <w:i/>
          <w:iCs/>
          <w:sz w:val="22"/>
          <w:szCs w:val="22"/>
          <w:u w:val="single"/>
        </w:rPr>
        <w:t>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75"/>
      </w:tblGrid>
      <w:tr w:rsidR="00DD68EE" w:rsidRPr="00676A46" w14:paraId="2FEDEE0D" w14:textId="77777777" w:rsidTr="0001076B">
        <w:tc>
          <w:tcPr>
            <w:tcW w:w="3964" w:type="dxa"/>
          </w:tcPr>
          <w:p w14:paraId="42BDD93E"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Полное фирменное наименование</w:t>
            </w:r>
          </w:p>
        </w:tc>
        <w:tc>
          <w:tcPr>
            <w:tcW w:w="5375" w:type="dxa"/>
            <w:vAlign w:val="center"/>
          </w:tcPr>
          <w:p w14:paraId="0843E67D" w14:textId="202E9F76" w:rsidR="00DD68EE" w:rsidRPr="00676A46" w:rsidRDefault="00922ACD" w:rsidP="001A386D">
            <w:pPr>
              <w:spacing w:after="240"/>
              <w:jc w:val="both"/>
              <w:rPr>
                <w:rFonts w:eastAsia="MS Mincho"/>
                <w:sz w:val="22"/>
                <w:szCs w:val="22"/>
              </w:rPr>
            </w:pPr>
            <w:r w:rsidRPr="00676A46">
              <w:rPr>
                <w:sz w:val="22"/>
                <w:szCs w:val="22"/>
              </w:rPr>
              <w:t xml:space="preserve">ОБЩЕСТВО С ОГРАНИЧЕННОЙ ОТВЕТСТВЕННОСТЬЮ </w:t>
            </w:r>
            <w:r w:rsidR="00863350" w:rsidRPr="00676A46">
              <w:rPr>
                <w:sz w:val="22"/>
                <w:szCs w:val="22"/>
              </w:rPr>
              <w:t>«</w:t>
            </w:r>
            <w:r w:rsidRPr="00676A46">
              <w:rPr>
                <w:sz w:val="22"/>
                <w:szCs w:val="22"/>
              </w:rPr>
              <w:t>САМСУНГ ЭЛЕКТРОНИКС РУС КОМПАНИ</w:t>
            </w:r>
            <w:r w:rsidR="00863350" w:rsidRPr="00676A46">
              <w:rPr>
                <w:sz w:val="22"/>
                <w:szCs w:val="22"/>
              </w:rPr>
              <w:t>»</w:t>
            </w:r>
          </w:p>
        </w:tc>
      </w:tr>
      <w:tr w:rsidR="00DD68EE" w:rsidRPr="00676A46" w14:paraId="39777BE3" w14:textId="77777777" w:rsidTr="0001076B">
        <w:tc>
          <w:tcPr>
            <w:tcW w:w="3964" w:type="dxa"/>
          </w:tcPr>
          <w:p w14:paraId="55D23BBE"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Сокращенное фирменное наименование</w:t>
            </w:r>
          </w:p>
        </w:tc>
        <w:tc>
          <w:tcPr>
            <w:tcW w:w="5375" w:type="dxa"/>
            <w:vAlign w:val="center"/>
          </w:tcPr>
          <w:p w14:paraId="7D4ACBC0" w14:textId="2E3D8F29" w:rsidR="00DD68EE" w:rsidRPr="00676A46" w:rsidRDefault="00DD68EE" w:rsidP="001A386D">
            <w:pPr>
              <w:spacing w:after="240"/>
              <w:jc w:val="both"/>
              <w:rPr>
                <w:rFonts w:eastAsia="MS Mincho"/>
                <w:sz w:val="22"/>
                <w:szCs w:val="22"/>
              </w:rPr>
            </w:pPr>
            <w:r w:rsidRPr="00676A46">
              <w:rPr>
                <w:rFonts w:eastAsia="MS Mincho"/>
                <w:sz w:val="22"/>
                <w:szCs w:val="22"/>
              </w:rPr>
              <w:t>ООО «САМСУНГ ЭЛЕКТРОНИКС РУС КОМПАНИ»</w:t>
            </w:r>
          </w:p>
        </w:tc>
      </w:tr>
      <w:tr w:rsidR="00DD68EE" w:rsidRPr="00676A46" w14:paraId="27F85F9D" w14:textId="77777777" w:rsidTr="0001076B">
        <w:tc>
          <w:tcPr>
            <w:tcW w:w="3964" w:type="dxa"/>
          </w:tcPr>
          <w:p w14:paraId="37D8861D" w14:textId="3A8ACEE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lastRenderedPageBreak/>
              <w:t>Место нахождения</w:t>
            </w:r>
            <w:r w:rsidR="00512E3A" w:rsidRPr="00676A46">
              <w:rPr>
                <w:rFonts w:eastAsia="MS Mincho"/>
                <w:bCs/>
                <w:i/>
                <w:sz w:val="22"/>
                <w:szCs w:val="22"/>
              </w:rPr>
              <w:t xml:space="preserve"> / Адрес юридического лица </w:t>
            </w:r>
          </w:p>
        </w:tc>
        <w:tc>
          <w:tcPr>
            <w:tcW w:w="5375" w:type="dxa"/>
            <w:vAlign w:val="center"/>
          </w:tcPr>
          <w:p w14:paraId="089DC76D" w14:textId="07DA01EC" w:rsidR="00DD68EE" w:rsidRPr="00676A46" w:rsidRDefault="00512E3A" w:rsidP="001A386D">
            <w:pPr>
              <w:adjustRightInd w:val="0"/>
              <w:spacing w:after="240"/>
              <w:jc w:val="both"/>
              <w:rPr>
                <w:rFonts w:eastAsia="MS Mincho"/>
                <w:bCs/>
                <w:sz w:val="22"/>
                <w:szCs w:val="22"/>
              </w:rPr>
            </w:pPr>
            <w:r w:rsidRPr="00676A46">
              <w:rPr>
                <w:rFonts w:eastAsia="MS Mincho"/>
                <w:bCs/>
                <w:sz w:val="22"/>
                <w:szCs w:val="22"/>
              </w:rPr>
              <w:t xml:space="preserve">город Москва / </w:t>
            </w:r>
            <w:r w:rsidR="00DD68EE" w:rsidRPr="00676A46">
              <w:rPr>
                <w:rFonts w:eastAsia="MS Mincho"/>
                <w:bCs/>
                <w:sz w:val="22"/>
                <w:szCs w:val="22"/>
              </w:rPr>
              <w:t>123242, город Москва, Бульвар Новинский, дом 31, помещение 1,2.</w:t>
            </w:r>
          </w:p>
        </w:tc>
      </w:tr>
      <w:tr w:rsidR="00DD68EE" w:rsidRPr="00676A46" w14:paraId="4B46F746" w14:textId="77777777" w:rsidTr="0001076B">
        <w:tc>
          <w:tcPr>
            <w:tcW w:w="3964" w:type="dxa"/>
          </w:tcPr>
          <w:p w14:paraId="7E78DAA8"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ИНН</w:t>
            </w:r>
          </w:p>
        </w:tc>
        <w:tc>
          <w:tcPr>
            <w:tcW w:w="5375" w:type="dxa"/>
            <w:vAlign w:val="center"/>
          </w:tcPr>
          <w:p w14:paraId="7D6949F3"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7703608910</w:t>
            </w:r>
          </w:p>
        </w:tc>
      </w:tr>
      <w:tr w:rsidR="00DD68EE" w:rsidRPr="00676A46" w14:paraId="25500022" w14:textId="77777777" w:rsidTr="0001076B">
        <w:tc>
          <w:tcPr>
            <w:tcW w:w="3964" w:type="dxa"/>
          </w:tcPr>
          <w:p w14:paraId="7C8905FA"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ОГРН</w:t>
            </w:r>
          </w:p>
        </w:tc>
        <w:tc>
          <w:tcPr>
            <w:tcW w:w="5375" w:type="dxa"/>
          </w:tcPr>
          <w:p w14:paraId="2FB747F3"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5067746785882</w:t>
            </w:r>
          </w:p>
        </w:tc>
      </w:tr>
      <w:tr w:rsidR="00DD68EE" w:rsidRPr="00676A46" w14:paraId="66A84EA1" w14:textId="77777777" w:rsidTr="0001076B">
        <w:tc>
          <w:tcPr>
            <w:tcW w:w="3964" w:type="dxa"/>
          </w:tcPr>
          <w:p w14:paraId="0921DD70" w14:textId="77777777" w:rsidR="00DD68EE" w:rsidRPr="00676A46" w:rsidRDefault="00DD68EE" w:rsidP="001A386D">
            <w:pPr>
              <w:adjustRightInd w:val="0"/>
              <w:spacing w:after="240"/>
              <w:jc w:val="both"/>
              <w:rPr>
                <w:rFonts w:eastAsia="MS Mincho"/>
                <w:b/>
                <w:bCs/>
                <w:sz w:val="22"/>
                <w:szCs w:val="22"/>
              </w:rPr>
            </w:pPr>
            <w:r w:rsidRPr="00676A46">
              <w:rPr>
                <w:rFonts w:eastAsia="MS Mincho"/>
                <w:bCs/>
                <w:i/>
                <w:sz w:val="22"/>
                <w:szCs w:val="22"/>
              </w:rPr>
              <w:t>Сумма дебиторской задолженности</w:t>
            </w:r>
          </w:p>
        </w:tc>
        <w:tc>
          <w:tcPr>
            <w:tcW w:w="5375" w:type="dxa"/>
          </w:tcPr>
          <w:p w14:paraId="7338D74B" w14:textId="77777777" w:rsidR="00DD68EE" w:rsidRPr="00676A46" w:rsidRDefault="00DD68EE" w:rsidP="001A386D">
            <w:pPr>
              <w:autoSpaceDE/>
              <w:autoSpaceDN/>
              <w:spacing w:after="240"/>
              <w:jc w:val="both"/>
              <w:rPr>
                <w:color w:val="000000"/>
                <w:sz w:val="22"/>
                <w:szCs w:val="22"/>
              </w:rPr>
            </w:pPr>
            <w:r w:rsidRPr="00676A46">
              <w:rPr>
                <w:color w:val="000000"/>
                <w:sz w:val="22"/>
                <w:szCs w:val="22"/>
              </w:rPr>
              <w:t>4 495 638 898,78 руб.</w:t>
            </w:r>
          </w:p>
        </w:tc>
      </w:tr>
      <w:tr w:rsidR="00DD68EE" w:rsidRPr="00676A46" w14:paraId="774CC348" w14:textId="77777777" w:rsidTr="0001076B">
        <w:tc>
          <w:tcPr>
            <w:tcW w:w="3964" w:type="dxa"/>
          </w:tcPr>
          <w:p w14:paraId="61DD7664"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Размер и условия просроченной дебиторской задолженности (процентная ставка, штрафные санкции, пени)</w:t>
            </w:r>
          </w:p>
        </w:tc>
        <w:tc>
          <w:tcPr>
            <w:tcW w:w="5375" w:type="dxa"/>
          </w:tcPr>
          <w:p w14:paraId="0813B67E" w14:textId="77777777" w:rsidR="00DD68EE" w:rsidRPr="00676A46" w:rsidRDefault="00DD68EE" w:rsidP="001A386D">
            <w:pPr>
              <w:adjustRightInd w:val="0"/>
              <w:spacing w:after="240"/>
              <w:jc w:val="both"/>
              <w:rPr>
                <w:rFonts w:eastAsia="MS Mincho"/>
                <w:b/>
                <w:bCs/>
                <w:sz w:val="22"/>
                <w:szCs w:val="22"/>
              </w:rPr>
            </w:pPr>
            <w:r w:rsidRPr="00676A46">
              <w:rPr>
                <w:rFonts w:eastAsia="MS Mincho"/>
                <w:sz w:val="22"/>
                <w:szCs w:val="22"/>
              </w:rPr>
              <w:t>Задолженность не является просроченной.</w:t>
            </w:r>
          </w:p>
        </w:tc>
      </w:tr>
      <w:tr w:rsidR="00DD68EE" w:rsidRPr="00676A46" w14:paraId="1641C73F" w14:textId="77777777" w:rsidTr="0001076B">
        <w:tc>
          <w:tcPr>
            <w:tcW w:w="3964" w:type="dxa"/>
          </w:tcPr>
          <w:p w14:paraId="56EC943F" w14:textId="77777777" w:rsidR="00DD68EE" w:rsidRPr="00676A46" w:rsidRDefault="00DD68EE" w:rsidP="001A386D">
            <w:pPr>
              <w:adjustRightInd w:val="0"/>
              <w:spacing w:after="240"/>
              <w:jc w:val="both"/>
              <w:rPr>
                <w:rFonts w:eastAsia="MS Mincho"/>
                <w:sz w:val="22"/>
                <w:szCs w:val="22"/>
                <w:lang w:eastAsia="ja-JP"/>
              </w:rPr>
            </w:pPr>
            <w:r w:rsidRPr="00676A46">
              <w:rPr>
                <w:rFonts w:eastAsia="MS Mincho"/>
                <w:bCs/>
                <w:i/>
                <w:sz w:val="22"/>
                <w:szCs w:val="22"/>
              </w:rPr>
              <w:t>Доля участия Поручителя в уставном капитале аффилированного лица</w:t>
            </w:r>
          </w:p>
        </w:tc>
        <w:tc>
          <w:tcPr>
            <w:tcW w:w="5375" w:type="dxa"/>
            <w:vMerge w:val="restart"/>
          </w:tcPr>
          <w:p w14:paraId="4D000EBA" w14:textId="77777777" w:rsidR="00DD68EE" w:rsidRPr="00676A46" w:rsidRDefault="00DD68EE" w:rsidP="001A386D">
            <w:pPr>
              <w:adjustRightInd w:val="0"/>
              <w:spacing w:after="240"/>
              <w:jc w:val="both"/>
              <w:rPr>
                <w:rFonts w:eastAsia="MS Mincho"/>
                <w:bCs/>
                <w:sz w:val="22"/>
                <w:szCs w:val="22"/>
              </w:rPr>
            </w:pPr>
            <w:r w:rsidRPr="00676A46">
              <w:rPr>
                <w:rFonts w:eastAsia="MS Mincho"/>
                <w:bCs/>
                <w:sz w:val="22"/>
                <w:szCs w:val="22"/>
              </w:rPr>
              <w:t>Дебитор не является аффилированным по отношению к Поручителю лицом.</w:t>
            </w:r>
          </w:p>
        </w:tc>
      </w:tr>
      <w:tr w:rsidR="00DD68EE" w:rsidRPr="00676A46" w14:paraId="278D2A8D" w14:textId="77777777" w:rsidTr="0001076B">
        <w:tc>
          <w:tcPr>
            <w:tcW w:w="3964" w:type="dxa"/>
          </w:tcPr>
          <w:p w14:paraId="74856EE9" w14:textId="77777777" w:rsidR="00DD68EE" w:rsidRPr="00676A46" w:rsidRDefault="00DD68EE" w:rsidP="00542673">
            <w:pPr>
              <w:adjustRightInd w:val="0"/>
              <w:spacing w:after="240"/>
              <w:rPr>
                <w:rFonts w:eastAsia="MS Mincho"/>
                <w:sz w:val="22"/>
                <w:szCs w:val="22"/>
                <w:lang w:eastAsia="ja-JP"/>
              </w:rPr>
            </w:pPr>
            <w:r w:rsidRPr="00676A46">
              <w:rPr>
                <w:rFonts w:eastAsia="MS Mincho"/>
                <w:bCs/>
                <w:i/>
                <w:sz w:val="22"/>
                <w:szCs w:val="22"/>
              </w:rPr>
              <w:t>Доля участия аффилированного лица в уставном капитале Поручителя</w:t>
            </w:r>
          </w:p>
        </w:tc>
        <w:tc>
          <w:tcPr>
            <w:tcW w:w="5375" w:type="dxa"/>
            <w:vMerge/>
          </w:tcPr>
          <w:p w14:paraId="3DFCD53C" w14:textId="77777777" w:rsidR="00DD68EE" w:rsidRPr="00676A46" w:rsidRDefault="00DD68EE" w:rsidP="00542673">
            <w:pPr>
              <w:adjustRightInd w:val="0"/>
              <w:spacing w:after="240"/>
              <w:jc w:val="both"/>
              <w:rPr>
                <w:rFonts w:eastAsia="MS Mincho"/>
                <w:bCs/>
                <w:sz w:val="22"/>
                <w:szCs w:val="22"/>
              </w:rPr>
            </w:pPr>
          </w:p>
        </w:tc>
      </w:tr>
    </w:tbl>
    <w:p w14:paraId="12E734C7" w14:textId="661F7AD7" w:rsidR="003266BA" w:rsidRPr="00676A46" w:rsidRDefault="003266BA" w:rsidP="00DD68EE">
      <w:pPr>
        <w:spacing w:after="240"/>
        <w:ind w:right="-6"/>
      </w:pPr>
    </w:p>
    <w:p w14:paraId="60B88536" w14:textId="77777777" w:rsidR="003266BA" w:rsidRPr="00676A46" w:rsidRDefault="003266BA">
      <w:pPr>
        <w:autoSpaceDE/>
        <w:autoSpaceDN/>
      </w:pPr>
      <w:r w:rsidRPr="00676A46">
        <w:br w:type="page"/>
      </w:r>
    </w:p>
    <w:p w14:paraId="54889598" w14:textId="31F73047" w:rsidR="003266BA" w:rsidRPr="00676A46" w:rsidRDefault="003266BA" w:rsidP="003266BA">
      <w:pPr>
        <w:pStyle w:val="1"/>
        <w:spacing w:before="0" w:after="240"/>
        <w:ind w:left="0" w:right="-6"/>
      </w:pPr>
      <w:bookmarkStart w:id="355" w:name="_TOC_250070"/>
      <w:bookmarkStart w:id="356" w:name="_Toc57214167"/>
      <w:bookmarkStart w:id="357" w:name="_Toc59724766"/>
      <w:bookmarkStart w:id="358" w:name="_Toc64495726"/>
      <w:bookmarkStart w:id="359" w:name="_Toc64534242"/>
      <w:r w:rsidRPr="00676A46">
        <w:lastRenderedPageBreak/>
        <w:t xml:space="preserve">РАЗДЕЛ VII. БУХГАЛТЕРСКАЯ (ФИНАНСОВАЯ) ОТЧЕТНОСТЬ ПОРУЧИТЕЛЯ И ИНАЯ ФИНАНСОВАЯ </w:t>
      </w:r>
      <w:bookmarkEnd w:id="355"/>
      <w:r w:rsidRPr="00676A46">
        <w:t>ИНФОРМАЦИЯ</w:t>
      </w:r>
      <w:bookmarkEnd w:id="356"/>
      <w:bookmarkEnd w:id="357"/>
      <w:bookmarkEnd w:id="358"/>
      <w:bookmarkEnd w:id="359"/>
    </w:p>
    <w:p w14:paraId="16DFBE9D" w14:textId="6BBBD99F" w:rsidR="003266BA" w:rsidRPr="00676A46" w:rsidRDefault="003266BA" w:rsidP="003266BA">
      <w:pPr>
        <w:widowControl w:val="0"/>
        <w:numPr>
          <w:ilvl w:val="1"/>
          <w:numId w:val="3"/>
        </w:numPr>
        <w:tabs>
          <w:tab w:val="left" w:pos="628"/>
        </w:tabs>
        <w:spacing w:after="240"/>
        <w:ind w:left="0" w:right="-6" w:firstLine="0"/>
        <w:jc w:val="both"/>
        <w:outlineLvl w:val="0"/>
        <w:rPr>
          <w:b/>
          <w:bCs/>
          <w:sz w:val="22"/>
          <w:szCs w:val="22"/>
          <w:lang w:eastAsia="en-US"/>
        </w:rPr>
      </w:pPr>
      <w:bookmarkStart w:id="360" w:name="_TOC_250069"/>
      <w:bookmarkStart w:id="361" w:name="_Toc57214168"/>
      <w:bookmarkStart w:id="362" w:name="_Toc59724767"/>
      <w:bookmarkStart w:id="363" w:name="_Toc64495727"/>
      <w:bookmarkStart w:id="364" w:name="_Toc64534243"/>
      <w:r w:rsidRPr="00676A46">
        <w:rPr>
          <w:b/>
          <w:bCs/>
          <w:sz w:val="22"/>
          <w:szCs w:val="22"/>
          <w:lang w:eastAsia="en-US"/>
        </w:rPr>
        <w:t>Годовая бухгалтерская (финансовая) отчетность</w:t>
      </w:r>
      <w:r w:rsidRPr="00676A46">
        <w:rPr>
          <w:b/>
          <w:bCs/>
          <w:spacing w:val="4"/>
          <w:sz w:val="22"/>
          <w:szCs w:val="22"/>
          <w:lang w:eastAsia="en-US"/>
        </w:rPr>
        <w:t xml:space="preserve"> </w:t>
      </w:r>
      <w:bookmarkEnd w:id="360"/>
      <w:r w:rsidRPr="00676A46">
        <w:rPr>
          <w:b/>
          <w:bCs/>
          <w:sz w:val="22"/>
          <w:szCs w:val="22"/>
          <w:lang w:eastAsia="en-US"/>
        </w:rPr>
        <w:t>Поручителя</w:t>
      </w:r>
      <w:bookmarkEnd w:id="361"/>
      <w:bookmarkEnd w:id="362"/>
      <w:bookmarkEnd w:id="363"/>
      <w:bookmarkEnd w:id="364"/>
    </w:p>
    <w:p w14:paraId="20A05113"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Состав годовой бухгалтерской (финансовой) отчетности Поручителя, прилагаемой к проспекту ценных бумаг:</w:t>
      </w:r>
    </w:p>
    <w:p w14:paraId="4152F6AE"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а) годовая бухгалтерская (финансовая) отчетность Поручителя за три последних завершенных отчетных года, предшествующих дате утверждения проспекта ценных бумаг, или за каждый завершенный отчетный год, если Поручитель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p>
    <w:p w14:paraId="26CE5491" w14:textId="724CF805" w:rsidR="003266BA" w:rsidRPr="00676A46" w:rsidRDefault="003266BA" w:rsidP="003266BA">
      <w:pPr>
        <w:widowControl w:val="0"/>
        <w:spacing w:after="240"/>
        <w:ind w:right="-6"/>
        <w:jc w:val="both"/>
        <w:rPr>
          <w:sz w:val="22"/>
          <w:szCs w:val="22"/>
          <w:lang w:eastAsia="en-US"/>
        </w:rPr>
      </w:pPr>
      <w:r w:rsidRPr="00676A46">
        <w:rPr>
          <w:sz w:val="22"/>
          <w:szCs w:val="22"/>
          <w:lang w:eastAsia="en-US"/>
        </w:rPr>
        <w:t xml:space="preserve">К Проспекту ценных бумаг прилагается годовая бухгалтерская отчетность Поручителя за 2017, 2018 и 2019 годы с приложением аудиторского заключения (Приложения № </w:t>
      </w:r>
      <w:r w:rsidR="00033977" w:rsidRPr="00676A46">
        <w:rPr>
          <w:sz w:val="22"/>
          <w:szCs w:val="22"/>
          <w:lang w:eastAsia="en-US"/>
        </w:rPr>
        <w:t>4</w:t>
      </w:r>
      <w:r w:rsidRPr="00676A46">
        <w:rPr>
          <w:sz w:val="22"/>
          <w:szCs w:val="22"/>
          <w:lang w:eastAsia="en-US"/>
        </w:rPr>
        <w:t xml:space="preserve"> к Проспекту ценных бумаг) в следующем составе:</w:t>
      </w:r>
    </w:p>
    <w:p w14:paraId="548F12F8" w14:textId="77777777" w:rsidR="003266BA" w:rsidRPr="00676A46" w:rsidRDefault="003266BA" w:rsidP="003266BA">
      <w:pPr>
        <w:widowControl w:val="0"/>
        <w:spacing w:after="240"/>
        <w:ind w:right="-6"/>
        <w:jc w:val="both"/>
        <w:rPr>
          <w:i/>
          <w:iCs/>
          <w:sz w:val="22"/>
          <w:szCs w:val="22"/>
          <w:u w:val="single"/>
          <w:lang w:eastAsia="en-US"/>
        </w:rPr>
      </w:pPr>
      <w:r w:rsidRPr="00676A46">
        <w:rPr>
          <w:i/>
          <w:iCs/>
          <w:sz w:val="22"/>
          <w:szCs w:val="22"/>
          <w:u w:val="single"/>
          <w:lang w:eastAsia="en-US"/>
        </w:rPr>
        <w:t>Годовая бухгалтерская отчетность за 2017 год:</w:t>
      </w:r>
    </w:p>
    <w:p w14:paraId="0FD79B33" w14:textId="680FCFAC" w:rsidR="003266BA" w:rsidRPr="00676A46" w:rsidRDefault="003266BA" w:rsidP="003266BA">
      <w:pPr>
        <w:pStyle w:val="ac"/>
        <w:numPr>
          <w:ilvl w:val="0"/>
          <w:numId w:val="18"/>
        </w:numPr>
        <w:spacing w:before="0" w:after="240"/>
        <w:ind w:left="567" w:right="-6" w:hanging="567"/>
      </w:pPr>
      <w:r w:rsidRPr="00676A46">
        <w:t>Аудиторское заключение</w:t>
      </w:r>
      <w:r w:rsidR="00B71B29" w:rsidRPr="00676A46">
        <w:t xml:space="preserve"> независимого аудитора</w:t>
      </w:r>
      <w:r w:rsidRPr="00676A46">
        <w:t>;</w:t>
      </w:r>
    </w:p>
    <w:p w14:paraId="5D69A49B" w14:textId="2BA7B59A" w:rsidR="003266BA" w:rsidRPr="00676A46" w:rsidRDefault="003266BA" w:rsidP="003266BA">
      <w:pPr>
        <w:pStyle w:val="ac"/>
        <w:numPr>
          <w:ilvl w:val="0"/>
          <w:numId w:val="18"/>
        </w:numPr>
        <w:spacing w:before="0" w:after="240"/>
        <w:ind w:left="567" w:right="-6" w:hanging="567"/>
      </w:pPr>
      <w:r w:rsidRPr="00676A46">
        <w:t>Бухгалтерский баланс</w:t>
      </w:r>
      <w:r w:rsidR="00884715" w:rsidRPr="00676A46">
        <w:t xml:space="preserve"> на 31 декабря 2017 года</w:t>
      </w:r>
      <w:r w:rsidRPr="00676A46">
        <w:t>;</w:t>
      </w:r>
    </w:p>
    <w:p w14:paraId="38DCA72D" w14:textId="1C24BA78" w:rsidR="003266BA" w:rsidRPr="00676A46" w:rsidRDefault="003266BA" w:rsidP="003266BA">
      <w:pPr>
        <w:pStyle w:val="ac"/>
        <w:numPr>
          <w:ilvl w:val="0"/>
          <w:numId w:val="18"/>
        </w:numPr>
        <w:spacing w:before="0" w:after="240"/>
        <w:ind w:left="567" w:right="-6" w:hanging="567"/>
      </w:pPr>
      <w:r w:rsidRPr="00676A46">
        <w:t>Отчет о финансовых результатах</w:t>
      </w:r>
      <w:r w:rsidR="00884715" w:rsidRPr="00676A46">
        <w:t xml:space="preserve"> за 2017 год</w:t>
      </w:r>
      <w:r w:rsidRPr="00676A46">
        <w:t>;</w:t>
      </w:r>
    </w:p>
    <w:p w14:paraId="04062D29" w14:textId="298CBFF4" w:rsidR="003266BA" w:rsidRPr="00676A46" w:rsidRDefault="003266BA" w:rsidP="003266BA">
      <w:pPr>
        <w:pStyle w:val="ac"/>
        <w:numPr>
          <w:ilvl w:val="0"/>
          <w:numId w:val="18"/>
        </w:numPr>
        <w:spacing w:before="0" w:after="240"/>
        <w:ind w:left="567" w:right="-6" w:hanging="567"/>
      </w:pPr>
      <w:r w:rsidRPr="00676A46">
        <w:t>Отчет об изменениях капитала</w:t>
      </w:r>
      <w:r w:rsidR="00574F8F" w:rsidRPr="00676A46">
        <w:t xml:space="preserve"> за 2017 год</w:t>
      </w:r>
      <w:r w:rsidRPr="00676A46">
        <w:t>;</w:t>
      </w:r>
    </w:p>
    <w:p w14:paraId="7BFF4021" w14:textId="716BEFAF" w:rsidR="003266BA" w:rsidRPr="00676A46" w:rsidRDefault="003266BA" w:rsidP="003266BA">
      <w:pPr>
        <w:pStyle w:val="ac"/>
        <w:numPr>
          <w:ilvl w:val="0"/>
          <w:numId w:val="18"/>
        </w:numPr>
        <w:spacing w:before="0" w:after="240"/>
        <w:ind w:left="567" w:right="-6" w:hanging="567"/>
      </w:pPr>
      <w:r w:rsidRPr="00676A46">
        <w:t>Отчет о движении денежных средств</w:t>
      </w:r>
      <w:r w:rsidR="00574F8F" w:rsidRPr="00676A46">
        <w:t xml:space="preserve"> за 2017 год</w:t>
      </w:r>
      <w:r w:rsidRPr="00676A46">
        <w:t>;</w:t>
      </w:r>
    </w:p>
    <w:p w14:paraId="0A4C21B6" w14:textId="1DCFD79F" w:rsidR="003266BA" w:rsidRPr="00676A46" w:rsidRDefault="003266BA" w:rsidP="003266BA">
      <w:pPr>
        <w:pStyle w:val="ac"/>
        <w:numPr>
          <w:ilvl w:val="0"/>
          <w:numId w:val="18"/>
        </w:numPr>
        <w:spacing w:before="0" w:after="240"/>
        <w:ind w:left="567" w:right="-6" w:hanging="567"/>
      </w:pPr>
      <w:r w:rsidRPr="00676A46">
        <w:t>Пояснения к бухгалтерско</w:t>
      </w:r>
      <w:r w:rsidR="00D628AF" w:rsidRPr="00676A46">
        <w:t>й отчетности</w:t>
      </w:r>
      <w:r w:rsidR="00574F8F" w:rsidRPr="00676A46">
        <w:t xml:space="preserve"> ООО «М.видео Менеджмент» за 2017 год</w:t>
      </w:r>
      <w:r w:rsidRPr="00676A46">
        <w:t xml:space="preserve">. </w:t>
      </w:r>
    </w:p>
    <w:p w14:paraId="25B5F000" w14:textId="77777777" w:rsidR="003266BA" w:rsidRPr="00676A46" w:rsidRDefault="003266BA" w:rsidP="003266BA">
      <w:pPr>
        <w:widowControl w:val="0"/>
        <w:spacing w:after="240"/>
        <w:ind w:right="-6"/>
        <w:jc w:val="both"/>
        <w:rPr>
          <w:i/>
          <w:iCs/>
          <w:sz w:val="22"/>
          <w:szCs w:val="22"/>
          <w:u w:val="single"/>
          <w:lang w:eastAsia="en-US"/>
        </w:rPr>
      </w:pPr>
      <w:r w:rsidRPr="00676A46">
        <w:rPr>
          <w:i/>
          <w:iCs/>
          <w:sz w:val="22"/>
          <w:szCs w:val="22"/>
          <w:u w:val="single"/>
          <w:lang w:eastAsia="en-US"/>
        </w:rPr>
        <w:t>Годовая бухгалтерская отчетность за 2018 год:</w:t>
      </w:r>
    </w:p>
    <w:p w14:paraId="4FC50245" w14:textId="672320F6" w:rsidR="003266BA" w:rsidRPr="00676A46" w:rsidRDefault="003266BA" w:rsidP="003266BA">
      <w:pPr>
        <w:pStyle w:val="ac"/>
        <w:numPr>
          <w:ilvl w:val="0"/>
          <w:numId w:val="18"/>
        </w:numPr>
        <w:spacing w:before="0" w:after="240"/>
        <w:ind w:right="-6" w:hanging="720"/>
      </w:pPr>
      <w:r w:rsidRPr="00676A46">
        <w:t>Аудиторское заключение</w:t>
      </w:r>
      <w:r w:rsidR="002C0F76" w:rsidRPr="00676A46">
        <w:t xml:space="preserve"> независимого аудитора</w:t>
      </w:r>
      <w:r w:rsidRPr="00676A46">
        <w:t>;</w:t>
      </w:r>
    </w:p>
    <w:p w14:paraId="53F4FBD7" w14:textId="08509292" w:rsidR="003266BA" w:rsidRPr="00676A46" w:rsidRDefault="003266BA" w:rsidP="003266BA">
      <w:pPr>
        <w:pStyle w:val="ac"/>
        <w:numPr>
          <w:ilvl w:val="0"/>
          <w:numId w:val="18"/>
        </w:numPr>
        <w:spacing w:before="0" w:after="240"/>
        <w:ind w:right="-6" w:hanging="720"/>
      </w:pPr>
      <w:r w:rsidRPr="00676A46">
        <w:t>Бухгалтерский баланс</w:t>
      </w:r>
      <w:r w:rsidR="002C0F76" w:rsidRPr="00676A46">
        <w:t xml:space="preserve"> на 31 декабря 2018 года</w:t>
      </w:r>
      <w:r w:rsidRPr="00676A46">
        <w:t>;</w:t>
      </w:r>
    </w:p>
    <w:p w14:paraId="786E3AB9" w14:textId="309D68D9" w:rsidR="003266BA" w:rsidRPr="00676A46" w:rsidRDefault="003266BA" w:rsidP="003266BA">
      <w:pPr>
        <w:pStyle w:val="ac"/>
        <w:numPr>
          <w:ilvl w:val="0"/>
          <w:numId w:val="18"/>
        </w:numPr>
        <w:spacing w:before="0" w:after="240"/>
        <w:ind w:right="-6" w:hanging="720"/>
      </w:pPr>
      <w:r w:rsidRPr="00676A46">
        <w:t>Отчет о финансовых результатах</w:t>
      </w:r>
      <w:r w:rsidR="002C0F76" w:rsidRPr="00676A46">
        <w:t xml:space="preserve"> за 2018 год</w:t>
      </w:r>
      <w:r w:rsidRPr="00676A46">
        <w:t>;</w:t>
      </w:r>
    </w:p>
    <w:p w14:paraId="37CFC052" w14:textId="7515F2FC" w:rsidR="003266BA" w:rsidRPr="00676A46" w:rsidRDefault="003266BA" w:rsidP="003266BA">
      <w:pPr>
        <w:pStyle w:val="ac"/>
        <w:numPr>
          <w:ilvl w:val="0"/>
          <w:numId w:val="18"/>
        </w:numPr>
        <w:spacing w:before="0" w:after="240"/>
        <w:ind w:right="-6" w:hanging="720"/>
      </w:pPr>
      <w:r w:rsidRPr="00676A46">
        <w:t>Отчет об изменениях капитала</w:t>
      </w:r>
      <w:r w:rsidR="002C0F76" w:rsidRPr="00676A46">
        <w:t xml:space="preserve"> за 2018 год</w:t>
      </w:r>
      <w:r w:rsidRPr="00676A46">
        <w:t>;</w:t>
      </w:r>
    </w:p>
    <w:p w14:paraId="3811E008" w14:textId="06D47328" w:rsidR="003266BA" w:rsidRPr="00676A46" w:rsidRDefault="003266BA" w:rsidP="003266BA">
      <w:pPr>
        <w:pStyle w:val="ac"/>
        <w:numPr>
          <w:ilvl w:val="0"/>
          <w:numId w:val="18"/>
        </w:numPr>
        <w:spacing w:before="0" w:after="240"/>
        <w:ind w:right="-6" w:hanging="720"/>
      </w:pPr>
      <w:r w:rsidRPr="00676A46">
        <w:t>Отчет о движении денежных средств</w:t>
      </w:r>
      <w:r w:rsidR="002C0F76" w:rsidRPr="00676A46">
        <w:t xml:space="preserve"> за 2018 год</w:t>
      </w:r>
      <w:r w:rsidRPr="00676A46">
        <w:t>;</w:t>
      </w:r>
    </w:p>
    <w:p w14:paraId="20CC6F5F" w14:textId="6C973B9D" w:rsidR="003266BA" w:rsidRPr="00676A46" w:rsidRDefault="003266BA" w:rsidP="003266BA">
      <w:pPr>
        <w:pStyle w:val="ac"/>
        <w:numPr>
          <w:ilvl w:val="0"/>
          <w:numId w:val="18"/>
        </w:numPr>
        <w:spacing w:before="0" w:after="240"/>
        <w:ind w:right="-6" w:hanging="720"/>
      </w:pPr>
      <w:r w:rsidRPr="00676A46">
        <w:t>Пояснения к бухгалтерско</w:t>
      </w:r>
      <w:r w:rsidR="002C0F76" w:rsidRPr="00676A46">
        <w:t>й отчетности ООО «МВМ» за 2018 год</w:t>
      </w:r>
      <w:r w:rsidRPr="00676A46">
        <w:t>.</w:t>
      </w:r>
    </w:p>
    <w:p w14:paraId="5DD94888" w14:textId="77777777" w:rsidR="003266BA" w:rsidRPr="00676A46" w:rsidRDefault="003266BA" w:rsidP="003266BA">
      <w:pPr>
        <w:widowControl w:val="0"/>
        <w:spacing w:after="240"/>
        <w:ind w:right="-6"/>
        <w:jc w:val="both"/>
        <w:rPr>
          <w:i/>
          <w:iCs/>
          <w:sz w:val="22"/>
          <w:szCs w:val="22"/>
          <w:u w:val="single"/>
          <w:lang w:eastAsia="en-US"/>
        </w:rPr>
      </w:pPr>
      <w:r w:rsidRPr="00676A46">
        <w:rPr>
          <w:i/>
          <w:iCs/>
          <w:sz w:val="22"/>
          <w:szCs w:val="22"/>
          <w:u w:val="single"/>
          <w:lang w:eastAsia="en-US"/>
        </w:rPr>
        <w:t>Годовая бухгалтерская отчетность за 2019 год:</w:t>
      </w:r>
    </w:p>
    <w:p w14:paraId="73C06C02" w14:textId="319BDA24" w:rsidR="003266BA" w:rsidRPr="00676A46" w:rsidRDefault="003266BA" w:rsidP="003266BA">
      <w:pPr>
        <w:pStyle w:val="ac"/>
        <w:numPr>
          <w:ilvl w:val="0"/>
          <w:numId w:val="18"/>
        </w:numPr>
        <w:spacing w:before="0" w:after="240"/>
        <w:ind w:left="567" w:right="-6" w:hanging="567"/>
      </w:pPr>
      <w:r w:rsidRPr="00676A46">
        <w:t>Аудиторское заключение</w:t>
      </w:r>
      <w:r w:rsidR="00916F5E" w:rsidRPr="00676A46">
        <w:t xml:space="preserve"> независимого аудитора</w:t>
      </w:r>
      <w:r w:rsidRPr="00676A46">
        <w:t>;</w:t>
      </w:r>
    </w:p>
    <w:p w14:paraId="37FC8A6E" w14:textId="1C1CD1EC" w:rsidR="003266BA" w:rsidRPr="00676A46" w:rsidRDefault="003266BA" w:rsidP="003266BA">
      <w:pPr>
        <w:pStyle w:val="ac"/>
        <w:numPr>
          <w:ilvl w:val="0"/>
          <w:numId w:val="18"/>
        </w:numPr>
        <w:spacing w:before="0" w:after="240"/>
        <w:ind w:left="567" w:right="-6" w:hanging="567"/>
      </w:pPr>
      <w:r w:rsidRPr="00676A46">
        <w:t>Бухгалтерский баланс</w:t>
      </w:r>
      <w:r w:rsidR="00916F5E" w:rsidRPr="00676A46">
        <w:t xml:space="preserve"> на 31 декабря 2019 года</w:t>
      </w:r>
      <w:r w:rsidRPr="00676A46">
        <w:t>;</w:t>
      </w:r>
    </w:p>
    <w:p w14:paraId="6E57619E" w14:textId="7E1FEDBA" w:rsidR="003266BA" w:rsidRPr="00676A46" w:rsidRDefault="003266BA" w:rsidP="003266BA">
      <w:pPr>
        <w:pStyle w:val="ac"/>
        <w:numPr>
          <w:ilvl w:val="0"/>
          <w:numId w:val="18"/>
        </w:numPr>
        <w:spacing w:before="0" w:after="240"/>
        <w:ind w:left="567" w:right="-6" w:hanging="567"/>
      </w:pPr>
      <w:r w:rsidRPr="00676A46">
        <w:t>Отчет о финансовых результатах</w:t>
      </w:r>
      <w:r w:rsidR="00735729" w:rsidRPr="00676A46">
        <w:t xml:space="preserve"> за 2019 год</w:t>
      </w:r>
      <w:r w:rsidRPr="00676A46">
        <w:t>;</w:t>
      </w:r>
    </w:p>
    <w:p w14:paraId="2948EB6D" w14:textId="4DA0FB68" w:rsidR="003266BA" w:rsidRPr="00676A46" w:rsidRDefault="003266BA" w:rsidP="003266BA">
      <w:pPr>
        <w:pStyle w:val="ac"/>
        <w:numPr>
          <w:ilvl w:val="0"/>
          <w:numId w:val="18"/>
        </w:numPr>
        <w:spacing w:before="0" w:after="240"/>
        <w:ind w:left="567" w:right="-6" w:hanging="567"/>
      </w:pPr>
      <w:r w:rsidRPr="00676A46">
        <w:t>Отчет об изменениях капитала</w:t>
      </w:r>
      <w:r w:rsidR="00735729" w:rsidRPr="00676A46">
        <w:t xml:space="preserve"> за 2019 год</w:t>
      </w:r>
      <w:r w:rsidRPr="00676A46">
        <w:t>;</w:t>
      </w:r>
    </w:p>
    <w:p w14:paraId="6D7C8658" w14:textId="532542F2" w:rsidR="003266BA" w:rsidRPr="00676A46" w:rsidRDefault="003266BA" w:rsidP="003266BA">
      <w:pPr>
        <w:pStyle w:val="ac"/>
        <w:numPr>
          <w:ilvl w:val="0"/>
          <w:numId w:val="18"/>
        </w:numPr>
        <w:spacing w:before="0" w:after="240"/>
        <w:ind w:left="567" w:right="-6" w:hanging="567"/>
      </w:pPr>
      <w:r w:rsidRPr="00676A46">
        <w:lastRenderedPageBreak/>
        <w:t>Отчет о движении денежных средств</w:t>
      </w:r>
      <w:r w:rsidR="00735729" w:rsidRPr="00676A46">
        <w:t xml:space="preserve"> за 2019 год</w:t>
      </w:r>
      <w:r w:rsidRPr="00676A46">
        <w:t>;</w:t>
      </w:r>
    </w:p>
    <w:p w14:paraId="5D3ABE53" w14:textId="2A0D7DC0" w:rsidR="003266BA" w:rsidRPr="00676A46" w:rsidRDefault="003266BA" w:rsidP="003266BA">
      <w:pPr>
        <w:pStyle w:val="ac"/>
        <w:numPr>
          <w:ilvl w:val="0"/>
          <w:numId w:val="18"/>
        </w:numPr>
        <w:spacing w:before="0" w:after="240"/>
        <w:ind w:left="567" w:right="-6" w:hanging="567"/>
      </w:pPr>
      <w:r w:rsidRPr="00676A46">
        <w:t>Пояснения к</w:t>
      </w:r>
      <w:r w:rsidR="00735729" w:rsidRPr="00676A46">
        <w:t xml:space="preserve"> бухгалтерской (финансовой) отчетности ООО «МВМ» за 2019 год</w:t>
      </w:r>
      <w:r w:rsidRPr="00676A46">
        <w:t>.</w:t>
      </w:r>
    </w:p>
    <w:p w14:paraId="31A466C5"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б) при наличии у Поручителя годовой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международно-признанными правилами, дополнительно прилагается такая финансовая отчетность Поручителя, а если в отношении нее проведен аудит - вместе с соответствующим аудиторским заключением на русском языке, за период предусмотренный подпунктом «а» настоящего пункта. При этом отдельно указываются стандарты (правила), в соответствии с которыми составлена такая годовая финансовая отчетность:</w:t>
      </w:r>
    </w:p>
    <w:p w14:paraId="0B076DA2" w14:textId="77777777" w:rsidR="003266BA" w:rsidRPr="00676A46" w:rsidRDefault="003266BA" w:rsidP="003266BA">
      <w:pPr>
        <w:widowControl w:val="0"/>
        <w:spacing w:after="240"/>
        <w:ind w:right="-6"/>
        <w:jc w:val="both"/>
        <w:rPr>
          <w:sz w:val="22"/>
          <w:szCs w:val="22"/>
          <w:lang w:eastAsia="en-US"/>
        </w:rPr>
      </w:pPr>
      <w:r w:rsidRPr="00676A46">
        <w:rPr>
          <w:sz w:val="22"/>
          <w:szCs w:val="22"/>
          <w:lang w:eastAsia="en-US"/>
        </w:rPr>
        <w:t>Поручитель не составлял неконсолидированную годовую финансовую отчетность в соответствии с Международными стандартами финансовой отчетности (МСФО) либо отличными от МСФО, международно-признанными правилами.</w:t>
      </w:r>
    </w:p>
    <w:p w14:paraId="3705A011" w14:textId="0E8FE763" w:rsidR="003266BA" w:rsidRPr="00676A46" w:rsidRDefault="003266BA" w:rsidP="003266BA">
      <w:pPr>
        <w:widowControl w:val="0"/>
        <w:numPr>
          <w:ilvl w:val="1"/>
          <w:numId w:val="3"/>
        </w:numPr>
        <w:tabs>
          <w:tab w:val="left" w:pos="628"/>
        </w:tabs>
        <w:spacing w:after="240"/>
        <w:ind w:left="0" w:right="-6" w:firstLine="0"/>
        <w:jc w:val="both"/>
        <w:outlineLvl w:val="0"/>
        <w:rPr>
          <w:b/>
          <w:bCs/>
          <w:sz w:val="22"/>
          <w:szCs w:val="22"/>
          <w:lang w:eastAsia="en-US"/>
        </w:rPr>
      </w:pPr>
      <w:bookmarkStart w:id="365" w:name="_TOC_250068"/>
      <w:bookmarkStart w:id="366" w:name="_Toc57214169"/>
      <w:bookmarkStart w:id="367" w:name="_Toc59724768"/>
      <w:bookmarkStart w:id="368" w:name="_Toc64495728"/>
      <w:bookmarkStart w:id="369" w:name="_Toc64534244"/>
      <w:r w:rsidRPr="00676A46">
        <w:rPr>
          <w:b/>
          <w:bCs/>
          <w:sz w:val="22"/>
          <w:szCs w:val="22"/>
          <w:lang w:eastAsia="en-US"/>
        </w:rPr>
        <w:t>Промежуточная бухгалтерская (финансовая) отчетность</w:t>
      </w:r>
      <w:r w:rsidRPr="00676A46">
        <w:rPr>
          <w:b/>
          <w:bCs/>
          <w:spacing w:val="2"/>
          <w:sz w:val="22"/>
          <w:szCs w:val="22"/>
          <w:lang w:eastAsia="en-US"/>
        </w:rPr>
        <w:t xml:space="preserve"> </w:t>
      </w:r>
      <w:bookmarkEnd w:id="365"/>
      <w:r w:rsidRPr="00676A46">
        <w:rPr>
          <w:b/>
          <w:bCs/>
          <w:sz w:val="22"/>
          <w:szCs w:val="22"/>
          <w:lang w:eastAsia="en-US"/>
        </w:rPr>
        <w:t>Поручителя</w:t>
      </w:r>
      <w:bookmarkEnd w:id="366"/>
      <w:bookmarkEnd w:id="367"/>
      <w:bookmarkEnd w:id="368"/>
      <w:bookmarkEnd w:id="369"/>
    </w:p>
    <w:p w14:paraId="6DDA7933"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Состав промежуточной бухгалтерской (финансовой) отчетности Поручителя, прилагаемой к проспекту ценных бумаг:</w:t>
      </w:r>
    </w:p>
    <w:p w14:paraId="71688F3D"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а) промежуточная бухгалтерская (финансовая) отчетность Поручителя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14:paraId="534BFEC9" w14:textId="75CF8B10" w:rsidR="003266BA" w:rsidRPr="00676A46" w:rsidRDefault="003266BA" w:rsidP="003266BA">
      <w:pPr>
        <w:widowControl w:val="0"/>
        <w:spacing w:after="240"/>
        <w:ind w:right="-6"/>
        <w:jc w:val="both"/>
        <w:rPr>
          <w:sz w:val="22"/>
          <w:szCs w:val="22"/>
          <w:lang w:eastAsia="en-US"/>
        </w:rPr>
      </w:pPr>
      <w:r w:rsidRPr="00676A46">
        <w:rPr>
          <w:sz w:val="22"/>
          <w:szCs w:val="22"/>
          <w:lang w:eastAsia="en-US"/>
        </w:rPr>
        <w:t xml:space="preserve">К Проспекту ценных бумаг прилагается промежуточная бухгалтерская отчетность Поручителя за 9 месяцев 2020 года, составленная в соответствии с РСБУ (Приложение № </w:t>
      </w:r>
      <w:r w:rsidR="00033977" w:rsidRPr="00676A46">
        <w:rPr>
          <w:sz w:val="22"/>
          <w:szCs w:val="22"/>
          <w:lang w:eastAsia="en-US"/>
        </w:rPr>
        <w:t xml:space="preserve">4 </w:t>
      </w:r>
      <w:r w:rsidRPr="00676A46">
        <w:rPr>
          <w:sz w:val="22"/>
          <w:szCs w:val="22"/>
          <w:lang w:eastAsia="en-US"/>
        </w:rPr>
        <w:t>к Проспекту ценных бумаг) в следующем составе:</w:t>
      </w:r>
    </w:p>
    <w:p w14:paraId="257A46F4" w14:textId="77777777" w:rsidR="003266BA" w:rsidRPr="00676A46" w:rsidRDefault="003266BA" w:rsidP="003266BA">
      <w:pPr>
        <w:pStyle w:val="ac"/>
        <w:numPr>
          <w:ilvl w:val="0"/>
          <w:numId w:val="18"/>
        </w:numPr>
        <w:spacing w:before="0" w:after="240"/>
        <w:ind w:left="567" w:right="-6" w:hanging="567"/>
      </w:pPr>
      <w:r w:rsidRPr="00676A46">
        <w:t>Бухгалтерский баланс на 30 сентября 2020;</w:t>
      </w:r>
    </w:p>
    <w:p w14:paraId="5F00C1A0" w14:textId="77777777" w:rsidR="003266BA" w:rsidRPr="00676A46" w:rsidRDefault="003266BA" w:rsidP="003266BA">
      <w:pPr>
        <w:pStyle w:val="ac"/>
        <w:numPr>
          <w:ilvl w:val="0"/>
          <w:numId w:val="18"/>
        </w:numPr>
        <w:spacing w:before="0" w:after="240"/>
        <w:ind w:left="567" w:right="-6" w:hanging="567"/>
      </w:pPr>
      <w:r w:rsidRPr="00676A46">
        <w:t>Отчет о финансовых результатах за 9 месяцев 2020.</w:t>
      </w:r>
    </w:p>
    <w:p w14:paraId="3B10FFCD" w14:textId="65EAEB71" w:rsidR="003266BA" w:rsidRPr="00676A46" w:rsidRDefault="003266BA" w:rsidP="003266BA">
      <w:pPr>
        <w:spacing w:after="240"/>
        <w:ind w:right="-6"/>
        <w:jc w:val="both"/>
        <w:rPr>
          <w:sz w:val="22"/>
          <w:szCs w:val="22"/>
        </w:rPr>
      </w:pPr>
      <w:r w:rsidRPr="00676A46">
        <w:rPr>
          <w:sz w:val="22"/>
          <w:szCs w:val="22"/>
        </w:rPr>
        <w:t xml:space="preserve">Аудит в отношении указанной промежуточной бухгалтерской отчетности не </w:t>
      </w:r>
      <w:r w:rsidR="0096091C" w:rsidRPr="00676A46">
        <w:rPr>
          <w:sz w:val="22"/>
          <w:szCs w:val="22"/>
        </w:rPr>
        <w:t>проводился</w:t>
      </w:r>
      <w:r w:rsidRPr="00676A46">
        <w:rPr>
          <w:sz w:val="22"/>
          <w:szCs w:val="22"/>
        </w:rPr>
        <w:t xml:space="preserve">. </w:t>
      </w:r>
    </w:p>
    <w:p w14:paraId="16322BCC" w14:textId="77777777" w:rsidR="003266BA" w:rsidRPr="00676A46" w:rsidRDefault="003266BA" w:rsidP="003266BA">
      <w:pPr>
        <w:widowControl w:val="0"/>
        <w:spacing w:after="240"/>
        <w:ind w:right="-6"/>
        <w:jc w:val="both"/>
        <w:rPr>
          <w:b/>
          <w:sz w:val="22"/>
          <w:szCs w:val="22"/>
          <w:lang w:eastAsia="en-US"/>
        </w:rPr>
      </w:pPr>
      <w:r w:rsidRPr="00676A46">
        <w:rPr>
          <w:b/>
          <w:sz w:val="22"/>
          <w:szCs w:val="22"/>
          <w:lang w:eastAsia="en-US"/>
        </w:rPr>
        <w:t>б) при наличии у Поручителя промежуточной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промежуточная финансовая отчетность Поручителя, а если в отношении нее проведен аудит - вместе с соответствующим аудиторским заключением на русском языке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При этом отдельно указываются стандарты (правила), в соответствии с которыми составлена такая промежуточная финансовая отчетность:</w:t>
      </w:r>
    </w:p>
    <w:p w14:paraId="1DC70029" w14:textId="77777777" w:rsidR="003266BA" w:rsidRPr="00676A46" w:rsidRDefault="003266BA" w:rsidP="003266BA">
      <w:pPr>
        <w:widowControl w:val="0"/>
        <w:spacing w:after="240"/>
        <w:ind w:right="-6"/>
        <w:jc w:val="both"/>
        <w:rPr>
          <w:sz w:val="22"/>
          <w:szCs w:val="22"/>
          <w:lang w:eastAsia="en-US"/>
        </w:rPr>
      </w:pPr>
      <w:r w:rsidRPr="00676A46">
        <w:rPr>
          <w:sz w:val="22"/>
          <w:szCs w:val="22"/>
          <w:lang w:eastAsia="en-US"/>
        </w:rPr>
        <w:t>Поручитель не составлял неконсолидированную промежуточную финансовую отчетность в соответствии с Международными стандартами финансовой отчетности (МСФО) либо отличными от МСФО, международно признанными правилами.</w:t>
      </w:r>
    </w:p>
    <w:p w14:paraId="765DF092" w14:textId="6B2265F1" w:rsidR="003266BA" w:rsidRPr="00676A46" w:rsidRDefault="003266BA" w:rsidP="003266BA">
      <w:pPr>
        <w:widowControl w:val="0"/>
        <w:numPr>
          <w:ilvl w:val="1"/>
          <w:numId w:val="3"/>
        </w:numPr>
        <w:tabs>
          <w:tab w:val="left" w:pos="628"/>
        </w:tabs>
        <w:spacing w:after="240"/>
        <w:ind w:left="0" w:right="-6" w:firstLine="0"/>
        <w:jc w:val="both"/>
        <w:outlineLvl w:val="0"/>
        <w:rPr>
          <w:b/>
          <w:bCs/>
          <w:sz w:val="22"/>
          <w:szCs w:val="22"/>
          <w:lang w:eastAsia="en-US"/>
        </w:rPr>
      </w:pPr>
      <w:bookmarkStart w:id="370" w:name="_TOC_250067"/>
      <w:bookmarkStart w:id="371" w:name="_Toc57214170"/>
      <w:bookmarkStart w:id="372" w:name="_Toc59724769"/>
      <w:bookmarkStart w:id="373" w:name="_Toc64495729"/>
      <w:bookmarkStart w:id="374" w:name="_Toc64534245"/>
      <w:r w:rsidRPr="00676A46">
        <w:rPr>
          <w:b/>
          <w:bCs/>
          <w:sz w:val="22"/>
          <w:szCs w:val="22"/>
          <w:lang w:eastAsia="en-US"/>
        </w:rPr>
        <w:t>Консолидированная финансовая отчетность</w:t>
      </w:r>
      <w:r w:rsidRPr="00676A46">
        <w:rPr>
          <w:b/>
          <w:bCs/>
          <w:spacing w:val="4"/>
          <w:sz w:val="22"/>
          <w:szCs w:val="22"/>
          <w:lang w:eastAsia="en-US"/>
        </w:rPr>
        <w:t xml:space="preserve"> </w:t>
      </w:r>
      <w:bookmarkEnd w:id="370"/>
      <w:r w:rsidRPr="00676A46">
        <w:rPr>
          <w:b/>
          <w:bCs/>
          <w:sz w:val="22"/>
          <w:szCs w:val="22"/>
          <w:lang w:eastAsia="en-US"/>
        </w:rPr>
        <w:t>Поручителя</w:t>
      </w:r>
      <w:bookmarkEnd w:id="371"/>
      <w:bookmarkEnd w:id="372"/>
      <w:bookmarkEnd w:id="373"/>
      <w:bookmarkEnd w:id="374"/>
    </w:p>
    <w:p w14:paraId="6AA5BED1" w14:textId="14D4A095" w:rsidR="003266BA" w:rsidRPr="00676A46" w:rsidRDefault="003266BA" w:rsidP="003266BA">
      <w:pPr>
        <w:spacing w:after="240"/>
        <w:jc w:val="both"/>
        <w:rPr>
          <w:b/>
          <w:bCs/>
          <w:sz w:val="22"/>
          <w:szCs w:val="22"/>
        </w:rPr>
      </w:pPr>
      <w:r w:rsidRPr="00676A46">
        <w:rPr>
          <w:b/>
          <w:bCs/>
          <w:sz w:val="22"/>
          <w:szCs w:val="22"/>
        </w:rPr>
        <w:t xml:space="preserve">Состав консолидированной финансовой отчетности </w:t>
      </w:r>
      <w:r w:rsidR="00CB575D" w:rsidRPr="00676A46">
        <w:rPr>
          <w:b/>
          <w:bCs/>
          <w:sz w:val="22"/>
          <w:szCs w:val="22"/>
        </w:rPr>
        <w:t>П</w:t>
      </w:r>
      <w:r w:rsidR="00635845" w:rsidRPr="00676A46">
        <w:rPr>
          <w:b/>
          <w:bCs/>
          <w:sz w:val="22"/>
          <w:szCs w:val="22"/>
        </w:rPr>
        <w:t>оручителя</w:t>
      </w:r>
      <w:r w:rsidRPr="00676A46">
        <w:rPr>
          <w:b/>
          <w:bCs/>
          <w:sz w:val="22"/>
          <w:szCs w:val="22"/>
        </w:rPr>
        <w:t>, прилагаемой к проспекту ценных бумаг:</w:t>
      </w:r>
    </w:p>
    <w:p w14:paraId="73965354" w14:textId="77777777" w:rsidR="003266BA" w:rsidRPr="00676A46" w:rsidRDefault="003266BA" w:rsidP="003266BA">
      <w:pPr>
        <w:spacing w:after="240"/>
        <w:jc w:val="both"/>
        <w:rPr>
          <w:b/>
          <w:bCs/>
          <w:sz w:val="22"/>
          <w:szCs w:val="22"/>
        </w:rPr>
      </w:pPr>
      <w:r w:rsidRPr="00676A46">
        <w:rPr>
          <w:b/>
          <w:bCs/>
          <w:sz w:val="22"/>
          <w:szCs w:val="22"/>
        </w:rPr>
        <w:t>а) годовая консолидированная финансовая отчетность Поручителя, в отношении которой истек установленный срок ее представления или с</w:t>
      </w:r>
      <w:r w:rsidRPr="00BA7449">
        <w:rPr>
          <w:b/>
          <w:bCs/>
          <w:sz w:val="22"/>
          <w:szCs w:val="22"/>
        </w:rPr>
        <w:t xml:space="preserve">оставленная до истечения такого срока, за </w:t>
      </w:r>
      <w:bookmarkStart w:id="375" w:name="_GoBack"/>
      <w:bookmarkEnd w:id="375"/>
      <w:r w:rsidRPr="00353E9F">
        <w:rPr>
          <w:b/>
          <w:bCs/>
          <w:sz w:val="22"/>
          <w:szCs w:val="22"/>
        </w:rPr>
        <w:lastRenderedPageBreak/>
        <w:t>три последних завершенных</w:t>
      </w:r>
      <w:r w:rsidRPr="00676A46">
        <w:rPr>
          <w:b/>
          <w:bCs/>
          <w:sz w:val="22"/>
          <w:szCs w:val="22"/>
        </w:rPr>
        <w:t xml:space="preserve"> отчетных года, предшествующих дате утверждения проспекта ценных бумаг, либо за каждый завершенный отчетный год, если Поручитель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При этом отдельно указываются стандарты (правила), в соответствии с которыми составлена такая годовая консолидированная финансовая отчетность. В случае если Поручитель не составляет годовую консолидированную финансовую отчетность, указываются основания, в силу которых у Поручителя отсутствует обязанность по ее составлению:</w:t>
      </w:r>
    </w:p>
    <w:p w14:paraId="6907C3EF" w14:textId="672E1338" w:rsidR="003266BA" w:rsidRPr="00676A46" w:rsidRDefault="003266BA" w:rsidP="003266BA">
      <w:pPr>
        <w:widowControl w:val="0"/>
        <w:spacing w:after="240"/>
        <w:ind w:right="-6"/>
        <w:jc w:val="both"/>
        <w:rPr>
          <w:sz w:val="22"/>
          <w:szCs w:val="22"/>
          <w:lang w:eastAsia="en-US"/>
        </w:rPr>
      </w:pPr>
      <w:r w:rsidRPr="00676A46">
        <w:rPr>
          <w:sz w:val="22"/>
          <w:szCs w:val="22"/>
          <w:lang w:eastAsia="en-US"/>
        </w:rPr>
        <w:t>К Проспекту ценных бумаг прилагается консолидированная финансовая отчетность Поручителя за 2017, 2018 и 2019 годы с приложением аудиторского заключения (</w:t>
      </w:r>
      <w:r w:rsidR="00033977" w:rsidRPr="00676A46">
        <w:rPr>
          <w:sz w:val="22"/>
          <w:szCs w:val="22"/>
          <w:lang w:eastAsia="en-US"/>
        </w:rPr>
        <w:t xml:space="preserve">Приложение </w:t>
      </w:r>
      <w:r w:rsidRPr="00676A46">
        <w:rPr>
          <w:sz w:val="22"/>
          <w:szCs w:val="22"/>
          <w:lang w:eastAsia="en-US"/>
        </w:rPr>
        <w:t>№</w:t>
      </w:r>
      <w:r w:rsidR="00033977" w:rsidRPr="00676A46">
        <w:rPr>
          <w:sz w:val="22"/>
          <w:szCs w:val="22"/>
          <w:lang w:eastAsia="en-US"/>
        </w:rPr>
        <w:t xml:space="preserve"> 6</w:t>
      </w:r>
      <w:r w:rsidRPr="00676A46">
        <w:rPr>
          <w:sz w:val="22"/>
          <w:szCs w:val="22"/>
          <w:lang w:eastAsia="en-US"/>
        </w:rPr>
        <w:t xml:space="preserve"> к Проспекту ценных бумаг) в следующем составе:</w:t>
      </w:r>
    </w:p>
    <w:p w14:paraId="69F4A2EE" w14:textId="75C9AA92" w:rsidR="003266BA" w:rsidRPr="00676A46" w:rsidRDefault="003266BA" w:rsidP="003266BA">
      <w:pPr>
        <w:widowControl w:val="0"/>
        <w:spacing w:after="240"/>
        <w:ind w:right="-6"/>
        <w:jc w:val="both"/>
        <w:rPr>
          <w:i/>
          <w:iCs/>
          <w:sz w:val="22"/>
          <w:szCs w:val="22"/>
          <w:u w:val="single"/>
          <w:lang w:eastAsia="en-US"/>
        </w:rPr>
      </w:pPr>
      <w:r w:rsidRPr="00676A46">
        <w:rPr>
          <w:i/>
          <w:iCs/>
          <w:sz w:val="22"/>
          <w:szCs w:val="22"/>
          <w:u w:val="single"/>
          <w:lang w:eastAsia="en-US"/>
        </w:rPr>
        <w:t>Годовая консолидированная финансовая отчетность, подготовленная в соответствии с МСФО за год</w:t>
      </w:r>
      <w:r w:rsidR="00662E4E" w:rsidRPr="00676A46">
        <w:rPr>
          <w:i/>
          <w:iCs/>
          <w:sz w:val="22"/>
          <w:szCs w:val="22"/>
          <w:u w:val="single"/>
          <w:lang w:eastAsia="en-US"/>
        </w:rPr>
        <w:t>ы</w:t>
      </w:r>
      <w:r w:rsidRPr="00676A46">
        <w:rPr>
          <w:i/>
          <w:iCs/>
          <w:sz w:val="22"/>
          <w:szCs w:val="22"/>
          <w:u w:val="single"/>
          <w:lang w:eastAsia="en-US"/>
        </w:rPr>
        <w:t xml:space="preserve">, </w:t>
      </w:r>
      <w:r w:rsidR="009C7DDB" w:rsidRPr="00676A46">
        <w:rPr>
          <w:i/>
          <w:iCs/>
          <w:sz w:val="22"/>
          <w:szCs w:val="22"/>
          <w:u w:val="single"/>
          <w:lang w:eastAsia="en-US"/>
        </w:rPr>
        <w:t>закончившиеся</w:t>
      </w:r>
      <w:r w:rsidRPr="00676A46">
        <w:rPr>
          <w:i/>
          <w:iCs/>
          <w:sz w:val="22"/>
          <w:szCs w:val="22"/>
          <w:u w:val="single"/>
          <w:lang w:eastAsia="en-US"/>
        </w:rPr>
        <w:t xml:space="preserve"> 31.12.201</w:t>
      </w:r>
      <w:r w:rsidR="00662E4E" w:rsidRPr="00676A46">
        <w:rPr>
          <w:i/>
          <w:iCs/>
          <w:sz w:val="22"/>
          <w:szCs w:val="22"/>
          <w:u w:val="single"/>
          <w:lang w:eastAsia="en-US"/>
        </w:rPr>
        <w:t>8 и 31.12.2017</w:t>
      </w:r>
      <w:r w:rsidRPr="00676A46">
        <w:rPr>
          <w:i/>
          <w:iCs/>
          <w:sz w:val="22"/>
          <w:szCs w:val="22"/>
          <w:u w:val="single"/>
          <w:lang w:eastAsia="en-US"/>
        </w:rPr>
        <w:t>:</w:t>
      </w:r>
    </w:p>
    <w:p w14:paraId="6391C2D0" w14:textId="057928A3" w:rsidR="009D787E" w:rsidRPr="00676A46" w:rsidRDefault="009D787E" w:rsidP="008C0FD0">
      <w:pPr>
        <w:pStyle w:val="ac"/>
        <w:numPr>
          <w:ilvl w:val="0"/>
          <w:numId w:val="18"/>
        </w:numPr>
        <w:spacing w:before="0" w:after="240"/>
        <w:ind w:left="567" w:right="-6" w:hanging="567"/>
      </w:pPr>
      <w:r w:rsidRPr="00676A46">
        <w:t>Заявление руководства об ответственности за подготовку и утверждение консолидированной финансовой отчетности за годы, закончивши</w:t>
      </w:r>
      <w:r w:rsidR="0095018B" w:rsidRPr="00676A46">
        <w:t xml:space="preserve">еся </w:t>
      </w:r>
      <w:r w:rsidRPr="00676A46">
        <w:t>31 декабря 201</w:t>
      </w:r>
      <w:r w:rsidR="0095018B" w:rsidRPr="00676A46">
        <w:t>8</w:t>
      </w:r>
      <w:r w:rsidRPr="00676A46">
        <w:t xml:space="preserve"> года</w:t>
      </w:r>
      <w:r w:rsidR="0095018B" w:rsidRPr="00676A46">
        <w:t xml:space="preserve"> и 31 декабря 2017 года;</w:t>
      </w:r>
    </w:p>
    <w:p w14:paraId="40DA2537" w14:textId="5F1BA04C" w:rsidR="002D418A" w:rsidRPr="00676A46" w:rsidRDefault="002D418A" w:rsidP="008C0FD0">
      <w:pPr>
        <w:pStyle w:val="ac"/>
        <w:numPr>
          <w:ilvl w:val="0"/>
          <w:numId w:val="18"/>
        </w:numPr>
        <w:spacing w:before="0" w:after="240"/>
        <w:ind w:left="567" w:right="-6" w:hanging="567"/>
      </w:pPr>
      <w:r w:rsidRPr="00676A46">
        <w:t>Аудиторское заключение</w:t>
      </w:r>
      <w:r w:rsidR="0095018B" w:rsidRPr="00676A46">
        <w:t xml:space="preserve"> независимого аудитора</w:t>
      </w:r>
      <w:r w:rsidRPr="00676A46">
        <w:t>;</w:t>
      </w:r>
    </w:p>
    <w:p w14:paraId="691B6F02" w14:textId="5352BB08" w:rsidR="003266BA" w:rsidRPr="00676A46" w:rsidRDefault="008C0FD0" w:rsidP="008C0FD0">
      <w:pPr>
        <w:pStyle w:val="ac"/>
        <w:numPr>
          <w:ilvl w:val="0"/>
          <w:numId w:val="18"/>
        </w:numPr>
        <w:spacing w:before="0" w:after="240"/>
        <w:ind w:left="567" w:right="-6" w:hanging="567"/>
      </w:pPr>
      <w:r w:rsidRPr="00676A46">
        <w:t>Консолидированный отчет о финансовом положении</w:t>
      </w:r>
      <w:r w:rsidR="0095018B" w:rsidRPr="00676A46">
        <w:t xml:space="preserve"> по состоянию на 31 декабря 2018 года</w:t>
      </w:r>
      <w:r w:rsidR="00C876FA" w:rsidRPr="00676A46">
        <w:t xml:space="preserve">, </w:t>
      </w:r>
      <w:r w:rsidR="0095018B" w:rsidRPr="00676A46">
        <w:t>31 декабря 2017 года</w:t>
      </w:r>
      <w:r w:rsidR="00C876FA" w:rsidRPr="00676A46">
        <w:t xml:space="preserve"> и 1 января 2017 года</w:t>
      </w:r>
      <w:r w:rsidRPr="00676A46">
        <w:t>;</w:t>
      </w:r>
    </w:p>
    <w:p w14:paraId="65A7C7DA" w14:textId="1B23DF72" w:rsidR="008C0FD0" w:rsidRPr="00676A46" w:rsidRDefault="008C0FD0" w:rsidP="008C0FD0">
      <w:pPr>
        <w:pStyle w:val="ac"/>
        <w:numPr>
          <w:ilvl w:val="0"/>
          <w:numId w:val="18"/>
        </w:numPr>
        <w:spacing w:before="0" w:after="240"/>
        <w:ind w:left="567" w:right="-6" w:hanging="567"/>
      </w:pPr>
      <w:r w:rsidRPr="00676A46">
        <w:t>Консолидированный отчет о прибылях или убытках и прочем совокупном доходе</w:t>
      </w:r>
      <w:r w:rsidR="00D91B5D" w:rsidRPr="00676A46">
        <w:t xml:space="preserve"> за годы, закончившиеся 31 декабря 2018 года и 31 декабря 2017 года</w:t>
      </w:r>
      <w:r w:rsidRPr="00676A46">
        <w:t>;</w:t>
      </w:r>
    </w:p>
    <w:p w14:paraId="19C7A03A" w14:textId="1E01B9F8" w:rsidR="008C0FD0" w:rsidRPr="00676A46" w:rsidRDefault="008C0FD0" w:rsidP="008C0FD0">
      <w:pPr>
        <w:pStyle w:val="ac"/>
        <w:numPr>
          <w:ilvl w:val="0"/>
          <w:numId w:val="18"/>
        </w:numPr>
        <w:spacing w:before="0" w:after="240"/>
        <w:ind w:left="567" w:right="-6" w:hanging="567"/>
      </w:pPr>
      <w:r w:rsidRPr="00676A46">
        <w:t>Консолидированный отчет об изменениях в капитале</w:t>
      </w:r>
      <w:r w:rsidR="00D91B5D" w:rsidRPr="00676A46">
        <w:t xml:space="preserve"> за годы, закончившиеся 31 декабря 2018 года и 31 декабря 2017 года</w:t>
      </w:r>
      <w:r w:rsidRPr="00676A46">
        <w:t>;</w:t>
      </w:r>
    </w:p>
    <w:p w14:paraId="184AB381" w14:textId="5FE4CC23" w:rsidR="008C0FD0" w:rsidRPr="00676A46" w:rsidRDefault="008C0FD0" w:rsidP="008C0FD0">
      <w:pPr>
        <w:pStyle w:val="ac"/>
        <w:numPr>
          <w:ilvl w:val="0"/>
          <w:numId w:val="18"/>
        </w:numPr>
        <w:spacing w:before="0" w:after="240"/>
        <w:ind w:left="567" w:right="-6" w:hanging="567"/>
      </w:pPr>
      <w:r w:rsidRPr="00676A46">
        <w:t>Консолидированный отчет о движении денежных средств</w:t>
      </w:r>
      <w:r w:rsidR="00D91B5D" w:rsidRPr="00676A46">
        <w:t xml:space="preserve"> за годы, закончившиеся 31 декабря 2018 года и 31 декабря 2017 года</w:t>
      </w:r>
      <w:r w:rsidRPr="00676A46">
        <w:t>;</w:t>
      </w:r>
    </w:p>
    <w:p w14:paraId="778496ED" w14:textId="625BA3D9" w:rsidR="008C0FD0" w:rsidRPr="00676A46" w:rsidRDefault="008C0FD0" w:rsidP="008C0FD0">
      <w:pPr>
        <w:pStyle w:val="ac"/>
        <w:numPr>
          <w:ilvl w:val="0"/>
          <w:numId w:val="18"/>
        </w:numPr>
        <w:spacing w:before="0" w:after="240"/>
        <w:ind w:left="567" w:right="-6" w:hanging="567"/>
      </w:pPr>
      <w:r w:rsidRPr="00676A46">
        <w:t>Примечания к консолидированной финансовой отчетности</w:t>
      </w:r>
      <w:r w:rsidR="00D91B5D" w:rsidRPr="00676A46">
        <w:t xml:space="preserve"> за годы, закончившиеся 31 декабря 2018 года и 31 декабря 2017 года</w:t>
      </w:r>
      <w:r w:rsidRPr="00676A46">
        <w:t>.</w:t>
      </w:r>
    </w:p>
    <w:p w14:paraId="5C7E84CE" w14:textId="38BBB4F6" w:rsidR="003266BA" w:rsidRPr="00676A46" w:rsidRDefault="003266BA" w:rsidP="003266BA">
      <w:pPr>
        <w:widowControl w:val="0"/>
        <w:spacing w:after="240"/>
        <w:ind w:right="-6"/>
        <w:jc w:val="both"/>
        <w:rPr>
          <w:i/>
          <w:iCs/>
          <w:sz w:val="22"/>
          <w:szCs w:val="22"/>
          <w:u w:val="single"/>
          <w:lang w:eastAsia="en-US"/>
        </w:rPr>
      </w:pPr>
      <w:r w:rsidRPr="00676A46">
        <w:rPr>
          <w:i/>
          <w:iCs/>
          <w:sz w:val="22"/>
          <w:szCs w:val="22"/>
          <w:u w:val="single"/>
          <w:lang w:eastAsia="en-US"/>
        </w:rPr>
        <w:t xml:space="preserve">Годовая консолидированная финансовая отчетность, подготовленная в соответствии с МСФО за год, </w:t>
      </w:r>
      <w:r w:rsidR="009C7DDB" w:rsidRPr="00676A46">
        <w:rPr>
          <w:i/>
          <w:iCs/>
          <w:sz w:val="22"/>
          <w:szCs w:val="22"/>
          <w:u w:val="single"/>
          <w:lang w:eastAsia="en-US"/>
        </w:rPr>
        <w:t>закончившийся</w:t>
      </w:r>
      <w:r w:rsidRPr="00676A46">
        <w:rPr>
          <w:i/>
          <w:iCs/>
          <w:sz w:val="22"/>
          <w:szCs w:val="22"/>
          <w:u w:val="single"/>
          <w:lang w:eastAsia="en-US"/>
        </w:rPr>
        <w:t xml:space="preserve"> 31.12.201</w:t>
      </w:r>
      <w:r w:rsidR="008C0FD0" w:rsidRPr="00676A46">
        <w:rPr>
          <w:i/>
          <w:iCs/>
          <w:sz w:val="22"/>
          <w:szCs w:val="22"/>
          <w:u w:val="single"/>
          <w:lang w:eastAsia="en-US"/>
        </w:rPr>
        <w:t>9</w:t>
      </w:r>
      <w:r w:rsidRPr="00676A46">
        <w:rPr>
          <w:i/>
          <w:iCs/>
          <w:sz w:val="22"/>
          <w:szCs w:val="22"/>
          <w:u w:val="single"/>
          <w:lang w:eastAsia="en-US"/>
        </w:rPr>
        <w:t>:</w:t>
      </w:r>
    </w:p>
    <w:p w14:paraId="1267EE20" w14:textId="5C49BC32" w:rsidR="007C6C64" w:rsidRPr="00676A46" w:rsidRDefault="007C6C64" w:rsidP="009C7DDB">
      <w:pPr>
        <w:pStyle w:val="ac"/>
        <w:numPr>
          <w:ilvl w:val="0"/>
          <w:numId w:val="18"/>
        </w:numPr>
        <w:spacing w:before="0" w:after="240"/>
        <w:ind w:left="567" w:right="-6" w:hanging="567"/>
      </w:pPr>
      <w:r w:rsidRPr="00676A46">
        <w:t>Заявление руководства об ответственности за подготовку и утверждение консолидированной финансовой отчетности за год, закончившийся 31 декабря 2019 года;</w:t>
      </w:r>
    </w:p>
    <w:p w14:paraId="7BF61CF2" w14:textId="3423EA3C" w:rsidR="003409FF" w:rsidRPr="00676A46" w:rsidRDefault="003409FF" w:rsidP="009C7DDB">
      <w:pPr>
        <w:pStyle w:val="ac"/>
        <w:numPr>
          <w:ilvl w:val="0"/>
          <w:numId w:val="18"/>
        </w:numPr>
        <w:spacing w:before="0" w:after="240"/>
        <w:ind w:left="567" w:right="-6" w:hanging="567"/>
      </w:pPr>
      <w:r w:rsidRPr="00676A46">
        <w:t>Аудиторское заключение</w:t>
      </w:r>
      <w:r w:rsidR="007C6C64" w:rsidRPr="00676A46">
        <w:t xml:space="preserve"> независимого аудитора</w:t>
      </w:r>
      <w:r w:rsidRPr="00676A46">
        <w:t>;</w:t>
      </w:r>
    </w:p>
    <w:p w14:paraId="3E1BED5F" w14:textId="75223F75" w:rsidR="009C7DDB" w:rsidRPr="00676A46" w:rsidRDefault="009C7DDB" w:rsidP="009C7DDB">
      <w:pPr>
        <w:pStyle w:val="ac"/>
        <w:numPr>
          <w:ilvl w:val="0"/>
          <w:numId w:val="18"/>
        </w:numPr>
        <w:spacing w:before="0" w:after="240"/>
        <w:ind w:left="567" w:right="-6" w:hanging="567"/>
      </w:pPr>
      <w:r w:rsidRPr="00676A46">
        <w:t>Консолидированный отчет о финансовом положении</w:t>
      </w:r>
      <w:r w:rsidR="00E308B2" w:rsidRPr="00676A46">
        <w:t xml:space="preserve"> по состоянию на 31 декабря 2019 года</w:t>
      </w:r>
      <w:r w:rsidRPr="00676A46">
        <w:t>;</w:t>
      </w:r>
    </w:p>
    <w:p w14:paraId="506E1E44" w14:textId="7171F115" w:rsidR="009C7DDB" w:rsidRPr="00676A46" w:rsidRDefault="00E308B2" w:rsidP="00F36154">
      <w:pPr>
        <w:pStyle w:val="ac"/>
        <w:numPr>
          <w:ilvl w:val="0"/>
          <w:numId w:val="18"/>
        </w:numPr>
        <w:spacing w:before="0" w:after="240"/>
        <w:ind w:left="567" w:right="-6" w:hanging="567"/>
      </w:pPr>
      <w:r w:rsidRPr="00676A46">
        <w:t>Консолидированный отчет о прочем совоку</w:t>
      </w:r>
      <w:r w:rsidR="00F36154" w:rsidRPr="00676A46">
        <w:t>пном доходе за год, закончившийся 31 декабря 2019 года;</w:t>
      </w:r>
    </w:p>
    <w:p w14:paraId="2B8BFEDB" w14:textId="4DB894FD" w:rsidR="009C7DDB" w:rsidRPr="00676A46" w:rsidRDefault="009C7DDB" w:rsidP="009C7DDB">
      <w:pPr>
        <w:pStyle w:val="ac"/>
        <w:numPr>
          <w:ilvl w:val="0"/>
          <w:numId w:val="18"/>
        </w:numPr>
        <w:spacing w:before="0" w:after="240"/>
        <w:ind w:left="567" w:right="-6" w:hanging="567"/>
      </w:pPr>
      <w:r w:rsidRPr="00676A46">
        <w:t>Консолидированный отчет об изменениях в капитале</w:t>
      </w:r>
      <w:r w:rsidR="00F36154" w:rsidRPr="00676A46">
        <w:t xml:space="preserve"> за год, закончившийся </w:t>
      </w:r>
      <w:r w:rsidR="00B619F7" w:rsidRPr="00676A46">
        <w:t>31 декабря 2019 года</w:t>
      </w:r>
      <w:r w:rsidRPr="00676A46">
        <w:t>;</w:t>
      </w:r>
    </w:p>
    <w:p w14:paraId="34BCDD78" w14:textId="737E1076" w:rsidR="009C7DDB" w:rsidRPr="00676A46" w:rsidRDefault="009C7DDB" w:rsidP="009C7DDB">
      <w:pPr>
        <w:pStyle w:val="ac"/>
        <w:numPr>
          <w:ilvl w:val="0"/>
          <w:numId w:val="18"/>
        </w:numPr>
        <w:spacing w:before="0" w:after="240"/>
        <w:ind w:left="567" w:right="-6" w:hanging="567"/>
      </w:pPr>
      <w:r w:rsidRPr="00676A46">
        <w:t>Консолидированный отчет о движении денежных средств</w:t>
      </w:r>
      <w:r w:rsidR="00B619F7" w:rsidRPr="00676A46">
        <w:t xml:space="preserve"> за год, закончившийся 31 декабря 2019 года</w:t>
      </w:r>
      <w:r w:rsidRPr="00676A46">
        <w:t>;</w:t>
      </w:r>
    </w:p>
    <w:p w14:paraId="7CB9ADF2" w14:textId="08CCB156" w:rsidR="003266BA" w:rsidRPr="00676A46" w:rsidRDefault="009C7DDB" w:rsidP="003266BA">
      <w:pPr>
        <w:pStyle w:val="ac"/>
        <w:numPr>
          <w:ilvl w:val="0"/>
          <w:numId w:val="18"/>
        </w:numPr>
        <w:spacing w:before="0" w:after="240"/>
        <w:ind w:left="567" w:right="-6" w:hanging="567"/>
      </w:pPr>
      <w:r w:rsidRPr="00676A46">
        <w:t>Примечания к консолидированной финансовой отчетности</w:t>
      </w:r>
      <w:r w:rsidR="00B619F7" w:rsidRPr="00676A46">
        <w:t xml:space="preserve"> за год, закончившийся 31 декабря </w:t>
      </w:r>
      <w:r w:rsidR="00B619F7" w:rsidRPr="00676A46">
        <w:lastRenderedPageBreak/>
        <w:t>2019 года</w:t>
      </w:r>
      <w:r w:rsidR="00075355" w:rsidRPr="00676A46">
        <w:t>;</w:t>
      </w:r>
    </w:p>
    <w:p w14:paraId="2FBBE4EB" w14:textId="0956B2BB" w:rsidR="00075355" w:rsidRPr="00676A46" w:rsidRDefault="008C1795" w:rsidP="003266BA">
      <w:pPr>
        <w:pStyle w:val="ac"/>
        <w:numPr>
          <w:ilvl w:val="0"/>
          <w:numId w:val="18"/>
        </w:numPr>
        <w:spacing w:before="0" w:after="240"/>
        <w:ind w:left="567" w:right="-6" w:hanging="567"/>
      </w:pPr>
      <w:r w:rsidRPr="00676A46">
        <w:t>Дополнительная финансовая информация, подготовленная в соответствии с МСФО (</w:t>
      </w:r>
      <w:r w:rsidRPr="00676A46">
        <w:rPr>
          <w:lang w:val="en-US"/>
        </w:rPr>
        <w:t>IAS</w:t>
      </w:r>
      <w:r w:rsidRPr="00676A46">
        <w:t xml:space="preserve">) 17. </w:t>
      </w:r>
    </w:p>
    <w:p w14:paraId="7B5FF65E" w14:textId="77777777" w:rsidR="003266BA" w:rsidRPr="00676A46" w:rsidRDefault="003266BA" w:rsidP="003266BA">
      <w:pPr>
        <w:spacing w:after="240"/>
        <w:jc w:val="both"/>
        <w:rPr>
          <w:b/>
          <w:bCs/>
          <w:sz w:val="22"/>
          <w:szCs w:val="22"/>
        </w:rPr>
      </w:pPr>
      <w:r w:rsidRPr="00676A46">
        <w:rPr>
          <w:b/>
          <w:bCs/>
          <w:sz w:val="22"/>
          <w:szCs w:val="22"/>
        </w:rPr>
        <w:t>б) промежуточная консолидированная финансовая отчетность Поручителя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В случае если Поручитель не составляет промежуточную консолидированную финансовую отчетность, указываются основания, в силу которых у Поручителя отсутствует обязанность по ее составлению:</w:t>
      </w:r>
    </w:p>
    <w:p w14:paraId="2B7B79F9" w14:textId="6DA444A6" w:rsidR="003266BA" w:rsidRPr="00676A46" w:rsidRDefault="003266BA" w:rsidP="003266BA">
      <w:pPr>
        <w:widowControl w:val="0"/>
        <w:spacing w:after="240"/>
        <w:ind w:right="-6"/>
        <w:jc w:val="both"/>
        <w:rPr>
          <w:sz w:val="22"/>
          <w:szCs w:val="22"/>
          <w:lang w:eastAsia="en-US"/>
        </w:rPr>
      </w:pPr>
      <w:r w:rsidRPr="00676A46">
        <w:rPr>
          <w:sz w:val="22"/>
          <w:szCs w:val="22"/>
          <w:lang w:eastAsia="en-US"/>
        </w:rPr>
        <w:t xml:space="preserve">К Проспекту ценных бумаг прилагается промежуточная консолидированная финансовая отчетность Поручителя за 6 месяцев 2020 года, составленная в соответствии с </w:t>
      </w:r>
      <w:r w:rsidR="00033977" w:rsidRPr="00676A46">
        <w:rPr>
          <w:sz w:val="22"/>
          <w:szCs w:val="22"/>
          <w:lang w:eastAsia="en-US"/>
        </w:rPr>
        <w:t xml:space="preserve">МСФО </w:t>
      </w:r>
      <w:r w:rsidRPr="00676A46">
        <w:rPr>
          <w:sz w:val="22"/>
          <w:szCs w:val="22"/>
          <w:lang w:eastAsia="en-US"/>
        </w:rPr>
        <w:t>(Приложение №</w:t>
      </w:r>
      <w:r w:rsidR="00033977" w:rsidRPr="00676A46">
        <w:rPr>
          <w:sz w:val="22"/>
          <w:szCs w:val="22"/>
          <w:lang w:eastAsia="en-US"/>
        </w:rPr>
        <w:t xml:space="preserve"> 6</w:t>
      </w:r>
      <w:r w:rsidRPr="00676A46">
        <w:rPr>
          <w:sz w:val="22"/>
          <w:szCs w:val="22"/>
          <w:lang w:eastAsia="en-US"/>
        </w:rPr>
        <w:t xml:space="preserve"> к Проспекту ценных бумаг) в следующем составе:</w:t>
      </w:r>
    </w:p>
    <w:p w14:paraId="3B0308D1" w14:textId="1A0F136A" w:rsidR="003266BA" w:rsidRPr="00676A46" w:rsidRDefault="00C51E03" w:rsidP="003266BA">
      <w:pPr>
        <w:widowControl w:val="0"/>
        <w:spacing w:after="240"/>
        <w:ind w:right="-6"/>
        <w:jc w:val="both"/>
        <w:rPr>
          <w:i/>
          <w:iCs/>
          <w:sz w:val="22"/>
          <w:szCs w:val="22"/>
          <w:u w:val="single"/>
          <w:lang w:eastAsia="en-US"/>
        </w:rPr>
      </w:pPr>
      <w:r w:rsidRPr="00676A46">
        <w:rPr>
          <w:i/>
          <w:iCs/>
          <w:sz w:val="22"/>
          <w:szCs w:val="22"/>
          <w:u w:val="single"/>
          <w:lang w:eastAsia="en-US"/>
        </w:rPr>
        <w:t>Промежуточная сокращенная к</w:t>
      </w:r>
      <w:r w:rsidR="003266BA" w:rsidRPr="00676A46">
        <w:rPr>
          <w:i/>
          <w:iCs/>
          <w:sz w:val="22"/>
          <w:szCs w:val="22"/>
          <w:u w:val="single"/>
          <w:lang w:eastAsia="en-US"/>
        </w:rPr>
        <w:t>онсолидированная финансовая отчетность</w:t>
      </w:r>
      <w:r w:rsidRPr="00676A46">
        <w:rPr>
          <w:i/>
          <w:iCs/>
          <w:sz w:val="22"/>
          <w:szCs w:val="22"/>
          <w:u w:val="single"/>
          <w:lang w:eastAsia="en-US"/>
        </w:rPr>
        <w:t xml:space="preserve"> (неаудированная)</w:t>
      </w:r>
      <w:r w:rsidR="003266BA" w:rsidRPr="00676A46">
        <w:rPr>
          <w:i/>
          <w:iCs/>
          <w:sz w:val="22"/>
          <w:szCs w:val="22"/>
          <w:u w:val="single"/>
          <w:lang w:eastAsia="en-US"/>
        </w:rPr>
        <w:t xml:space="preserve">, подготовленная в соответствии с МСФО за </w:t>
      </w:r>
      <w:r w:rsidR="009C7DDB" w:rsidRPr="00676A46">
        <w:rPr>
          <w:i/>
          <w:iCs/>
          <w:sz w:val="22"/>
          <w:szCs w:val="22"/>
          <w:u w:val="single"/>
          <w:lang w:eastAsia="en-US"/>
        </w:rPr>
        <w:t>полугодие</w:t>
      </w:r>
      <w:r w:rsidR="003266BA" w:rsidRPr="00676A46">
        <w:rPr>
          <w:i/>
          <w:iCs/>
          <w:sz w:val="22"/>
          <w:szCs w:val="22"/>
          <w:u w:val="single"/>
          <w:lang w:eastAsia="en-US"/>
        </w:rPr>
        <w:t>, закончивш</w:t>
      </w:r>
      <w:r w:rsidR="009C7DDB" w:rsidRPr="00676A46">
        <w:rPr>
          <w:i/>
          <w:iCs/>
          <w:sz w:val="22"/>
          <w:szCs w:val="22"/>
          <w:u w:val="single"/>
          <w:lang w:eastAsia="en-US"/>
        </w:rPr>
        <w:t>ееся</w:t>
      </w:r>
      <w:r w:rsidR="003266BA" w:rsidRPr="00676A46">
        <w:rPr>
          <w:i/>
          <w:iCs/>
          <w:sz w:val="22"/>
          <w:szCs w:val="22"/>
          <w:u w:val="single"/>
          <w:lang w:eastAsia="en-US"/>
        </w:rPr>
        <w:t xml:space="preserve"> 30.06.2020: </w:t>
      </w:r>
    </w:p>
    <w:p w14:paraId="40798E6F" w14:textId="7DD4FB37" w:rsidR="00C51E03" w:rsidRPr="00676A46" w:rsidRDefault="00B06EF2" w:rsidP="00E012AA">
      <w:pPr>
        <w:pStyle w:val="ac"/>
        <w:numPr>
          <w:ilvl w:val="0"/>
          <w:numId w:val="18"/>
        </w:numPr>
        <w:spacing w:before="0" w:after="240"/>
        <w:ind w:left="567" w:right="-6" w:hanging="567"/>
      </w:pPr>
      <w:r w:rsidRPr="00676A46">
        <w:t xml:space="preserve">Заявление </w:t>
      </w:r>
      <w:r w:rsidR="00993B62" w:rsidRPr="00676A46">
        <w:t>руководства об ответственности за подготовку и утверждение промежуточной сокращенной консолидированной финансовой отчетности за полугодие, закончившееся 30 июня 2020 года (неаудированной);</w:t>
      </w:r>
    </w:p>
    <w:p w14:paraId="13875BCD" w14:textId="358EC071" w:rsidR="002D418A" w:rsidRPr="00676A46" w:rsidRDefault="002D418A" w:rsidP="00E012AA">
      <w:pPr>
        <w:pStyle w:val="ac"/>
        <w:numPr>
          <w:ilvl w:val="0"/>
          <w:numId w:val="18"/>
        </w:numPr>
        <w:spacing w:before="0" w:after="240"/>
        <w:ind w:left="567" w:right="-6" w:hanging="567"/>
      </w:pPr>
      <w:r w:rsidRPr="00676A46">
        <w:t>Заключение по результатам обзорной проверки промежуточной сокращенной консолидированной финансовой отчетности;</w:t>
      </w:r>
    </w:p>
    <w:p w14:paraId="0089BC49" w14:textId="1651BD15" w:rsidR="00E012AA" w:rsidRPr="00676A46" w:rsidRDefault="00E012AA" w:rsidP="00E012AA">
      <w:pPr>
        <w:pStyle w:val="ac"/>
        <w:numPr>
          <w:ilvl w:val="0"/>
          <w:numId w:val="18"/>
        </w:numPr>
        <w:spacing w:before="0" w:after="240"/>
        <w:ind w:left="567" w:right="-6" w:hanging="567"/>
      </w:pPr>
      <w:r w:rsidRPr="00676A46">
        <w:t>Промежуточный сокращенный консолидированный отчет о финансовом положении</w:t>
      </w:r>
      <w:r w:rsidR="006D1A38" w:rsidRPr="00676A46">
        <w:t xml:space="preserve"> по состоянию на 30 июня 2020 года (неаудированный)</w:t>
      </w:r>
      <w:r w:rsidRPr="00676A46">
        <w:t>;</w:t>
      </w:r>
    </w:p>
    <w:p w14:paraId="3F08E31C" w14:textId="356D8C5D" w:rsidR="00E012AA" w:rsidRPr="00676A46" w:rsidRDefault="00E012AA" w:rsidP="00E012AA">
      <w:pPr>
        <w:pStyle w:val="ac"/>
        <w:numPr>
          <w:ilvl w:val="0"/>
          <w:numId w:val="18"/>
        </w:numPr>
        <w:spacing w:before="0" w:after="240"/>
        <w:ind w:left="567" w:right="-6" w:hanging="567"/>
      </w:pPr>
      <w:r w:rsidRPr="00676A46">
        <w:t>Промежуточный сокращенный консолидированный отчет о прибылях или убытках и прочем совокупном доходе</w:t>
      </w:r>
      <w:r w:rsidR="006D1A38" w:rsidRPr="00676A46">
        <w:t xml:space="preserve"> за полугодие, закончившееся 30 июня 2020 года (неаудированный)</w:t>
      </w:r>
      <w:r w:rsidRPr="00676A46">
        <w:t>;</w:t>
      </w:r>
    </w:p>
    <w:p w14:paraId="52FD718E" w14:textId="5E0B4A37" w:rsidR="00E012AA" w:rsidRPr="00676A46" w:rsidRDefault="00E012AA" w:rsidP="00E012AA">
      <w:pPr>
        <w:pStyle w:val="ac"/>
        <w:numPr>
          <w:ilvl w:val="0"/>
          <w:numId w:val="18"/>
        </w:numPr>
        <w:spacing w:before="0" w:after="240"/>
        <w:ind w:left="567" w:right="-6" w:hanging="567"/>
      </w:pPr>
      <w:r w:rsidRPr="00676A46">
        <w:t>Промежуточный сокращенный консолидированный отчет об изменениях в капитале</w:t>
      </w:r>
      <w:r w:rsidR="00153955" w:rsidRPr="00676A46">
        <w:t xml:space="preserve"> за полугодие, закончившееся 30 июня 2020 года (неаудированный)</w:t>
      </w:r>
      <w:r w:rsidRPr="00676A46">
        <w:t>;</w:t>
      </w:r>
    </w:p>
    <w:p w14:paraId="5FFA255B" w14:textId="4643C97F" w:rsidR="00E012AA" w:rsidRPr="00676A46" w:rsidRDefault="00E012AA" w:rsidP="00E012AA">
      <w:pPr>
        <w:pStyle w:val="ac"/>
        <w:numPr>
          <w:ilvl w:val="0"/>
          <w:numId w:val="18"/>
        </w:numPr>
        <w:spacing w:before="0" w:after="240"/>
        <w:ind w:left="567" w:right="-6" w:hanging="567"/>
      </w:pPr>
      <w:r w:rsidRPr="00676A46">
        <w:t>Промежуточный сокращенный консолидированный отчет о движении денежных средств</w:t>
      </w:r>
      <w:r w:rsidR="00153955" w:rsidRPr="00676A46">
        <w:t xml:space="preserve"> за полугодие, закончившееся 30 июня 2020 года (неаудированный)</w:t>
      </w:r>
      <w:r w:rsidRPr="00676A46">
        <w:t>;</w:t>
      </w:r>
    </w:p>
    <w:p w14:paraId="18EE0227" w14:textId="1E78F781" w:rsidR="00C808D0" w:rsidRPr="00676A46" w:rsidRDefault="00E012AA" w:rsidP="00C808D0">
      <w:pPr>
        <w:pStyle w:val="ac"/>
        <w:numPr>
          <w:ilvl w:val="0"/>
          <w:numId w:val="18"/>
        </w:numPr>
        <w:spacing w:before="0" w:after="240"/>
        <w:ind w:left="567" w:right="-6" w:hanging="567"/>
      </w:pPr>
      <w:r w:rsidRPr="00676A46">
        <w:t>Примечания к промежуточной сокращенной консолидированной финансовой отчетности</w:t>
      </w:r>
      <w:r w:rsidR="00153955" w:rsidRPr="00676A46">
        <w:t xml:space="preserve"> за полугодие, закончившееся 30 июня 2020 года (неаудированны</w:t>
      </w:r>
      <w:r w:rsidR="008060B4" w:rsidRPr="00676A46">
        <w:t>е</w:t>
      </w:r>
      <w:r w:rsidR="00153955" w:rsidRPr="00676A46">
        <w:t>)</w:t>
      </w:r>
      <w:r w:rsidR="008060B4" w:rsidRPr="00676A46">
        <w:t>;</w:t>
      </w:r>
    </w:p>
    <w:p w14:paraId="21BBDE3E" w14:textId="3F2C86C0" w:rsidR="00190E66" w:rsidRPr="00676A46" w:rsidRDefault="00190E66" w:rsidP="00190E66">
      <w:pPr>
        <w:pStyle w:val="ac"/>
        <w:numPr>
          <w:ilvl w:val="0"/>
          <w:numId w:val="18"/>
        </w:numPr>
        <w:spacing w:before="0" w:after="240"/>
        <w:ind w:left="567" w:right="-6" w:hanging="567"/>
      </w:pPr>
      <w:r w:rsidRPr="00676A46">
        <w:t>Дополнительная финансовая информация, подготовленная в соответствии с МСФО (</w:t>
      </w:r>
      <w:r w:rsidRPr="00676A46">
        <w:rPr>
          <w:lang w:val="en-US"/>
        </w:rPr>
        <w:t>IAS</w:t>
      </w:r>
      <w:r w:rsidRPr="00676A46">
        <w:t xml:space="preserve">) 17. </w:t>
      </w:r>
    </w:p>
    <w:p w14:paraId="1493245A" w14:textId="77777777" w:rsidR="003266BA" w:rsidRPr="00676A46" w:rsidRDefault="003266BA" w:rsidP="003266BA">
      <w:pPr>
        <w:spacing w:after="240"/>
        <w:jc w:val="both"/>
        <w:rPr>
          <w:b/>
          <w:bCs/>
          <w:sz w:val="22"/>
          <w:szCs w:val="22"/>
        </w:rPr>
      </w:pPr>
      <w:r w:rsidRPr="00676A46">
        <w:rPr>
          <w:b/>
          <w:bCs/>
          <w:sz w:val="22"/>
          <w:szCs w:val="22"/>
        </w:rPr>
        <w:t>в) при наличии у Поручителя промежуточной консолидированной финансовой отчетности за отчетные периоды, состоящие из трех и девяти месяцев текущего</w:t>
      </w:r>
      <w:r w:rsidRPr="00BA7449">
        <w:rPr>
          <w:b/>
          <w:bCs/>
          <w:sz w:val="22"/>
          <w:szCs w:val="22"/>
        </w:rPr>
        <w:t xml:space="preserve"> года, дополнительно прилагается такая промежуточная консолидированная финансовая отчетность Поручителя за последний завершенный отчетный период, состоящий из трех или девяти месяцев отчетного года, а если в отношении нее проведен аудит - вместе с соответствующим аудиторским заключением. При этом отдельно указываются стандарты (правила), в соответствии с которыми </w:t>
      </w:r>
      <w:r w:rsidRPr="00676A46">
        <w:rPr>
          <w:b/>
          <w:bCs/>
          <w:sz w:val="22"/>
          <w:szCs w:val="22"/>
        </w:rPr>
        <w:t>составлена такая промежуточная консолидированная финансовая отчетность.</w:t>
      </w:r>
    </w:p>
    <w:p w14:paraId="6BE63B54" w14:textId="77777777" w:rsidR="003266BA" w:rsidRPr="00676A46" w:rsidRDefault="003266BA" w:rsidP="003266BA">
      <w:pPr>
        <w:spacing w:after="240"/>
        <w:jc w:val="both"/>
        <w:rPr>
          <w:sz w:val="22"/>
          <w:szCs w:val="22"/>
        </w:rPr>
      </w:pPr>
      <w:r w:rsidRPr="00676A46">
        <w:rPr>
          <w:sz w:val="22"/>
          <w:szCs w:val="22"/>
        </w:rPr>
        <w:t xml:space="preserve">Промежуточная консолидированная финансовая отчетность за периоды, состоящие из трех и девяти месяцев текущего года, Поручителем не составлялась. </w:t>
      </w:r>
    </w:p>
    <w:p w14:paraId="7A7EECEA" w14:textId="121B2EE1" w:rsidR="003266BA" w:rsidRPr="00676A46" w:rsidRDefault="003266BA" w:rsidP="003266BA">
      <w:pPr>
        <w:widowControl w:val="0"/>
        <w:numPr>
          <w:ilvl w:val="1"/>
          <w:numId w:val="3"/>
        </w:numPr>
        <w:tabs>
          <w:tab w:val="left" w:pos="628"/>
        </w:tabs>
        <w:spacing w:after="240"/>
        <w:ind w:left="0" w:right="-6" w:firstLine="0"/>
        <w:jc w:val="both"/>
        <w:outlineLvl w:val="0"/>
        <w:rPr>
          <w:b/>
          <w:bCs/>
          <w:sz w:val="22"/>
          <w:szCs w:val="22"/>
          <w:lang w:eastAsia="en-US"/>
        </w:rPr>
      </w:pPr>
      <w:bookmarkStart w:id="376" w:name="_TOC_250066"/>
      <w:bookmarkStart w:id="377" w:name="_Toc57214171"/>
      <w:bookmarkStart w:id="378" w:name="_Toc59724770"/>
      <w:bookmarkStart w:id="379" w:name="_Toc64495730"/>
      <w:bookmarkStart w:id="380" w:name="_Toc64534246"/>
      <w:r w:rsidRPr="00676A46">
        <w:rPr>
          <w:b/>
          <w:bCs/>
          <w:sz w:val="22"/>
          <w:szCs w:val="22"/>
          <w:lang w:eastAsia="en-US"/>
        </w:rPr>
        <w:t>Сведения об учетной политике</w:t>
      </w:r>
      <w:r w:rsidRPr="00676A46">
        <w:rPr>
          <w:b/>
          <w:bCs/>
          <w:spacing w:val="-11"/>
          <w:sz w:val="22"/>
          <w:szCs w:val="22"/>
          <w:lang w:eastAsia="en-US"/>
        </w:rPr>
        <w:t xml:space="preserve"> </w:t>
      </w:r>
      <w:bookmarkEnd w:id="376"/>
      <w:r w:rsidRPr="00676A46">
        <w:rPr>
          <w:b/>
          <w:bCs/>
          <w:sz w:val="22"/>
          <w:szCs w:val="22"/>
          <w:lang w:eastAsia="en-US"/>
        </w:rPr>
        <w:t>Поручителя</w:t>
      </w:r>
      <w:bookmarkEnd w:id="377"/>
      <w:bookmarkEnd w:id="378"/>
      <w:bookmarkEnd w:id="379"/>
      <w:bookmarkEnd w:id="380"/>
    </w:p>
    <w:p w14:paraId="7253C052" w14:textId="77777777" w:rsidR="003266BA" w:rsidRPr="00676A46" w:rsidRDefault="003266BA" w:rsidP="003266BA">
      <w:pPr>
        <w:widowControl w:val="0"/>
        <w:spacing w:after="240"/>
        <w:ind w:right="-6"/>
        <w:jc w:val="both"/>
        <w:rPr>
          <w:b/>
          <w:sz w:val="22"/>
          <w:szCs w:val="22"/>
          <w:lang w:eastAsia="en-US"/>
        </w:rPr>
      </w:pPr>
      <w:bookmarkStart w:id="381" w:name="_Hlk52961461"/>
      <w:r w:rsidRPr="00676A46">
        <w:rPr>
          <w:b/>
          <w:sz w:val="22"/>
          <w:szCs w:val="22"/>
          <w:lang w:eastAsia="en-US"/>
        </w:rPr>
        <w:lastRenderedPageBreak/>
        <w:t>Основные положения учетной политики Поручителя, самостоятельно определенной Поручителем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Поручителя.</w:t>
      </w:r>
      <w:r w:rsidRPr="00676A46">
        <w:rPr>
          <w:sz w:val="22"/>
          <w:szCs w:val="22"/>
        </w:rPr>
        <w:t xml:space="preserve"> </w:t>
      </w:r>
      <w:r w:rsidRPr="00676A46">
        <w:rPr>
          <w:b/>
          <w:sz w:val="22"/>
          <w:szCs w:val="22"/>
          <w:lang w:eastAsia="en-US"/>
        </w:rPr>
        <w:t>Информация об основных положениях принятой Поручителем учетной политики указывается в отношении текущего отчетного года, квартальная бухгалтерская (финансовая) отчетность за который включается в состав проспекта ценных бумаг, а также в отношении каждого завершенного отчетного года, годовая бухгалтерская (финансовая) отчетность за который включается в состав проспекта ценных бумаг.</w:t>
      </w:r>
    </w:p>
    <w:bookmarkEnd w:id="381"/>
    <w:p w14:paraId="1205F89C" w14:textId="440D6E81" w:rsidR="003266BA" w:rsidRPr="00676A46" w:rsidRDefault="003266BA" w:rsidP="003266BA">
      <w:pPr>
        <w:widowControl w:val="0"/>
        <w:spacing w:after="240"/>
        <w:ind w:right="-6"/>
        <w:jc w:val="both"/>
        <w:rPr>
          <w:sz w:val="22"/>
          <w:szCs w:val="22"/>
          <w:lang w:eastAsia="en-US"/>
        </w:rPr>
      </w:pPr>
      <w:r w:rsidRPr="00676A46">
        <w:rPr>
          <w:sz w:val="22"/>
          <w:szCs w:val="22"/>
          <w:lang w:eastAsia="en-US"/>
        </w:rPr>
        <w:t>К Проспекту ценных бумаг прилага</w:t>
      </w:r>
      <w:r w:rsidR="0067547E" w:rsidRPr="00676A46">
        <w:rPr>
          <w:sz w:val="22"/>
          <w:szCs w:val="22"/>
          <w:lang w:eastAsia="en-US"/>
        </w:rPr>
        <w:t>ю</w:t>
      </w:r>
      <w:r w:rsidRPr="00676A46">
        <w:rPr>
          <w:sz w:val="22"/>
          <w:szCs w:val="22"/>
          <w:lang w:eastAsia="en-US"/>
        </w:rPr>
        <w:t xml:space="preserve">тся </w:t>
      </w:r>
      <w:r w:rsidR="0067547E" w:rsidRPr="00676A46">
        <w:rPr>
          <w:sz w:val="22"/>
          <w:szCs w:val="22"/>
          <w:lang w:eastAsia="en-US"/>
        </w:rPr>
        <w:t xml:space="preserve">основные положения </w:t>
      </w:r>
      <w:r w:rsidRPr="00676A46">
        <w:rPr>
          <w:sz w:val="22"/>
          <w:szCs w:val="22"/>
          <w:lang w:eastAsia="en-US"/>
        </w:rPr>
        <w:t>учетн</w:t>
      </w:r>
      <w:r w:rsidR="0067547E" w:rsidRPr="00676A46">
        <w:rPr>
          <w:sz w:val="22"/>
          <w:szCs w:val="22"/>
          <w:lang w:eastAsia="en-US"/>
        </w:rPr>
        <w:t>ой</w:t>
      </w:r>
      <w:r w:rsidRPr="00676A46">
        <w:rPr>
          <w:sz w:val="22"/>
          <w:szCs w:val="22"/>
          <w:lang w:eastAsia="en-US"/>
        </w:rPr>
        <w:t xml:space="preserve"> политик</w:t>
      </w:r>
      <w:r w:rsidR="0067547E" w:rsidRPr="00676A46">
        <w:rPr>
          <w:sz w:val="22"/>
          <w:szCs w:val="22"/>
          <w:lang w:eastAsia="en-US"/>
        </w:rPr>
        <w:t>и</w:t>
      </w:r>
      <w:r w:rsidRPr="00676A46">
        <w:rPr>
          <w:sz w:val="22"/>
          <w:szCs w:val="22"/>
          <w:lang w:eastAsia="en-US"/>
        </w:rPr>
        <w:t xml:space="preserve"> Поручителя за </w:t>
      </w:r>
      <w:r w:rsidR="002A69EE" w:rsidRPr="00676A46">
        <w:rPr>
          <w:sz w:val="22"/>
          <w:szCs w:val="22"/>
          <w:lang w:eastAsia="en-US"/>
        </w:rPr>
        <w:t xml:space="preserve">2017 </w:t>
      </w:r>
      <w:r w:rsidRPr="00676A46">
        <w:rPr>
          <w:sz w:val="22"/>
          <w:szCs w:val="22"/>
          <w:lang w:eastAsia="en-US"/>
        </w:rPr>
        <w:t>– 2020 год в следующем составе</w:t>
      </w:r>
      <w:r w:rsidR="00033977" w:rsidRPr="00676A46">
        <w:rPr>
          <w:sz w:val="22"/>
          <w:szCs w:val="22"/>
          <w:lang w:eastAsia="en-US"/>
        </w:rPr>
        <w:t xml:space="preserve"> (Приложение № 5 к Проспекту ценных бумаг)</w:t>
      </w:r>
      <w:r w:rsidRPr="00676A46">
        <w:rPr>
          <w:sz w:val="22"/>
          <w:szCs w:val="22"/>
          <w:lang w:eastAsia="en-US"/>
        </w:rPr>
        <w:t xml:space="preserve">: </w:t>
      </w:r>
    </w:p>
    <w:p w14:paraId="53C2EC33" w14:textId="6130DF94" w:rsidR="007A5B31" w:rsidRPr="00676A46" w:rsidRDefault="007A5B31" w:rsidP="003266BA">
      <w:pPr>
        <w:pStyle w:val="ac"/>
        <w:numPr>
          <w:ilvl w:val="0"/>
          <w:numId w:val="18"/>
        </w:numPr>
        <w:spacing w:before="0" w:after="240"/>
        <w:ind w:left="567" w:right="-6" w:hanging="567"/>
      </w:pPr>
      <w:r w:rsidRPr="00676A46">
        <w:t xml:space="preserve">Основные положения учетной политики </w:t>
      </w:r>
      <w:r w:rsidR="00A6492C" w:rsidRPr="00676A46">
        <w:t>для целей бухгалтерского учета ООО «М.видео Менеджмент»</w:t>
      </w:r>
      <w:r w:rsidR="00250D27" w:rsidRPr="00676A46">
        <w:t>. Учетная политика была утверждена Приказом Генерального директора ООО «М.видео Менеджмент» №01-822УП от 16.12.2016;</w:t>
      </w:r>
    </w:p>
    <w:p w14:paraId="0A1F4507" w14:textId="080D2208" w:rsidR="003266BA" w:rsidRPr="00676A46" w:rsidRDefault="00E06053" w:rsidP="00E06053">
      <w:pPr>
        <w:pStyle w:val="ac"/>
        <w:numPr>
          <w:ilvl w:val="0"/>
          <w:numId w:val="18"/>
        </w:numPr>
        <w:spacing w:before="0" w:after="240"/>
        <w:ind w:left="567" w:right="-6" w:hanging="567"/>
      </w:pPr>
      <w:r w:rsidRPr="00676A46">
        <w:t>Основные положения учетной политики для целей бухгалтерского учета ООО «М.видео Менеджмент». Учетная политика была утверждена Приказом Генерального директора ООО «М.видео Менеджмент» №01-18УП от 19.12.2017;</w:t>
      </w:r>
    </w:p>
    <w:p w14:paraId="6CA7D48A" w14:textId="6EE11016" w:rsidR="003266BA" w:rsidRPr="00676A46" w:rsidRDefault="0067547E" w:rsidP="003266BA">
      <w:pPr>
        <w:pStyle w:val="ac"/>
        <w:numPr>
          <w:ilvl w:val="0"/>
          <w:numId w:val="18"/>
        </w:numPr>
        <w:spacing w:before="0" w:after="240"/>
        <w:ind w:left="567" w:right="-6" w:hanging="567"/>
      </w:pPr>
      <w:r w:rsidRPr="00676A46">
        <w:t>Основные положения у</w:t>
      </w:r>
      <w:r w:rsidR="003266BA" w:rsidRPr="00676A46">
        <w:t>четн</w:t>
      </w:r>
      <w:r w:rsidRPr="00676A46">
        <w:t>ой</w:t>
      </w:r>
      <w:r w:rsidR="003266BA" w:rsidRPr="00676A46">
        <w:t xml:space="preserve"> политик</w:t>
      </w:r>
      <w:r w:rsidRPr="00676A46">
        <w:t>и</w:t>
      </w:r>
      <w:r w:rsidR="003266BA" w:rsidRPr="00676A46">
        <w:t xml:space="preserve"> для целей бухгалтерского учета ООО «МВМ»</w:t>
      </w:r>
      <w:r w:rsidR="00E06053" w:rsidRPr="00676A46">
        <w:t>. Учетная политика была утверждена</w:t>
      </w:r>
      <w:r w:rsidR="003266BA" w:rsidRPr="00676A46">
        <w:t xml:space="preserve"> Приказом Генерального директора ООО «МВМ» №01-05П от 21.01.2019;</w:t>
      </w:r>
    </w:p>
    <w:p w14:paraId="7D919868" w14:textId="2A260CA9" w:rsidR="003266BA" w:rsidRPr="00676A46" w:rsidRDefault="0067547E" w:rsidP="003266BA">
      <w:pPr>
        <w:pStyle w:val="ac"/>
        <w:numPr>
          <w:ilvl w:val="0"/>
          <w:numId w:val="18"/>
        </w:numPr>
        <w:spacing w:before="0" w:after="240"/>
        <w:ind w:left="567" w:right="-6" w:hanging="567"/>
      </w:pPr>
      <w:r w:rsidRPr="00676A46">
        <w:t xml:space="preserve">Основные положения учетной политики </w:t>
      </w:r>
      <w:r w:rsidR="003266BA" w:rsidRPr="00676A46">
        <w:t>для целей бухгалтерского учета ООО «МВМ»</w:t>
      </w:r>
      <w:r w:rsidR="008C214F" w:rsidRPr="00676A46">
        <w:t xml:space="preserve">. Учетная политика была утверждена </w:t>
      </w:r>
      <w:r w:rsidR="003266BA" w:rsidRPr="00676A46">
        <w:t>Приказом Генерального директора ООО «МВМ» №01-207П от 26.12.2019.</w:t>
      </w:r>
    </w:p>
    <w:p w14:paraId="5590CBBC" w14:textId="73E7B3B2" w:rsidR="003266BA" w:rsidRPr="00676A46" w:rsidRDefault="003266BA" w:rsidP="003266BA">
      <w:pPr>
        <w:widowControl w:val="0"/>
        <w:numPr>
          <w:ilvl w:val="1"/>
          <w:numId w:val="3"/>
        </w:numPr>
        <w:tabs>
          <w:tab w:val="left" w:pos="652"/>
        </w:tabs>
        <w:spacing w:after="240"/>
        <w:ind w:left="0" w:right="-6" w:firstLine="0"/>
        <w:jc w:val="both"/>
        <w:outlineLvl w:val="0"/>
        <w:rPr>
          <w:b/>
          <w:bCs/>
          <w:sz w:val="22"/>
          <w:szCs w:val="22"/>
          <w:lang w:eastAsia="en-US"/>
        </w:rPr>
      </w:pPr>
      <w:bookmarkStart w:id="382" w:name="_TOC_250065"/>
      <w:bookmarkStart w:id="383" w:name="_Toc57214172"/>
      <w:bookmarkStart w:id="384" w:name="_Toc59724771"/>
      <w:bookmarkStart w:id="385" w:name="_Toc64495731"/>
      <w:bookmarkStart w:id="386" w:name="_Toc64534247"/>
      <w:r w:rsidRPr="00676A46">
        <w:rPr>
          <w:b/>
          <w:bCs/>
          <w:sz w:val="22"/>
          <w:szCs w:val="22"/>
          <w:lang w:eastAsia="en-US"/>
        </w:rPr>
        <w:t>Сведения об общей сумме экспорта, а также о доле, которую составляет экспорт в общем объеме</w:t>
      </w:r>
      <w:r w:rsidRPr="00676A46">
        <w:rPr>
          <w:b/>
          <w:bCs/>
          <w:spacing w:val="-1"/>
          <w:sz w:val="22"/>
          <w:szCs w:val="22"/>
          <w:lang w:eastAsia="en-US"/>
        </w:rPr>
        <w:t xml:space="preserve"> </w:t>
      </w:r>
      <w:bookmarkEnd w:id="382"/>
      <w:r w:rsidRPr="00676A46">
        <w:rPr>
          <w:b/>
          <w:bCs/>
          <w:sz w:val="22"/>
          <w:szCs w:val="22"/>
          <w:lang w:eastAsia="en-US"/>
        </w:rPr>
        <w:t>продаж</w:t>
      </w:r>
      <w:bookmarkEnd w:id="383"/>
      <w:bookmarkEnd w:id="384"/>
      <w:bookmarkEnd w:id="385"/>
      <w:bookmarkEnd w:id="386"/>
    </w:p>
    <w:p w14:paraId="2EE4D22D" w14:textId="728C89D1" w:rsidR="003266BA" w:rsidRPr="00676A46" w:rsidRDefault="003266BA" w:rsidP="003266BA">
      <w:pPr>
        <w:widowControl w:val="0"/>
        <w:spacing w:after="240"/>
        <w:ind w:right="-6"/>
        <w:jc w:val="both"/>
        <w:rPr>
          <w:sz w:val="22"/>
          <w:szCs w:val="22"/>
          <w:lang w:eastAsia="en-US"/>
        </w:rPr>
      </w:pPr>
      <w:r w:rsidRPr="00676A46">
        <w:rPr>
          <w:sz w:val="22"/>
          <w:szCs w:val="22"/>
          <w:lang w:eastAsia="en-US"/>
        </w:rPr>
        <w:t xml:space="preserve">Поручитель не осуществляет в настоящий момент и не осуществлял в период с даты </w:t>
      </w:r>
      <w:r w:rsidR="0096091C" w:rsidRPr="00676A46">
        <w:rPr>
          <w:sz w:val="22"/>
          <w:szCs w:val="22"/>
          <w:lang w:eastAsia="en-US"/>
        </w:rPr>
        <w:t>государственной регистрации</w:t>
      </w:r>
      <w:r w:rsidRPr="00676A46">
        <w:rPr>
          <w:sz w:val="22"/>
          <w:szCs w:val="22"/>
          <w:lang w:eastAsia="en-US"/>
        </w:rPr>
        <w:t xml:space="preserve"> и до даты утверждения Проспекта ценных бумаг продажу продукции и товаров и (или) выполнение работ, оказание услуг за пределами Российской Федерации (экспорт продукции (товаров, работ, услуг)). </w:t>
      </w:r>
    </w:p>
    <w:p w14:paraId="1B5FCAE3" w14:textId="366FA14A" w:rsidR="003266BA" w:rsidRPr="00676A46" w:rsidRDefault="003266BA" w:rsidP="003266BA">
      <w:pPr>
        <w:widowControl w:val="0"/>
        <w:numPr>
          <w:ilvl w:val="1"/>
          <w:numId w:val="3"/>
        </w:numPr>
        <w:tabs>
          <w:tab w:val="left" w:pos="638"/>
        </w:tabs>
        <w:spacing w:after="240"/>
        <w:ind w:left="0" w:right="-6" w:firstLine="0"/>
        <w:jc w:val="both"/>
        <w:outlineLvl w:val="0"/>
        <w:rPr>
          <w:b/>
          <w:bCs/>
          <w:sz w:val="22"/>
          <w:szCs w:val="22"/>
          <w:lang w:eastAsia="en-US"/>
        </w:rPr>
      </w:pPr>
      <w:bookmarkStart w:id="387" w:name="_TOC_250064"/>
      <w:bookmarkStart w:id="388" w:name="_Toc57214173"/>
      <w:bookmarkStart w:id="389" w:name="_Toc59724772"/>
      <w:bookmarkStart w:id="390" w:name="_Toc64495732"/>
      <w:bookmarkStart w:id="391" w:name="_Toc64534248"/>
      <w:r w:rsidRPr="00676A46">
        <w:rPr>
          <w:b/>
          <w:bCs/>
          <w:sz w:val="22"/>
          <w:szCs w:val="22"/>
          <w:lang w:eastAsia="en-US"/>
        </w:rPr>
        <w:t>Сведения о существенных изменениях, произошедших в составе имущества Поручителя после даты окончания последнего завершенного отчетного</w:t>
      </w:r>
      <w:r w:rsidRPr="00676A46">
        <w:rPr>
          <w:b/>
          <w:bCs/>
          <w:spacing w:val="-9"/>
          <w:sz w:val="22"/>
          <w:szCs w:val="22"/>
          <w:lang w:eastAsia="en-US"/>
        </w:rPr>
        <w:t xml:space="preserve"> </w:t>
      </w:r>
      <w:bookmarkEnd w:id="387"/>
      <w:r w:rsidRPr="00676A46">
        <w:rPr>
          <w:b/>
          <w:bCs/>
          <w:sz w:val="22"/>
          <w:szCs w:val="22"/>
          <w:lang w:eastAsia="en-US"/>
        </w:rPr>
        <w:t>года</w:t>
      </w:r>
      <w:bookmarkEnd w:id="388"/>
      <w:bookmarkEnd w:id="389"/>
      <w:bookmarkEnd w:id="390"/>
      <w:bookmarkEnd w:id="391"/>
    </w:p>
    <w:p w14:paraId="44F72554" w14:textId="14900C44" w:rsidR="003266BA" w:rsidRPr="00676A46" w:rsidRDefault="003266BA" w:rsidP="003266BA">
      <w:pPr>
        <w:adjustRightInd w:val="0"/>
        <w:spacing w:after="240"/>
        <w:jc w:val="both"/>
        <w:rPr>
          <w:rFonts w:eastAsia="MS Mincho"/>
          <w:sz w:val="22"/>
          <w:szCs w:val="22"/>
          <w:lang w:eastAsia="ja-JP"/>
        </w:rPr>
      </w:pPr>
      <w:r w:rsidRPr="00676A46">
        <w:rPr>
          <w:rFonts w:eastAsia="MS Mincho"/>
          <w:sz w:val="22"/>
          <w:szCs w:val="22"/>
          <w:lang w:eastAsia="ja-JP"/>
        </w:rPr>
        <w:t xml:space="preserve">Существенных изменений в составе имущества Поручителя, произошедших после даты окончания последнего завершенного отчетного года (после 31.12.2019) и до даты утверждения Проспекта ценных бумаг, не </w:t>
      </w:r>
      <w:r w:rsidR="0096091C" w:rsidRPr="00676A46">
        <w:rPr>
          <w:rFonts w:eastAsia="MS Mincho"/>
          <w:sz w:val="22"/>
          <w:szCs w:val="22"/>
          <w:lang w:eastAsia="ja-JP"/>
        </w:rPr>
        <w:t>происходило</w:t>
      </w:r>
      <w:r w:rsidRPr="00676A46">
        <w:rPr>
          <w:rFonts w:eastAsia="MS Mincho"/>
          <w:sz w:val="22"/>
          <w:szCs w:val="22"/>
          <w:lang w:eastAsia="ja-JP"/>
        </w:rPr>
        <w:t>.</w:t>
      </w:r>
    </w:p>
    <w:p w14:paraId="585FF090" w14:textId="723C6446" w:rsidR="003266BA" w:rsidRPr="00676A46" w:rsidRDefault="003266BA" w:rsidP="003266BA">
      <w:pPr>
        <w:widowControl w:val="0"/>
        <w:numPr>
          <w:ilvl w:val="1"/>
          <w:numId w:val="3"/>
        </w:numPr>
        <w:tabs>
          <w:tab w:val="left" w:pos="666"/>
        </w:tabs>
        <w:spacing w:after="240"/>
        <w:ind w:left="0" w:right="-6" w:firstLine="0"/>
        <w:jc w:val="both"/>
        <w:outlineLvl w:val="0"/>
        <w:rPr>
          <w:b/>
          <w:bCs/>
          <w:sz w:val="22"/>
          <w:szCs w:val="22"/>
          <w:lang w:eastAsia="en-US"/>
        </w:rPr>
      </w:pPr>
      <w:bookmarkStart w:id="392" w:name="_TOC_250063"/>
      <w:bookmarkStart w:id="393" w:name="_Toc57214174"/>
      <w:bookmarkStart w:id="394" w:name="_Toc59724773"/>
      <w:bookmarkStart w:id="395" w:name="_Toc64495733"/>
      <w:bookmarkStart w:id="396" w:name="_Toc64534249"/>
      <w:bookmarkEnd w:id="392"/>
      <w:r w:rsidRPr="00676A46">
        <w:rPr>
          <w:b/>
          <w:bCs/>
          <w:sz w:val="22"/>
          <w:szCs w:val="22"/>
          <w:lang w:eastAsia="en-US"/>
        </w:rPr>
        <w:t>Сведения об участии Поручителя в судебных процессах в случае, если такое участие может существенно отразиться на финансово-хозяйственной деятельности Поручителя</w:t>
      </w:r>
      <w:bookmarkEnd w:id="393"/>
      <w:bookmarkEnd w:id="394"/>
      <w:bookmarkEnd w:id="395"/>
      <w:bookmarkEnd w:id="396"/>
    </w:p>
    <w:p w14:paraId="739CB779" w14:textId="7533518F" w:rsidR="003266BA" w:rsidRPr="00676A46" w:rsidRDefault="003266BA" w:rsidP="003266BA">
      <w:pPr>
        <w:spacing w:after="240"/>
        <w:jc w:val="both"/>
        <w:rPr>
          <w:sz w:val="22"/>
          <w:szCs w:val="22"/>
        </w:rPr>
      </w:pPr>
      <w:bookmarkStart w:id="397" w:name="_TOC_250062"/>
      <w:r w:rsidRPr="00676A46">
        <w:rPr>
          <w:sz w:val="22"/>
          <w:szCs w:val="22"/>
        </w:rPr>
        <w:t xml:space="preserve">Поручитель не участвовал/не участвует в судебных процессах, участие в которых существенно отразились/может существенно отразиться на финансово-хозяйственной деятельности Поручителя в течение трех последних завершенных отчетных лет, предшествующих дате утверждения Проспекта ценных бумаг. </w:t>
      </w:r>
    </w:p>
    <w:p w14:paraId="5E37A420" w14:textId="77777777" w:rsidR="003266BA" w:rsidRPr="00676A46" w:rsidRDefault="003266BA" w:rsidP="003266BA">
      <w:pPr>
        <w:pStyle w:val="1"/>
        <w:spacing w:before="0" w:after="240"/>
        <w:ind w:left="0" w:right="-6"/>
      </w:pPr>
      <w:r w:rsidRPr="00676A46">
        <w:br w:type="page"/>
      </w:r>
      <w:bookmarkStart w:id="398" w:name="_Toc57214175"/>
      <w:bookmarkStart w:id="399" w:name="_Toc59724774"/>
    </w:p>
    <w:p w14:paraId="17A0538B" w14:textId="7F23ECA8" w:rsidR="003266BA" w:rsidRPr="00676A46" w:rsidRDefault="003266BA" w:rsidP="003266BA">
      <w:pPr>
        <w:pStyle w:val="1"/>
        <w:spacing w:before="0" w:after="240"/>
        <w:ind w:left="0" w:right="-6"/>
      </w:pPr>
      <w:bookmarkStart w:id="400" w:name="_Toc64495734"/>
      <w:bookmarkStart w:id="401" w:name="_Toc64534250"/>
      <w:r w:rsidRPr="00676A46">
        <w:lastRenderedPageBreak/>
        <w:t xml:space="preserve">РАЗДЕЛ VIII. СВЕДЕНИЯ О РАЗМЕЩАЕМЫХ ЭМИССИОННЫХ ЦЕННЫХ БУМАГАХ, А ТАКЖЕ ОБ ОБЪЕМАХ, СРОКАХ И ПОРЯДКЕ ИХ </w:t>
      </w:r>
      <w:bookmarkEnd w:id="397"/>
      <w:r w:rsidRPr="00676A46">
        <w:t>РАЗМЕЩЕНИЯ</w:t>
      </w:r>
      <w:bookmarkEnd w:id="398"/>
      <w:bookmarkEnd w:id="399"/>
      <w:bookmarkEnd w:id="400"/>
      <w:bookmarkEnd w:id="401"/>
    </w:p>
    <w:p w14:paraId="7CB1AEE5" w14:textId="77777777" w:rsidR="003266BA" w:rsidRPr="00676A46" w:rsidRDefault="003266BA" w:rsidP="003266BA">
      <w:pPr>
        <w:widowControl w:val="0"/>
        <w:spacing w:after="240"/>
        <w:ind w:right="283"/>
        <w:jc w:val="both"/>
        <w:rPr>
          <w:sz w:val="22"/>
          <w:szCs w:val="22"/>
          <w:lang w:eastAsia="en-US"/>
        </w:rPr>
      </w:pPr>
    </w:p>
    <w:p w14:paraId="478F7842" w14:textId="77777777" w:rsidR="003266BA" w:rsidRPr="00BA7449" w:rsidRDefault="003266BA" w:rsidP="003266BA">
      <w:pPr>
        <w:widowControl w:val="0"/>
        <w:spacing w:after="240"/>
        <w:ind w:right="-6"/>
        <w:jc w:val="both"/>
        <w:rPr>
          <w:sz w:val="22"/>
          <w:szCs w:val="22"/>
          <w:lang w:eastAsia="en-US"/>
        </w:rPr>
        <w:sectPr w:rsidR="003266BA" w:rsidRPr="00BA7449" w:rsidSect="0081437F">
          <w:footerReference w:type="default" r:id="rId122"/>
          <w:pgSz w:w="11900" w:h="16840"/>
          <w:pgMar w:top="1134" w:right="850" w:bottom="1134" w:left="1701" w:header="0" w:footer="671" w:gutter="0"/>
          <w:cols w:space="720"/>
        </w:sectPr>
      </w:pPr>
      <w:r w:rsidRPr="00676A46">
        <w:rPr>
          <w:sz w:val="22"/>
          <w:szCs w:val="22"/>
          <w:lang w:eastAsia="en-US"/>
        </w:rPr>
        <w:t>Не применимо.</w:t>
      </w:r>
    </w:p>
    <w:p w14:paraId="6605598F" w14:textId="77777777" w:rsidR="003266BA" w:rsidRPr="00BA7449" w:rsidRDefault="003266BA" w:rsidP="003266BA">
      <w:pPr>
        <w:pStyle w:val="1"/>
        <w:spacing w:before="0" w:after="240"/>
        <w:ind w:left="0"/>
      </w:pPr>
      <w:bookmarkStart w:id="402" w:name="_TOC_250018"/>
      <w:bookmarkStart w:id="403" w:name="_Toc57214205"/>
      <w:bookmarkStart w:id="404" w:name="_Toc59724804"/>
      <w:bookmarkStart w:id="405" w:name="_Toc64495735"/>
      <w:bookmarkStart w:id="406" w:name="_Toc64534251"/>
      <w:r w:rsidRPr="00BA7449">
        <w:lastRenderedPageBreak/>
        <w:t xml:space="preserve">РАЗДЕЛ IX. ДОПОЛНИТЕЛЬНЫЕ СВЕДЕНИЯ ОБ ПОРУЧИТЕЛЕ И О РАЗМЕЩЕННЫХ ИМ ЭМИССИОННЫХ ЦЕННЫХ </w:t>
      </w:r>
      <w:bookmarkEnd w:id="402"/>
      <w:r w:rsidRPr="00BA7449">
        <w:t>БУМАГАХ</w:t>
      </w:r>
      <w:bookmarkEnd w:id="403"/>
      <w:bookmarkEnd w:id="404"/>
      <w:bookmarkEnd w:id="405"/>
      <w:bookmarkEnd w:id="406"/>
    </w:p>
    <w:p w14:paraId="7649BE21" w14:textId="348A4CBE" w:rsidR="003266BA" w:rsidRPr="00BA7449" w:rsidRDefault="003266BA" w:rsidP="003266BA">
      <w:pPr>
        <w:widowControl w:val="0"/>
        <w:numPr>
          <w:ilvl w:val="1"/>
          <w:numId w:val="1"/>
        </w:numPr>
        <w:tabs>
          <w:tab w:val="left" w:pos="628"/>
        </w:tabs>
        <w:spacing w:after="240"/>
        <w:ind w:left="0" w:firstLine="0"/>
        <w:jc w:val="both"/>
        <w:outlineLvl w:val="0"/>
        <w:rPr>
          <w:b/>
          <w:bCs/>
          <w:sz w:val="22"/>
          <w:szCs w:val="22"/>
          <w:lang w:eastAsia="en-US"/>
        </w:rPr>
      </w:pPr>
      <w:bookmarkStart w:id="407" w:name="_TOC_250017"/>
      <w:bookmarkStart w:id="408" w:name="_Toc57214206"/>
      <w:bookmarkStart w:id="409" w:name="_Toc59724805"/>
      <w:bookmarkStart w:id="410" w:name="_Toc64495736"/>
      <w:bookmarkStart w:id="411" w:name="_Toc64534252"/>
      <w:r w:rsidRPr="00BA7449">
        <w:rPr>
          <w:b/>
          <w:bCs/>
          <w:sz w:val="22"/>
          <w:szCs w:val="22"/>
          <w:lang w:eastAsia="en-US"/>
        </w:rPr>
        <w:t>Дополнительные сведения об</w:t>
      </w:r>
      <w:r w:rsidRPr="00BA7449">
        <w:rPr>
          <w:b/>
          <w:bCs/>
          <w:spacing w:val="-2"/>
          <w:sz w:val="22"/>
          <w:szCs w:val="22"/>
          <w:lang w:eastAsia="en-US"/>
        </w:rPr>
        <w:t xml:space="preserve"> </w:t>
      </w:r>
      <w:bookmarkEnd w:id="407"/>
      <w:bookmarkEnd w:id="408"/>
      <w:bookmarkEnd w:id="409"/>
      <w:r w:rsidRPr="00BA7449">
        <w:rPr>
          <w:b/>
          <w:bCs/>
          <w:sz w:val="22"/>
          <w:szCs w:val="22"/>
          <w:lang w:eastAsia="en-US"/>
        </w:rPr>
        <w:t>Поручителя</w:t>
      </w:r>
      <w:bookmarkEnd w:id="410"/>
      <w:bookmarkEnd w:id="411"/>
    </w:p>
    <w:p w14:paraId="060FE982" w14:textId="21302794" w:rsidR="003266BA" w:rsidRPr="00BA7449" w:rsidRDefault="003266BA" w:rsidP="003266BA">
      <w:pPr>
        <w:widowControl w:val="0"/>
        <w:numPr>
          <w:ilvl w:val="2"/>
          <w:numId w:val="1"/>
        </w:numPr>
        <w:tabs>
          <w:tab w:val="left" w:pos="796"/>
        </w:tabs>
        <w:spacing w:after="240"/>
        <w:ind w:left="0" w:firstLine="0"/>
        <w:jc w:val="both"/>
        <w:outlineLvl w:val="0"/>
        <w:rPr>
          <w:b/>
          <w:bCs/>
          <w:sz w:val="22"/>
          <w:szCs w:val="22"/>
          <w:lang w:eastAsia="en-US"/>
        </w:rPr>
      </w:pPr>
      <w:bookmarkStart w:id="412" w:name="_TOC_250016"/>
      <w:bookmarkStart w:id="413" w:name="_Toc57214207"/>
      <w:bookmarkStart w:id="414" w:name="_Toc59724806"/>
      <w:bookmarkStart w:id="415" w:name="_Toc64495737"/>
      <w:bookmarkStart w:id="416" w:name="_Toc64534253"/>
      <w:r w:rsidRPr="00BA7449">
        <w:rPr>
          <w:b/>
          <w:bCs/>
          <w:sz w:val="22"/>
          <w:szCs w:val="22"/>
          <w:lang w:eastAsia="en-US"/>
        </w:rPr>
        <w:t>Сведения о размере, структуре уставного капитала</w:t>
      </w:r>
      <w:r w:rsidRPr="00BA7449">
        <w:rPr>
          <w:b/>
          <w:bCs/>
          <w:spacing w:val="-5"/>
          <w:sz w:val="22"/>
          <w:szCs w:val="22"/>
          <w:lang w:eastAsia="en-US"/>
        </w:rPr>
        <w:t xml:space="preserve"> </w:t>
      </w:r>
      <w:bookmarkEnd w:id="412"/>
      <w:r w:rsidRPr="00BA7449">
        <w:rPr>
          <w:b/>
          <w:bCs/>
          <w:sz w:val="22"/>
          <w:szCs w:val="22"/>
          <w:lang w:eastAsia="en-US"/>
        </w:rPr>
        <w:t>Поручителя</w:t>
      </w:r>
      <w:bookmarkEnd w:id="413"/>
      <w:bookmarkEnd w:id="414"/>
      <w:bookmarkEnd w:id="415"/>
      <w:bookmarkEnd w:id="416"/>
    </w:p>
    <w:p w14:paraId="2B7DDAE6" w14:textId="77777777" w:rsidR="003266BA" w:rsidRPr="00676A46" w:rsidRDefault="003266BA" w:rsidP="003266BA">
      <w:pPr>
        <w:widowControl w:val="0"/>
        <w:spacing w:after="240"/>
        <w:jc w:val="both"/>
        <w:rPr>
          <w:b/>
          <w:sz w:val="22"/>
          <w:szCs w:val="22"/>
          <w:lang w:eastAsia="en-US"/>
        </w:rPr>
      </w:pPr>
      <w:r w:rsidRPr="00676A46">
        <w:rPr>
          <w:b/>
          <w:sz w:val="22"/>
          <w:szCs w:val="22"/>
          <w:lang w:eastAsia="en-US"/>
        </w:rPr>
        <w:t>Размер уставного капитала Поручителя на дату утверждения проспекта ценных бумаг:</w:t>
      </w:r>
    </w:p>
    <w:p w14:paraId="164365A6" w14:textId="4CCCD861" w:rsidR="003266BA" w:rsidRPr="00BA7449" w:rsidRDefault="003266BA" w:rsidP="003266BA">
      <w:pPr>
        <w:widowControl w:val="0"/>
        <w:spacing w:after="240"/>
        <w:jc w:val="both"/>
        <w:rPr>
          <w:sz w:val="22"/>
          <w:szCs w:val="22"/>
          <w:lang w:eastAsia="en-US"/>
        </w:rPr>
      </w:pPr>
      <w:r w:rsidRPr="00676A46">
        <w:rPr>
          <w:sz w:val="22"/>
          <w:szCs w:val="22"/>
          <w:lang w:eastAsia="en-US"/>
        </w:rPr>
        <w:t>3 607 200</w:t>
      </w:r>
      <w:r w:rsidR="006C0ECA" w:rsidRPr="00676A46">
        <w:rPr>
          <w:sz w:val="22"/>
          <w:szCs w:val="22"/>
          <w:lang w:eastAsia="en-US"/>
        </w:rPr>
        <w:t> </w:t>
      </w:r>
      <w:r w:rsidRPr="00676A46">
        <w:rPr>
          <w:sz w:val="22"/>
          <w:szCs w:val="22"/>
          <w:lang w:eastAsia="en-US"/>
        </w:rPr>
        <w:t xml:space="preserve">000 </w:t>
      </w:r>
      <w:r w:rsidRPr="00676A46">
        <w:rPr>
          <w:spacing w:val="-3"/>
          <w:sz w:val="22"/>
          <w:szCs w:val="22"/>
          <w:lang w:eastAsia="en-US"/>
        </w:rPr>
        <w:t>(Три миллиарда</w:t>
      </w:r>
      <w:r w:rsidRPr="00BA7449">
        <w:rPr>
          <w:spacing w:val="-3"/>
          <w:sz w:val="22"/>
          <w:szCs w:val="22"/>
          <w:lang w:eastAsia="en-US"/>
        </w:rPr>
        <w:t xml:space="preserve"> шестьсот семь миллионов двести</w:t>
      </w:r>
      <w:r w:rsidRPr="00BA7449">
        <w:rPr>
          <w:sz w:val="22"/>
          <w:szCs w:val="22"/>
          <w:lang w:eastAsia="en-US"/>
        </w:rPr>
        <w:t xml:space="preserve"> тысяч</w:t>
      </w:r>
      <w:r w:rsidRPr="00BA7449">
        <w:rPr>
          <w:spacing w:val="-3"/>
          <w:sz w:val="22"/>
          <w:szCs w:val="22"/>
          <w:lang w:eastAsia="en-US"/>
        </w:rPr>
        <w:t xml:space="preserve">) </w:t>
      </w:r>
      <w:r w:rsidRPr="00BA7449">
        <w:rPr>
          <w:sz w:val="22"/>
          <w:szCs w:val="22"/>
          <w:lang w:eastAsia="en-US"/>
        </w:rPr>
        <w:t>рублей.</w:t>
      </w:r>
    </w:p>
    <w:p w14:paraId="329F5EB5" w14:textId="77777777" w:rsidR="003266BA" w:rsidRPr="00676A46" w:rsidRDefault="003266BA" w:rsidP="003266BA">
      <w:pPr>
        <w:widowControl w:val="0"/>
        <w:spacing w:after="240"/>
        <w:jc w:val="both"/>
        <w:rPr>
          <w:b/>
          <w:bCs/>
          <w:sz w:val="22"/>
          <w:szCs w:val="22"/>
          <w:lang w:eastAsia="en-US"/>
        </w:rPr>
      </w:pPr>
      <w:r w:rsidRPr="00676A46">
        <w:rPr>
          <w:b/>
          <w:bCs/>
          <w:sz w:val="22"/>
          <w:szCs w:val="22"/>
          <w:lang w:eastAsia="en-US"/>
        </w:rPr>
        <w:t>Размер долей участников Поручителя:</w:t>
      </w:r>
    </w:p>
    <w:p w14:paraId="27011195" w14:textId="77777777" w:rsidR="003266BA" w:rsidRPr="00676A46" w:rsidRDefault="003266BA" w:rsidP="003266BA">
      <w:pPr>
        <w:widowControl w:val="0"/>
        <w:spacing w:after="240"/>
        <w:jc w:val="both"/>
        <w:rPr>
          <w:sz w:val="22"/>
          <w:szCs w:val="22"/>
          <w:lang w:eastAsia="en-US"/>
        </w:rPr>
      </w:pPr>
      <w:r w:rsidRPr="00676A46">
        <w:rPr>
          <w:sz w:val="22"/>
          <w:szCs w:val="22"/>
          <w:lang w:eastAsia="en-US"/>
        </w:rPr>
        <w:t>Доли в уставном капитале Поручителя распределяются среди участников следующим образом:</w:t>
      </w:r>
    </w:p>
    <w:p w14:paraId="6F0C5412" w14:textId="77777777" w:rsidR="003266BA" w:rsidRPr="00676A46" w:rsidRDefault="003266BA" w:rsidP="003266BA">
      <w:pPr>
        <w:widowControl w:val="0"/>
        <w:spacing w:after="240"/>
        <w:jc w:val="both"/>
        <w:rPr>
          <w:sz w:val="22"/>
          <w:szCs w:val="22"/>
          <w:lang w:eastAsia="en-US"/>
        </w:rPr>
      </w:pPr>
      <w:r w:rsidRPr="00676A46">
        <w:rPr>
          <w:color w:val="000000" w:themeColor="text1"/>
          <w:sz w:val="22"/>
          <w:szCs w:val="22"/>
        </w:rPr>
        <w:t xml:space="preserve">ПАО «М.видео» (ОГРН 5067746789248) </w:t>
      </w:r>
      <w:r w:rsidRPr="00676A46">
        <w:rPr>
          <w:sz w:val="22"/>
          <w:szCs w:val="22"/>
          <w:lang w:eastAsia="en-US"/>
        </w:rPr>
        <w:t xml:space="preserve">– 68,94% (шестьдесят восемь целых девяносто четыре сотых процента) </w:t>
      </w:r>
      <w:r w:rsidRPr="00676A46">
        <w:rPr>
          <w:spacing w:val="-3"/>
          <w:sz w:val="22"/>
          <w:szCs w:val="22"/>
          <w:lang w:eastAsia="en-US"/>
        </w:rPr>
        <w:t xml:space="preserve">долей </w:t>
      </w:r>
      <w:r w:rsidRPr="00676A46">
        <w:rPr>
          <w:sz w:val="22"/>
          <w:szCs w:val="22"/>
          <w:lang w:eastAsia="en-US"/>
        </w:rPr>
        <w:t>номинальной стоимостью 2 486 803 680 (Два миллиарда четыреста восемьдесят шесть миллионов восемьсот три тысячи шестьсот восемьдесят)</w:t>
      </w:r>
      <w:r w:rsidRPr="00676A46">
        <w:rPr>
          <w:spacing w:val="-1"/>
          <w:sz w:val="22"/>
          <w:szCs w:val="22"/>
          <w:lang w:eastAsia="en-US"/>
        </w:rPr>
        <w:t xml:space="preserve"> </w:t>
      </w:r>
      <w:r w:rsidRPr="00676A46">
        <w:rPr>
          <w:sz w:val="22"/>
          <w:szCs w:val="22"/>
          <w:lang w:eastAsia="en-US"/>
        </w:rPr>
        <w:t>рублей;</w:t>
      </w:r>
    </w:p>
    <w:p w14:paraId="470239AA" w14:textId="77777777" w:rsidR="003266BA" w:rsidRPr="00676A46" w:rsidRDefault="003266BA" w:rsidP="003266BA">
      <w:pPr>
        <w:widowControl w:val="0"/>
        <w:spacing w:after="240"/>
        <w:jc w:val="both"/>
        <w:rPr>
          <w:sz w:val="22"/>
          <w:szCs w:val="22"/>
          <w:lang w:eastAsia="en-US"/>
        </w:rPr>
      </w:pPr>
      <w:r w:rsidRPr="00676A46">
        <w:rPr>
          <w:sz w:val="22"/>
          <w:szCs w:val="22"/>
          <w:lang w:eastAsia="en-US"/>
        </w:rPr>
        <w:t xml:space="preserve">ООО «БТ </w:t>
      </w:r>
      <w:r w:rsidRPr="00676A46">
        <w:rPr>
          <w:caps/>
          <w:sz w:val="22"/>
          <w:szCs w:val="22"/>
          <w:lang w:eastAsia="en-US"/>
        </w:rPr>
        <w:t>Холдинг</w:t>
      </w:r>
      <w:r w:rsidRPr="00676A46">
        <w:rPr>
          <w:sz w:val="22"/>
          <w:szCs w:val="22"/>
          <w:lang w:eastAsia="en-US"/>
        </w:rPr>
        <w:t>» (ОГРН 1077746148930) – 5,81% (пять целых восемьдесят одна сотая процента) долей номинальной стоимостью 209 578 320 (Двести девять миллионов пятьсот семьдесят восемь тысяч триста двадцать) рублей;</w:t>
      </w:r>
    </w:p>
    <w:p w14:paraId="3B6B03CD" w14:textId="3616CFA9" w:rsidR="003266BA" w:rsidRPr="00676A46" w:rsidRDefault="003266BA" w:rsidP="003266BA">
      <w:pPr>
        <w:widowControl w:val="0"/>
        <w:spacing w:after="240"/>
        <w:jc w:val="both"/>
        <w:rPr>
          <w:sz w:val="22"/>
          <w:szCs w:val="22"/>
          <w:lang w:eastAsia="en-US"/>
        </w:rPr>
      </w:pPr>
      <w:r w:rsidRPr="00676A46">
        <w:rPr>
          <w:sz w:val="22"/>
          <w:szCs w:val="22"/>
          <w:lang w:eastAsia="en-US"/>
        </w:rPr>
        <w:t>БОВЕСТО ЛИМИТЕД</w:t>
      </w:r>
      <w:r w:rsidR="00AA7D14" w:rsidRPr="00676A46">
        <w:rPr>
          <w:sz w:val="22"/>
          <w:szCs w:val="22"/>
          <w:lang w:eastAsia="en-US"/>
        </w:rPr>
        <w:t xml:space="preserve"> </w:t>
      </w:r>
      <w:r w:rsidR="00512E3A" w:rsidRPr="00676A46">
        <w:rPr>
          <w:sz w:val="22"/>
          <w:szCs w:val="22"/>
          <w:lang w:eastAsia="en-US"/>
        </w:rPr>
        <w:t xml:space="preserve">/ </w:t>
      </w:r>
      <w:r w:rsidR="00512E3A" w:rsidRPr="00676A46">
        <w:rPr>
          <w:rFonts w:eastAsiaTheme="minorEastAsia"/>
          <w:sz w:val="22"/>
          <w:szCs w:val="22"/>
        </w:rPr>
        <w:t>BOVESTO LIMITED</w:t>
      </w:r>
      <w:r w:rsidRPr="00676A46">
        <w:rPr>
          <w:rFonts w:eastAsiaTheme="minorEastAsia"/>
          <w:sz w:val="22"/>
          <w:szCs w:val="22"/>
        </w:rPr>
        <w:t xml:space="preserve"> (</w:t>
      </w:r>
      <w:r w:rsidR="00980A9D" w:rsidRPr="00676A46">
        <w:rPr>
          <w:rFonts w:eastAsiaTheme="minorEastAsia"/>
          <w:sz w:val="22"/>
          <w:szCs w:val="22"/>
        </w:rPr>
        <w:t>Номер в Регистраторе компаний Республики Кипр</w:t>
      </w:r>
      <w:r w:rsidRPr="00676A46">
        <w:rPr>
          <w:rFonts w:eastAsiaTheme="minorEastAsia"/>
          <w:sz w:val="22"/>
          <w:szCs w:val="22"/>
        </w:rPr>
        <w:t>: НЕ353152</w:t>
      </w:r>
      <w:r w:rsidRPr="00676A46">
        <w:rPr>
          <w:sz w:val="22"/>
          <w:szCs w:val="22"/>
          <w:lang w:eastAsia="en-US"/>
        </w:rPr>
        <w:t xml:space="preserve">) – 25,25% (Двадцать пять целых двадцать пять сотых процента) долей номинальной стоимостью 910 818 000 (Девятьсот десять миллионов восемьсот восемнадцать тысяч) рублей. </w:t>
      </w:r>
    </w:p>
    <w:p w14:paraId="137DAF89" w14:textId="0790D175" w:rsidR="003266BA" w:rsidRPr="00676A46" w:rsidRDefault="003266BA" w:rsidP="003266BA">
      <w:pPr>
        <w:widowControl w:val="0"/>
        <w:numPr>
          <w:ilvl w:val="2"/>
          <w:numId w:val="1"/>
        </w:numPr>
        <w:tabs>
          <w:tab w:val="left" w:pos="796"/>
        </w:tabs>
        <w:spacing w:after="240"/>
        <w:ind w:left="0" w:firstLine="0"/>
        <w:jc w:val="both"/>
        <w:outlineLvl w:val="0"/>
        <w:rPr>
          <w:b/>
          <w:bCs/>
          <w:sz w:val="22"/>
          <w:szCs w:val="22"/>
          <w:lang w:eastAsia="en-US"/>
        </w:rPr>
      </w:pPr>
      <w:bookmarkStart w:id="417" w:name="_TOC_250015"/>
      <w:bookmarkStart w:id="418" w:name="_Toc57214208"/>
      <w:bookmarkStart w:id="419" w:name="_Toc59724807"/>
      <w:bookmarkStart w:id="420" w:name="_Toc64495738"/>
      <w:bookmarkStart w:id="421" w:name="_Toc64534254"/>
      <w:r w:rsidRPr="00676A46">
        <w:rPr>
          <w:b/>
          <w:bCs/>
          <w:sz w:val="22"/>
          <w:szCs w:val="22"/>
          <w:lang w:eastAsia="en-US"/>
        </w:rPr>
        <w:t>Сведения об изменении размера уставного капитала</w:t>
      </w:r>
      <w:r w:rsidRPr="00676A46">
        <w:rPr>
          <w:b/>
          <w:bCs/>
          <w:spacing w:val="-11"/>
          <w:sz w:val="22"/>
          <w:szCs w:val="22"/>
          <w:lang w:eastAsia="en-US"/>
        </w:rPr>
        <w:t xml:space="preserve"> </w:t>
      </w:r>
      <w:bookmarkEnd w:id="417"/>
      <w:r w:rsidRPr="00676A46">
        <w:rPr>
          <w:b/>
          <w:bCs/>
          <w:sz w:val="22"/>
          <w:szCs w:val="22"/>
          <w:lang w:eastAsia="en-US"/>
        </w:rPr>
        <w:t>Поручителя</w:t>
      </w:r>
      <w:bookmarkEnd w:id="418"/>
      <w:bookmarkEnd w:id="419"/>
      <w:bookmarkEnd w:id="420"/>
      <w:bookmarkEnd w:id="421"/>
    </w:p>
    <w:p w14:paraId="57C3C900" w14:textId="19DA5EEE" w:rsidR="003266BA" w:rsidRPr="00676A46" w:rsidRDefault="003266BA" w:rsidP="003266BA">
      <w:pPr>
        <w:widowControl w:val="0"/>
        <w:spacing w:after="240"/>
        <w:jc w:val="both"/>
        <w:rPr>
          <w:spacing w:val="-3"/>
          <w:sz w:val="22"/>
          <w:szCs w:val="22"/>
          <w:lang w:eastAsia="en-US"/>
        </w:rPr>
      </w:pPr>
      <w:r w:rsidRPr="00676A46">
        <w:rPr>
          <w:spacing w:val="-3"/>
          <w:sz w:val="22"/>
          <w:szCs w:val="22"/>
          <w:lang w:eastAsia="en-US"/>
        </w:rPr>
        <w:t xml:space="preserve">За пять последних завершенных отчетных лет и до даты утверждения </w:t>
      </w:r>
      <w:r w:rsidR="00512E3A" w:rsidRPr="00676A46">
        <w:rPr>
          <w:spacing w:val="-3"/>
          <w:sz w:val="22"/>
          <w:szCs w:val="22"/>
          <w:lang w:eastAsia="en-US"/>
        </w:rPr>
        <w:t>П</w:t>
      </w:r>
      <w:r w:rsidRPr="00676A46">
        <w:rPr>
          <w:spacing w:val="-3"/>
          <w:sz w:val="22"/>
          <w:szCs w:val="22"/>
          <w:lang w:eastAsia="en-US"/>
        </w:rPr>
        <w:t xml:space="preserve">роспекта ценных бумаг уставный капитал Поручителя не изменялся. </w:t>
      </w:r>
    </w:p>
    <w:p w14:paraId="0D02E19D" w14:textId="5458F4D3" w:rsidR="003266BA" w:rsidRPr="00676A46" w:rsidRDefault="003266BA" w:rsidP="003266BA">
      <w:pPr>
        <w:widowControl w:val="0"/>
        <w:numPr>
          <w:ilvl w:val="2"/>
          <w:numId w:val="1"/>
        </w:numPr>
        <w:tabs>
          <w:tab w:val="left" w:pos="878"/>
        </w:tabs>
        <w:spacing w:after="240"/>
        <w:ind w:left="0" w:firstLine="0"/>
        <w:jc w:val="both"/>
        <w:outlineLvl w:val="0"/>
        <w:rPr>
          <w:b/>
          <w:bCs/>
          <w:sz w:val="22"/>
          <w:szCs w:val="22"/>
          <w:lang w:eastAsia="en-US"/>
        </w:rPr>
      </w:pPr>
      <w:bookmarkStart w:id="422" w:name="_TOC_250014"/>
      <w:bookmarkStart w:id="423" w:name="_Toc57214209"/>
      <w:bookmarkStart w:id="424" w:name="_Toc59724808"/>
      <w:bookmarkStart w:id="425" w:name="_Toc64495739"/>
      <w:bookmarkStart w:id="426" w:name="_Toc64534255"/>
      <w:r w:rsidRPr="00676A46">
        <w:rPr>
          <w:b/>
          <w:bCs/>
          <w:sz w:val="22"/>
          <w:szCs w:val="22"/>
          <w:lang w:eastAsia="en-US"/>
        </w:rPr>
        <w:t>Сведения о порядке созыва и проведения собрания (заседания) высшего органа управления</w:t>
      </w:r>
      <w:r w:rsidRPr="00676A46">
        <w:rPr>
          <w:b/>
          <w:bCs/>
          <w:spacing w:val="-3"/>
          <w:sz w:val="22"/>
          <w:szCs w:val="22"/>
          <w:lang w:eastAsia="en-US"/>
        </w:rPr>
        <w:t xml:space="preserve"> </w:t>
      </w:r>
      <w:bookmarkEnd w:id="422"/>
      <w:r w:rsidRPr="00676A46">
        <w:rPr>
          <w:b/>
          <w:bCs/>
          <w:sz w:val="22"/>
          <w:szCs w:val="22"/>
          <w:lang w:eastAsia="en-US"/>
        </w:rPr>
        <w:t>Поручителя</w:t>
      </w:r>
      <w:bookmarkEnd w:id="423"/>
      <w:bookmarkEnd w:id="424"/>
      <w:bookmarkEnd w:id="425"/>
      <w:bookmarkEnd w:id="426"/>
    </w:p>
    <w:p w14:paraId="42960AFE" w14:textId="77777777" w:rsidR="003266BA" w:rsidRPr="00676A46" w:rsidRDefault="003266BA" w:rsidP="003266BA">
      <w:pPr>
        <w:widowControl w:val="0"/>
        <w:spacing w:after="240"/>
        <w:jc w:val="both"/>
        <w:rPr>
          <w:sz w:val="22"/>
          <w:szCs w:val="22"/>
          <w:lang w:eastAsia="en-US"/>
        </w:rPr>
      </w:pPr>
      <w:r w:rsidRPr="00676A46">
        <w:rPr>
          <w:b/>
          <w:sz w:val="22"/>
          <w:szCs w:val="22"/>
          <w:lang w:eastAsia="en-US"/>
        </w:rPr>
        <w:t xml:space="preserve">Наименование высшего органа управления Поручителя: </w:t>
      </w:r>
      <w:r w:rsidRPr="00676A46">
        <w:rPr>
          <w:sz w:val="22"/>
          <w:szCs w:val="22"/>
          <w:lang w:eastAsia="en-US"/>
        </w:rPr>
        <w:t>общее собрание участников Поручителя.</w:t>
      </w:r>
    </w:p>
    <w:p w14:paraId="11308CA4" w14:textId="13EAA424" w:rsidR="003266BA" w:rsidRPr="0048007C" w:rsidRDefault="003266BA" w:rsidP="00424CE5">
      <w:pPr>
        <w:widowControl w:val="0"/>
        <w:spacing w:after="240"/>
        <w:jc w:val="both"/>
        <w:rPr>
          <w:b/>
          <w:sz w:val="22"/>
          <w:szCs w:val="22"/>
          <w:lang w:eastAsia="en-US"/>
        </w:rPr>
      </w:pPr>
      <w:r w:rsidRPr="00676A46">
        <w:rPr>
          <w:b/>
          <w:sz w:val="22"/>
          <w:szCs w:val="22"/>
          <w:lang w:eastAsia="en-US"/>
        </w:rPr>
        <w:t>Порядок уведомления участников о проведении собрания высшего органа управления Поручителя:</w:t>
      </w:r>
    </w:p>
    <w:p w14:paraId="2BA7AE47" w14:textId="5425FFD1" w:rsidR="00311B90" w:rsidRPr="00A666D8" w:rsidRDefault="00311B90" w:rsidP="00424CE5">
      <w:pPr>
        <w:widowControl w:val="0"/>
        <w:spacing w:after="240"/>
        <w:jc w:val="both"/>
        <w:rPr>
          <w:i/>
          <w:sz w:val="22"/>
          <w:szCs w:val="22"/>
          <w:lang w:eastAsia="en-US"/>
        </w:rPr>
      </w:pPr>
      <w:r w:rsidRPr="00A666D8">
        <w:rPr>
          <w:i/>
          <w:sz w:val="22"/>
          <w:szCs w:val="22"/>
          <w:lang w:eastAsia="en-US"/>
        </w:rPr>
        <w:t>В соответствии с Уставом Поручителя:</w:t>
      </w:r>
    </w:p>
    <w:p w14:paraId="06D0910F" w14:textId="5FD11F27" w:rsidR="00924D8F" w:rsidRPr="00F27D70" w:rsidRDefault="00924D8F" w:rsidP="00424CE5">
      <w:pPr>
        <w:widowControl w:val="0"/>
        <w:spacing w:after="240"/>
        <w:jc w:val="both"/>
        <w:rPr>
          <w:sz w:val="22"/>
          <w:szCs w:val="22"/>
          <w:lang w:eastAsia="en-US"/>
        </w:rPr>
      </w:pPr>
      <w:r w:rsidRPr="00F27D70">
        <w:rPr>
          <w:sz w:val="22"/>
          <w:szCs w:val="22"/>
          <w:lang w:eastAsia="en-US"/>
        </w:rPr>
        <w:t>9.1</w:t>
      </w:r>
      <w:r w:rsidR="003E1356">
        <w:rPr>
          <w:sz w:val="22"/>
          <w:szCs w:val="22"/>
          <w:lang w:eastAsia="en-US"/>
        </w:rPr>
        <w:t>0</w:t>
      </w:r>
      <w:r w:rsidRPr="00F27D70">
        <w:rPr>
          <w:sz w:val="22"/>
          <w:szCs w:val="22"/>
          <w:lang w:eastAsia="en-US"/>
        </w:rPr>
        <w:t xml:space="preserve">. Общее собрание участников Общества созывается </w:t>
      </w:r>
      <w:r w:rsidRPr="00A666D8">
        <w:rPr>
          <w:sz w:val="22"/>
          <w:szCs w:val="22"/>
          <w:lang w:eastAsia="en-US"/>
        </w:rPr>
        <w:t>Генеральным директором Общества по его собственной инициативе, по требованию Ревизионной комиссии (Ревизора), аудитора Общества, участников Общества, обладающих в совокупности не менее чем одной десятой от общего числа голосов участников Общества. Уведомление о созыве Общего собрания участников Общества может быть подписано уполномоченным представителем Общества, действующим на основании доверенности.</w:t>
      </w:r>
    </w:p>
    <w:p w14:paraId="168DCE18" w14:textId="43C47888" w:rsidR="00924D8F" w:rsidRDefault="00924D8F" w:rsidP="00424CE5">
      <w:pPr>
        <w:pStyle w:val="afc"/>
        <w:spacing w:after="240"/>
        <w:ind w:left="0" w:right="0" w:firstLine="0"/>
        <w:rPr>
          <w:rFonts w:ascii="Times New Roman" w:hAnsi="Times New Roman" w:cs="Times New Roman"/>
          <w:sz w:val="22"/>
          <w:szCs w:val="22"/>
        </w:rPr>
      </w:pPr>
      <w:r w:rsidRPr="0048007C">
        <w:rPr>
          <w:rFonts w:ascii="Times New Roman" w:hAnsi="Times New Roman" w:cs="Times New Roman"/>
          <w:sz w:val="22"/>
          <w:szCs w:val="22"/>
        </w:rPr>
        <w:t xml:space="preserve">Порядок созыва, подготовки и проведения Общего собрания участников Общества в части, не урегулированной </w:t>
      </w:r>
      <w:r w:rsidRPr="00A666D8">
        <w:rPr>
          <w:rFonts w:ascii="Times New Roman" w:hAnsi="Times New Roman" w:cs="Times New Roman"/>
          <w:sz w:val="22"/>
          <w:szCs w:val="22"/>
        </w:rPr>
        <w:t>Законом</w:t>
      </w:r>
      <w:r w:rsidRPr="0048007C">
        <w:rPr>
          <w:rFonts w:ascii="Times New Roman" w:hAnsi="Times New Roman" w:cs="Times New Roman"/>
          <w:sz w:val="22"/>
          <w:szCs w:val="22"/>
        </w:rPr>
        <w:t xml:space="preserve"> и Уставом, устанавливается внутренними документами Общества и решением Общего собрания участников Общества.</w:t>
      </w:r>
    </w:p>
    <w:p w14:paraId="6350D56B" w14:textId="2805424A" w:rsidR="00424CE5" w:rsidRDefault="0043125B" w:rsidP="00424CE5">
      <w:pPr>
        <w:pStyle w:val="afc"/>
        <w:spacing w:after="240"/>
        <w:ind w:left="0" w:right="0" w:firstLine="0"/>
        <w:rPr>
          <w:rFonts w:ascii="Times New Roman" w:hAnsi="Times New Roman" w:cs="Times New Roman"/>
          <w:sz w:val="22"/>
          <w:szCs w:val="22"/>
        </w:rPr>
      </w:pPr>
      <w:r>
        <w:rPr>
          <w:rFonts w:ascii="Times New Roman" w:hAnsi="Times New Roman" w:cs="Times New Roman"/>
          <w:sz w:val="22"/>
          <w:szCs w:val="22"/>
        </w:rPr>
        <w:t>Общим собранием участников Общества было утверждено Положение «О порядке проведения в Обществе с ограниченной ответственностью «МВМ» общих собраний участников путем заочного голосования (опросным путем)</w:t>
      </w:r>
      <w:r w:rsidR="00F4098E">
        <w:rPr>
          <w:rFonts w:ascii="Times New Roman" w:hAnsi="Times New Roman" w:cs="Times New Roman"/>
          <w:sz w:val="22"/>
          <w:szCs w:val="22"/>
        </w:rPr>
        <w:t>» (Протокол №71/2020 от 11.06.2020) (далее – «</w:t>
      </w:r>
      <w:r w:rsidR="00F4098E" w:rsidRPr="00F4098E">
        <w:rPr>
          <w:rFonts w:ascii="Times New Roman" w:hAnsi="Times New Roman" w:cs="Times New Roman"/>
          <w:b/>
          <w:bCs/>
          <w:i/>
          <w:iCs/>
          <w:sz w:val="22"/>
          <w:szCs w:val="22"/>
        </w:rPr>
        <w:t>Положение о заочном голосовании</w:t>
      </w:r>
      <w:r w:rsidR="00F4098E">
        <w:rPr>
          <w:rFonts w:ascii="Times New Roman" w:hAnsi="Times New Roman" w:cs="Times New Roman"/>
          <w:sz w:val="22"/>
          <w:szCs w:val="22"/>
        </w:rPr>
        <w:t xml:space="preserve">»). </w:t>
      </w:r>
    </w:p>
    <w:p w14:paraId="6CCCC8C7" w14:textId="089211B0" w:rsidR="00F4098E" w:rsidRPr="00676A46" w:rsidRDefault="00F4098E" w:rsidP="00424CE5">
      <w:pPr>
        <w:pStyle w:val="afc"/>
        <w:spacing w:after="240"/>
        <w:ind w:left="0" w:right="0" w:firstLine="0"/>
        <w:rPr>
          <w:rFonts w:ascii="Times New Roman" w:hAnsi="Times New Roman" w:cs="Times New Roman"/>
          <w:sz w:val="22"/>
          <w:szCs w:val="22"/>
        </w:rPr>
      </w:pPr>
      <w:r>
        <w:rPr>
          <w:rFonts w:ascii="Times New Roman" w:hAnsi="Times New Roman" w:cs="Times New Roman"/>
          <w:sz w:val="22"/>
          <w:szCs w:val="22"/>
        </w:rPr>
        <w:lastRenderedPageBreak/>
        <w:t xml:space="preserve">В соответствии с Положением о заочном голосовании </w:t>
      </w:r>
      <w:r w:rsidR="00E45957">
        <w:rPr>
          <w:rFonts w:ascii="Times New Roman" w:hAnsi="Times New Roman" w:cs="Times New Roman"/>
          <w:sz w:val="22"/>
          <w:szCs w:val="22"/>
        </w:rPr>
        <w:t>у</w:t>
      </w:r>
      <w:r w:rsidR="00E45957" w:rsidRPr="00E45957">
        <w:rPr>
          <w:rFonts w:ascii="Times New Roman" w:hAnsi="Times New Roman" w:cs="Times New Roman"/>
          <w:sz w:val="22"/>
          <w:szCs w:val="22"/>
        </w:rPr>
        <w:t xml:space="preserve">ведомление о проведении заочного голосования должно </w:t>
      </w:r>
      <w:r w:rsidR="00E45957" w:rsidRPr="00676A46">
        <w:rPr>
          <w:rFonts w:ascii="Times New Roman" w:hAnsi="Times New Roman" w:cs="Times New Roman"/>
          <w:sz w:val="22"/>
          <w:szCs w:val="22"/>
        </w:rPr>
        <w:t xml:space="preserve">быть направлено участникам Общества не позднее чем за 2 (два) рабочих дня до даты проведения Общего собрания участников, проводимого в форме заочного голосования (опросным путем). </w:t>
      </w:r>
    </w:p>
    <w:p w14:paraId="72D38ECA" w14:textId="4378C6F6" w:rsidR="00311B90" w:rsidRPr="00676A46" w:rsidRDefault="00311B90" w:rsidP="00424CE5">
      <w:pPr>
        <w:pStyle w:val="afc"/>
        <w:spacing w:after="240"/>
        <w:ind w:left="0" w:right="0" w:firstLine="0"/>
        <w:rPr>
          <w:rFonts w:ascii="Times New Roman" w:hAnsi="Times New Roman" w:cs="Times New Roman"/>
          <w:i/>
          <w:sz w:val="22"/>
          <w:szCs w:val="22"/>
        </w:rPr>
      </w:pPr>
      <w:r w:rsidRPr="00676A46">
        <w:rPr>
          <w:rFonts w:ascii="Times New Roman" w:hAnsi="Times New Roman" w:cs="Times New Roman"/>
          <w:i/>
          <w:sz w:val="22"/>
          <w:szCs w:val="22"/>
        </w:rPr>
        <w:t>В соответствии с Федеральным законом «Об обществах с ограниченной ответственностью»:</w:t>
      </w:r>
    </w:p>
    <w:p w14:paraId="4A8F305E" w14:textId="6AE5CD24" w:rsidR="00311B90" w:rsidRPr="00676A46" w:rsidRDefault="00311B90" w:rsidP="00424CE5">
      <w:pPr>
        <w:widowControl w:val="0"/>
        <w:spacing w:after="240"/>
        <w:jc w:val="both"/>
        <w:rPr>
          <w:sz w:val="22"/>
          <w:szCs w:val="22"/>
          <w:lang w:eastAsia="en-US"/>
        </w:rPr>
      </w:pPr>
      <w:r w:rsidRPr="00676A46">
        <w:rPr>
          <w:sz w:val="22"/>
          <w:szCs w:val="22"/>
          <w:lang w:eastAsia="en-US"/>
        </w:rPr>
        <w:t>Орган или лица, созывающие общее собрание участников общества, обязаны не позднее чем за тридцать дней до его проведения уведомить об этом каждого участника общества заказным письмом по адресу, указанному в списке участников общества, или иным способом, предусмотренным уставом общества.</w:t>
      </w:r>
    </w:p>
    <w:p w14:paraId="0B75A655" w14:textId="1FEDF027" w:rsidR="00311B90" w:rsidRPr="00676A46" w:rsidRDefault="00311B90" w:rsidP="00424CE5">
      <w:pPr>
        <w:widowControl w:val="0"/>
        <w:spacing w:after="240"/>
        <w:jc w:val="both"/>
        <w:rPr>
          <w:rFonts w:ascii="Verdana" w:hAnsi="Verdana"/>
          <w:sz w:val="22"/>
          <w:szCs w:val="22"/>
        </w:rPr>
      </w:pPr>
      <w:r w:rsidRPr="00676A46">
        <w:rPr>
          <w:sz w:val="22"/>
          <w:szCs w:val="22"/>
          <w:lang w:eastAsia="en-US"/>
        </w:rPr>
        <w:t>В уведомлении должны быть указаны время и место проведения общего собрания участников общества, а также предлагаемая повестка дня.</w:t>
      </w:r>
    </w:p>
    <w:p w14:paraId="4AF3DDE1" w14:textId="21AF42F3" w:rsidR="003266BA" w:rsidRPr="00676A46" w:rsidRDefault="003266BA" w:rsidP="00424CE5">
      <w:pPr>
        <w:widowControl w:val="0"/>
        <w:spacing w:after="240"/>
        <w:jc w:val="both"/>
        <w:rPr>
          <w:b/>
          <w:sz w:val="22"/>
          <w:szCs w:val="22"/>
          <w:lang w:eastAsia="en-US"/>
        </w:rPr>
      </w:pPr>
      <w:r w:rsidRPr="00676A46">
        <w:rPr>
          <w:b/>
          <w:sz w:val="22"/>
          <w:szCs w:val="22"/>
          <w:lang w:eastAsia="en-US"/>
        </w:rPr>
        <w:t>Лица (органы), которые вправе созывать (требовать проведения) внеочередного собрания (заседания) высшего органа управления Поручителя, а также порядок направления (предъявления) таких требований:</w:t>
      </w:r>
    </w:p>
    <w:p w14:paraId="5BA82E3B" w14:textId="55FA8BEC" w:rsidR="00B825FE" w:rsidRPr="00676A46" w:rsidRDefault="00B825FE" w:rsidP="00424CE5">
      <w:pPr>
        <w:widowControl w:val="0"/>
        <w:spacing w:after="240"/>
        <w:jc w:val="both"/>
        <w:rPr>
          <w:i/>
          <w:sz w:val="22"/>
          <w:szCs w:val="22"/>
          <w:lang w:eastAsia="en-US"/>
        </w:rPr>
      </w:pPr>
      <w:r w:rsidRPr="00676A46">
        <w:rPr>
          <w:i/>
          <w:sz w:val="22"/>
          <w:szCs w:val="22"/>
          <w:lang w:eastAsia="en-US"/>
        </w:rPr>
        <w:t>В соответствии с Уставом Поручителя:</w:t>
      </w:r>
    </w:p>
    <w:p w14:paraId="2FC3173C" w14:textId="34004717" w:rsidR="003C6D2F" w:rsidRPr="00676A46" w:rsidRDefault="003C6D2F" w:rsidP="00424CE5">
      <w:pPr>
        <w:widowControl w:val="0"/>
        <w:spacing w:after="240"/>
        <w:jc w:val="both"/>
        <w:rPr>
          <w:sz w:val="22"/>
          <w:szCs w:val="22"/>
          <w:lang w:eastAsia="en-US"/>
        </w:rPr>
      </w:pPr>
      <w:r w:rsidRPr="00676A46">
        <w:rPr>
          <w:sz w:val="22"/>
          <w:szCs w:val="22"/>
          <w:lang w:eastAsia="en-US"/>
        </w:rPr>
        <w:t>9.1</w:t>
      </w:r>
      <w:r w:rsidR="003E1356" w:rsidRPr="00676A46">
        <w:rPr>
          <w:sz w:val="22"/>
          <w:szCs w:val="22"/>
          <w:lang w:eastAsia="en-US"/>
        </w:rPr>
        <w:t>0</w:t>
      </w:r>
      <w:r w:rsidRPr="00676A46">
        <w:rPr>
          <w:sz w:val="22"/>
          <w:szCs w:val="22"/>
          <w:lang w:eastAsia="en-US"/>
        </w:rPr>
        <w:t>. Общее собрание участников Общества созывается Генеральным директором Общества по его собственной инициативе, по требованию Ревизионной комиссии (Ревизора), аудитора Общества, участников Общества, обладающих в совокупности не менее чем одной десятой от общего числа голосов участников Общества. Уведомление о созыве Общего собрания участников Общества может быть подписано уполномоченным представителем Общества, действующим на основании доверенности.</w:t>
      </w:r>
    </w:p>
    <w:p w14:paraId="6A5F3555" w14:textId="24296122" w:rsidR="003C6D2F" w:rsidRPr="00676A46" w:rsidRDefault="003C6D2F" w:rsidP="00A666D8">
      <w:pPr>
        <w:widowControl w:val="0"/>
        <w:spacing w:after="240"/>
        <w:jc w:val="both"/>
        <w:rPr>
          <w:sz w:val="22"/>
          <w:szCs w:val="22"/>
          <w:lang w:eastAsia="en-US"/>
        </w:rPr>
      </w:pPr>
      <w:r w:rsidRPr="00676A46">
        <w:rPr>
          <w:sz w:val="22"/>
          <w:szCs w:val="22"/>
          <w:lang w:eastAsia="en-US"/>
        </w:rPr>
        <w:t>Внеочередное Общее собрание участников Общества проводится, если проведение такого Общего собрания требуют интересы Общества и его участников.</w:t>
      </w:r>
    </w:p>
    <w:p w14:paraId="07D6C5F0" w14:textId="6CB7EE26" w:rsidR="003C6D2F" w:rsidRPr="00676A46" w:rsidRDefault="003C6D2F">
      <w:pPr>
        <w:widowControl w:val="0"/>
        <w:spacing w:after="240"/>
        <w:jc w:val="both"/>
        <w:rPr>
          <w:sz w:val="22"/>
          <w:szCs w:val="22"/>
          <w:lang w:eastAsia="en-US"/>
        </w:rPr>
      </w:pPr>
      <w:r w:rsidRPr="00676A46">
        <w:rPr>
          <w:sz w:val="22"/>
          <w:szCs w:val="22"/>
          <w:lang w:eastAsia="en-US"/>
        </w:rPr>
        <w:t>Порядок созыва, подготовки и проведения Общего собрания участников Общества в части, не урегулированной Законом и Уставом, устанавливается внутренними документами Общества и решением Общего собрания участников Общества.</w:t>
      </w:r>
    </w:p>
    <w:p w14:paraId="62F10B85" w14:textId="01CC74F4" w:rsidR="00A822FF" w:rsidRPr="00676A46" w:rsidRDefault="00A822FF" w:rsidP="00A666D8">
      <w:pPr>
        <w:pStyle w:val="afc"/>
        <w:spacing w:before="240"/>
        <w:ind w:left="0" w:right="0" w:firstLine="0"/>
        <w:rPr>
          <w:i/>
          <w:sz w:val="22"/>
          <w:szCs w:val="22"/>
        </w:rPr>
      </w:pPr>
      <w:r w:rsidRPr="00676A46">
        <w:rPr>
          <w:rFonts w:ascii="Times New Roman" w:hAnsi="Times New Roman" w:cs="Times New Roman"/>
          <w:i/>
          <w:sz w:val="22"/>
          <w:szCs w:val="22"/>
        </w:rPr>
        <w:t>В соответствии с</w:t>
      </w:r>
      <w:r w:rsidR="00EA12BF" w:rsidRPr="00676A46">
        <w:rPr>
          <w:rFonts w:ascii="Times New Roman" w:hAnsi="Times New Roman" w:cs="Times New Roman"/>
          <w:i/>
          <w:sz w:val="22"/>
          <w:szCs w:val="22"/>
        </w:rPr>
        <w:t xml:space="preserve"> ст. 35</w:t>
      </w:r>
      <w:r w:rsidRPr="00676A46">
        <w:rPr>
          <w:rFonts w:ascii="Times New Roman" w:hAnsi="Times New Roman" w:cs="Times New Roman"/>
          <w:i/>
          <w:sz w:val="22"/>
          <w:szCs w:val="22"/>
        </w:rPr>
        <w:t xml:space="preserve"> Федеральным законом «Об обществах с ограниченной ответственностью»:</w:t>
      </w:r>
    </w:p>
    <w:p w14:paraId="722506C5" w14:textId="77777777" w:rsidR="00EA12BF" w:rsidRPr="00676A46" w:rsidRDefault="00EA12BF" w:rsidP="00A666D8">
      <w:pPr>
        <w:widowControl w:val="0"/>
        <w:spacing w:before="240" w:after="240"/>
        <w:jc w:val="both"/>
        <w:rPr>
          <w:sz w:val="22"/>
          <w:szCs w:val="22"/>
          <w:lang w:eastAsia="en-US"/>
        </w:rPr>
      </w:pPr>
      <w:r w:rsidRPr="00676A46">
        <w:rPr>
          <w:sz w:val="22"/>
          <w:szCs w:val="22"/>
          <w:lang w:eastAsia="en-US"/>
        </w:rPr>
        <w:t>Внеочередное общее собрание участников общества созывается исполнительным органом общества по его инициативе, по требованию совета директоров (наблюдательного совета) общества, ревизионной комиссии (ревизора) общества, аудитора, а также участников общества, обладающих в совокупности не менее чем одной десятой от общего числа голосов участников общества.</w:t>
      </w:r>
    </w:p>
    <w:p w14:paraId="1181A83C"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Исполнительный орган общества обязан в течение пяти дней с даты получения требования о проведении внеочередного общего собрания участников общества рассмотреть данное требование и принять решение о проведении внеочередного общего собрания участников общества или об отказе в его проведении. Решение об отказе в проведении внеочередного общего собрания участников общества может быть принято исполнительным органом общества только в случае:</w:t>
      </w:r>
    </w:p>
    <w:p w14:paraId="361FB23B" w14:textId="62802DEA" w:rsidR="00EA12BF" w:rsidRPr="00676A46" w:rsidRDefault="00EA12BF" w:rsidP="00A666D8">
      <w:pPr>
        <w:pStyle w:val="ac"/>
        <w:numPr>
          <w:ilvl w:val="0"/>
          <w:numId w:val="32"/>
        </w:numPr>
        <w:spacing w:after="240"/>
        <w:ind w:left="0" w:firstLine="0"/>
      </w:pPr>
      <w:r w:rsidRPr="00676A46">
        <w:t>если не соблюден установленный Федеральным законом порядок предъявления требования о проведении внеочередного общего собрания участников общества;</w:t>
      </w:r>
    </w:p>
    <w:p w14:paraId="79055041" w14:textId="77777777" w:rsidR="00EA12BF" w:rsidRPr="00676A46" w:rsidRDefault="00EA12BF" w:rsidP="00A666D8">
      <w:pPr>
        <w:pStyle w:val="ac"/>
        <w:numPr>
          <w:ilvl w:val="0"/>
          <w:numId w:val="32"/>
        </w:numPr>
        <w:spacing w:after="240"/>
        <w:ind w:left="0" w:firstLine="0"/>
      </w:pPr>
      <w:r w:rsidRPr="00676A46">
        <w:t>если ни один из вопросов, предложенных для включения в повестку дня внеочередного общего собрания участников общества, не относится к его компетенции или не соответствует требованиям федеральных законов.</w:t>
      </w:r>
    </w:p>
    <w:p w14:paraId="5BE4D11C"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 xml:space="preserve">Если один или несколько вопросов, предложенных для включения в повестку дня внеочередного общего собрания участников общества, не относятся к компетенции общего собрания участников </w:t>
      </w:r>
      <w:r w:rsidRPr="00676A46">
        <w:rPr>
          <w:sz w:val="22"/>
          <w:szCs w:val="22"/>
          <w:lang w:eastAsia="en-US"/>
        </w:rPr>
        <w:lastRenderedPageBreak/>
        <w:t>общества или не соответствуют требованиям федеральных законов, данные вопросы не включаются в повестку дня.</w:t>
      </w:r>
    </w:p>
    <w:p w14:paraId="743716FB"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Исполнительный орган общества не вправе вносить изменения в формулировки вопросов, предложенных для включения в повестку дня внеочередного общего собрания участников общества, а также изменять предложенную форму проведения внеочередного общего собрания участников общества.</w:t>
      </w:r>
    </w:p>
    <w:p w14:paraId="00798609"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Наряду с вопросами, предложенными для включения в повестку дня внеочередного общего собрания участников общества, исполнительный орган общества по собственной инициативе вправе включать в нее дополнительные вопросы.</w:t>
      </w:r>
    </w:p>
    <w:p w14:paraId="5117BBA5" w14:textId="3F65F064" w:rsidR="00EA12BF" w:rsidRPr="00676A46" w:rsidRDefault="00EA12BF" w:rsidP="00A666D8">
      <w:pPr>
        <w:widowControl w:val="0"/>
        <w:spacing w:after="240"/>
        <w:jc w:val="both"/>
        <w:rPr>
          <w:sz w:val="22"/>
          <w:szCs w:val="22"/>
          <w:lang w:eastAsia="en-US"/>
        </w:rPr>
      </w:pPr>
      <w:r w:rsidRPr="00676A46">
        <w:rPr>
          <w:sz w:val="22"/>
          <w:szCs w:val="22"/>
          <w:lang w:eastAsia="en-US"/>
        </w:rPr>
        <w:t>В случае принятия решения о проведении внеочередного общего собрания участников общества указанное общее собрание должно быть проведено не позднее сорока пяти дней со дня получения требования о его проведении.</w:t>
      </w:r>
    </w:p>
    <w:p w14:paraId="16868183" w14:textId="6A6E5EAB" w:rsidR="00EA12BF" w:rsidRPr="00676A46" w:rsidRDefault="00EA12BF" w:rsidP="00A666D8">
      <w:pPr>
        <w:widowControl w:val="0"/>
        <w:spacing w:after="240"/>
        <w:jc w:val="both"/>
        <w:rPr>
          <w:sz w:val="22"/>
          <w:szCs w:val="22"/>
          <w:lang w:eastAsia="en-US"/>
        </w:rPr>
      </w:pPr>
      <w:r w:rsidRPr="00676A46">
        <w:rPr>
          <w:sz w:val="22"/>
          <w:szCs w:val="22"/>
          <w:lang w:eastAsia="en-US"/>
        </w:rPr>
        <w:t>В случае, если в течение установленного Федеральным законом срока не принято решение о проведении внеочередного общего собрания участников общества или принято решение об отказе в его проведении, внеочередное общее собрание участников общества может быть созвано органами или лицами, требующими его проведения.</w:t>
      </w:r>
    </w:p>
    <w:p w14:paraId="412331FE"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В данном случае исполнительный орган общества обязан предоставить указанным органам или лицам список участников общества с их адресами.</w:t>
      </w:r>
    </w:p>
    <w:p w14:paraId="7E41A7F9"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Расходы на подготовку, созыв и проведение такого общего собрания могут быть возмещены по решению общего собрания участников общества за счет средств общества.</w:t>
      </w:r>
    </w:p>
    <w:p w14:paraId="4290C7DB" w14:textId="245E9DAA" w:rsidR="00EA12BF" w:rsidRPr="00676A46" w:rsidRDefault="00EA12BF" w:rsidP="00EA12BF">
      <w:pPr>
        <w:pStyle w:val="afc"/>
        <w:spacing w:before="240"/>
        <w:ind w:left="0" w:right="0" w:firstLine="0"/>
        <w:rPr>
          <w:rFonts w:ascii="Times New Roman" w:hAnsi="Times New Roman" w:cs="Times New Roman"/>
          <w:i/>
          <w:sz w:val="22"/>
          <w:szCs w:val="22"/>
        </w:rPr>
      </w:pPr>
      <w:bookmarkStart w:id="427" w:name="p956"/>
      <w:bookmarkEnd w:id="427"/>
      <w:r w:rsidRPr="00676A46">
        <w:rPr>
          <w:rFonts w:ascii="Times New Roman" w:hAnsi="Times New Roman" w:cs="Times New Roman"/>
          <w:i/>
          <w:sz w:val="22"/>
          <w:szCs w:val="22"/>
        </w:rPr>
        <w:t>В соответствии с ст. 36 Федеральным законом «Об обществах с ограниченной ответственностью»:</w:t>
      </w:r>
    </w:p>
    <w:p w14:paraId="461FDB9D" w14:textId="58DA4768" w:rsidR="00EA12BF" w:rsidRPr="00676A46" w:rsidRDefault="00EA12BF" w:rsidP="00A666D8">
      <w:pPr>
        <w:widowControl w:val="0"/>
        <w:spacing w:before="240" w:after="240"/>
        <w:jc w:val="both"/>
        <w:rPr>
          <w:sz w:val="22"/>
          <w:szCs w:val="22"/>
          <w:lang w:eastAsia="en-US"/>
        </w:rPr>
      </w:pPr>
      <w:r w:rsidRPr="00676A46">
        <w:rPr>
          <w:sz w:val="22"/>
          <w:szCs w:val="22"/>
          <w:lang w:eastAsia="en-US"/>
        </w:rPr>
        <w:t>Орган или лица, созывающие общее собрание участников общества, обязаны не позднее чем за тридцать дней до его проведения уведомить об этом каждого участника общества заказным письмом по адресу, указанному в списке участников общества, или иным способом, предусмотренным уставом общества.</w:t>
      </w:r>
    </w:p>
    <w:p w14:paraId="4F38F9B0" w14:textId="5CF39308" w:rsidR="00EA12BF" w:rsidRPr="00676A46" w:rsidRDefault="00EA12BF" w:rsidP="00A666D8">
      <w:pPr>
        <w:widowControl w:val="0"/>
        <w:spacing w:after="240"/>
        <w:jc w:val="both"/>
        <w:rPr>
          <w:sz w:val="22"/>
          <w:szCs w:val="22"/>
          <w:lang w:eastAsia="en-US"/>
        </w:rPr>
      </w:pPr>
      <w:r w:rsidRPr="00676A46">
        <w:rPr>
          <w:sz w:val="22"/>
          <w:szCs w:val="22"/>
          <w:lang w:eastAsia="en-US"/>
        </w:rPr>
        <w:t>В уведомлении должны быть указаны время и место проведения общего собрания участников общества, а также предлагаемая повестка дня.</w:t>
      </w:r>
    </w:p>
    <w:p w14:paraId="57CFC51B"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 xml:space="preserve">Любой участник общества вправе вносить предложения о включении в повестку дня общего собрания участников общества </w:t>
      </w:r>
      <w:hyperlink r:id="rId123" w:history="1">
        <w:r w:rsidRPr="00676A46">
          <w:rPr>
            <w:sz w:val="22"/>
            <w:szCs w:val="22"/>
            <w:lang w:eastAsia="en-US"/>
          </w:rPr>
          <w:t>дополнительных вопросов</w:t>
        </w:r>
      </w:hyperlink>
      <w:r w:rsidRPr="00676A46">
        <w:rPr>
          <w:sz w:val="22"/>
          <w:szCs w:val="22"/>
          <w:lang w:eastAsia="en-US"/>
        </w:rPr>
        <w:t xml:space="preserve"> не позднее чем за пятнадцать дней до его проведения. Дополнительные вопросы, за исключением вопросов, которые не относятся к компетенции общего собрания участников общества или не соответствуют требованиям федеральных законов, включаются в повестку дня общего собрания участников общества.</w:t>
      </w:r>
    </w:p>
    <w:p w14:paraId="58C9736D" w14:textId="77777777" w:rsidR="00EA12BF" w:rsidRPr="00676A46" w:rsidRDefault="00EA12BF" w:rsidP="00A666D8">
      <w:pPr>
        <w:widowControl w:val="0"/>
        <w:spacing w:after="240"/>
        <w:jc w:val="both"/>
        <w:rPr>
          <w:sz w:val="22"/>
          <w:szCs w:val="22"/>
          <w:lang w:eastAsia="en-US"/>
        </w:rPr>
      </w:pPr>
      <w:r w:rsidRPr="00676A46">
        <w:rPr>
          <w:sz w:val="22"/>
          <w:szCs w:val="22"/>
          <w:lang w:eastAsia="en-US"/>
        </w:rPr>
        <w:t>Орган или лица, созывающие общее собрание участников общества, не вправе вносить изменения в формулировки дополнительных вопросов, предложенных для включения в повестку дня общего собрания участников общества.</w:t>
      </w:r>
    </w:p>
    <w:p w14:paraId="6890294B" w14:textId="65554099" w:rsidR="00EA12BF" w:rsidRPr="00676A46" w:rsidRDefault="00EA12BF">
      <w:pPr>
        <w:widowControl w:val="0"/>
        <w:spacing w:after="240"/>
        <w:jc w:val="both"/>
        <w:rPr>
          <w:sz w:val="22"/>
          <w:szCs w:val="22"/>
          <w:lang w:eastAsia="en-US"/>
        </w:rPr>
      </w:pPr>
      <w:r w:rsidRPr="00676A46">
        <w:rPr>
          <w:sz w:val="22"/>
          <w:szCs w:val="22"/>
          <w:lang w:eastAsia="en-US"/>
        </w:rPr>
        <w:t xml:space="preserve">В случае, если по предложению участников общества в первоначальную повестку дня общего собрания участников общества вносятся изменения, орган или лица, созывающие общее собрание участников общества, обязаны не позднее чем за десять дней до его проведения уведомить всех участников общества о внесенных в повестку дня изменениях способом, указанным в </w:t>
      </w:r>
      <w:hyperlink w:anchor="p956" w:history="1">
        <w:r w:rsidRPr="00676A46">
          <w:rPr>
            <w:sz w:val="22"/>
            <w:szCs w:val="22"/>
            <w:lang w:eastAsia="en-US"/>
          </w:rPr>
          <w:t>пункте 1</w:t>
        </w:r>
      </w:hyperlink>
      <w:r w:rsidRPr="00676A46">
        <w:rPr>
          <w:sz w:val="22"/>
          <w:szCs w:val="22"/>
          <w:lang w:eastAsia="en-US"/>
        </w:rPr>
        <w:t xml:space="preserve"> настоящей статьи.</w:t>
      </w:r>
    </w:p>
    <w:p w14:paraId="29DC40F5" w14:textId="77777777" w:rsidR="003266BA" w:rsidRPr="00676A46" w:rsidRDefault="003266BA" w:rsidP="003266BA">
      <w:pPr>
        <w:widowControl w:val="0"/>
        <w:spacing w:after="240"/>
        <w:jc w:val="both"/>
        <w:rPr>
          <w:b/>
          <w:sz w:val="22"/>
          <w:szCs w:val="22"/>
          <w:lang w:eastAsia="en-US"/>
        </w:rPr>
      </w:pPr>
      <w:r w:rsidRPr="00676A46">
        <w:rPr>
          <w:b/>
          <w:sz w:val="22"/>
          <w:szCs w:val="22"/>
          <w:lang w:eastAsia="en-US"/>
        </w:rPr>
        <w:t>Порядок определения даты проведения собрания (заседания) высшего органа управления Поручителя:</w:t>
      </w:r>
    </w:p>
    <w:p w14:paraId="000074E4" w14:textId="2864F48F" w:rsidR="00A822FF" w:rsidRPr="00676A46" w:rsidRDefault="00A822FF" w:rsidP="00A822FF">
      <w:pPr>
        <w:widowControl w:val="0"/>
        <w:spacing w:after="240"/>
        <w:jc w:val="both"/>
        <w:rPr>
          <w:i/>
          <w:sz w:val="22"/>
          <w:szCs w:val="22"/>
          <w:lang w:eastAsia="en-US"/>
        </w:rPr>
      </w:pPr>
      <w:r w:rsidRPr="00676A46">
        <w:rPr>
          <w:i/>
          <w:sz w:val="22"/>
          <w:szCs w:val="22"/>
          <w:lang w:eastAsia="en-US"/>
        </w:rPr>
        <w:t>В соответствии с Уставом Поручителя:</w:t>
      </w:r>
    </w:p>
    <w:p w14:paraId="4406E485" w14:textId="61439968" w:rsidR="0048007C" w:rsidRPr="00676A46" w:rsidRDefault="0048007C" w:rsidP="003D310E">
      <w:pPr>
        <w:widowControl w:val="0"/>
        <w:spacing w:after="240"/>
        <w:jc w:val="both"/>
        <w:rPr>
          <w:sz w:val="22"/>
          <w:szCs w:val="22"/>
          <w:lang w:eastAsia="en-US"/>
        </w:rPr>
      </w:pPr>
      <w:r w:rsidRPr="00676A46">
        <w:rPr>
          <w:sz w:val="22"/>
          <w:szCs w:val="22"/>
          <w:lang w:eastAsia="en-US"/>
        </w:rPr>
        <w:lastRenderedPageBreak/>
        <w:t>9.4. Один раз в год Общество проводит очередное Общее собрание участников. Очередное Общее собрание участников проводится в период не ранее чем через 2 месяца и не позднее чем через 4 месяца после окончания финансового года. Финансовым годом считается период с 1 января по 31 декабря соответствующего года.</w:t>
      </w:r>
    </w:p>
    <w:p w14:paraId="1F66D165" w14:textId="55CE84CF" w:rsidR="00EA12BF" w:rsidRPr="00676A46" w:rsidRDefault="00EA12BF" w:rsidP="003D310E">
      <w:pPr>
        <w:widowControl w:val="0"/>
        <w:spacing w:after="240"/>
        <w:jc w:val="both"/>
        <w:rPr>
          <w:sz w:val="22"/>
          <w:szCs w:val="22"/>
          <w:lang w:eastAsia="en-US"/>
        </w:rPr>
      </w:pPr>
      <w:r w:rsidRPr="00676A46">
        <w:rPr>
          <w:sz w:val="22"/>
          <w:szCs w:val="22"/>
          <w:lang w:eastAsia="en-US"/>
        </w:rPr>
        <w:t>9.1</w:t>
      </w:r>
      <w:r w:rsidR="00D777BB" w:rsidRPr="00676A46">
        <w:rPr>
          <w:sz w:val="22"/>
          <w:szCs w:val="22"/>
          <w:lang w:eastAsia="en-US"/>
        </w:rPr>
        <w:t>0</w:t>
      </w:r>
      <w:r w:rsidRPr="00676A46">
        <w:rPr>
          <w:sz w:val="22"/>
          <w:szCs w:val="22"/>
          <w:lang w:eastAsia="en-US"/>
        </w:rPr>
        <w:t>. Порядок созыва, подготовки и проведения Общего собрания участников Общества в части, не урегулированной Законом и Уставом, устанавливается внутренними документами Общества и решением Общего собрания участников Общества.</w:t>
      </w:r>
    </w:p>
    <w:p w14:paraId="220993E3" w14:textId="77777777" w:rsidR="000C25C7" w:rsidRPr="00676A46" w:rsidRDefault="000C25C7" w:rsidP="008C407B">
      <w:pPr>
        <w:pStyle w:val="afc"/>
        <w:spacing w:after="240"/>
        <w:ind w:left="0" w:right="0" w:firstLine="0"/>
        <w:rPr>
          <w:i/>
          <w:sz w:val="22"/>
          <w:szCs w:val="22"/>
        </w:rPr>
      </w:pPr>
      <w:r w:rsidRPr="00676A46">
        <w:rPr>
          <w:rFonts w:ascii="Times New Roman" w:hAnsi="Times New Roman" w:cs="Times New Roman"/>
          <w:i/>
          <w:sz w:val="22"/>
          <w:szCs w:val="22"/>
        </w:rPr>
        <w:t>В соответствии с Федеральным законом «Об обществах с ограниченной ответственностью»:</w:t>
      </w:r>
    </w:p>
    <w:p w14:paraId="138B296F" w14:textId="6EC590C6" w:rsidR="008C407B" w:rsidRPr="00676A46" w:rsidRDefault="008C407B" w:rsidP="008C407B">
      <w:pPr>
        <w:widowControl w:val="0"/>
        <w:spacing w:after="240"/>
        <w:jc w:val="both"/>
        <w:rPr>
          <w:sz w:val="22"/>
          <w:szCs w:val="22"/>
          <w:lang w:eastAsia="en-US"/>
        </w:rPr>
      </w:pPr>
      <w:r w:rsidRPr="00676A46">
        <w:rPr>
          <w:sz w:val="22"/>
          <w:szCs w:val="22"/>
          <w:lang w:eastAsia="en-US"/>
        </w:rPr>
        <w:t xml:space="preserve">Исполнительный орган общества обязан в течение </w:t>
      </w:r>
      <w:r w:rsidR="00265E39" w:rsidRPr="00676A46">
        <w:rPr>
          <w:sz w:val="22"/>
          <w:szCs w:val="22"/>
          <w:lang w:eastAsia="en-US"/>
        </w:rPr>
        <w:t>5</w:t>
      </w:r>
      <w:r w:rsidRPr="00676A46">
        <w:rPr>
          <w:sz w:val="22"/>
          <w:szCs w:val="22"/>
          <w:lang w:eastAsia="en-US"/>
        </w:rPr>
        <w:t xml:space="preserve"> дней с даты получения требования о проведении внеочередного общего собрания участников общества рассмотреть данное требование и принять решение о проведении внеочередного общего собрания участников общества или об отказе в его проведении.</w:t>
      </w:r>
    </w:p>
    <w:p w14:paraId="0E788071" w14:textId="72AB6861" w:rsidR="000C25C7" w:rsidRPr="00676A46" w:rsidRDefault="008C407B" w:rsidP="008C407B">
      <w:pPr>
        <w:widowControl w:val="0"/>
        <w:spacing w:after="240"/>
        <w:jc w:val="both"/>
        <w:rPr>
          <w:sz w:val="22"/>
          <w:szCs w:val="22"/>
          <w:lang w:eastAsia="en-US"/>
        </w:rPr>
      </w:pPr>
      <w:r w:rsidRPr="00676A46">
        <w:rPr>
          <w:sz w:val="22"/>
          <w:szCs w:val="22"/>
          <w:lang w:eastAsia="en-US"/>
        </w:rPr>
        <w:t>В случае принятия решения о проведении внеочередного общего собрания участников общества указанное общее собрание должно быть проведено не позднее 45 дней со дня получения требования о его проведении.</w:t>
      </w:r>
    </w:p>
    <w:p w14:paraId="34D042E8" w14:textId="0B345D93" w:rsidR="003155F2" w:rsidRPr="00676A46" w:rsidRDefault="003155F2" w:rsidP="008C407B">
      <w:pPr>
        <w:widowControl w:val="0"/>
        <w:spacing w:after="240"/>
        <w:jc w:val="both"/>
        <w:rPr>
          <w:sz w:val="22"/>
          <w:szCs w:val="22"/>
          <w:lang w:eastAsia="en-US"/>
        </w:rPr>
      </w:pPr>
      <w:r w:rsidRPr="00676A46">
        <w:rPr>
          <w:sz w:val="22"/>
          <w:szCs w:val="22"/>
          <w:lang w:eastAsia="en-US"/>
        </w:rPr>
        <w:t>В соответствии с пунктом 2.4 Положения о заочном голосовании внеочередное Общее собрание участников Общества должно быть проведено не позднее 20 рабочих дней со дня получения Обществом требования о проведении внеочередного Общего собрания участников в форме заочного голосования (опросным путем).</w:t>
      </w:r>
    </w:p>
    <w:p w14:paraId="43ED1AAC" w14:textId="4E0075C5" w:rsidR="00A822FF" w:rsidRPr="00676A46" w:rsidRDefault="003266BA" w:rsidP="008C407B">
      <w:pPr>
        <w:widowControl w:val="0"/>
        <w:spacing w:after="240"/>
        <w:jc w:val="both"/>
        <w:rPr>
          <w:i/>
          <w:sz w:val="22"/>
          <w:szCs w:val="22"/>
          <w:lang w:eastAsia="en-US"/>
        </w:rPr>
      </w:pPr>
      <w:r w:rsidRPr="00676A46">
        <w:rPr>
          <w:b/>
          <w:sz w:val="22"/>
          <w:szCs w:val="22"/>
          <w:lang w:eastAsia="en-US"/>
        </w:rPr>
        <w:t>Лица, которые вправе вносить предложения в повестку дня собрания (заседания) высшего органа управления Поручителя, а также порядок внесения таких предложений:</w:t>
      </w:r>
    </w:p>
    <w:p w14:paraId="78B9360E" w14:textId="1F4EF5D3" w:rsidR="00A822FF" w:rsidRPr="00676A46" w:rsidRDefault="00A822FF" w:rsidP="008C407B">
      <w:pPr>
        <w:pStyle w:val="afc"/>
        <w:spacing w:after="240"/>
        <w:ind w:left="0" w:right="0" w:firstLine="0"/>
        <w:rPr>
          <w:i/>
          <w:sz w:val="22"/>
          <w:szCs w:val="22"/>
        </w:rPr>
      </w:pPr>
      <w:r w:rsidRPr="00676A46">
        <w:rPr>
          <w:rFonts w:ascii="Times New Roman" w:hAnsi="Times New Roman" w:cs="Times New Roman"/>
          <w:i/>
          <w:sz w:val="22"/>
          <w:szCs w:val="22"/>
        </w:rPr>
        <w:t>В соответствии с Федеральным законом «Об обществах с ограниченной ответственностью»:</w:t>
      </w:r>
    </w:p>
    <w:p w14:paraId="5DCB85A1" w14:textId="77777777" w:rsidR="003C6D2F" w:rsidRPr="00676A46" w:rsidRDefault="003C6D2F" w:rsidP="00A666D8">
      <w:pPr>
        <w:widowControl w:val="0"/>
        <w:spacing w:before="240" w:after="240"/>
        <w:jc w:val="both"/>
        <w:rPr>
          <w:sz w:val="22"/>
          <w:szCs w:val="22"/>
          <w:lang w:eastAsia="en-US"/>
        </w:rPr>
      </w:pPr>
      <w:r w:rsidRPr="00676A46">
        <w:rPr>
          <w:sz w:val="22"/>
          <w:szCs w:val="22"/>
          <w:lang w:eastAsia="en-US"/>
        </w:rPr>
        <w:t xml:space="preserve">Любой участник общества вправе вносить предложения о включении в повестку дня общего собрания участников общества </w:t>
      </w:r>
      <w:hyperlink r:id="rId124" w:history="1">
        <w:r w:rsidRPr="00676A46">
          <w:rPr>
            <w:sz w:val="22"/>
            <w:szCs w:val="22"/>
            <w:lang w:eastAsia="en-US"/>
          </w:rPr>
          <w:t>дополнительных вопросов</w:t>
        </w:r>
      </w:hyperlink>
      <w:r w:rsidRPr="00676A46">
        <w:rPr>
          <w:sz w:val="22"/>
          <w:szCs w:val="22"/>
          <w:lang w:eastAsia="en-US"/>
        </w:rPr>
        <w:t xml:space="preserve"> не позднее чем за пятнадцать дней до его проведения. Дополнительные вопросы, за исключением вопросов, которые не относятся к компетенции общего собрания участников общества или не соответствуют требованиям федеральных законов, включаются в повестку дня общего собрания участников общества.</w:t>
      </w:r>
    </w:p>
    <w:p w14:paraId="63D265DA" w14:textId="77777777" w:rsidR="003C6D2F" w:rsidRPr="00676A46" w:rsidRDefault="003C6D2F" w:rsidP="00A666D8">
      <w:pPr>
        <w:widowControl w:val="0"/>
        <w:spacing w:after="240"/>
        <w:jc w:val="both"/>
        <w:rPr>
          <w:sz w:val="22"/>
          <w:szCs w:val="22"/>
          <w:lang w:eastAsia="en-US"/>
        </w:rPr>
      </w:pPr>
      <w:r w:rsidRPr="00676A46">
        <w:rPr>
          <w:sz w:val="22"/>
          <w:szCs w:val="22"/>
          <w:lang w:eastAsia="en-US"/>
        </w:rPr>
        <w:t>Орган или лица, созывающие общее собрание участников общества, не вправе вносить изменения в формулировки дополнительных вопросов, предложенных для включения в повестку дня общего собрания участников общества.</w:t>
      </w:r>
    </w:p>
    <w:p w14:paraId="33395C92" w14:textId="7131DF1E" w:rsidR="00A822FF" w:rsidRPr="00676A46" w:rsidRDefault="003C6D2F">
      <w:pPr>
        <w:widowControl w:val="0"/>
        <w:spacing w:after="240"/>
        <w:jc w:val="both"/>
        <w:rPr>
          <w:sz w:val="22"/>
          <w:szCs w:val="22"/>
          <w:lang w:eastAsia="en-US"/>
        </w:rPr>
      </w:pPr>
      <w:r w:rsidRPr="00676A46">
        <w:rPr>
          <w:sz w:val="22"/>
          <w:szCs w:val="22"/>
          <w:lang w:eastAsia="en-US"/>
        </w:rPr>
        <w:t xml:space="preserve">В случае, если по предложению участников общества в первоначальную повестку дня общего собрания участников общества вносятся изменения, орган или лица, созывающие общее собрание участников общества, обязаны не позднее чем за десять дней до его проведения уведомить всех участников общества о внесенных в повестку дня </w:t>
      </w:r>
      <w:r w:rsidR="006517C8" w:rsidRPr="00676A46">
        <w:rPr>
          <w:sz w:val="22"/>
          <w:szCs w:val="22"/>
          <w:lang w:eastAsia="en-US"/>
        </w:rPr>
        <w:t>заказным письмом по адресу, указанному в списке участников Общества или иным способом, предусмотренным уставом Общества</w:t>
      </w:r>
      <w:r w:rsidRPr="00676A46">
        <w:rPr>
          <w:sz w:val="22"/>
          <w:szCs w:val="22"/>
          <w:lang w:eastAsia="en-US"/>
        </w:rPr>
        <w:t>.</w:t>
      </w:r>
    </w:p>
    <w:p w14:paraId="176ABA41" w14:textId="77777777" w:rsidR="003266BA" w:rsidRPr="00676A46" w:rsidRDefault="003266BA" w:rsidP="003266BA">
      <w:pPr>
        <w:widowControl w:val="0"/>
        <w:spacing w:after="240"/>
        <w:jc w:val="both"/>
        <w:rPr>
          <w:b/>
          <w:sz w:val="22"/>
          <w:szCs w:val="22"/>
          <w:lang w:eastAsia="en-US"/>
        </w:rPr>
      </w:pPr>
      <w:r w:rsidRPr="00676A46">
        <w:rPr>
          <w:b/>
          <w:sz w:val="22"/>
          <w:szCs w:val="22"/>
          <w:lang w:eastAsia="en-US"/>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Поручителя, а также порядок ознакомления с такой информацией (материалами):</w:t>
      </w:r>
    </w:p>
    <w:p w14:paraId="19383649" w14:textId="4716E936" w:rsidR="00A822FF" w:rsidRPr="00676A46" w:rsidRDefault="00A822FF" w:rsidP="00A822FF">
      <w:pPr>
        <w:widowControl w:val="0"/>
        <w:spacing w:after="240"/>
        <w:jc w:val="both"/>
        <w:rPr>
          <w:i/>
          <w:sz w:val="22"/>
          <w:szCs w:val="22"/>
          <w:lang w:eastAsia="en-US"/>
        </w:rPr>
      </w:pPr>
      <w:r w:rsidRPr="00676A46">
        <w:rPr>
          <w:i/>
          <w:sz w:val="22"/>
          <w:szCs w:val="22"/>
          <w:lang w:eastAsia="en-US"/>
        </w:rPr>
        <w:t>В соответствии с Уставом Поручителя:</w:t>
      </w:r>
    </w:p>
    <w:p w14:paraId="56CF0346" w14:textId="77777777" w:rsidR="000060FA" w:rsidRPr="00676A46" w:rsidRDefault="000060FA" w:rsidP="00A666D8">
      <w:pPr>
        <w:widowControl w:val="0"/>
        <w:spacing w:before="240" w:after="240"/>
        <w:jc w:val="both"/>
        <w:rPr>
          <w:sz w:val="22"/>
          <w:szCs w:val="22"/>
          <w:lang w:eastAsia="en-US"/>
        </w:rPr>
      </w:pPr>
      <w:r w:rsidRPr="00676A46">
        <w:rPr>
          <w:sz w:val="22"/>
          <w:szCs w:val="22"/>
          <w:lang w:eastAsia="en-US"/>
        </w:rPr>
        <w:t>15.1. Общество обязано хранить документы, предусмотренные федеральными законами и иными нормативными правовыми актами Российской Федерации, Уставом Общества, внутренними документами Общества, решениями Общего собрания участников Общества и исполнительных органов Общества, в том числе:</w:t>
      </w:r>
    </w:p>
    <w:p w14:paraId="5EBD8A71" w14:textId="77777777" w:rsidR="000060FA" w:rsidRPr="00676A46" w:rsidRDefault="000060FA" w:rsidP="00A666D8">
      <w:pPr>
        <w:pStyle w:val="ac"/>
        <w:numPr>
          <w:ilvl w:val="0"/>
          <w:numId w:val="31"/>
        </w:numPr>
        <w:spacing w:before="240" w:after="240"/>
        <w:ind w:left="0" w:firstLine="0"/>
      </w:pPr>
      <w:r w:rsidRPr="00676A46">
        <w:lastRenderedPageBreak/>
        <w:t>Устав Общества, а также зарегистрированные в установленном порядке изменения и дополнения к нему;</w:t>
      </w:r>
    </w:p>
    <w:p w14:paraId="2874EE1D" w14:textId="77777777" w:rsidR="000060FA" w:rsidRPr="00676A46" w:rsidRDefault="000060FA" w:rsidP="00A666D8">
      <w:pPr>
        <w:pStyle w:val="ac"/>
        <w:numPr>
          <w:ilvl w:val="0"/>
          <w:numId w:val="31"/>
        </w:numPr>
        <w:spacing w:before="240" w:after="240"/>
        <w:ind w:left="0" w:firstLine="0"/>
      </w:pPr>
      <w:r w:rsidRPr="00676A46">
        <w:t>решение Участника о создании Общества;</w:t>
      </w:r>
    </w:p>
    <w:p w14:paraId="28DF98F1" w14:textId="77777777" w:rsidR="000060FA" w:rsidRPr="00676A46" w:rsidRDefault="000060FA" w:rsidP="00A666D8">
      <w:pPr>
        <w:pStyle w:val="ac"/>
        <w:numPr>
          <w:ilvl w:val="0"/>
          <w:numId w:val="31"/>
        </w:numPr>
        <w:spacing w:before="240" w:after="240"/>
        <w:ind w:left="0" w:firstLine="0"/>
      </w:pPr>
      <w:r w:rsidRPr="00676A46">
        <w:t>список Участников Общества</w:t>
      </w:r>
      <w:r w:rsidRPr="00676A46" w:rsidDel="00D20329">
        <w:t xml:space="preserve"> </w:t>
      </w:r>
      <w:r w:rsidRPr="00676A46">
        <w:t>в соответствии с требованиями, предусмотренными федеральными законами и иными правовыми актами Российской Федерации;</w:t>
      </w:r>
    </w:p>
    <w:p w14:paraId="24FB1731" w14:textId="77777777" w:rsidR="000060FA" w:rsidRPr="00676A46" w:rsidRDefault="000060FA" w:rsidP="00A666D8">
      <w:pPr>
        <w:pStyle w:val="ac"/>
        <w:numPr>
          <w:ilvl w:val="0"/>
          <w:numId w:val="31"/>
        </w:numPr>
        <w:spacing w:before="240" w:after="240"/>
        <w:ind w:left="0" w:firstLine="0"/>
      </w:pPr>
      <w:r w:rsidRPr="00676A46">
        <w:t>свидетельство о государственной регистрации Общества;</w:t>
      </w:r>
    </w:p>
    <w:p w14:paraId="4FB56AC6" w14:textId="77777777" w:rsidR="000060FA" w:rsidRPr="00676A46" w:rsidRDefault="000060FA" w:rsidP="00A666D8">
      <w:pPr>
        <w:pStyle w:val="ac"/>
        <w:numPr>
          <w:ilvl w:val="0"/>
          <w:numId w:val="31"/>
        </w:numPr>
        <w:spacing w:before="240" w:after="240"/>
        <w:ind w:left="0" w:firstLine="0"/>
      </w:pPr>
      <w:r w:rsidRPr="00676A46">
        <w:t>документы, подтверждающие права Общества</w:t>
      </w:r>
      <w:r w:rsidRPr="00676A46" w:rsidDel="00D20329">
        <w:t xml:space="preserve"> </w:t>
      </w:r>
      <w:r w:rsidRPr="00676A46">
        <w:t>на имущество, находящееся на его балансе;</w:t>
      </w:r>
    </w:p>
    <w:p w14:paraId="7DCDFBB4" w14:textId="77777777" w:rsidR="000060FA" w:rsidRPr="00676A46" w:rsidRDefault="000060FA" w:rsidP="00A666D8">
      <w:pPr>
        <w:pStyle w:val="ac"/>
        <w:numPr>
          <w:ilvl w:val="0"/>
          <w:numId w:val="31"/>
        </w:numPr>
        <w:spacing w:before="240" w:after="240"/>
        <w:ind w:left="0" w:firstLine="0"/>
      </w:pPr>
      <w:r w:rsidRPr="00676A46">
        <w:t>локальные нормативные акты Общества;</w:t>
      </w:r>
    </w:p>
    <w:p w14:paraId="623E170F" w14:textId="77777777" w:rsidR="000060FA" w:rsidRPr="00676A46" w:rsidRDefault="000060FA" w:rsidP="00A666D8">
      <w:pPr>
        <w:pStyle w:val="ac"/>
        <w:numPr>
          <w:ilvl w:val="0"/>
          <w:numId w:val="31"/>
        </w:numPr>
        <w:spacing w:before="240" w:after="240"/>
        <w:ind w:left="0" w:firstLine="0"/>
      </w:pPr>
      <w:r w:rsidRPr="00676A46">
        <w:t>положения о филиалах и представительствах Общества;</w:t>
      </w:r>
    </w:p>
    <w:p w14:paraId="03077F3B" w14:textId="77777777" w:rsidR="000060FA" w:rsidRPr="00676A46" w:rsidRDefault="000060FA" w:rsidP="00A666D8">
      <w:pPr>
        <w:pStyle w:val="ac"/>
        <w:numPr>
          <w:ilvl w:val="0"/>
          <w:numId w:val="31"/>
        </w:numPr>
        <w:spacing w:before="240" w:after="240"/>
        <w:ind w:left="0" w:firstLine="0"/>
      </w:pPr>
      <w:r w:rsidRPr="00676A46">
        <w:t>решения Участника Общества, протоколы заседаний директоров, коллегиального исполнительного органа Общества</w:t>
      </w:r>
      <w:r w:rsidRPr="00676A46" w:rsidDel="00D20329">
        <w:t xml:space="preserve"> </w:t>
      </w:r>
      <w:r w:rsidRPr="00676A46">
        <w:t>и ревизионной комиссии;</w:t>
      </w:r>
    </w:p>
    <w:p w14:paraId="51A8B9AC" w14:textId="77777777" w:rsidR="000060FA" w:rsidRPr="00676A46" w:rsidRDefault="000060FA" w:rsidP="00A666D8">
      <w:pPr>
        <w:pStyle w:val="ac"/>
        <w:numPr>
          <w:ilvl w:val="0"/>
          <w:numId w:val="31"/>
        </w:numPr>
        <w:spacing w:before="240" w:after="240"/>
        <w:ind w:left="0" w:firstLine="0"/>
      </w:pPr>
      <w:r w:rsidRPr="00676A46">
        <w:t>заключения ревизионной комиссии Общества, аудитора, государственных и муниципальных органов налогового контроля;</w:t>
      </w:r>
    </w:p>
    <w:p w14:paraId="50E7E104" w14:textId="77777777" w:rsidR="000060FA" w:rsidRPr="00676A46" w:rsidRDefault="000060FA" w:rsidP="00A666D8">
      <w:pPr>
        <w:pStyle w:val="ac"/>
        <w:numPr>
          <w:ilvl w:val="0"/>
          <w:numId w:val="31"/>
        </w:numPr>
        <w:spacing w:before="240" w:after="240"/>
        <w:ind w:left="0" w:firstLine="0"/>
      </w:pPr>
      <w:r w:rsidRPr="00676A46">
        <w:t>иные документы, предусмотренные федеральными законами и иными нормативными правовыми актами Российской Федерации, Уставом Общества, локальными нормативными актами Общества, решениями Участника Общества</w:t>
      </w:r>
      <w:r w:rsidRPr="00676A46" w:rsidDel="00D20329">
        <w:t xml:space="preserve"> </w:t>
      </w:r>
      <w:r w:rsidRPr="00676A46">
        <w:t xml:space="preserve">и исполнительных органов Общества. </w:t>
      </w:r>
    </w:p>
    <w:p w14:paraId="5C1A3633" w14:textId="4789BF0E" w:rsidR="000060FA" w:rsidRPr="00A666D8" w:rsidRDefault="000060FA" w:rsidP="00A666D8">
      <w:pPr>
        <w:widowControl w:val="0"/>
        <w:spacing w:before="240" w:after="240"/>
        <w:jc w:val="both"/>
        <w:rPr>
          <w:color w:val="000000"/>
        </w:rPr>
      </w:pPr>
      <w:r w:rsidRPr="00676A46">
        <w:rPr>
          <w:sz w:val="22"/>
          <w:szCs w:val="22"/>
          <w:lang w:eastAsia="en-US"/>
        </w:rPr>
        <w:t>Общество хранит документы, предусмотренные настоящим пунктом Устава, по месту нахождения его единоличного исполнительного органа или в ином месте, известном и доступном участникам Общества</w:t>
      </w:r>
      <w:r w:rsidRPr="00676A46">
        <w:rPr>
          <w:color w:val="000000"/>
        </w:rPr>
        <w:t>.</w:t>
      </w:r>
    </w:p>
    <w:p w14:paraId="54FD9CF9" w14:textId="415787AE" w:rsidR="000060FA" w:rsidRPr="00676A46" w:rsidRDefault="000060FA" w:rsidP="00A666D8">
      <w:pPr>
        <w:widowControl w:val="0"/>
        <w:spacing w:before="240" w:after="240"/>
        <w:jc w:val="both"/>
        <w:rPr>
          <w:sz w:val="22"/>
          <w:szCs w:val="22"/>
          <w:lang w:eastAsia="en-US"/>
        </w:rPr>
      </w:pPr>
      <w:r w:rsidRPr="00A666D8">
        <w:rPr>
          <w:sz w:val="22"/>
          <w:szCs w:val="22"/>
          <w:lang w:eastAsia="en-US"/>
        </w:rPr>
        <w:t xml:space="preserve">15.2. Общество по требованию участника Общества обязано обеспечить ему доступ к документам, предусмотренным </w:t>
      </w:r>
      <w:hyperlink r:id="rId125" w:anchor="P330" w:history="1">
        <w:r w:rsidRPr="00A666D8">
          <w:rPr>
            <w:sz w:val="22"/>
            <w:szCs w:val="22"/>
            <w:lang w:eastAsia="en-US"/>
          </w:rPr>
          <w:t>пунктом 15.1</w:t>
        </w:r>
      </w:hyperlink>
      <w:r w:rsidRPr="00A666D8">
        <w:rPr>
          <w:sz w:val="22"/>
          <w:szCs w:val="22"/>
          <w:lang w:eastAsia="en-US"/>
        </w:rPr>
        <w:t xml:space="preserve"> Устава. В течение пяти рабочих дней со дня предъявления соответствующего требования участником Общества указанные документы должны быть предоставлены </w:t>
      </w:r>
      <w:r w:rsidRPr="00676A46">
        <w:rPr>
          <w:sz w:val="22"/>
          <w:szCs w:val="22"/>
          <w:lang w:eastAsia="en-US"/>
        </w:rPr>
        <w:t>Обществом для ознакомления в помещении единоличного исполнительного органа Общества. Общество по требованию участника Общества обязано предоставить ему копии указанных документов. Плата, взимаемая Обществом за предоставление таких копий, не может превышать затрат на их изготовление.</w:t>
      </w:r>
    </w:p>
    <w:p w14:paraId="346E3B79" w14:textId="77777777" w:rsidR="00A822FF" w:rsidRPr="00676A46" w:rsidRDefault="00A822FF" w:rsidP="00A822FF">
      <w:pPr>
        <w:pStyle w:val="afc"/>
        <w:spacing w:before="240"/>
        <w:ind w:left="0" w:right="0" w:firstLine="0"/>
        <w:rPr>
          <w:rFonts w:ascii="Times New Roman" w:hAnsi="Times New Roman" w:cs="Times New Roman"/>
          <w:i/>
          <w:sz w:val="22"/>
          <w:szCs w:val="22"/>
        </w:rPr>
      </w:pPr>
      <w:r w:rsidRPr="00676A46">
        <w:rPr>
          <w:rFonts w:ascii="Times New Roman" w:hAnsi="Times New Roman" w:cs="Times New Roman"/>
          <w:i/>
          <w:sz w:val="22"/>
          <w:szCs w:val="22"/>
        </w:rPr>
        <w:t>В соответствии с Федеральным законом «Об обществах с ограниченной ответственностью»:</w:t>
      </w:r>
    </w:p>
    <w:p w14:paraId="232A7C4E" w14:textId="6345A9F6" w:rsidR="000060FA" w:rsidRPr="00676A46" w:rsidRDefault="000060FA" w:rsidP="00A666D8">
      <w:pPr>
        <w:widowControl w:val="0"/>
        <w:spacing w:before="240" w:after="240"/>
        <w:jc w:val="both"/>
        <w:rPr>
          <w:sz w:val="22"/>
          <w:szCs w:val="22"/>
          <w:lang w:eastAsia="en-US"/>
        </w:rPr>
      </w:pPr>
      <w:r w:rsidRPr="00676A46">
        <w:rPr>
          <w:sz w:val="22"/>
          <w:szCs w:val="22"/>
          <w:lang w:eastAsia="en-US"/>
        </w:rPr>
        <w:t>К информации и материалам, подлежащим предоставлению участникам общества при подготовке общего собрания участников общества, относятся годовой отчет общества, заключения ревизионной комиссии (ревизора) общества и аудитора по результатам проверки годовых отчетов и годовых бухгалтерских балансов общества, сведения о кандидате (кандидатах) в исполнительные органы общества, совет директоров (наблюдательный совет) общества и ревизионную комиссию (ревизоры) общества, проект изменений и дополнений, вносимых в устав общества, или проект устава общества в новой редакции, проекты внутренних документов общества, а также иная информация (материалы), предусмотренная уставом общества.</w:t>
      </w:r>
    </w:p>
    <w:p w14:paraId="1358C56E" w14:textId="44D41F61" w:rsidR="000060FA" w:rsidRPr="00676A46" w:rsidRDefault="000060FA" w:rsidP="00A666D8">
      <w:pPr>
        <w:widowControl w:val="0"/>
        <w:spacing w:after="240"/>
        <w:jc w:val="both"/>
        <w:rPr>
          <w:sz w:val="22"/>
          <w:szCs w:val="22"/>
          <w:lang w:eastAsia="en-US"/>
        </w:rPr>
      </w:pPr>
      <w:r w:rsidRPr="00676A46">
        <w:rPr>
          <w:sz w:val="22"/>
          <w:szCs w:val="22"/>
          <w:lang w:eastAsia="en-US"/>
        </w:rPr>
        <w:t>Если иной порядок ознакомления участников общества с информацией и материалами не предусмотрен уставом общества, орган или лица, созывающие общее собрание участников общества, обязаны направить им информацию и материалы вместе с уведомлением о проведении общего собрания участников общества, а в случае изменения повестки дня, соответствующие информация и материалы, направляются вместе с уведомлением о таком изменении.</w:t>
      </w:r>
    </w:p>
    <w:p w14:paraId="2232C82C" w14:textId="0CD49508" w:rsidR="00A822FF" w:rsidRPr="00676A46" w:rsidRDefault="000060FA" w:rsidP="003266BA">
      <w:pPr>
        <w:widowControl w:val="0"/>
        <w:spacing w:after="240"/>
        <w:jc w:val="both"/>
        <w:rPr>
          <w:b/>
          <w:sz w:val="22"/>
          <w:szCs w:val="22"/>
          <w:lang w:eastAsia="en-US"/>
        </w:rPr>
      </w:pPr>
      <w:r w:rsidRPr="00676A46">
        <w:rPr>
          <w:sz w:val="22"/>
          <w:szCs w:val="22"/>
          <w:lang w:eastAsia="en-US"/>
        </w:rPr>
        <w:t>Указанные информация и материалы в течение тридцати дней до проведения общего собрания участников общества должны</w:t>
      </w:r>
      <w:r w:rsidRPr="00A666D8">
        <w:rPr>
          <w:sz w:val="22"/>
          <w:szCs w:val="22"/>
          <w:lang w:eastAsia="en-US"/>
        </w:rPr>
        <w:t xml:space="preserve"> быть предоставлены всем участникам общества для ознакомления в </w:t>
      </w:r>
      <w:r w:rsidRPr="00A666D8">
        <w:rPr>
          <w:sz w:val="22"/>
          <w:szCs w:val="22"/>
          <w:lang w:eastAsia="en-US"/>
        </w:rPr>
        <w:lastRenderedPageBreak/>
        <w:t xml:space="preserve">помещении исполнительного органа общества. Общество обязано по требованию участника общества предоставить ему копии указанных документов. Плата, взимаемая обществом за </w:t>
      </w:r>
      <w:r w:rsidRPr="00676A46">
        <w:rPr>
          <w:sz w:val="22"/>
          <w:szCs w:val="22"/>
          <w:lang w:eastAsia="en-US"/>
        </w:rPr>
        <w:t>предоставление данных копий, не может превышать затраты на их изготовление.</w:t>
      </w:r>
    </w:p>
    <w:p w14:paraId="3B9F9514" w14:textId="45888A69" w:rsidR="003266BA" w:rsidRPr="00BA7449" w:rsidRDefault="003266BA" w:rsidP="003266BA">
      <w:pPr>
        <w:widowControl w:val="0"/>
        <w:spacing w:after="240"/>
        <w:jc w:val="both"/>
        <w:rPr>
          <w:b/>
          <w:sz w:val="22"/>
          <w:szCs w:val="22"/>
          <w:lang w:eastAsia="en-US"/>
        </w:rPr>
      </w:pPr>
      <w:r w:rsidRPr="00676A46">
        <w:rPr>
          <w:b/>
          <w:sz w:val="22"/>
          <w:szCs w:val="22"/>
          <w:lang w:eastAsia="en-US"/>
        </w:rPr>
        <w:t>Порядок оглашения (доведения до сведения</w:t>
      </w:r>
      <w:r w:rsidRPr="00BA7449">
        <w:rPr>
          <w:b/>
          <w:sz w:val="22"/>
          <w:szCs w:val="22"/>
          <w:lang w:eastAsia="en-US"/>
        </w:rPr>
        <w:t xml:space="preserve"> акционеров (участников) Поручителя) решений, принятых высшим органом управления Поручителя, а также итогов голосования:</w:t>
      </w:r>
    </w:p>
    <w:p w14:paraId="102F7088" w14:textId="09C6ECD4" w:rsidR="00A822FF" w:rsidRPr="00A666D8" w:rsidRDefault="00A822FF" w:rsidP="00A666D8">
      <w:pPr>
        <w:widowControl w:val="0"/>
        <w:spacing w:after="240"/>
        <w:jc w:val="both"/>
        <w:rPr>
          <w:i/>
        </w:rPr>
      </w:pPr>
      <w:bookmarkStart w:id="428" w:name="_TOC_250013"/>
      <w:bookmarkStart w:id="429" w:name="_Toc57214210"/>
      <w:bookmarkStart w:id="430" w:name="_Toc59724809"/>
      <w:r w:rsidRPr="003412DE">
        <w:rPr>
          <w:i/>
          <w:sz w:val="22"/>
          <w:szCs w:val="22"/>
          <w:lang w:eastAsia="en-US"/>
        </w:rPr>
        <w:t>В соответствии с Уставом Поручителя:</w:t>
      </w:r>
    </w:p>
    <w:p w14:paraId="366185F5" w14:textId="07DFC739" w:rsidR="00F9422A" w:rsidRPr="00F9422A" w:rsidRDefault="00F9422A" w:rsidP="00A666D8">
      <w:pPr>
        <w:widowControl w:val="0"/>
        <w:spacing w:after="240"/>
        <w:jc w:val="both"/>
      </w:pPr>
      <w:r w:rsidRPr="00F9422A">
        <w:rPr>
          <w:sz w:val="22"/>
          <w:szCs w:val="22"/>
          <w:lang w:eastAsia="en-US"/>
        </w:rPr>
        <w:t>9.1</w:t>
      </w:r>
      <w:r w:rsidR="005C5D21">
        <w:rPr>
          <w:sz w:val="22"/>
          <w:szCs w:val="22"/>
          <w:lang w:eastAsia="en-US"/>
        </w:rPr>
        <w:t>0</w:t>
      </w:r>
      <w:r w:rsidRPr="00F9422A">
        <w:rPr>
          <w:sz w:val="22"/>
          <w:szCs w:val="22"/>
          <w:lang w:eastAsia="en-US"/>
        </w:rPr>
        <w:t>. Решения Общего собрания участников Общества оформляются путем составления протокола Общего собрания участников Общества. Протокол Общего собрания участников Общества подписывается председательствующим на Общем собрании участников Общества (председателем собрания) и секретарем Общего собрания участников Общества.</w:t>
      </w:r>
    </w:p>
    <w:p w14:paraId="565CD04F" w14:textId="77777777" w:rsidR="00F9422A" w:rsidRDefault="00F9422A" w:rsidP="00A666D8">
      <w:pPr>
        <w:widowControl w:val="0"/>
        <w:spacing w:after="240"/>
        <w:jc w:val="both"/>
        <w:rPr>
          <w:sz w:val="22"/>
          <w:szCs w:val="22"/>
          <w:lang w:eastAsia="en-US"/>
        </w:rPr>
      </w:pPr>
      <w:r w:rsidRPr="006549BC">
        <w:rPr>
          <w:sz w:val="22"/>
          <w:szCs w:val="22"/>
          <w:lang w:eastAsia="en-US"/>
        </w:rPr>
        <w:t>В Обществе, состоящем из одного участника</w:t>
      </w:r>
      <w:r w:rsidRPr="009158FB">
        <w:rPr>
          <w:sz w:val="22"/>
          <w:szCs w:val="22"/>
          <w:lang w:eastAsia="en-US"/>
        </w:rPr>
        <w:t>, решения по вопросам, относящимся к компетенции</w:t>
      </w:r>
      <w:r>
        <w:rPr>
          <w:sz w:val="22"/>
          <w:szCs w:val="22"/>
          <w:lang w:eastAsia="en-US"/>
        </w:rPr>
        <w:t xml:space="preserve"> О</w:t>
      </w:r>
      <w:r w:rsidRPr="009158FB">
        <w:rPr>
          <w:sz w:val="22"/>
          <w:szCs w:val="22"/>
          <w:lang w:eastAsia="en-US"/>
        </w:rPr>
        <w:t>бщего собрания участников Общества, принимаются единственным участником Общества единолично и оформляются письменно</w:t>
      </w:r>
      <w:r>
        <w:rPr>
          <w:sz w:val="22"/>
          <w:szCs w:val="22"/>
          <w:lang w:eastAsia="en-US"/>
        </w:rPr>
        <w:t>.</w:t>
      </w:r>
    </w:p>
    <w:p w14:paraId="41B04B67" w14:textId="45A273D3" w:rsidR="00F9422A" w:rsidRPr="00C41F8F" w:rsidRDefault="00F9422A" w:rsidP="00A666D8">
      <w:pPr>
        <w:widowControl w:val="0"/>
        <w:spacing w:after="240"/>
        <w:jc w:val="both"/>
        <w:rPr>
          <w:sz w:val="22"/>
          <w:szCs w:val="22"/>
          <w:lang w:eastAsia="en-US"/>
        </w:rPr>
      </w:pPr>
      <w:r w:rsidRPr="00C41F8F">
        <w:rPr>
          <w:sz w:val="22"/>
          <w:szCs w:val="22"/>
          <w:lang w:eastAsia="en-US"/>
        </w:rPr>
        <w:t>Способами подтверждения решений, принятых Общим собранием участников Общества, проводимого путем совместного присутствия участников Общества для обсуждения вопросов повестки дня и принятия решений по вопросам, поставленным на голосование (очного голосования), и состава участников Общества, присутствовавших при их принятии, альтернативных нотариальному удостоверению, являются:</w:t>
      </w:r>
    </w:p>
    <w:p w14:paraId="23498D0E" w14:textId="77777777" w:rsidR="00F9422A" w:rsidRPr="006C25C8" w:rsidRDefault="00F9422A" w:rsidP="00A666D8">
      <w:pPr>
        <w:widowControl w:val="0"/>
        <w:spacing w:after="240"/>
        <w:jc w:val="both"/>
        <w:rPr>
          <w:sz w:val="22"/>
          <w:szCs w:val="22"/>
          <w:lang w:eastAsia="en-US"/>
        </w:rPr>
      </w:pPr>
      <w:r w:rsidRPr="006C25C8">
        <w:rPr>
          <w:sz w:val="22"/>
          <w:szCs w:val="22"/>
          <w:lang w:eastAsia="en-US"/>
        </w:rPr>
        <w:t>- если в Обществе два и более участников - подписание протокола Общего собрания участников Общества всеми участниками (представителями участников), присутствовавшими на соответствующем собрании, без нотариального удостоверения.</w:t>
      </w:r>
    </w:p>
    <w:p w14:paraId="215C275A" w14:textId="0B424B88" w:rsidR="00F9422A" w:rsidRPr="00676A46" w:rsidRDefault="00F9422A" w:rsidP="00A666D8">
      <w:pPr>
        <w:widowControl w:val="0"/>
        <w:spacing w:after="240"/>
        <w:jc w:val="both"/>
        <w:rPr>
          <w:sz w:val="22"/>
          <w:szCs w:val="22"/>
          <w:lang w:eastAsia="en-US"/>
        </w:rPr>
      </w:pPr>
      <w:r w:rsidRPr="00A666D8">
        <w:rPr>
          <w:sz w:val="22"/>
          <w:szCs w:val="22"/>
          <w:lang w:eastAsia="en-US"/>
        </w:rPr>
        <w:t xml:space="preserve">9.18. Решения Общего собрания участников Общества, проводимого в форме заочного голосования оформляется </w:t>
      </w:r>
      <w:r w:rsidRPr="00676A46">
        <w:rPr>
          <w:sz w:val="22"/>
          <w:szCs w:val="22"/>
          <w:lang w:eastAsia="en-US"/>
        </w:rPr>
        <w:t>путем составления в форме единого документа - протокола Общего собрания участников Общества, который подписывается лицом, осуществляющим полномочия единоличного исполнительного органа, или уполномоченным представителем Общества (действующим на основании доверенности), в качестве председателя собрания.</w:t>
      </w:r>
    </w:p>
    <w:p w14:paraId="0BF45BDF" w14:textId="2508BE3E" w:rsidR="000060FA" w:rsidRPr="00676A46" w:rsidRDefault="00A822FF" w:rsidP="00A666D8">
      <w:pPr>
        <w:pStyle w:val="afc"/>
        <w:spacing w:before="240"/>
        <w:ind w:left="0" w:right="0" w:firstLine="0"/>
        <w:rPr>
          <w:i/>
          <w:sz w:val="22"/>
          <w:szCs w:val="22"/>
        </w:rPr>
      </w:pPr>
      <w:r w:rsidRPr="00676A46">
        <w:rPr>
          <w:rFonts w:ascii="Times New Roman" w:hAnsi="Times New Roman" w:cs="Times New Roman"/>
          <w:i/>
          <w:sz w:val="22"/>
          <w:szCs w:val="22"/>
        </w:rPr>
        <w:t>В соответствии с Федеральным законом «Об обществах с ограниченной ответственностью»:</w:t>
      </w:r>
    </w:p>
    <w:p w14:paraId="33429C0F" w14:textId="4205F6D4" w:rsidR="00A822FF" w:rsidRPr="00676A46" w:rsidRDefault="000060FA" w:rsidP="00A666D8">
      <w:pPr>
        <w:widowControl w:val="0"/>
        <w:spacing w:before="240" w:after="240"/>
        <w:jc w:val="both"/>
        <w:rPr>
          <w:sz w:val="22"/>
          <w:szCs w:val="22"/>
          <w:lang w:eastAsia="en-US"/>
        </w:rPr>
      </w:pPr>
      <w:r w:rsidRPr="00676A46">
        <w:rPr>
          <w:sz w:val="22"/>
          <w:szCs w:val="22"/>
          <w:lang w:eastAsia="en-US"/>
        </w:rPr>
        <w:t>Не позднее чем в течение десяти дней после составления протокола общего собрания участников общества исполнительный орган общества или иное осуществлявшее ведение указанного протокола лицо обязаны направить копию протокола общего собрания участников общества всем участникам общества в порядке, предусмотренном для сообщения о проведении общего собрания участников общества.</w:t>
      </w:r>
    </w:p>
    <w:p w14:paraId="169AAC61" w14:textId="77777777" w:rsidR="003266BA" w:rsidRPr="00676A46" w:rsidRDefault="003266BA" w:rsidP="003266BA">
      <w:pPr>
        <w:widowControl w:val="0"/>
        <w:numPr>
          <w:ilvl w:val="2"/>
          <w:numId w:val="1"/>
        </w:numPr>
        <w:tabs>
          <w:tab w:val="left" w:pos="830"/>
        </w:tabs>
        <w:spacing w:after="240"/>
        <w:ind w:left="0" w:firstLine="0"/>
        <w:jc w:val="both"/>
        <w:outlineLvl w:val="0"/>
        <w:rPr>
          <w:b/>
          <w:bCs/>
          <w:sz w:val="22"/>
          <w:szCs w:val="22"/>
          <w:lang w:eastAsia="en-US"/>
        </w:rPr>
      </w:pPr>
      <w:bookmarkStart w:id="431" w:name="_Toc64495740"/>
      <w:bookmarkStart w:id="432" w:name="_Toc64534256"/>
      <w:r w:rsidRPr="00676A46">
        <w:rPr>
          <w:b/>
          <w:bCs/>
          <w:sz w:val="22"/>
          <w:szCs w:val="22"/>
          <w:lang w:eastAsia="en-US"/>
        </w:rPr>
        <w:t xml:space="preserve">Сведения о коммерческих организациях, в которых Поручитель владеет не менее чем 5 процентами уставного капитала либо не менее </w:t>
      </w:r>
      <w:r w:rsidRPr="00676A46">
        <w:rPr>
          <w:b/>
          <w:bCs/>
          <w:spacing w:val="-3"/>
          <w:sz w:val="22"/>
          <w:szCs w:val="22"/>
          <w:lang w:eastAsia="en-US"/>
        </w:rPr>
        <w:t xml:space="preserve">чем </w:t>
      </w:r>
      <w:r w:rsidRPr="00676A46">
        <w:rPr>
          <w:b/>
          <w:bCs/>
          <w:sz w:val="22"/>
          <w:szCs w:val="22"/>
          <w:lang w:eastAsia="en-US"/>
        </w:rPr>
        <w:t>пятью процентами обыкновенных</w:t>
      </w:r>
      <w:r w:rsidRPr="00676A46">
        <w:rPr>
          <w:b/>
          <w:bCs/>
          <w:spacing w:val="-9"/>
          <w:sz w:val="22"/>
          <w:szCs w:val="22"/>
          <w:lang w:eastAsia="en-US"/>
        </w:rPr>
        <w:t xml:space="preserve"> </w:t>
      </w:r>
      <w:bookmarkEnd w:id="428"/>
      <w:r w:rsidRPr="00676A46">
        <w:rPr>
          <w:b/>
          <w:bCs/>
          <w:sz w:val="22"/>
          <w:szCs w:val="22"/>
          <w:lang w:eastAsia="en-US"/>
        </w:rPr>
        <w:t>акций</w:t>
      </w:r>
      <w:bookmarkStart w:id="433" w:name="_TOC_250012"/>
      <w:bookmarkStart w:id="434" w:name="_Toc57214211"/>
      <w:bookmarkStart w:id="435" w:name="_Toc59724810"/>
      <w:bookmarkEnd w:id="429"/>
      <w:bookmarkEnd w:id="430"/>
      <w:bookmarkEnd w:id="431"/>
      <w:bookmarkEnd w:id="432"/>
    </w:p>
    <w:p w14:paraId="46D3C899" w14:textId="77777777" w:rsidR="003266BA" w:rsidRPr="00676A46" w:rsidRDefault="003266BA" w:rsidP="003266BA">
      <w:pPr>
        <w:widowControl w:val="0"/>
        <w:spacing w:after="240"/>
        <w:jc w:val="both"/>
        <w:rPr>
          <w:b/>
          <w:bCs/>
          <w:sz w:val="22"/>
          <w:szCs w:val="22"/>
          <w:lang w:eastAsia="en-US"/>
        </w:rPr>
      </w:pPr>
      <w:r w:rsidRPr="00676A46">
        <w:rPr>
          <w:b/>
          <w:bCs/>
          <w:sz w:val="22"/>
          <w:szCs w:val="22"/>
          <w:lang w:eastAsia="en-US"/>
        </w:rPr>
        <w:t>Список коммерческих организаций, в которых Поручитель на дату утверждения проспекта ценных бумаг владеет не менее чем пятью процентами уставного капитала либо не менее чем пятью процентами обыкновенных акций</w:t>
      </w:r>
    </w:p>
    <w:p w14:paraId="45C37ABC" w14:textId="77777777" w:rsidR="003266BA" w:rsidRPr="00676A46" w:rsidRDefault="003266BA" w:rsidP="003266BA">
      <w:pPr>
        <w:widowControl w:val="0"/>
        <w:spacing w:after="240"/>
        <w:jc w:val="both"/>
        <w:rPr>
          <w:sz w:val="22"/>
          <w:szCs w:val="22"/>
          <w:lang w:eastAsia="en-US"/>
        </w:rPr>
      </w:pPr>
      <w:r w:rsidRPr="00676A46">
        <w:rPr>
          <w:sz w:val="22"/>
          <w:szCs w:val="22"/>
          <w:lang w:eastAsia="en-US"/>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5310"/>
      </w:tblGrid>
      <w:tr w:rsidR="003266BA" w:rsidRPr="00676A46" w14:paraId="3A121754" w14:textId="77777777" w:rsidTr="00542673">
        <w:trPr>
          <w:trHeight w:val="249"/>
        </w:trPr>
        <w:tc>
          <w:tcPr>
            <w:tcW w:w="4405" w:type="dxa"/>
            <w:shd w:val="clear" w:color="auto" w:fill="D0CECE" w:themeFill="background2" w:themeFillShade="E6"/>
            <w:vAlign w:val="center"/>
          </w:tcPr>
          <w:p w14:paraId="77486060" w14:textId="77777777" w:rsidR="003266BA" w:rsidRPr="00676A46" w:rsidRDefault="003266BA" w:rsidP="00542673">
            <w:pPr>
              <w:spacing w:after="240"/>
              <w:jc w:val="both"/>
              <w:rPr>
                <w:rFonts w:eastAsiaTheme="minorHAnsi"/>
                <w:sz w:val="22"/>
                <w:szCs w:val="22"/>
              </w:rPr>
            </w:pPr>
            <w:bookmarkStart w:id="436" w:name="_Hlk67516010"/>
            <w:r w:rsidRPr="00676A46">
              <w:rPr>
                <w:rFonts w:eastAsiaTheme="minorHAnsi"/>
                <w:sz w:val="22"/>
                <w:szCs w:val="22"/>
              </w:rPr>
              <w:t>Полное фирменное наименование</w:t>
            </w:r>
          </w:p>
        </w:tc>
        <w:tc>
          <w:tcPr>
            <w:tcW w:w="5933" w:type="dxa"/>
          </w:tcPr>
          <w:p w14:paraId="2EA63A2A"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Общество с ограниченной ответственностью «Инвест-Недвижимость»</w:t>
            </w:r>
          </w:p>
        </w:tc>
      </w:tr>
      <w:tr w:rsidR="003266BA" w:rsidRPr="00676A46" w14:paraId="52CA011D" w14:textId="77777777" w:rsidTr="00542673">
        <w:trPr>
          <w:trHeight w:val="299"/>
        </w:trPr>
        <w:tc>
          <w:tcPr>
            <w:tcW w:w="4405" w:type="dxa"/>
            <w:shd w:val="clear" w:color="auto" w:fill="D0CECE" w:themeFill="background2" w:themeFillShade="E6"/>
            <w:vAlign w:val="center"/>
          </w:tcPr>
          <w:p w14:paraId="6315C296"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933" w:type="dxa"/>
          </w:tcPr>
          <w:p w14:paraId="54D6E2DC"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ООО «Инвест-Недвижимость»</w:t>
            </w:r>
          </w:p>
        </w:tc>
      </w:tr>
      <w:tr w:rsidR="003266BA" w:rsidRPr="00BA7449" w14:paraId="55FD7832" w14:textId="77777777" w:rsidTr="00542673">
        <w:trPr>
          <w:trHeight w:val="299"/>
        </w:trPr>
        <w:tc>
          <w:tcPr>
            <w:tcW w:w="4405" w:type="dxa"/>
            <w:shd w:val="clear" w:color="auto" w:fill="D0CECE" w:themeFill="background2" w:themeFillShade="E6"/>
            <w:vAlign w:val="center"/>
          </w:tcPr>
          <w:p w14:paraId="2A99A4A8"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933" w:type="dxa"/>
            <w:vAlign w:val="center"/>
          </w:tcPr>
          <w:p w14:paraId="634E82D1" w14:textId="77777777" w:rsidR="003266BA" w:rsidRPr="00BA7449" w:rsidRDefault="003266BA" w:rsidP="00542673">
            <w:pPr>
              <w:spacing w:after="240"/>
              <w:jc w:val="center"/>
              <w:rPr>
                <w:rFonts w:eastAsiaTheme="minorHAnsi"/>
                <w:sz w:val="22"/>
                <w:szCs w:val="22"/>
                <w:lang w:eastAsia="en-US"/>
              </w:rPr>
            </w:pPr>
            <w:r w:rsidRPr="00676A46">
              <w:rPr>
                <w:rFonts w:eastAsiaTheme="minorHAnsi"/>
                <w:sz w:val="22"/>
                <w:szCs w:val="22"/>
                <w:lang w:eastAsia="en-US"/>
              </w:rPr>
              <w:t>7719543961</w:t>
            </w:r>
          </w:p>
        </w:tc>
      </w:tr>
      <w:tr w:rsidR="003266BA" w:rsidRPr="00676A46" w14:paraId="37826A62" w14:textId="77777777" w:rsidTr="00542673">
        <w:trPr>
          <w:trHeight w:val="299"/>
        </w:trPr>
        <w:tc>
          <w:tcPr>
            <w:tcW w:w="4405" w:type="dxa"/>
            <w:shd w:val="clear" w:color="auto" w:fill="D0CECE" w:themeFill="background2" w:themeFillShade="E6"/>
            <w:vAlign w:val="center"/>
          </w:tcPr>
          <w:p w14:paraId="77F9020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lastRenderedPageBreak/>
              <w:t>ОГРН</w:t>
            </w:r>
          </w:p>
        </w:tc>
        <w:tc>
          <w:tcPr>
            <w:tcW w:w="5933" w:type="dxa"/>
            <w:vAlign w:val="center"/>
          </w:tcPr>
          <w:p w14:paraId="26D0E8DF"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1057746212666</w:t>
            </w:r>
          </w:p>
        </w:tc>
      </w:tr>
      <w:tr w:rsidR="003266BA" w:rsidRPr="00676A46" w14:paraId="4C522E96" w14:textId="77777777" w:rsidTr="00542673">
        <w:trPr>
          <w:trHeight w:val="271"/>
        </w:trPr>
        <w:tc>
          <w:tcPr>
            <w:tcW w:w="4405" w:type="dxa"/>
            <w:shd w:val="clear" w:color="auto" w:fill="D0CECE" w:themeFill="background2" w:themeFillShade="E6"/>
            <w:vAlign w:val="center"/>
          </w:tcPr>
          <w:p w14:paraId="2138145C" w14:textId="00DB8D5A"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r w:rsidR="00512E3A" w:rsidRPr="00676A46">
              <w:rPr>
                <w:rFonts w:eastAsiaTheme="minorHAnsi"/>
                <w:sz w:val="22"/>
                <w:szCs w:val="22"/>
                <w:lang w:eastAsia="en-US"/>
              </w:rPr>
              <w:t xml:space="preserve">/Адрес юридического лица </w:t>
            </w:r>
          </w:p>
        </w:tc>
        <w:tc>
          <w:tcPr>
            <w:tcW w:w="5933" w:type="dxa"/>
          </w:tcPr>
          <w:p w14:paraId="7F71D054" w14:textId="6AF279A3" w:rsidR="003266BA" w:rsidRPr="00676A46" w:rsidRDefault="00512E3A" w:rsidP="00931FE6">
            <w:pPr>
              <w:spacing w:after="240"/>
              <w:rPr>
                <w:rFonts w:eastAsiaTheme="minorHAnsi"/>
                <w:sz w:val="22"/>
                <w:szCs w:val="22"/>
                <w:lang w:eastAsia="en-US"/>
              </w:rPr>
            </w:pPr>
            <w:r w:rsidRPr="00676A46">
              <w:rPr>
                <w:rFonts w:eastAsiaTheme="minorHAnsi"/>
                <w:sz w:val="22"/>
                <w:szCs w:val="22"/>
                <w:lang w:eastAsia="en-US"/>
              </w:rPr>
              <w:t xml:space="preserve">Российская Федерация, город Москва / </w:t>
            </w:r>
            <w:r w:rsidR="003266BA" w:rsidRPr="00676A46">
              <w:rPr>
                <w:rFonts w:eastAsiaTheme="minorHAnsi"/>
                <w:sz w:val="22"/>
                <w:szCs w:val="22"/>
                <w:lang w:eastAsia="en-US"/>
              </w:rPr>
              <w:t>105066, г. Москва, ул. Нижняя Красносельская, д. 40/12, корпус 20, этаж 5, помещение II, комната 1 Г</w:t>
            </w:r>
          </w:p>
        </w:tc>
      </w:tr>
      <w:tr w:rsidR="003266BA" w:rsidRPr="00676A46" w14:paraId="65FCA27B" w14:textId="77777777" w:rsidTr="00542673">
        <w:trPr>
          <w:trHeight w:val="697"/>
        </w:trPr>
        <w:tc>
          <w:tcPr>
            <w:tcW w:w="4405" w:type="dxa"/>
            <w:shd w:val="clear" w:color="auto" w:fill="D0CECE" w:themeFill="background2" w:themeFillShade="E6"/>
            <w:vAlign w:val="center"/>
          </w:tcPr>
          <w:p w14:paraId="07D204F1"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933" w:type="dxa"/>
          </w:tcPr>
          <w:p w14:paraId="1F1439DD"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99,98500974367%</w:t>
            </w:r>
          </w:p>
        </w:tc>
      </w:tr>
      <w:tr w:rsidR="003266BA" w:rsidRPr="00676A46" w14:paraId="1869206F" w14:textId="77777777" w:rsidTr="00542673">
        <w:trPr>
          <w:trHeight w:val="804"/>
        </w:trPr>
        <w:tc>
          <w:tcPr>
            <w:tcW w:w="4405" w:type="dxa"/>
            <w:shd w:val="clear" w:color="auto" w:fill="D0CECE" w:themeFill="background2" w:themeFillShade="E6"/>
            <w:vAlign w:val="center"/>
          </w:tcPr>
          <w:p w14:paraId="27F248AA" w14:textId="77777777" w:rsidR="003266BA" w:rsidRPr="00676A46" w:rsidRDefault="003266BA" w:rsidP="00542673">
            <w:pPr>
              <w:adjustRightInd w:val="0"/>
              <w:spacing w:after="240"/>
              <w:jc w:val="both"/>
              <w:rPr>
                <w:rFonts w:eastAsia="MS Mincho"/>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933" w:type="dxa"/>
          </w:tcPr>
          <w:p w14:paraId="14DA5E87"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r w:rsidR="003266BA" w:rsidRPr="00676A46" w14:paraId="1A475A71" w14:textId="77777777" w:rsidTr="00542673">
        <w:trPr>
          <w:trHeight w:val="887"/>
        </w:trPr>
        <w:tc>
          <w:tcPr>
            <w:tcW w:w="4405" w:type="dxa"/>
            <w:shd w:val="clear" w:color="auto" w:fill="D0CECE" w:themeFill="background2" w:themeFillShade="E6"/>
            <w:vAlign w:val="center"/>
          </w:tcPr>
          <w:p w14:paraId="140E0F6E"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933" w:type="dxa"/>
          </w:tcPr>
          <w:p w14:paraId="7A729EE9"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0%</w:t>
            </w:r>
          </w:p>
        </w:tc>
      </w:tr>
      <w:tr w:rsidR="003266BA" w:rsidRPr="00676A46" w14:paraId="7404DBAE" w14:textId="77777777" w:rsidTr="00542673">
        <w:trPr>
          <w:trHeight w:val="867"/>
        </w:trPr>
        <w:tc>
          <w:tcPr>
            <w:tcW w:w="4405" w:type="dxa"/>
            <w:shd w:val="clear" w:color="auto" w:fill="D0CECE" w:themeFill="background2" w:themeFillShade="E6"/>
            <w:vAlign w:val="center"/>
          </w:tcPr>
          <w:p w14:paraId="3E655607"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933" w:type="dxa"/>
          </w:tcPr>
          <w:p w14:paraId="50A20E21"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796C9E4A" w14:textId="77777777" w:rsidR="003266BA" w:rsidRPr="00676A46" w:rsidRDefault="003266BA" w:rsidP="003266BA">
      <w:pPr>
        <w:spacing w:after="240"/>
        <w:rPr>
          <w:rFonts w:eastAsia="MS Mincho"/>
          <w:sz w:val="22"/>
          <w:szCs w:val="22"/>
        </w:rPr>
      </w:pPr>
      <w:r w:rsidRPr="00676A46">
        <w:rPr>
          <w:rFonts w:eastAsia="MS Mincho"/>
          <w:sz w:val="22"/>
          <w:szCs w:val="22"/>
        </w:rPr>
        <w:t>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5116"/>
      </w:tblGrid>
      <w:tr w:rsidR="003266BA" w:rsidRPr="00676A46" w14:paraId="342ADC64" w14:textId="77777777" w:rsidTr="00542673">
        <w:trPr>
          <w:trHeight w:val="249"/>
        </w:trPr>
        <w:tc>
          <w:tcPr>
            <w:tcW w:w="4235" w:type="dxa"/>
            <w:shd w:val="clear" w:color="auto" w:fill="D0CECE" w:themeFill="background2" w:themeFillShade="E6"/>
            <w:vAlign w:val="center"/>
          </w:tcPr>
          <w:p w14:paraId="5701754B"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116" w:type="dxa"/>
          </w:tcPr>
          <w:p w14:paraId="6DFD9430"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Общество с ограниченной ответственностью «Рентол»</w:t>
            </w:r>
          </w:p>
        </w:tc>
      </w:tr>
      <w:tr w:rsidR="003266BA" w:rsidRPr="00676A46" w14:paraId="162F6768" w14:textId="77777777" w:rsidTr="00542673">
        <w:trPr>
          <w:trHeight w:val="299"/>
        </w:trPr>
        <w:tc>
          <w:tcPr>
            <w:tcW w:w="4235" w:type="dxa"/>
            <w:shd w:val="clear" w:color="auto" w:fill="D0CECE" w:themeFill="background2" w:themeFillShade="E6"/>
            <w:vAlign w:val="center"/>
          </w:tcPr>
          <w:p w14:paraId="6B55B1FB"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116" w:type="dxa"/>
          </w:tcPr>
          <w:p w14:paraId="5199D93A"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ООО «Рентол»</w:t>
            </w:r>
          </w:p>
        </w:tc>
      </w:tr>
      <w:tr w:rsidR="003266BA" w:rsidRPr="00676A46" w14:paraId="0AE2776E" w14:textId="77777777" w:rsidTr="00542673">
        <w:trPr>
          <w:trHeight w:val="299"/>
        </w:trPr>
        <w:tc>
          <w:tcPr>
            <w:tcW w:w="4235" w:type="dxa"/>
            <w:shd w:val="clear" w:color="auto" w:fill="D0CECE" w:themeFill="background2" w:themeFillShade="E6"/>
            <w:vAlign w:val="center"/>
          </w:tcPr>
          <w:p w14:paraId="339EB263"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116" w:type="dxa"/>
            <w:vAlign w:val="center"/>
          </w:tcPr>
          <w:p w14:paraId="6A2E3CE1" w14:textId="77777777" w:rsidR="003266BA" w:rsidRPr="00676A46" w:rsidRDefault="003266BA" w:rsidP="00542673">
            <w:pPr>
              <w:spacing w:after="240"/>
              <w:jc w:val="center"/>
              <w:rPr>
                <w:rFonts w:eastAsiaTheme="minorHAnsi"/>
                <w:sz w:val="22"/>
                <w:szCs w:val="22"/>
                <w:lang w:eastAsia="en-US"/>
              </w:rPr>
            </w:pPr>
            <w:r w:rsidRPr="00676A46">
              <w:rPr>
                <w:sz w:val="22"/>
                <w:szCs w:val="22"/>
              </w:rPr>
              <w:t>7709358800</w:t>
            </w:r>
          </w:p>
        </w:tc>
      </w:tr>
      <w:tr w:rsidR="003266BA" w:rsidRPr="00676A46" w14:paraId="6888C571" w14:textId="77777777" w:rsidTr="00542673">
        <w:trPr>
          <w:trHeight w:val="299"/>
        </w:trPr>
        <w:tc>
          <w:tcPr>
            <w:tcW w:w="4235" w:type="dxa"/>
            <w:shd w:val="clear" w:color="auto" w:fill="D0CECE" w:themeFill="background2" w:themeFillShade="E6"/>
            <w:vAlign w:val="center"/>
          </w:tcPr>
          <w:p w14:paraId="2D0C7BD2"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116" w:type="dxa"/>
            <w:vAlign w:val="center"/>
          </w:tcPr>
          <w:p w14:paraId="52F6FE5B" w14:textId="77777777" w:rsidR="003266BA" w:rsidRPr="00676A46" w:rsidRDefault="003266BA" w:rsidP="00542673">
            <w:pPr>
              <w:spacing w:after="240"/>
              <w:jc w:val="center"/>
              <w:rPr>
                <w:rFonts w:eastAsiaTheme="minorHAnsi"/>
                <w:sz w:val="22"/>
                <w:szCs w:val="22"/>
                <w:lang w:eastAsia="en-US"/>
              </w:rPr>
            </w:pPr>
            <w:r w:rsidRPr="00676A46">
              <w:rPr>
                <w:sz w:val="22"/>
                <w:szCs w:val="22"/>
              </w:rPr>
              <w:t>1027700403500</w:t>
            </w:r>
          </w:p>
        </w:tc>
      </w:tr>
      <w:tr w:rsidR="003266BA" w:rsidRPr="00676A46" w14:paraId="14D160FD" w14:textId="77777777" w:rsidTr="00542673">
        <w:trPr>
          <w:trHeight w:val="271"/>
        </w:trPr>
        <w:tc>
          <w:tcPr>
            <w:tcW w:w="4235" w:type="dxa"/>
            <w:shd w:val="clear" w:color="auto" w:fill="D0CECE" w:themeFill="background2" w:themeFillShade="E6"/>
            <w:vAlign w:val="center"/>
          </w:tcPr>
          <w:p w14:paraId="620B7ED4" w14:textId="447495B4"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r w:rsidR="00512E3A" w:rsidRPr="00676A46">
              <w:rPr>
                <w:rFonts w:eastAsiaTheme="minorHAnsi"/>
                <w:sz w:val="22"/>
                <w:szCs w:val="22"/>
                <w:lang w:eastAsia="en-US"/>
              </w:rPr>
              <w:t xml:space="preserve"> /Адрес юридического лица </w:t>
            </w:r>
          </w:p>
        </w:tc>
        <w:tc>
          <w:tcPr>
            <w:tcW w:w="5116" w:type="dxa"/>
          </w:tcPr>
          <w:p w14:paraId="6E0D71BD" w14:textId="5D55D351" w:rsidR="003266BA" w:rsidRPr="00676A46" w:rsidRDefault="00512E3A" w:rsidP="00542673">
            <w:pPr>
              <w:spacing w:after="240"/>
              <w:jc w:val="center"/>
              <w:rPr>
                <w:rFonts w:eastAsiaTheme="minorHAnsi"/>
                <w:sz w:val="22"/>
                <w:szCs w:val="22"/>
                <w:lang w:eastAsia="en-US"/>
              </w:rPr>
            </w:pPr>
            <w:r w:rsidRPr="00676A46">
              <w:rPr>
                <w:sz w:val="22"/>
                <w:szCs w:val="22"/>
              </w:rPr>
              <w:t xml:space="preserve">Российская Федерация, город Москва / </w:t>
            </w:r>
            <w:r w:rsidR="003266BA" w:rsidRPr="00676A46">
              <w:rPr>
                <w:sz w:val="22"/>
                <w:szCs w:val="22"/>
              </w:rPr>
              <w:t>105066, г. Москва, ул. Нижняя Красносельская, д. 40/12, корпус 20, этаж 5, помещение II, комната 23</w:t>
            </w:r>
          </w:p>
        </w:tc>
      </w:tr>
      <w:tr w:rsidR="003266BA" w:rsidRPr="00676A46" w14:paraId="3E5549BD" w14:textId="77777777" w:rsidTr="00542673">
        <w:trPr>
          <w:trHeight w:val="597"/>
        </w:trPr>
        <w:tc>
          <w:tcPr>
            <w:tcW w:w="4235" w:type="dxa"/>
            <w:shd w:val="clear" w:color="auto" w:fill="D0CECE" w:themeFill="background2" w:themeFillShade="E6"/>
            <w:vAlign w:val="center"/>
          </w:tcPr>
          <w:p w14:paraId="3F82912B"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116" w:type="dxa"/>
          </w:tcPr>
          <w:p w14:paraId="0F07EE7F" w14:textId="77777777" w:rsidR="003266BA" w:rsidRPr="00676A46" w:rsidRDefault="003266BA" w:rsidP="00542673">
            <w:pPr>
              <w:spacing w:after="240"/>
              <w:jc w:val="center"/>
              <w:rPr>
                <w:sz w:val="22"/>
                <w:szCs w:val="22"/>
              </w:rPr>
            </w:pPr>
            <w:r w:rsidRPr="00676A46">
              <w:rPr>
                <w:sz w:val="22"/>
                <w:szCs w:val="22"/>
              </w:rPr>
              <w:t>99,987571%</w:t>
            </w:r>
          </w:p>
        </w:tc>
      </w:tr>
      <w:tr w:rsidR="003266BA" w:rsidRPr="00676A46" w14:paraId="02FDBCF6" w14:textId="77777777" w:rsidTr="00542673">
        <w:trPr>
          <w:trHeight w:val="904"/>
        </w:trPr>
        <w:tc>
          <w:tcPr>
            <w:tcW w:w="4235" w:type="dxa"/>
            <w:shd w:val="clear" w:color="auto" w:fill="D0CECE" w:themeFill="background2" w:themeFillShade="E6"/>
            <w:vAlign w:val="center"/>
          </w:tcPr>
          <w:p w14:paraId="68FABC10" w14:textId="77777777" w:rsidR="003266BA" w:rsidRPr="00676A46" w:rsidRDefault="003266BA" w:rsidP="00542673">
            <w:pPr>
              <w:adjustRightInd w:val="0"/>
              <w:spacing w:after="240"/>
              <w:jc w:val="both"/>
              <w:rPr>
                <w:rFonts w:eastAsia="MS Mincho"/>
                <w:bCs/>
                <w:iCs/>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116" w:type="dxa"/>
          </w:tcPr>
          <w:p w14:paraId="760D9AEF" w14:textId="77777777" w:rsidR="003266BA" w:rsidRPr="00676A46" w:rsidRDefault="003266BA" w:rsidP="00542673">
            <w:pPr>
              <w:spacing w:after="240"/>
              <w:jc w:val="center"/>
              <w:rPr>
                <w:sz w:val="22"/>
                <w:szCs w:val="22"/>
              </w:rPr>
            </w:pPr>
            <w:r w:rsidRPr="00676A46">
              <w:rPr>
                <w:sz w:val="22"/>
                <w:szCs w:val="22"/>
              </w:rPr>
              <w:t>Не применимо</w:t>
            </w:r>
          </w:p>
        </w:tc>
      </w:tr>
      <w:tr w:rsidR="003266BA" w:rsidRPr="00676A46" w14:paraId="09AC0D1A" w14:textId="77777777" w:rsidTr="00542673">
        <w:trPr>
          <w:trHeight w:val="850"/>
        </w:trPr>
        <w:tc>
          <w:tcPr>
            <w:tcW w:w="4235" w:type="dxa"/>
            <w:shd w:val="clear" w:color="auto" w:fill="D0CECE" w:themeFill="background2" w:themeFillShade="E6"/>
            <w:vAlign w:val="center"/>
          </w:tcPr>
          <w:p w14:paraId="5B46DFD7"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116" w:type="dxa"/>
          </w:tcPr>
          <w:p w14:paraId="490616F8"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0%</w:t>
            </w:r>
          </w:p>
        </w:tc>
      </w:tr>
      <w:tr w:rsidR="003266BA" w:rsidRPr="00676A46" w14:paraId="1F73AB7C" w14:textId="77777777" w:rsidTr="00542673">
        <w:trPr>
          <w:trHeight w:val="904"/>
        </w:trPr>
        <w:tc>
          <w:tcPr>
            <w:tcW w:w="4235" w:type="dxa"/>
            <w:shd w:val="clear" w:color="auto" w:fill="D0CECE" w:themeFill="background2" w:themeFillShade="E6"/>
            <w:vAlign w:val="center"/>
          </w:tcPr>
          <w:p w14:paraId="287F4C3A"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116" w:type="dxa"/>
          </w:tcPr>
          <w:p w14:paraId="369C263C"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338665CD" w14:textId="77777777" w:rsidR="003266BA" w:rsidRPr="00676A46" w:rsidRDefault="003266BA" w:rsidP="003266BA">
      <w:pPr>
        <w:spacing w:after="240"/>
        <w:rPr>
          <w:rFonts w:eastAsia="MS Mincho"/>
          <w:sz w:val="22"/>
          <w:szCs w:val="22"/>
        </w:rPr>
      </w:pPr>
      <w:r w:rsidRPr="00676A46">
        <w:rPr>
          <w:rFonts w:eastAsia="MS Mincho"/>
          <w:sz w:val="22"/>
          <w:szCs w:val="22"/>
        </w:rPr>
        <w:t>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5116"/>
      </w:tblGrid>
      <w:tr w:rsidR="003266BA" w:rsidRPr="00676A46" w14:paraId="2844BC8E" w14:textId="77777777" w:rsidTr="00542673">
        <w:trPr>
          <w:trHeight w:val="249"/>
        </w:trPr>
        <w:tc>
          <w:tcPr>
            <w:tcW w:w="4235" w:type="dxa"/>
            <w:shd w:val="clear" w:color="auto" w:fill="D0CECE" w:themeFill="background2" w:themeFillShade="E6"/>
            <w:vAlign w:val="center"/>
          </w:tcPr>
          <w:p w14:paraId="45FC3453"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116" w:type="dxa"/>
          </w:tcPr>
          <w:p w14:paraId="77703F99" w14:textId="24A0058B"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 xml:space="preserve">Общество с ограниченной ответственностью «Торговый комплекс </w:t>
            </w:r>
            <w:r w:rsidR="00AC5F7E" w:rsidRPr="00676A46">
              <w:rPr>
                <w:rFonts w:eastAsiaTheme="minorHAnsi"/>
                <w:sz w:val="22"/>
                <w:szCs w:val="22"/>
                <w:lang w:eastAsia="en-US"/>
              </w:rPr>
              <w:t>«</w:t>
            </w:r>
            <w:r w:rsidRPr="00676A46">
              <w:rPr>
                <w:rFonts w:eastAsiaTheme="minorHAnsi"/>
                <w:sz w:val="22"/>
                <w:szCs w:val="22"/>
                <w:lang w:eastAsia="en-US"/>
              </w:rPr>
              <w:t>Пермский»</w:t>
            </w:r>
          </w:p>
        </w:tc>
      </w:tr>
      <w:tr w:rsidR="003266BA" w:rsidRPr="00676A46" w14:paraId="58172AAB" w14:textId="77777777" w:rsidTr="00542673">
        <w:trPr>
          <w:trHeight w:val="299"/>
        </w:trPr>
        <w:tc>
          <w:tcPr>
            <w:tcW w:w="4235" w:type="dxa"/>
            <w:shd w:val="clear" w:color="auto" w:fill="D0CECE" w:themeFill="background2" w:themeFillShade="E6"/>
            <w:vAlign w:val="center"/>
          </w:tcPr>
          <w:p w14:paraId="700263A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116" w:type="dxa"/>
          </w:tcPr>
          <w:p w14:paraId="26B71115" w14:textId="4A75B4AD"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 xml:space="preserve">ООО «Торговый комплекс </w:t>
            </w:r>
            <w:r w:rsidR="00AC5F7E" w:rsidRPr="00676A46">
              <w:rPr>
                <w:rFonts w:eastAsiaTheme="minorHAnsi"/>
                <w:sz w:val="22"/>
                <w:szCs w:val="22"/>
                <w:lang w:eastAsia="en-US"/>
              </w:rPr>
              <w:t>«</w:t>
            </w:r>
            <w:r w:rsidRPr="00676A46">
              <w:rPr>
                <w:rFonts w:eastAsiaTheme="minorHAnsi"/>
                <w:sz w:val="22"/>
                <w:szCs w:val="22"/>
                <w:lang w:eastAsia="en-US"/>
              </w:rPr>
              <w:t>Пермский»</w:t>
            </w:r>
          </w:p>
        </w:tc>
      </w:tr>
      <w:tr w:rsidR="003266BA" w:rsidRPr="00676A46" w14:paraId="211F5514" w14:textId="77777777" w:rsidTr="00542673">
        <w:trPr>
          <w:trHeight w:val="299"/>
        </w:trPr>
        <w:tc>
          <w:tcPr>
            <w:tcW w:w="4235" w:type="dxa"/>
            <w:shd w:val="clear" w:color="auto" w:fill="D0CECE" w:themeFill="background2" w:themeFillShade="E6"/>
            <w:vAlign w:val="center"/>
          </w:tcPr>
          <w:p w14:paraId="0BCCCC5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lastRenderedPageBreak/>
              <w:t>ИНН</w:t>
            </w:r>
          </w:p>
        </w:tc>
        <w:tc>
          <w:tcPr>
            <w:tcW w:w="5116" w:type="dxa"/>
            <w:vAlign w:val="center"/>
          </w:tcPr>
          <w:p w14:paraId="4AC921B7" w14:textId="77777777" w:rsidR="003266BA" w:rsidRPr="00676A46" w:rsidRDefault="003266BA" w:rsidP="00542673">
            <w:pPr>
              <w:spacing w:after="240"/>
              <w:jc w:val="center"/>
              <w:rPr>
                <w:rFonts w:eastAsiaTheme="minorHAnsi"/>
                <w:sz w:val="22"/>
                <w:szCs w:val="22"/>
                <w:lang w:eastAsia="en-US"/>
              </w:rPr>
            </w:pPr>
            <w:r w:rsidRPr="00676A46">
              <w:rPr>
                <w:sz w:val="22"/>
                <w:szCs w:val="22"/>
              </w:rPr>
              <w:t>7715688564</w:t>
            </w:r>
          </w:p>
        </w:tc>
      </w:tr>
      <w:tr w:rsidR="003266BA" w:rsidRPr="00676A46" w14:paraId="4A9DDC42" w14:textId="77777777" w:rsidTr="00542673">
        <w:trPr>
          <w:trHeight w:val="299"/>
        </w:trPr>
        <w:tc>
          <w:tcPr>
            <w:tcW w:w="4235" w:type="dxa"/>
            <w:shd w:val="clear" w:color="auto" w:fill="D0CECE" w:themeFill="background2" w:themeFillShade="E6"/>
            <w:vAlign w:val="center"/>
          </w:tcPr>
          <w:p w14:paraId="4A0FB3C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116" w:type="dxa"/>
            <w:vAlign w:val="center"/>
          </w:tcPr>
          <w:p w14:paraId="5771FA58" w14:textId="77777777" w:rsidR="003266BA" w:rsidRPr="00676A46" w:rsidRDefault="003266BA" w:rsidP="00542673">
            <w:pPr>
              <w:spacing w:after="240"/>
              <w:jc w:val="center"/>
              <w:rPr>
                <w:rFonts w:eastAsiaTheme="minorHAnsi"/>
                <w:sz w:val="22"/>
                <w:szCs w:val="22"/>
                <w:lang w:eastAsia="en-US"/>
              </w:rPr>
            </w:pPr>
            <w:r w:rsidRPr="00676A46">
              <w:rPr>
                <w:sz w:val="22"/>
                <w:szCs w:val="22"/>
              </w:rPr>
              <w:t>1087746243694</w:t>
            </w:r>
          </w:p>
        </w:tc>
      </w:tr>
      <w:tr w:rsidR="003266BA" w:rsidRPr="00676A46" w14:paraId="12631FDD" w14:textId="77777777" w:rsidTr="00542673">
        <w:trPr>
          <w:trHeight w:val="271"/>
        </w:trPr>
        <w:tc>
          <w:tcPr>
            <w:tcW w:w="4235" w:type="dxa"/>
            <w:shd w:val="clear" w:color="auto" w:fill="D0CECE" w:themeFill="background2" w:themeFillShade="E6"/>
            <w:vAlign w:val="center"/>
          </w:tcPr>
          <w:p w14:paraId="2517A519" w14:textId="6B1E8EB5" w:rsidR="003266BA" w:rsidRPr="00676A46" w:rsidRDefault="003266BA" w:rsidP="00512E3A">
            <w:pPr>
              <w:spacing w:after="240"/>
              <w:jc w:val="both"/>
              <w:rPr>
                <w:rFonts w:eastAsiaTheme="minorHAnsi"/>
                <w:sz w:val="22"/>
                <w:szCs w:val="22"/>
                <w:lang w:eastAsia="en-US"/>
              </w:rPr>
            </w:pPr>
            <w:r w:rsidRPr="00676A46">
              <w:rPr>
                <w:rFonts w:eastAsiaTheme="minorHAnsi"/>
                <w:sz w:val="22"/>
                <w:szCs w:val="22"/>
                <w:lang w:eastAsia="en-US"/>
              </w:rPr>
              <w:t>Место нахождения</w:t>
            </w:r>
            <w:r w:rsidR="00512E3A" w:rsidRPr="00676A46">
              <w:rPr>
                <w:rFonts w:eastAsiaTheme="minorHAnsi"/>
                <w:sz w:val="22"/>
                <w:szCs w:val="22"/>
                <w:lang w:eastAsia="en-US"/>
              </w:rPr>
              <w:t xml:space="preserve">/ Адрес юридического лица </w:t>
            </w:r>
          </w:p>
        </w:tc>
        <w:tc>
          <w:tcPr>
            <w:tcW w:w="5116" w:type="dxa"/>
          </w:tcPr>
          <w:p w14:paraId="172570BF" w14:textId="16C4D5C8" w:rsidR="003266BA" w:rsidRPr="00676A46" w:rsidRDefault="00512E3A" w:rsidP="00542673">
            <w:pPr>
              <w:spacing w:after="240"/>
              <w:jc w:val="center"/>
              <w:rPr>
                <w:rFonts w:eastAsiaTheme="minorHAnsi"/>
                <w:sz w:val="22"/>
                <w:szCs w:val="22"/>
                <w:lang w:eastAsia="en-US"/>
              </w:rPr>
            </w:pPr>
            <w:r w:rsidRPr="00676A46">
              <w:rPr>
                <w:sz w:val="22"/>
                <w:szCs w:val="22"/>
              </w:rPr>
              <w:t xml:space="preserve">Российская Федерация, город Москва / </w:t>
            </w:r>
            <w:r w:rsidR="003266BA" w:rsidRPr="00676A46">
              <w:rPr>
                <w:sz w:val="22"/>
                <w:szCs w:val="22"/>
              </w:rPr>
              <w:t>105066, г.  Москва, ул. Нижняя Красносельская, д. 40/12, корпус 20, этаж 2, помещение I, комната 1</w:t>
            </w:r>
          </w:p>
        </w:tc>
      </w:tr>
      <w:tr w:rsidR="003266BA" w:rsidRPr="00676A46" w14:paraId="40DD3063" w14:textId="77777777" w:rsidTr="00542673">
        <w:trPr>
          <w:trHeight w:val="597"/>
        </w:trPr>
        <w:tc>
          <w:tcPr>
            <w:tcW w:w="4235" w:type="dxa"/>
            <w:shd w:val="clear" w:color="auto" w:fill="D0CECE" w:themeFill="background2" w:themeFillShade="E6"/>
            <w:vAlign w:val="center"/>
          </w:tcPr>
          <w:p w14:paraId="7FCA17E8"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116" w:type="dxa"/>
          </w:tcPr>
          <w:p w14:paraId="07040915" w14:textId="77777777" w:rsidR="003266BA" w:rsidRPr="00676A46" w:rsidRDefault="003266BA" w:rsidP="00542673">
            <w:pPr>
              <w:spacing w:after="240"/>
              <w:jc w:val="center"/>
              <w:rPr>
                <w:sz w:val="22"/>
                <w:szCs w:val="22"/>
              </w:rPr>
            </w:pPr>
            <w:r w:rsidRPr="00676A46">
              <w:rPr>
                <w:sz w:val="22"/>
                <w:szCs w:val="22"/>
              </w:rPr>
              <w:t>99,99%</w:t>
            </w:r>
          </w:p>
        </w:tc>
      </w:tr>
      <w:tr w:rsidR="003266BA" w:rsidRPr="00676A46" w14:paraId="13015B9B" w14:textId="77777777" w:rsidTr="00542673">
        <w:trPr>
          <w:trHeight w:val="904"/>
        </w:trPr>
        <w:tc>
          <w:tcPr>
            <w:tcW w:w="4235" w:type="dxa"/>
            <w:shd w:val="clear" w:color="auto" w:fill="D0CECE" w:themeFill="background2" w:themeFillShade="E6"/>
            <w:vAlign w:val="center"/>
          </w:tcPr>
          <w:p w14:paraId="009623EE" w14:textId="77777777" w:rsidR="003266BA" w:rsidRPr="00676A46" w:rsidRDefault="003266BA" w:rsidP="00542673">
            <w:pPr>
              <w:adjustRightInd w:val="0"/>
              <w:spacing w:after="240"/>
              <w:jc w:val="both"/>
              <w:rPr>
                <w:rFonts w:eastAsia="MS Mincho"/>
                <w:bCs/>
                <w:iCs/>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116" w:type="dxa"/>
          </w:tcPr>
          <w:p w14:paraId="1AED0C66" w14:textId="77777777" w:rsidR="003266BA" w:rsidRPr="00676A46" w:rsidRDefault="003266BA" w:rsidP="00542673">
            <w:pPr>
              <w:spacing w:after="240"/>
              <w:jc w:val="center"/>
              <w:rPr>
                <w:sz w:val="22"/>
                <w:szCs w:val="22"/>
              </w:rPr>
            </w:pPr>
            <w:r w:rsidRPr="00676A46">
              <w:rPr>
                <w:sz w:val="22"/>
                <w:szCs w:val="22"/>
              </w:rPr>
              <w:t>Не применимо</w:t>
            </w:r>
          </w:p>
        </w:tc>
      </w:tr>
      <w:tr w:rsidR="003266BA" w:rsidRPr="00676A46" w14:paraId="40E78CC0" w14:textId="77777777" w:rsidTr="00542673">
        <w:trPr>
          <w:trHeight w:val="820"/>
        </w:trPr>
        <w:tc>
          <w:tcPr>
            <w:tcW w:w="4235" w:type="dxa"/>
            <w:shd w:val="clear" w:color="auto" w:fill="D0CECE" w:themeFill="background2" w:themeFillShade="E6"/>
            <w:vAlign w:val="center"/>
          </w:tcPr>
          <w:p w14:paraId="36241147"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116" w:type="dxa"/>
          </w:tcPr>
          <w:p w14:paraId="20B7A953"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0%</w:t>
            </w:r>
          </w:p>
        </w:tc>
      </w:tr>
      <w:tr w:rsidR="003266BA" w:rsidRPr="00676A46" w14:paraId="5B88E9E5" w14:textId="77777777" w:rsidTr="00542673">
        <w:trPr>
          <w:trHeight w:val="934"/>
        </w:trPr>
        <w:tc>
          <w:tcPr>
            <w:tcW w:w="4235" w:type="dxa"/>
            <w:shd w:val="clear" w:color="auto" w:fill="D0CECE" w:themeFill="background2" w:themeFillShade="E6"/>
            <w:vAlign w:val="center"/>
          </w:tcPr>
          <w:p w14:paraId="0E0F730D"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116" w:type="dxa"/>
          </w:tcPr>
          <w:p w14:paraId="01BD7046"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2E81E670" w14:textId="77777777" w:rsidR="003266BA" w:rsidRPr="00676A46" w:rsidRDefault="003266BA" w:rsidP="003266BA">
      <w:pPr>
        <w:spacing w:after="240"/>
        <w:rPr>
          <w:rFonts w:eastAsia="MS Mincho"/>
          <w:sz w:val="22"/>
          <w:szCs w:val="22"/>
        </w:rPr>
      </w:pPr>
      <w:r w:rsidRPr="00676A46">
        <w:rPr>
          <w:rFonts w:eastAsia="MS Mincho"/>
          <w:sz w:val="22"/>
          <w:szCs w:val="22"/>
        </w:rPr>
        <w:t>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5116"/>
      </w:tblGrid>
      <w:tr w:rsidR="003266BA" w:rsidRPr="00676A46" w14:paraId="186734D2" w14:textId="77777777" w:rsidTr="00542673">
        <w:trPr>
          <w:trHeight w:val="249"/>
        </w:trPr>
        <w:tc>
          <w:tcPr>
            <w:tcW w:w="4235" w:type="dxa"/>
            <w:shd w:val="clear" w:color="auto" w:fill="D0CECE" w:themeFill="background2" w:themeFillShade="E6"/>
            <w:vAlign w:val="center"/>
          </w:tcPr>
          <w:p w14:paraId="487224EA"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116" w:type="dxa"/>
          </w:tcPr>
          <w:p w14:paraId="5DFEF0C2"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Общество с ограниченной ответственностью «БТ ХОЛДИНГ»</w:t>
            </w:r>
          </w:p>
        </w:tc>
      </w:tr>
      <w:tr w:rsidR="003266BA" w:rsidRPr="00676A46" w14:paraId="378D837D" w14:textId="77777777" w:rsidTr="00542673">
        <w:trPr>
          <w:trHeight w:val="299"/>
        </w:trPr>
        <w:tc>
          <w:tcPr>
            <w:tcW w:w="4235" w:type="dxa"/>
            <w:shd w:val="clear" w:color="auto" w:fill="D0CECE" w:themeFill="background2" w:themeFillShade="E6"/>
            <w:vAlign w:val="center"/>
          </w:tcPr>
          <w:p w14:paraId="4A6216C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116" w:type="dxa"/>
          </w:tcPr>
          <w:p w14:paraId="3011D7B8"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ООО «БТ ХОЛДИНГ»</w:t>
            </w:r>
          </w:p>
        </w:tc>
      </w:tr>
      <w:tr w:rsidR="003266BA" w:rsidRPr="00676A46" w14:paraId="4E7D0EAA" w14:textId="77777777" w:rsidTr="00542673">
        <w:trPr>
          <w:trHeight w:val="299"/>
        </w:trPr>
        <w:tc>
          <w:tcPr>
            <w:tcW w:w="4235" w:type="dxa"/>
            <w:shd w:val="clear" w:color="auto" w:fill="D0CECE" w:themeFill="background2" w:themeFillShade="E6"/>
            <w:vAlign w:val="center"/>
          </w:tcPr>
          <w:p w14:paraId="4AFA1D7D"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116" w:type="dxa"/>
            <w:vAlign w:val="center"/>
          </w:tcPr>
          <w:p w14:paraId="784A1E65" w14:textId="308A1DEE" w:rsidR="003266BA" w:rsidRPr="00676A46" w:rsidRDefault="005A3D3A" w:rsidP="00542673">
            <w:pPr>
              <w:spacing w:after="240"/>
              <w:jc w:val="center"/>
              <w:rPr>
                <w:rFonts w:eastAsiaTheme="minorHAnsi"/>
                <w:sz w:val="22"/>
                <w:szCs w:val="22"/>
                <w:lang w:eastAsia="en-US"/>
              </w:rPr>
            </w:pPr>
            <w:r w:rsidRPr="00676A46">
              <w:rPr>
                <w:sz w:val="22"/>
                <w:szCs w:val="22"/>
              </w:rPr>
              <w:t>7715632427</w:t>
            </w:r>
          </w:p>
        </w:tc>
      </w:tr>
      <w:tr w:rsidR="003266BA" w:rsidRPr="00676A46" w14:paraId="1C446FB0" w14:textId="77777777" w:rsidTr="00542673">
        <w:trPr>
          <w:trHeight w:val="299"/>
        </w:trPr>
        <w:tc>
          <w:tcPr>
            <w:tcW w:w="4235" w:type="dxa"/>
            <w:shd w:val="clear" w:color="auto" w:fill="D0CECE" w:themeFill="background2" w:themeFillShade="E6"/>
            <w:vAlign w:val="center"/>
          </w:tcPr>
          <w:p w14:paraId="2EA860E8"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116" w:type="dxa"/>
            <w:vAlign w:val="center"/>
          </w:tcPr>
          <w:p w14:paraId="0C9A7342" w14:textId="77777777" w:rsidR="003266BA" w:rsidRPr="00676A46" w:rsidRDefault="003266BA" w:rsidP="00542673">
            <w:pPr>
              <w:spacing w:after="240"/>
              <w:jc w:val="center"/>
              <w:rPr>
                <w:rFonts w:eastAsiaTheme="minorHAnsi"/>
                <w:sz w:val="22"/>
                <w:szCs w:val="22"/>
                <w:lang w:eastAsia="en-US"/>
              </w:rPr>
            </w:pPr>
            <w:r w:rsidRPr="00676A46">
              <w:rPr>
                <w:sz w:val="22"/>
                <w:szCs w:val="22"/>
                <w:lang w:val="en-US"/>
              </w:rPr>
              <w:t>1077746148930</w:t>
            </w:r>
          </w:p>
        </w:tc>
      </w:tr>
      <w:tr w:rsidR="003266BA" w:rsidRPr="00676A46" w14:paraId="0D79C281" w14:textId="77777777" w:rsidTr="00542673">
        <w:trPr>
          <w:trHeight w:val="271"/>
        </w:trPr>
        <w:tc>
          <w:tcPr>
            <w:tcW w:w="4235" w:type="dxa"/>
            <w:shd w:val="clear" w:color="auto" w:fill="D0CECE" w:themeFill="background2" w:themeFillShade="E6"/>
            <w:vAlign w:val="center"/>
          </w:tcPr>
          <w:p w14:paraId="087D7C12" w14:textId="29D62958"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r w:rsidR="00512E3A" w:rsidRPr="00676A46">
              <w:rPr>
                <w:rFonts w:eastAsiaTheme="minorHAnsi"/>
                <w:sz w:val="22"/>
                <w:szCs w:val="22"/>
                <w:lang w:eastAsia="en-US"/>
              </w:rPr>
              <w:t xml:space="preserve">/Адрес юридического лица </w:t>
            </w:r>
          </w:p>
        </w:tc>
        <w:tc>
          <w:tcPr>
            <w:tcW w:w="5116" w:type="dxa"/>
          </w:tcPr>
          <w:p w14:paraId="510D7CCE" w14:textId="5ADDDF49" w:rsidR="003266BA" w:rsidRPr="00676A46" w:rsidRDefault="00512E3A" w:rsidP="00542673">
            <w:pPr>
              <w:spacing w:after="240"/>
              <w:jc w:val="center"/>
              <w:rPr>
                <w:rFonts w:eastAsiaTheme="minorHAnsi"/>
                <w:sz w:val="22"/>
                <w:szCs w:val="22"/>
                <w:lang w:eastAsia="en-US"/>
              </w:rPr>
            </w:pPr>
            <w:r w:rsidRPr="00676A46">
              <w:rPr>
                <w:sz w:val="22"/>
                <w:szCs w:val="22"/>
              </w:rPr>
              <w:t xml:space="preserve">Российская Федерация, город Москва / </w:t>
            </w:r>
            <w:r w:rsidR="003266BA" w:rsidRPr="00676A46">
              <w:rPr>
                <w:sz w:val="22"/>
                <w:szCs w:val="22"/>
              </w:rPr>
              <w:t>105066, г. Москва, ул. Нижняя Красносельская, д.40/12, корп. 20, этаж 5, помещение II, комната 3A</w:t>
            </w:r>
          </w:p>
        </w:tc>
      </w:tr>
      <w:tr w:rsidR="003266BA" w:rsidRPr="00676A46" w14:paraId="1227251A" w14:textId="77777777" w:rsidTr="00542673">
        <w:trPr>
          <w:trHeight w:val="614"/>
        </w:trPr>
        <w:tc>
          <w:tcPr>
            <w:tcW w:w="4235" w:type="dxa"/>
            <w:shd w:val="clear" w:color="auto" w:fill="D0CECE" w:themeFill="background2" w:themeFillShade="E6"/>
            <w:vAlign w:val="center"/>
          </w:tcPr>
          <w:p w14:paraId="13279646"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116" w:type="dxa"/>
          </w:tcPr>
          <w:p w14:paraId="70BCB2E0" w14:textId="77777777" w:rsidR="003266BA" w:rsidRPr="00676A46" w:rsidRDefault="003266BA" w:rsidP="00542673">
            <w:pPr>
              <w:spacing w:after="240"/>
              <w:jc w:val="center"/>
              <w:rPr>
                <w:sz w:val="22"/>
                <w:szCs w:val="22"/>
              </w:rPr>
            </w:pPr>
            <w:r w:rsidRPr="00676A46">
              <w:rPr>
                <w:sz w:val="22"/>
                <w:szCs w:val="22"/>
              </w:rPr>
              <w:t>100%</w:t>
            </w:r>
          </w:p>
        </w:tc>
      </w:tr>
      <w:tr w:rsidR="003266BA" w:rsidRPr="00676A46" w14:paraId="7351728D" w14:textId="77777777" w:rsidTr="00542673">
        <w:trPr>
          <w:trHeight w:val="887"/>
        </w:trPr>
        <w:tc>
          <w:tcPr>
            <w:tcW w:w="4235" w:type="dxa"/>
            <w:shd w:val="clear" w:color="auto" w:fill="D0CECE" w:themeFill="background2" w:themeFillShade="E6"/>
            <w:vAlign w:val="center"/>
          </w:tcPr>
          <w:p w14:paraId="02C71550" w14:textId="77777777" w:rsidR="003266BA" w:rsidRPr="00676A46" w:rsidRDefault="003266BA" w:rsidP="00542673">
            <w:pPr>
              <w:adjustRightInd w:val="0"/>
              <w:spacing w:after="240"/>
              <w:jc w:val="both"/>
              <w:rPr>
                <w:rFonts w:eastAsia="MS Mincho"/>
                <w:bCs/>
                <w:iCs/>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116" w:type="dxa"/>
          </w:tcPr>
          <w:p w14:paraId="2A8960C0" w14:textId="77777777" w:rsidR="003266BA" w:rsidRPr="00676A46" w:rsidRDefault="003266BA" w:rsidP="00542673">
            <w:pPr>
              <w:spacing w:after="240"/>
              <w:jc w:val="center"/>
              <w:rPr>
                <w:sz w:val="22"/>
                <w:szCs w:val="22"/>
              </w:rPr>
            </w:pPr>
            <w:r w:rsidRPr="00676A46">
              <w:rPr>
                <w:sz w:val="22"/>
                <w:szCs w:val="22"/>
              </w:rPr>
              <w:t>Не применимо</w:t>
            </w:r>
          </w:p>
        </w:tc>
      </w:tr>
      <w:tr w:rsidR="003266BA" w:rsidRPr="00676A46" w14:paraId="007D0A94" w14:textId="77777777" w:rsidTr="00542673">
        <w:trPr>
          <w:trHeight w:val="870"/>
        </w:trPr>
        <w:tc>
          <w:tcPr>
            <w:tcW w:w="4235" w:type="dxa"/>
            <w:shd w:val="clear" w:color="auto" w:fill="D0CECE" w:themeFill="background2" w:themeFillShade="E6"/>
            <w:vAlign w:val="center"/>
          </w:tcPr>
          <w:p w14:paraId="16A48309"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116" w:type="dxa"/>
          </w:tcPr>
          <w:p w14:paraId="4043B4D4"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5,81%</w:t>
            </w:r>
          </w:p>
        </w:tc>
      </w:tr>
      <w:tr w:rsidR="003266BA" w:rsidRPr="00676A46" w14:paraId="750EB239" w14:textId="77777777" w:rsidTr="00542673">
        <w:trPr>
          <w:trHeight w:val="884"/>
        </w:trPr>
        <w:tc>
          <w:tcPr>
            <w:tcW w:w="4235" w:type="dxa"/>
            <w:shd w:val="clear" w:color="auto" w:fill="D0CECE" w:themeFill="background2" w:themeFillShade="E6"/>
            <w:vAlign w:val="center"/>
          </w:tcPr>
          <w:p w14:paraId="580B6FE9"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116" w:type="dxa"/>
          </w:tcPr>
          <w:p w14:paraId="49D11490"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4FD833B6" w14:textId="77777777" w:rsidR="003266BA" w:rsidRPr="00676A46" w:rsidRDefault="003266BA" w:rsidP="003266BA">
      <w:pPr>
        <w:spacing w:after="240"/>
        <w:rPr>
          <w:rFonts w:eastAsia="MS Mincho"/>
          <w:sz w:val="22"/>
          <w:szCs w:val="22"/>
        </w:rPr>
      </w:pPr>
      <w:r w:rsidRPr="00676A46">
        <w:rPr>
          <w:rFonts w:eastAsia="MS Mincho"/>
          <w:sz w:val="22"/>
          <w:szCs w:val="22"/>
        </w:rPr>
        <w:t>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5120"/>
      </w:tblGrid>
      <w:tr w:rsidR="003266BA" w:rsidRPr="00676A46" w14:paraId="1048B2CD" w14:textId="77777777" w:rsidTr="00542673">
        <w:trPr>
          <w:trHeight w:val="249"/>
        </w:trPr>
        <w:tc>
          <w:tcPr>
            <w:tcW w:w="4231" w:type="dxa"/>
            <w:shd w:val="clear" w:color="auto" w:fill="D0CECE" w:themeFill="background2" w:themeFillShade="E6"/>
            <w:vAlign w:val="center"/>
          </w:tcPr>
          <w:p w14:paraId="3444A276"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120" w:type="dxa"/>
          </w:tcPr>
          <w:p w14:paraId="48195E6F"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Общество с ограниченной ответственностью «МАРКЕТПЛЕЙС»</w:t>
            </w:r>
          </w:p>
        </w:tc>
      </w:tr>
      <w:tr w:rsidR="003266BA" w:rsidRPr="00676A46" w14:paraId="6314C36F" w14:textId="77777777" w:rsidTr="00542673">
        <w:trPr>
          <w:trHeight w:val="299"/>
        </w:trPr>
        <w:tc>
          <w:tcPr>
            <w:tcW w:w="4231" w:type="dxa"/>
            <w:shd w:val="clear" w:color="auto" w:fill="D0CECE" w:themeFill="background2" w:themeFillShade="E6"/>
            <w:vAlign w:val="center"/>
          </w:tcPr>
          <w:p w14:paraId="50001A38"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lastRenderedPageBreak/>
              <w:t>Сокращенное фирменное наименование</w:t>
            </w:r>
          </w:p>
        </w:tc>
        <w:tc>
          <w:tcPr>
            <w:tcW w:w="5120" w:type="dxa"/>
          </w:tcPr>
          <w:p w14:paraId="2EFAB594"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ООО «МАРКЕТПЛЕЙС»</w:t>
            </w:r>
          </w:p>
        </w:tc>
      </w:tr>
      <w:tr w:rsidR="003266BA" w:rsidRPr="00676A46" w14:paraId="3A7DA0A3" w14:textId="77777777" w:rsidTr="00542673">
        <w:trPr>
          <w:trHeight w:val="299"/>
        </w:trPr>
        <w:tc>
          <w:tcPr>
            <w:tcW w:w="4231" w:type="dxa"/>
            <w:shd w:val="clear" w:color="auto" w:fill="D0CECE" w:themeFill="background2" w:themeFillShade="E6"/>
            <w:vAlign w:val="center"/>
          </w:tcPr>
          <w:p w14:paraId="2E9A5CE8"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120" w:type="dxa"/>
            <w:vAlign w:val="center"/>
          </w:tcPr>
          <w:p w14:paraId="72EAF31D" w14:textId="77777777" w:rsidR="003266BA" w:rsidRPr="00676A46" w:rsidRDefault="003266BA" w:rsidP="00542673">
            <w:pPr>
              <w:spacing w:after="240"/>
              <w:jc w:val="center"/>
              <w:rPr>
                <w:rFonts w:eastAsiaTheme="minorHAnsi"/>
                <w:sz w:val="22"/>
                <w:szCs w:val="22"/>
                <w:lang w:eastAsia="en-US"/>
              </w:rPr>
            </w:pPr>
            <w:r w:rsidRPr="00676A46">
              <w:rPr>
                <w:sz w:val="22"/>
                <w:szCs w:val="22"/>
                <w:shd w:val="clear" w:color="auto" w:fill="FFFFFF"/>
              </w:rPr>
              <w:t>9701048328</w:t>
            </w:r>
          </w:p>
        </w:tc>
      </w:tr>
      <w:tr w:rsidR="003266BA" w:rsidRPr="00676A46" w14:paraId="3A0E2E9E" w14:textId="77777777" w:rsidTr="00542673">
        <w:trPr>
          <w:trHeight w:val="299"/>
        </w:trPr>
        <w:tc>
          <w:tcPr>
            <w:tcW w:w="4231" w:type="dxa"/>
            <w:shd w:val="clear" w:color="auto" w:fill="D0CECE" w:themeFill="background2" w:themeFillShade="E6"/>
            <w:vAlign w:val="center"/>
          </w:tcPr>
          <w:p w14:paraId="008865DC"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120" w:type="dxa"/>
            <w:vAlign w:val="center"/>
          </w:tcPr>
          <w:p w14:paraId="0BB857D5" w14:textId="77777777" w:rsidR="003266BA" w:rsidRPr="00676A46" w:rsidRDefault="003266BA" w:rsidP="00542673">
            <w:pPr>
              <w:spacing w:after="240"/>
              <w:jc w:val="center"/>
              <w:rPr>
                <w:rFonts w:eastAsiaTheme="minorHAnsi"/>
                <w:sz w:val="22"/>
                <w:szCs w:val="22"/>
                <w:lang w:eastAsia="en-US"/>
              </w:rPr>
            </w:pPr>
            <w:r w:rsidRPr="00676A46">
              <w:rPr>
                <w:sz w:val="22"/>
                <w:szCs w:val="22"/>
              </w:rPr>
              <w:t>1167746803180</w:t>
            </w:r>
          </w:p>
        </w:tc>
      </w:tr>
      <w:tr w:rsidR="003266BA" w:rsidRPr="00676A46" w14:paraId="39A884BF" w14:textId="77777777" w:rsidTr="00542673">
        <w:trPr>
          <w:trHeight w:val="271"/>
        </w:trPr>
        <w:tc>
          <w:tcPr>
            <w:tcW w:w="4231" w:type="dxa"/>
            <w:shd w:val="clear" w:color="auto" w:fill="D0CECE" w:themeFill="background2" w:themeFillShade="E6"/>
            <w:vAlign w:val="center"/>
          </w:tcPr>
          <w:p w14:paraId="4D1F3721" w14:textId="64BA9369"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r w:rsidR="00512E3A" w:rsidRPr="00676A46">
              <w:rPr>
                <w:rFonts w:eastAsiaTheme="minorHAnsi"/>
                <w:sz w:val="22"/>
                <w:szCs w:val="22"/>
                <w:lang w:eastAsia="en-US"/>
              </w:rPr>
              <w:t xml:space="preserve"> / Адрес юридического лица </w:t>
            </w:r>
          </w:p>
        </w:tc>
        <w:tc>
          <w:tcPr>
            <w:tcW w:w="5120" w:type="dxa"/>
          </w:tcPr>
          <w:p w14:paraId="4192D956" w14:textId="3364D0E6" w:rsidR="003266BA" w:rsidRPr="00676A46" w:rsidRDefault="00512E3A" w:rsidP="00542673">
            <w:pPr>
              <w:spacing w:after="240"/>
              <w:jc w:val="center"/>
              <w:rPr>
                <w:rFonts w:eastAsiaTheme="minorHAnsi"/>
                <w:sz w:val="22"/>
                <w:szCs w:val="22"/>
                <w:lang w:eastAsia="en-US"/>
              </w:rPr>
            </w:pPr>
            <w:r w:rsidRPr="00676A46">
              <w:rPr>
                <w:sz w:val="22"/>
                <w:szCs w:val="22"/>
                <w:shd w:val="clear" w:color="auto" w:fill="FFFFFF"/>
              </w:rPr>
              <w:t xml:space="preserve">Российская Федерация, город Москва / </w:t>
            </w:r>
            <w:r w:rsidR="003266BA" w:rsidRPr="00676A46">
              <w:rPr>
                <w:sz w:val="22"/>
                <w:szCs w:val="22"/>
                <w:shd w:val="clear" w:color="auto" w:fill="FFFFFF"/>
              </w:rPr>
              <w:t>105082, город Москва, площадь Спартаковская, дом 16/15, строение 6</w:t>
            </w:r>
          </w:p>
        </w:tc>
      </w:tr>
      <w:tr w:rsidR="003266BA" w:rsidRPr="00676A46" w14:paraId="40D7B9EB" w14:textId="77777777" w:rsidTr="00542673">
        <w:trPr>
          <w:trHeight w:val="597"/>
        </w:trPr>
        <w:tc>
          <w:tcPr>
            <w:tcW w:w="4231" w:type="dxa"/>
            <w:shd w:val="clear" w:color="auto" w:fill="D0CECE" w:themeFill="background2" w:themeFillShade="E6"/>
            <w:vAlign w:val="center"/>
          </w:tcPr>
          <w:p w14:paraId="10F95853"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120" w:type="dxa"/>
          </w:tcPr>
          <w:p w14:paraId="48BE1FD3" w14:textId="77777777" w:rsidR="003266BA" w:rsidRPr="00676A46" w:rsidRDefault="003266BA" w:rsidP="00542673">
            <w:pPr>
              <w:spacing w:after="240"/>
              <w:jc w:val="center"/>
              <w:rPr>
                <w:sz w:val="22"/>
                <w:szCs w:val="22"/>
              </w:rPr>
            </w:pPr>
            <w:r w:rsidRPr="00676A46">
              <w:rPr>
                <w:sz w:val="22"/>
                <w:szCs w:val="22"/>
              </w:rPr>
              <w:t>80%</w:t>
            </w:r>
          </w:p>
        </w:tc>
      </w:tr>
      <w:tr w:rsidR="003266BA" w:rsidRPr="00676A46" w14:paraId="5075C0CD" w14:textId="77777777" w:rsidTr="00542673">
        <w:trPr>
          <w:trHeight w:val="904"/>
        </w:trPr>
        <w:tc>
          <w:tcPr>
            <w:tcW w:w="4231" w:type="dxa"/>
            <w:shd w:val="clear" w:color="auto" w:fill="D0CECE" w:themeFill="background2" w:themeFillShade="E6"/>
            <w:vAlign w:val="center"/>
          </w:tcPr>
          <w:p w14:paraId="2F04452A" w14:textId="77777777" w:rsidR="003266BA" w:rsidRPr="00676A46" w:rsidRDefault="003266BA" w:rsidP="00542673">
            <w:pPr>
              <w:adjustRightInd w:val="0"/>
              <w:spacing w:after="240"/>
              <w:jc w:val="both"/>
              <w:rPr>
                <w:rFonts w:eastAsia="MS Mincho"/>
                <w:bCs/>
                <w:iCs/>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120" w:type="dxa"/>
          </w:tcPr>
          <w:p w14:paraId="51DE1919" w14:textId="77777777" w:rsidR="003266BA" w:rsidRPr="00676A46" w:rsidRDefault="003266BA" w:rsidP="00542673">
            <w:pPr>
              <w:spacing w:after="240"/>
              <w:jc w:val="center"/>
              <w:rPr>
                <w:sz w:val="22"/>
                <w:szCs w:val="22"/>
              </w:rPr>
            </w:pPr>
            <w:r w:rsidRPr="00676A46">
              <w:rPr>
                <w:sz w:val="22"/>
                <w:szCs w:val="22"/>
              </w:rPr>
              <w:t>Не применимо</w:t>
            </w:r>
          </w:p>
        </w:tc>
      </w:tr>
      <w:tr w:rsidR="003266BA" w:rsidRPr="00676A46" w14:paraId="00FCF450" w14:textId="77777777" w:rsidTr="00542673">
        <w:trPr>
          <w:trHeight w:val="816"/>
        </w:trPr>
        <w:tc>
          <w:tcPr>
            <w:tcW w:w="4231" w:type="dxa"/>
            <w:shd w:val="clear" w:color="auto" w:fill="D0CECE" w:themeFill="background2" w:themeFillShade="E6"/>
            <w:vAlign w:val="center"/>
          </w:tcPr>
          <w:p w14:paraId="507267D1"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120" w:type="dxa"/>
          </w:tcPr>
          <w:p w14:paraId="5005939E"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0%</w:t>
            </w:r>
          </w:p>
        </w:tc>
      </w:tr>
      <w:tr w:rsidR="003266BA" w:rsidRPr="00676A46" w14:paraId="38A9F6B7" w14:textId="77777777" w:rsidTr="00542673">
        <w:trPr>
          <w:trHeight w:val="938"/>
        </w:trPr>
        <w:tc>
          <w:tcPr>
            <w:tcW w:w="4231" w:type="dxa"/>
            <w:shd w:val="clear" w:color="auto" w:fill="D0CECE" w:themeFill="background2" w:themeFillShade="E6"/>
            <w:vAlign w:val="center"/>
          </w:tcPr>
          <w:p w14:paraId="0335415C"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120" w:type="dxa"/>
          </w:tcPr>
          <w:p w14:paraId="2D1924EA"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6B6AA388" w14:textId="77777777" w:rsidR="003266BA" w:rsidRPr="00676A46" w:rsidRDefault="003266BA" w:rsidP="003266BA">
      <w:pPr>
        <w:spacing w:after="240"/>
        <w:rPr>
          <w:rFonts w:eastAsia="MS Mincho"/>
          <w:sz w:val="22"/>
          <w:szCs w:val="22"/>
        </w:rPr>
      </w:pPr>
      <w:r w:rsidRPr="00676A46">
        <w:rPr>
          <w:rFonts w:eastAsia="MS Mincho"/>
          <w:sz w:val="22"/>
          <w:szCs w:val="22"/>
        </w:rPr>
        <w:t xml:space="preserve">6.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5104"/>
      </w:tblGrid>
      <w:tr w:rsidR="003266BA" w:rsidRPr="00676A46" w14:paraId="5BC02BD5" w14:textId="77777777" w:rsidTr="00542673">
        <w:trPr>
          <w:trHeight w:val="249"/>
        </w:trPr>
        <w:tc>
          <w:tcPr>
            <w:tcW w:w="4247" w:type="dxa"/>
            <w:shd w:val="clear" w:color="auto" w:fill="D0CECE" w:themeFill="background2" w:themeFillShade="E6"/>
            <w:vAlign w:val="center"/>
          </w:tcPr>
          <w:p w14:paraId="751080DA"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104" w:type="dxa"/>
          </w:tcPr>
          <w:p w14:paraId="152C337E" w14:textId="47028BA3" w:rsidR="003266BA" w:rsidRPr="00676A46" w:rsidRDefault="003266BA" w:rsidP="00542673">
            <w:pPr>
              <w:spacing w:after="240"/>
              <w:jc w:val="center"/>
              <w:rPr>
                <w:rFonts w:eastAsiaTheme="minorHAnsi"/>
                <w:sz w:val="22"/>
                <w:szCs w:val="22"/>
                <w:lang w:eastAsia="en-US"/>
              </w:rPr>
            </w:pPr>
            <w:r w:rsidRPr="00676A46">
              <w:rPr>
                <w:rFonts w:eastAsiaTheme="minorEastAsia"/>
                <w:sz w:val="22"/>
                <w:szCs w:val="22"/>
              </w:rPr>
              <w:t xml:space="preserve">БОВЕСТО ЛИМИТЕД </w:t>
            </w:r>
            <w:r w:rsidR="007F15B1" w:rsidRPr="00676A46">
              <w:rPr>
                <w:rFonts w:eastAsiaTheme="minorEastAsia"/>
                <w:sz w:val="22"/>
                <w:szCs w:val="22"/>
              </w:rPr>
              <w:t xml:space="preserve">/ </w:t>
            </w:r>
            <w:r w:rsidRPr="00676A46">
              <w:rPr>
                <w:rFonts w:eastAsiaTheme="minorEastAsia"/>
                <w:sz w:val="22"/>
                <w:szCs w:val="22"/>
              </w:rPr>
              <w:t>BOVESTO LIMITED</w:t>
            </w:r>
          </w:p>
        </w:tc>
      </w:tr>
      <w:tr w:rsidR="003266BA" w:rsidRPr="00676A46" w14:paraId="2DC0F31A" w14:textId="77777777" w:rsidTr="00542673">
        <w:trPr>
          <w:trHeight w:val="299"/>
        </w:trPr>
        <w:tc>
          <w:tcPr>
            <w:tcW w:w="4247" w:type="dxa"/>
            <w:shd w:val="clear" w:color="auto" w:fill="D0CECE" w:themeFill="background2" w:themeFillShade="E6"/>
            <w:vAlign w:val="center"/>
          </w:tcPr>
          <w:p w14:paraId="765E7A05"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104" w:type="dxa"/>
          </w:tcPr>
          <w:p w14:paraId="217C0462" w14:textId="28A6E590" w:rsidR="003266BA" w:rsidRPr="00676A46" w:rsidRDefault="009C1631" w:rsidP="009C1631">
            <w:pPr>
              <w:spacing w:after="240"/>
              <w:jc w:val="center"/>
              <w:rPr>
                <w:rFonts w:eastAsiaTheme="minorHAnsi"/>
                <w:sz w:val="22"/>
                <w:szCs w:val="22"/>
                <w:lang w:eastAsia="en-US"/>
              </w:rPr>
            </w:pPr>
            <w:r w:rsidRPr="00676A46">
              <w:rPr>
                <w:rFonts w:eastAsiaTheme="minorHAnsi"/>
                <w:sz w:val="22"/>
                <w:szCs w:val="22"/>
                <w:lang w:eastAsia="en-US"/>
              </w:rPr>
              <w:t>Отсутствует</w:t>
            </w:r>
          </w:p>
        </w:tc>
      </w:tr>
      <w:tr w:rsidR="003266BA" w:rsidRPr="00676A46" w14:paraId="69F23AD3" w14:textId="77777777" w:rsidTr="00542673">
        <w:trPr>
          <w:trHeight w:val="299"/>
        </w:trPr>
        <w:tc>
          <w:tcPr>
            <w:tcW w:w="4247" w:type="dxa"/>
            <w:shd w:val="clear" w:color="auto" w:fill="D0CECE" w:themeFill="background2" w:themeFillShade="E6"/>
            <w:vAlign w:val="center"/>
          </w:tcPr>
          <w:p w14:paraId="5E3AFB91"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104" w:type="dxa"/>
            <w:vAlign w:val="center"/>
          </w:tcPr>
          <w:p w14:paraId="17D1E2B0" w14:textId="447765D2" w:rsidR="003266BA" w:rsidRPr="00676A46" w:rsidRDefault="003266BA" w:rsidP="00542673">
            <w:pPr>
              <w:spacing w:after="240"/>
              <w:jc w:val="center"/>
              <w:rPr>
                <w:rFonts w:eastAsiaTheme="minorHAnsi"/>
                <w:sz w:val="22"/>
                <w:szCs w:val="22"/>
                <w:lang w:eastAsia="en-US"/>
              </w:rPr>
            </w:pPr>
            <w:r w:rsidRPr="00676A46">
              <w:rPr>
                <w:sz w:val="22"/>
                <w:szCs w:val="22"/>
              </w:rPr>
              <w:t>9909472938</w:t>
            </w:r>
          </w:p>
        </w:tc>
      </w:tr>
      <w:tr w:rsidR="003266BA" w:rsidRPr="00676A46" w14:paraId="501D02F7" w14:textId="77777777" w:rsidTr="00542673">
        <w:trPr>
          <w:trHeight w:val="299"/>
        </w:trPr>
        <w:tc>
          <w:tcPr>
            <w:tcW w:w="4247" w:type="dxa"/>
            <w:shd w:val="clear" w:color="auto" w:fill="D0CECE" w:themeFill="background2" w:themeFillShade="E6"/>
            <w:vAlign w:val="center"/>
          </w:tcPr>
          <w:p w14:paraId="0CC79609"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104" w:type="dxa"/>
            <w:vAlign w:val="center"/>
          </w:tcPr>
          <w:p w14:paraId="5FD38187" w14:textId="3595D54B" w:rsidR="003266BA" w:rsidRPr="00676A46" w:rsidRDefault="003266BA" w:rsidP="00542673">
            <w:pPr>
              <w:spacing w:after="240"/>
              <w:jc w:val="center"/>
              <w:rPr>
                <w:sz w:val="22"/>
                <w:szCs w:val="22"/>
              </w:rPr>
            </w:pPr>
            <w:r w:rsidRPr="00676A46">
              <w:rPr>
                <w:sz w:val="22"/>
                <w:szCs w:val="22"/>
              </w:rPr>
              <w:t>Не присваивался</w:t>
            </w:r>
            <w:r w:rsidR="0024279D" w:rsidRPr="00676A46">
              <w:rPr>
                <w:sz w:val="22"/>
                <w:szCs w:val="22"/>
              </w:rPr>
              <w:t xml:space="preserve">. </w:t>
            </w:r>
            <w:r w:rsidR="0024279D" w:rsidRPr="00676A46">
              <w:rPr>
                <w:rFonts w:eastAsiaTheme="minorHAnsi"/>
                <w:sz w:val="22"/>
                <w:szCs w:val="22"/>
                <w:lang w:eastAsia="en-US"/>
              </w:rPr>
              <w:t>Номер в Регистраторе компаний Республики Кипр: HE 353152</w:t>
            </w:r>
          </w:p>
        </w:tc>
      </w:tr>
      <w:tr w:rsidR="003266BA" w:rsidRPr="00676A46" w14:paraId="68F3F33E" w14:textId="77777777" w:rsidTr="00542673">
        <w:trPr>
          <w:trHeight w:val="271"/>
        </w:trPr>
        <w:tc>
          <w:tcPr>
            <w:tcW w:w="4247" w:type="dxa"/>
            <w:shd w:val="clear" w:color="auto" w:fill="D0CECE" w:themeFill="background2" w:themeFillShade="E6"/>
            <w:vAlign w:val="center"/>
          </w:tcPr>
          <w:p w14:paraId="04079F4B"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p>
        </w:tc>
        <w:tc>
          <w:tcPr>
            <w:tcW w:w="5104" w:type="dxa"/>
          </w:tcPr>
          <w:p w14:paraId="3376A064" w14:textId="278762AC" w:rsidR="003266BA" w:rsidRPr="00676A46" w:rsidRDefault="003266BA" w:rsidP="00542673">
            <w:pPr>
              <w:spacing w:after="240"/>
              <w:jc w:val="center"/>
              <w:rPr>
                <w:rFonts w:eastAsiaTheme="minorHAnsi"/>
                <w:sz w:val="22"/>
                <w:szCs w:val="22"/>
                <w:lang w:eastAsia="en-US"/>
              </w:rPr>
            </w:pPr>
            <w:r w:rsidRPr="00676A46">
              <w:rPr>
                <w:rFonts w:eastAsiaTheme="minorEastAsia"/>
                <w:sz w:val="22"/>
                <w:szCs w:val="22"/>
              </w:rPr>
              <w:t>Карпенисиу, 30 1077 Никосия, Кипр</w:t>
            </w:r>
            <w:r w:rsidR="00D559B5" w:rsidRPr="00676A46">
              <w:rPr>
                <w:rFonts w:eastAsiaTheme="minorEastAsia"/>
                <w:sz w:val="22"/>
                <w:szCs w:val="22"/>
              </w:rPr>
              <w:t xml:space="preserve"> </w:t>
            </w:r>
            <w:r w:rsidR="00D559B5" w:rsidRPr="00676A46">
              <w:rPr>
                <w:sz w:val="22"/>
                <w:szCs w:val="22"/>
              </w:rPr>
              <w:t>/</w:t>
            </w:r>
            <w:r w:rsidR="00D559B5" w:rsidRPr="00676A46">
              <w:rPr>
                <w:rFonts w:eastAsiaTheme="minorHAnsi"/>
                <w:sz w:val="22"/>
                <w:szCs w:val="22"/>
                <w:lang w:eastAsia="en-US"/>
              </w:rPr>
              <w:t xml:space="preserve"> Karpenisiou, 30, 1077 Nicosia, Cyprus</w:t>
            </w:r>
          </w:p>
        </w:tc>
      </w:tr>
      <w:tr w:rsidR="003266BA" w:rsidRPr="00676A46" w14:paraId="64136AAE" w14:textId="77777777" w:rsidTr="00542673">
        <w:trPr>
          <w:trHeight w:val="569"/>
        </w:trPr>
        <w:tc>
          <w:tcPr>
            <w:tcW w:w="4247" w:type="dxa"/>
            <w:shd w:val="clear" w:color="auto" w:fill="D0CECE" w:themeFill="background2" w:themeFillShade="E6"/>
            <w:vAlign w:val="center"/>
          </w:tcPr>
          <w:p w14:paraId="71C78655"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104" w:type="dxa"/>
          </w:tcPr>
          <w:p w14:paraId="0E7971E7" w14:textId="77777777" w:rsidR="003266BA" w:rsidRPr="00676A46" w:rsidRDefault="003266BA" w:rsidP="00542673">
            <w:pPr>
              <w:spacing w:after="240"/>
              <w:jc w:val="center"/>
              <w:rPr>
                <w:sz w:val="22"/>
                <w:szCs w:val="22"/>
              </w:rPr>
            </w:pPr>
            <w:r w:rsidRPr="00676A46">
              <w:rPr>
                <w:sz w:val="22"/>
                <w:szCs w:val="22"/>
              </w:rPr>
              <w:t>100%</w:t>
            </w:r>
          </w:p>
        </w:tc>
      </w:tr>
      <w:tr w:rsidR="003266BA" w:rsidRPr="00676A46" w14:paraId="126F5CD4" w14:textId="77777777" w:rsidTr="00542673">
        <w:trPr>
          <w:trHeight w:val="949"/>
        </w:trPr>
        <w:tc>
          <w:tcPr>
            <w:tcW w:w="4247" w:type="dxa"/>
            <w:shd w:val="clear" w:color="auto" w:fill="D0CECE" w:themeFill="background2" w:themeFillShade="E6"/>
            <w:vAlign w:val="center"/>
          </w:tcPr>
          <w:p w14:paraId="57F08527" w14:textId="77777777" w:rsidR="003266BA" w:rsidRPr="00676A46" w:rsidRDefault="003266BA" w:rsidP="00542673">
            <w:pPr>
              <w:adjustRightInd w:val="0"/>
              <w:spacing w:after="240"/>
              <w:jc w:val="both"/>
              <w:rPr>
                <w:rFonts w:eastAsia="MS Mincho"/>
                <w:bCs/>
                <w:iCs/>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104" w:type="dxa"/>
          </w:tcPr>
          <w:p w14:paraId="4131113E" w14:textId="77777777" w:rsidR="003266BA" w:rsidRPr="00676A46" w:rsidRDefault="003266BA" w:rsidP="00542673">
            <w:pPr>
              <w:spacing w:after="240"/>
              <w:jc w:val="center"/>
              <w:rPr>
                <w:sz w:val="22"/>
                <w:szCs w:val="22"/>
              </w:rPr>
            </w:pPr>
            <w:r w:rsidRPr="00676A46">
              <w:rPr>
                <w:sz w:val="22"/>
                <w:szCs w:val="22"/>
              </w:rPr>
              <w:t>100%</w:t>
            </w:r>
          </w:p>
        </w:tc>
      </w:tr>
      <w:tr w:rsidR="003266BA" w:rsidRPr="00676A46" w14:paraId="0E2D6971" w14:textId="77777777" w:rsidTr="00542673">
        <w:trPr>
          <w:trHeight w:val="816"/>
        </w:trPr>
        <w:tc>
          <w:tcPr>
            <w:tcW w:w="4247" w:type="dxa"/>
            <w:shd w:val="clear" w:color="auto" w:fill="D0CECE" w:themeFill="background2" w:themeFillShade="E6"/>
            <w:vAlign w:val="center"/>
          </w:tcPr>
          <w:p w14:paraId="5548FAAB"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104" w:type="dxa"/>
          </w:tcPr>
          <w:p w14:paraId="6BC5612A"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25,25%</w:t>
            </w:r>
          </w:p>
        </w:tc>
      </w:tr>
      <w:tr w:rsidR="003266BA" w:rsidRPr="00676A46" w14:paraId="49CBCBDA" w14:textId="77777777" w:rsidTr="00542673">
        <w:trPr>
          <w:trHeight w:val="938"/>
        </w:trPr>
        <w:tc>
          <w:tcPr>
            <w:tcW w:w="4247" w:type="dxa"/>
            <w:shd w:val="clear" w:color="auto" w:fill="D0CECE" w:themeFill="background2" w:themeFillShade="E6"/>
            <w:vAlign w:val="center"/>
          </w:tcPr>
          <w:p w14:paraId="7F32DE27"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104" w:type="dxa"/>
          </w:tcPr>
          <w:p w14:paraId="5D8170A8"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2A583679" w14:textId="77777777" w:rsidR="003266BA" w:rsidRPr="00676A46" w:rsidRDefault="003266BA" w:rsidP="003266BA">
      <w:pPr>
        <w:spacing w:after="240"/>
        <w:rPr>
          <w:rFonts w:eastAsia="MS Mincho"/>
          <w:sz w:val="22"/>
          <w:szCs w:val="22"/>
        </w:rPr>
      </w:pPr>
      <w:r w:rsidRPr="00676A46">
        <w:rPr>
          <w:rFonts w:eastAsia="MS Mincho"/>
          <w:sz w:val="22"/>
          <w:szCs w:val="22"/>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2"/>
        <w:gridCol w:w="5317"/>
      </w:tblGrid>
      <w:tr w:rsidR="003266BA" w:rsidRPr="008153FD" w14:paraId="4983E313" w14:textId="77777777" w:rsidTr="00542673">
        <w:trPr>
          <w:trHeight w:val="249"/>
        </w:trPr>
        <w:tc>
          <w:tcPr>
            <w:tcW w:w="4237" w:type="dxa"/>
            <w:shd w:val="clear" w:color="auto" w:fill="D0CECE" w:themeFill="background2" w:themeFillShade="E6"/>
            <w:vAlign w:val="center"/>
          </w:tcPr>
          <w:p w14:paraId="152E965A"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674" w:type="dxa"/>
          </w:tcPr>
          <w:p w14:paraId="374ABEBB" w14:textId="0ECCB3C0" w:rsidR="003266BA" w:rsidRPr="00676A46" w:rsidRDefault="00FE3233" w:rsidP="00542673">
            <w:pPr>
              <w:spacing w:after="240"/>
              <w:jc w:val="center"/>
              <w:rPr>
                <w:sz w:val="22"/>
                <w:szCs w:val="22"/>
                <w:lang w:val="en-US" w:eastAsia="el-GR"/>
              </w:rPr>
            </w:pPr>
            <w:r w:rsidRPr="00676A46">
              <w:rPr>
                <w:sz w:val="22"/>
                <w:szCs w:val="22"/>
                <w:lang w:val="en-US" w:eastAsia="el-GR"/>
              </w:rPr>
              <w:t xml:space="preserve">ЭМВЭЛ Инвестишн ГмбХ </w:t>
            </w:r>
            <w:r w:rsidR="000C771E" w:rsidRPr="00676A46">
              <w:rPr>
                <w:sz w:val="22"/>
                <w:szCs w:val="22"/>
                <w:lang w:val="en-US" w:eastAsia="el-GR"/>
              </w:rPr>
              <w:t xml:space="preserve">/ </w:t>
            </w:r>
            <w:r w:rsidR="003266BA" w:rsidRPr="00676A46">
              <w:rPr>
                <w:sz w:val="22"/>
                <w:szCs w:val="22"/>
                <w:lang w:val="en-US" w:eastAsia="el-GR"/>
              </w:rPr>
              <w:t>MVEL Investition GmbH</w:t>
            </w:r>
          </w:p>
        </w:tc>
      </w:tr>
      <w:tr w:rsidR="003266BA" w:rsidRPr="00676A46" w14:paraId="04BA212C" w14:textId="77777777" w:rsidTr="00542673">
        <w:trPr>
          <w:trHeight w:val="299"/>
        </w:trPr>
        <w:tc>
          <w:tcPr>
            <w:tcW w:w="4237" w:type="dxa"/>
            <w:shd w:val="clear" w:color="auto" w:fill="D0CECE" w:themeFill="background2" w:themeFillShade="E6"/>
            <w:vAlign w:val="center"/>
          </w:tcPr>
          <w:p w14:paraId="63AB3341"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lastRenderedPageBreak/>
              <w:t>Сокращенное фирменное наименование</w:t>
            </w:r>
          </w:p>
        </w:tc>
        <w:tc>
          <w:tcPr>
            <w:tcW w:w="5674" w:type="dxa"/>
          </w:tcPr>
          <w:p w14:paraId="39DA3F46" w14:textId="5E18980D" w:rsidR="003266BA" w:rsidRPr="00676A46" w:rsidRDefault="009C1631" w:rsidP="009C1631">
            <w:pPr>
              <w:spacing w:after="240"/>
              <w:jc w:val="center"/>
              <w:rPr>
                <w:rFonts w:eastAsiaTheme="minorHAnsi"/>
                <w:sz w:val="22"/>
                <w:szCs w:val="22"/>
                <w:lang w:eastAsia="en-US"/>
              </w:rPr>
            </w:pPr>
            <w:r w:rsidRPr="00676A46">
              <w:rPr>
                <w:sz w:val="22"/>
                <w:szCs w:val="22"/>
                <w:lang w:eastAsia="el-GR"/>
              </w:rPr>
              <w:t>Отсутствует</w:t>
            </w:r>
          </w:p>
        </w:tc>
      </w:tr>
      <w:tr w:rsidR="003266BA" w:rsidRPr="00676A46" w14:paraId="5D58532B" w14:textId="77777777" w:rsidTr="00542673">
        <w:trPr>
          <w:trHeight w:val="299"/>
        </w:trPr>
        <w:tc>
          <w:tcPr>
            <w:tcW w:w="4237" w:type="dxa"/>
            <w:shd w:val="clear" w:color="auto" w:fill="D0CECE" w:themeFill="background2" w:themeFillShade="E6"/>
            <w:vAlign w:val="center"/>
          </w:tcPr>
          <w:p w14:paraId="7397460F"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ИНН</w:t>
            </w:r>
          </w:p>
        </w:tc>
        <w:tc>
          <w:tcPr>
            <w:tcW w:w="5674" w:type="dxa"/>
            <w:vAlign w:val="center"/>
          </w:tcPr>
          <w:p w14:paraId="0D67ACAE" w14:textId="338A04B4" w:rsidR="003266BA" w:rsidRPr="00676A46" w:rsidRDefault="003266BA" w:rsidP="00542673">
            <w:pPr>
              <w:spacing w:after="240"/>
              <w:jc w:val="center"/>
              <w:rPr>
                <w:rFonts w:eastAsiaTheme="minorHAnsi"/>
                <w:sz w:val="22"/>
                <w:szCs w:val="22"/>
                <w:lang w:eastAsia="en-US"/>
              </w:rPr>
            </w:pPr>
            <w:r w:rsidRPr="00676A46">
              <w:rPr>
                <w:sz w:val="22"/>
                <w:szCs w:val="22"/>
                <w:lang w:eastAsia="el-GR"/>
              </w:rPr>
              <w:t xml:space="preserve">Не </w:t>
            </w:r>
            <w:r w:rsidR="00861EE5" w:rsidRPr="00676A46">
              <w:rPr>
                <w:sz w:val="22"/>
                <w:szCs w:val="22"/>
                <w:lang w:eastAsia="el-GR"/>
              </w:rPr>
              <w:t>присваивался</w:t>
            </w:r>
          </w:p>
        </w:tc>
      </w:tr>
      <w:tr w:rsidR="003266BA" w:rsidRPr="00676A46" w14:paraId="29A4F5A6" w14:textId="77777777" w:rsidTr="00542673">
        <w:trPr>
          <w:trHeight w:val="299"/>
        </w:trPr>
        <w:tc>
          <w:tcPr>
            <w:tcW w:w="4237" w:type="dxa"/>
            <w:shd w:val="clear" w:color="auto" w:fill="D0CECE" w:themeFill="background2" w:themeFillShade="E6"/>
            <w:vAlign w:val="center"/>
          </w:tcPr>
          <w:p w14:paraId="207B8F29"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ОГРН</w:t>
            </w:r>
          </w:p>
        </w:tc>
        <w:tc>
          <w:tcPr>
            <w:tcW w:w="5674" w:type="dxa"/>
            <w:vAlign w:val="center"/>
          </w:tcPr>
          <w:p w14:paraId="3F2FD902" w14:textId="50E337F2"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 xml:space="preserve">Не </w:t>
            </w:r>
            <w:r w:rsidR="00BB32D6" w:rsidRPr="00676A46">
              <w:rPr>
                <w:rFonts w:eastAsiaTheme="minorHAnsi"/>
                <w:sz w:val="22"/>
                <w:szCs w:val="22"/>
                <w:lang w:eastAsia="en-US"/>
              </w:rPr>
              <w:t>присваивался</w:t>
            </w:r>
            <w:r w:rsidR="0085285E" w:rsidRPr="00676A46">
              <w:rPr>
                <w:rFonts w:eastAsiaTheme="minorHAnsi"/>
                <w:sz w:val="22"/>
                <w:szCs w:val="22"/>
                <w:lang w:eastAsia="en-US"/>
              </w:rPr>
              <w:t>. Номер в Торговом реестре окружного суда г. Мюнхен: HRB 240927</w:t>
            </w:r>
          </w:p>
        </w:tc>
      </w:tr>
      <w:tr w:rsidR="003266BA" w:rsidRPr="00676A46" w14:paraId="2AE5AD6A" w14:textId="77777777" w:rsidTr="00542673">
        <w:trPr>
          <w:trHeight w:val="271"/>
        </w:trPr>
        <w:tc>
          <w:tcPr>
            <w:tcW w:w="4237" w:type="dxa"/>
            <w:shd w:val="clear" w:color="auto" w:fill="D0CECE" w:themeFill="background2" w:themeFillShade="E6"/>
            <w:vAlign w:val="center"/>
          </w:tcPr>
          <w:p w14:paraId="3870A591" w14:textId="77777777" w:rsidR="003266BA" w:rsidRPr="00676A46" w:rsidRDefault="003266BA" w:rsidP="00542673">
            <w:pPr>
              <w:spacing w:after="240"/>
              <w:jc w:val="both"/>
              <w:rPr>
                <w:rFonts w:eastAsiaTheme="minorHAnsi"/>
                <w:sz w:val="22"/>
                <w:szCs w:val="22"/>
                <w:lang w:eastAsia="en-US"/>
              </w:rPr>
            </w:pPr>
            <w:r w:rsidRPr="00676A46">
              <w:rPr>
                <w:rFonts w:eastAsiaTheme="minorHAnsi"/>
                <w:sz w:val="22"/>
                <w:szCs w:val="22"/>
                <w:lang w:eastAsia="en-US"/>
              </w:rPr>
              <w:t>Место нахождения</w:t>
            </w:r>
          </w:p>
        </w:tc>
        <w:tc>
          <w:tcPr>
            <w:tcW w:w="5674" w:type="dxa"/>
          </w:tcPr>
          <w:p w14:paraId="548C715C" w14:textId="3AD2E195" w:rsidR="003266BA" w:rsidRPr="00676A46" w:rsidRDefault="00760091" w:rsidP="00542673">
            <w:pPr>
              <w:spacing w:after="240"/>
              <w:jc w:val="center"/>
              <w:rPr>
                <w:sz w:val="22"/>
                <w:szCs w:val="22"/>
              </w:rPr>
            </w:pPr>
            <w:r w:rsidRPr="00676A46">
              <w:rPr>
                <w:rFonts w:eastAsiaTheme="minorHAnsi"/>
                <w:sz w:val="22"/>
                <w:szCs w:val="22"/>
                <w:lang w:eastAsia="en-US"/>
              </w:rPr>
              <w:t xml:space="preserve">80333, Германия, Мюнхен, Кардинал-Фаульхабер-штрассе, 10 / Kardinal-Faulhaber-Str. </w:t>
            </w:r>
            <w:r w:rsidRPr="00676A46">
              <w:rPr>
                <w:rFonts w:eastAsiaTheme="minorHAnsi"/>
                <w:sz w:val="22"/>
                <w:szCs w:val="22"/>
                <w:lang w:val="en-US" w:eastAsia="en-US"/>
              </w:rPr>
              <w:t>10, 80333 München, Deutschland</w:t>
            </w:r>
          </w:p>
        </w:tc>
      </w:tr>
      <w:tr w:rsidR="003266BA" w:rsidRPr="00676A46" w14:paraId="0C431D35" w14:textId="77777777" w:rsidTr="00542673">
        <w:trPr>
          <w:trHeight w:val="547"/>
        </w:trPr>
        <w:tc>
          <w:tcPr>
            <w:tcW w:w="4237" w:type="dxa"/>
            <w:shd w:val="clear" w:color="auto" w:fill="D0CECE" w:themeFill="background2" w:themeFillShade="E6"/>
            <w:vAlign w:val="center"/>
          </w:tcPr>
          <w:p w14:paraId="483A90ED"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674" w:type="dxa"/>
          </w:tcPr>
          <w:p w14:paraId="09D6B0A3" w14:textId="77777777" w:rsidR="003266BA" w:rsidRPr="00676A46" w:rsidRDefault="003266BA" w:rsidP="00542673">
            <w:pPr>
              <w:spacing w:after="240"/>
              <w:jc w:val="center"/>
              <w:rPr>
                <w:sz w:val="22"/>
                <w:szCs w:val="22"/>
              </w:rPr>
            </w:pPr>
            <w:r w:rsidRPr="00676A46">
              <w:rPr>
                <w:sz w:val="22"/>
                <w:szCs w:val="22"/>
              </w:rPr>
              <w:t>100%</w:t>
            </w:r>
          </w:p>
        </w:tc>
      </w:tr>
      <w:tr w:rsidR="003266BA" w:rsidRPr="00676A46" w14:paraId="2D3228EC" w14:textId="77777777" w:rsidTr="00542673">
        <w:trPr>
          <w:trHeight w:val="64"/>
        </w:trPr>
        <w:tc>
          <w:tcPr>
            <w:tcW w:w="4237" w:type="dxa"/>
            <w:shd w:val="clear" w:color="auto" w:fill="D0CECE" w:themeFill="background2" w:themeFillShade="E6"/>
            <w:vAlign w:val="center"/>
          </w:tcPr>
          <w:p w14:paraId="05C43261" w14:textId="77777777" w:rsidR="003266BA" w:rsidRPr="00676A46" w:rsidRDefault="003266BA" w:rsidP="00542673">
            <w:pPr>
              <w:adjustRightInd w:val="0"/>
              <w:spacing w:after="240"/>
              <w:jc w:val="both"/>
              <w:rPr>
                <w:rFonts w:eastAsia="MS Mincho"/>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674" w:type="dxa"/>
          </w:tcPr>
          <w:p w14:paraId="52CD6896" w14:textId="77777777" w:rsidR="003266BA" w:rsidRPr="00676A46" w:rsidRDefault="003266BA" w:rsidP="00542673">
            <w:pPr>
              <w:spacing w:after="240"/>
              <w:jc w:val="center"/>
              <w:rPr>
                <w:sz w:val="22"/>
                <w:szCs w:val="22"/>
              </w:rPr>
            </w:pPr>
            <w:r w:rsidRPr="00676A46">
              <w:rPr>
                <w:sz w:val="22"/>
                <w:szCs w:val="22"/>
              </w:rPr>
              <w:t>100%</w:t>
            </w:r>
          </w:p>
        </w:tc>
      </w:tr>
      <w:tr w:rsidR="003266BA" w:rsidRPr="00676A46" w14:paraId="5E6DD366" w14:textId="77777777" w:rsidTr="00542673">
        <w:trPr>
          <w:trHeight w:val="870"/>
        </w:trPr>
        <w:tc>
          <w:tcPr>
            <w:tcW w:w="4237" w:type="dxa"/>
            <w:shd w:val="clear" w:color="auto" w:fill="D0CECE" w:themeFill="background2" w:themeFillShade="E6"/>
            <w:vAlign w:val="center"/>
          </w:tcPr>
          <w:p w14:paraId="7858A4D2"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674" w:type="dxa"/>
          </w:tcPr>
          <w:p w14:paraId="7BB80A3D"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0%</w:t>
            </w:r>
          </w:p>
        </w:tc>
      </w:tr>
      <w:tr w:rsidR="003266BA" w:rsidRPr="00676A46" w14:paraId="7816B096" w14:textId="77777777" w:rsidTr="00542673">
        <w:trPr>
          <w:trHeight w:val="884"/>
        </w:trPr>
        <w:tc>
          <w:tcPr>
            <w:tcW w:w="4237" w:type="dxa"/>
            <w:shd w:val="clear" w:color="auto" w:fill="D0CECE" w:themeFill="background2" w:themeFillShade="E6"/>
            <w:vAlign w:val="center"/>
          </w:tcPr>
          <w:p w14:paraId="3653D908" w14:textId="77777777" w:rsidR="003266BA" w:rsidRPr="00676A46" w:rsidRDefault="003266BA" w:rsidP="00542673">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674" w:type="dxa"/>
          </w:tcPr>
          <w:p w14:paraId="49B9CDBD" w14:textId="77777777" w:rsidR="003266BA" w:rsidRPr="00676A46" w:rsidRDefault="003266BA" w:rsidP="00542673">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tbl>
    <w:p w14:paraId="19815E09" w14:textId="0F87FCAD" w:rsidR="003266BA" w:rsidRPr="00676A46" w:rsidRDefault="00A27CE7" w:rsidP="003266BA">
      <w:pPr>
        <w:pStyle w:val="af5"/>
        <w:spacing w:after="240"/>
        <w:rPr>
          <w:sz w:val="22"/>
          <w:szCs w:val="22"/>
        </w:rPr>
      </w:pPr>
      <w:bookmarkStart w:id="437" w:name="_Hlk64547488"/>
      <w:r w:rsidRPr="00676A46">
        <w:rPr>
          <w:sz w:val="22"/>
          <w:szCs w:val="22"/>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8"/>
        <w:gridCol w:w="5321"/>
      </w:tblGrid>
      <w:tr w:rsidR="00A27CE7" w:rsidRPr="00676A46" w14:paraId="5B1083EC" w14:textId="77777777" w:rsidTr="00260E74">
        <w:trPr>
          <w:trHeight w:val="249"/>
        </w:trPr>
        <w:tc>
          <w:tcPr>
            <w:tcW w:w="4237" w:type="dxa"/>
            <w:shd w:val="clear" w:color="auto" w:fill="D0CECE" w:themeFill="background2" w:themeFillShade="E6"/>
            <w:vAlign w:val="center"/>
          </w:tcPr>
          <w:p w14:paraId="42CD40EB" w14:textId="77777777" w:rsidR="00A27CE7" w:rsidRPr="00676A46" w:rsidRDefault="00A27CE7" w:rsidP="00260E74">
            <w:pPr>
              <w:spacing w:after="240"/>
              <w:jc w:val="both"/>
              <w:rPr>
                <w:rFonts w:eastAsiaTheme="minorHAnsi"/>
                <w:sz w:val="22"/>
                <w:szCs w:val="22"/>
                <w:lang w:eastAsia="en-US"/>
              </w:rPr>
            </w:pPr>
            <w:r w:rsidRPr="00676A46">
              <w:rPr>
                <w:rFonts w:eastAsiaTheme="minorHAnsi"/>
                <w:sz w:val="22"/>
                <w:szCs w:val="22"/>
              </w:rPr>
              <w:t>Полное фирменное наименование</w:t>
            </w:r>
          </w:p>
        </w:tc>
        <w:tc>
          <w:tcPr>
            <w:tcW w:w="5674" w:type="dxa"/>
          </w:tcPr>
          <w:p w14:paraId="57405BD9" w14:textId="2CD70C41" w:rsidR="00A27CE7" w:rsidRPr="00676A46" w:rsidRDefault="00A27CE7" w:rsidP="00260E74">
            <w:pPr>
              <w:spacing w:after="240"/>
              <w:jc w:val="center"/>
              <w:rPr>
                <w:sz w:val="22"/>
                <w:szCs w:val="22"/>
                <w:lang w:val="en-US" w:eastAsia="el-GR"/>
              </w:rPr>
            </w:pPr>
            <w:r w:rsidRPr="00676A46">
              <w:rPr>
                <w:rFonts w:eastAsiaTheme="minorHAnsi"/>
                <w:sz w:val="22"/>
                <w:szCs w:val="22"/>
                <w:lang w:eastAsia="en-US"/>
              </w:rPr>
              <w:t>Открытое акционерное общество «Весна-23»</w:t>
            </w:r>
          </w:p>
        </w:tc>
      </w:tr>
      <w:tr w:rsidR="00A27CE7" w:rsidRPr="00676A46" w14:paraId="3B7ACC2F" w14:textId="77777777" w:rsidTr="00260E74">
        <w:trPr>
          <w:trHeight w:val="299"/>
        </w:trPr>
        <w:tc>
          <w:tcPr>
            <w:tcW w:w="4237" w:type="dxa"/>
            <w:shd w:val="clear" w:color="auto" w:fill="D0CECE" w:themeFill="background2" w:themeFillShade="E6"/>
            <w:vAlign w:val="center"/>
          </w:tcPr>
          <w:p w14:paraId="23A1EAC0" w14:textId="77777777" w:rsidR="00A27CE7" w:rsidRPr="00676A46" w:rsidRDefault="00A27CE7" w:rsidP="00260E74">
            <w:pPr>
              <w:spacing w:after="240"/>
              <w:jc w:val="both"/>
              <w:rPr>
                <w:rFonts w:eastAsiaTheme="minorHAnsi"/>
                <w:sz w:val="22"/>
                <w:szCs w:val="22"/>
                <w:lang w:eastAsia="en-US"/>
              </w:rPr>
            </w:pPr>
            <w:r w:rsidRPr="00676A46">
              <w:rPr>
                <w:rFonts w:eastAsiaTheme="minorHAnsi"/>
                <w:sz w:val="22"/>
                <w:szCs w:val="22"/>
                <w:lang w:eastAsia="en-US"/>
              </w:rPr>
              <w:t>Сокращенное фирменное наименование</w:t>
            </w:r>
          </w:p>
        </w:tc>
        <w:tc>
          <w:tcPr>
            <w:tcW w:w="5674" w:type="dxa"/>
          </w:tcPr>
          <w:p w14:paraId="15B77E73" w14:textId="0B060522" w:rsidR="00A27CE7" w:rsidRPr="00676A46" w:rsidRDefault="00A27CE7" w:rsidP="00260E74">
            <w:pPr>
              <w:spacing w:after="240"/>
              <w:jc w:val="center"/>
              <w:rPr>
                <w:rFonts w:eastAsiaTheme="minorHAnsi"/>
                <w:sz w:val="22"/>
                <w:szCs w:val="22"/>
                <w:lang w:eastAsia="en-US"/>
              </w:rPr>
            </w:pPr>
            <w:r w:rsidRPr="00676A46">
              <w:rPr>
                <w:rFonts w:eastAsiaTheme="minorHAnsi"/>
                <w:sz w:val="22"/>
                <w:szCs w:val="22"/>
                <w:lang w:eastAsia="en-US"/>
              </w:rPr>
              <w:t>ОАО «Весна-23»</w:t>
            </w:r>
          </w:p>
        </w:tc>
      </w:tr>
      <w:tr w:rsidR="00A27CE7" w:rsidRPr="00676A46" w14:paraId="3EF86BFE" w14:textId="77777777" w:rsidTr="00260E74">
        <w:trPr>
          <w:trHeight w:val="299"/>
        </w:trPr>
        <w:tc>
          <w:tcPr>
            <w:tcW w:w="4237" w:type="dxa"/>
            <w:shd w:val="clear" w:color="auto" w:fill="D0CECE" w:themeFill="background2" w:themeFillShade="E6"/>
            <w:vAlign w:val="center"/>
          </w:tcPr>
          <w:p w14:paraId="70F7E8B5" w14:textId="77777777" w:rsidR="00A27CE7" w:rsidRPr="00676A46" w:rsidRDefault="00A27CE7" w:rsidP="00260E74">
            <w:pPr>
              <w:spacing w:after="240"/>
              <w:jc w:val="both"/>
              <w:rPr>
                <w:rFonts w:eastAsiaTheme="minorHAnsi"/>
                <w:sz w:val="22"/>
                <w:szCs w:val="22"/>
                <w:lang w:eastAsia="en-US"/>
              </w:rPr>
            </w:pPr>
            <w:r w:rsidRPr="00676A46">
              <w:rPr>
                <w:rFonts w:eastAsiaTheme="minorHAnsi"/>
                <w:sz w:val="22"/>
                <w:szCs w:val="22"/>
                <w:lang w:eastAsia="en-US"/>
              </w:rPr>
              <w:t>ИНН</w:t>
            </w:r>
          </w:p>
        </w:tc>
        <w:tc>
          <w:tcPr>
            <w:tcW w:w="5674" w:type="dxa"/>
            <w:vAlign w:val="center"/>
          </w:tcPr>
          <w:p w14:paraId="71A76C73" w14:textId="5CBC222E" w:rsidR="00A27CE7" w:rsidRPr="00676A46" w:rsidRDefault="00A27CE7" w:rsidP="00260E74">
            <w:pPr>
              <w:spacing w:after="240"/>
              <w:jc w:val="center"/>
              <w:rPr>
                <w:rFonts w:eastAsiaTheme="minorHAnsi"/>
                <w:sz w:val="22"/>
                <w:szCs w:val="22"/>
                <w:lang w:eastAsia="en-US"/>
              </w:rPr>
            </w:pPr>
            <w:r w:rsidRPr="00676A46">
              <w:rPr>
                <w:rFonts w:eastAsiaTheme="minorHAnsi"/>
                <w:sz w:val="22"/>
                <w:szCs w:val="22"/>
                <w:lang w:eastAsia="en-US"/>
              </w:rPr>
              <w:t>7734056137</w:t>
            </w:r>
          </w:p>
        </w:tc>
      </w:tr>
      <w:tr w:rsidR="00A27CE7" w:rsidRPr="00676A46" w14:paraId="3538F4F4" w14:textId="77777777" w:rsidTr="00260E74">
        <w:trPr>
          <w:trHeight w:val="299"/>
        </w:trPr>
        <w:tc>
          <w:tcPr>
            <w:tcW w:w="4237" w:type="dxa"/>
            <w:shd w:val="clear" w:color="auto" w:fill="D0CECE" w:themeFill="background2" w:themeFillShade="E6"/>
            <w:vAlign w:val="center"/>
          </w:tcPr>
          <w:p w14:paraId="5B53BE9F" w14:textId="77777777" w:rsidR="00A27CE7" w:rsidRPr="00676A46" w:rsidRDefault="00A27CE7" w:rsidP="00260E74">
            <w:pPr>
              <w:spacing w:after="240"/>
              <w:jc w:val="both"/>
              <w:rPr>
                <w:rFonts w:eastAsiaTheme="minorHAnsi"/>
                <w:sz w:val="22"/>
                <w:szCs w:val="22"/>
                <w:lang w:eastAsia="en-US"/>
              </w:rPr>
            </w:pPr>
            <w:r w:rsidRPr="00676A46">
              <w:rPr>
                <w:rFonts w:eastAsiaTheme="minorHAnsi"/>
                <w:sz w:val="22"/>
                <w:szCs w:val="22"/>
                <w:lang w:eastAsia="en-US"/>
              </w:rPr>
              <w:t>ОГРН</w:t>
            </w:r>
          </w:p>
        </w:tc>
        <w:tc>
          <w:tcPr>
            <w:tcW w:w="5674" w:type="dxa"/>
            <w:vAlign w:val="center"/>
          </w:tcPr>
          <w:p w14:paraId="36C4C150" w14:textId="6FA39D71" w:rsidR="00A27CE7" w:rsidRPr="00676A46" w:rsidRDefault="00A27CE7" w:rsidP="00260E74">
            <w:pPr>
              <w:spacing w:after="240"/>
              <w:jc w:val="center"/>
              <w:rPr>
                <w:rFonts w:eastAsiaTheme="minorHAnsi"/>
                <w:sz w:val="22"/>
                <w:szCs w:val="22"/>
                <w:lang w:eastAsia="en-US"/>
              </w:rPr>
            </w:pPr>
            <w:r w:rsidRPr="00676A46">
              <w:rPr>
                <w:rFonts w:eastAsiaTheme="minorHAnsi"/>
                <w:sz w:val="22"/>
                <w:szCs w:val="22"/>
                <w:lang w:eastAsia="en-US"/>
              </w:rPr>
              <w:t>1027700205774</w:t>
            </w:r>
          </w:p>
        </w:tc>
      </w:tr>
      <w:tr w:rsidR="00A27CE7" w:rsidRPr="00676A46" w14:paraId="6867D9F3" w14:textId="77777777" w:rsidTr="00260E74">
        <w:trPr>
          <w:trHeight w:val="271"/>
        </w:trPr>
        <w:tc>
          <w:tcPr>
            <w:tcW w:w="4237" w:type="dxa"/>
            <w:shd w:val="clear" w:color="auto" w:fill="D0CECE" w:themeFill="background2" w:themeFillShade="E6"/>
            <w:vAlign w:val="center"/>
          </w:tcPr>
          <w:p w14:paraId="6519F4C7" w14:textId="4C30C1CC" w:rsidR="00A27CE7" w:rsidRPr="00676A46" w:rsidRDefault="00A27CE7" w:rsidP="00260E74">
            <w:pPr>
              <w:spacing w:after="240"/>
              <w:jc w:val="both"/>
              <w:rPr>
                <w:rFonts w:eastAsiaTheme="minorHAnsi"/>
                <w:sz w:val="22"/>
                <w:szCs w:val="22"/>
                <w:lang w:eastAsia="en-US"/>
              </w:rPr>
            </w:pPr>
            <w:r w:rsidRPr="00676A46">
              <w:rPr>
                <w:rFonts w:eastAsiaTheme="minorHAnsi"/>
                <w:sz w:val="22"/>
                <w:szCs w:val="22"/>
                <w:lang w:eastAsia="en-US"/>
              </w:rPr>
              <w:t>Место нахождения / Адрес юридического лица</w:t>
            </w:r>
          </w:p>
        </w:tc>
        <w:tc>
          <w:tcPr>
            <w:tcW w:w="5674" w:type="dxa"/>
          </w:tcPr>
          <w:p w14:paraId="2FD062B7" w14:textId="26E82922" w:rsidR="00A27CE7" w:rsidRPr="00676A46" w:rsidRDefault="00A27CE7" w:rsidP="00260E74">
            <w:pPr>
              <w:spacing w:after="240"/>
              <w:jc w:val="center"/>
              <w:rPr>
                <w:sz w:val="22"/>
                <w:szCs w:val="22"/>
              </w:rPr>
            </w:pPr>
            <w:r w:rsidRPr="00676A46">
              <w:rPr>
                <w:rFonts w:eastAsiaTheme="minorHAnsi"/>
                <w:sz w:val="22"/>
                <w:szCs w:val="22"/>
                <w:lang w:eastAsia="en-US"/>
              </w:rPr>
              <w:t>город Москва / 123423, город Москва, улица Народного Ополчения, 28, 1</w:t>
            </w:r>
          </w:p>
        </w:tc>
      </w:tr>
      <w:tr w:rsidR="00A27CE7" w:rsidRPr="00676A46" w14:paraId="2AB40BF8" w14:textId="77777777" w:rsidTr="00260E74">
        <w:trPr>
          <w:trHeight w:val="547"/>
        </w:trPr>
        <w:tc>
          <w:tcPr>
            <w:tcW w:w="4237" w:type="dxa"/>
            <w:shd w:val="clear" w:color="auto" w:fill="D0CECE" w:themeFill="background2" w:themeFillShade="E6"/>
            <w:vAlign w:val="center"/>
          </w:tcPr>
          <w:p w14:paraId="73212673" w14:textId="77777777" w:rsidR="00A27CE7" w:rsidRPr="00676A46" w:rsidRDefault="00A27CE7" w:rsidP="00260E74">
            <w:pPr>
              <w:adjustRightInd w:val="0"/>
              <w:spacing w:after="240"/>
              <w:jc w:val="both"/>
              <w:rPr>
                <w:rFonts w:eastAsia="MS Mincho"/>
                <w:sz w:val="22"/>
                <w:szCs w:val="22"/>
              </w:rPr>
            </w:pPr>
            <w:r w:rsidRPr="00676A46">
              <w:rPr>
                <w:rFonts w:eastAsia="MS Mincho"/>
                <w:sz w:val="22"/>
                <w:szCs w:val="22"/>
              </w:rPr>
              <w:t>Доля Поручителя в уставном капитале коммерческой организации</w:t>
            </w:r>
          </w:p>
        </w:tc>
        <w:tc>
          <w:tcPr>
            <w:tcW w:w="5674" w:type="dxa"/>
          </w:tcPr>
          <w:p w14:paraId="59CD0E8D" w14:textId="23E34EF0" w:rsidR="00A27CE7" w:rsidRPr="00676A46" w:rsidRDefault="00D92375" w:rsidP="00260E74">
            <w:pPr>
              <w:spacing w:after="240"/>
              <w:jc w:val="center"/>
              <w:rPr>
                <w:sz w:val="22"/>
                <w:szCs w:val="22"/>
              </w:rPr>
            </w:pPr>
            <w:r w:rsidRPr="00676A46">
              <w:rPr>
                <w:sz w:val="22"/>
                <w:szCs w:val="22"/>
              </w:rPr>
              <w:t>33</w:t>
            </w:r>
            <w:r w:rsidR="00A27CE7" w:rsidRPr="00676A46">
              <w:rPr>
                <w:sz w:val="22"/>
                <w:szCs w:val="22"/>
              </w:rPr>
              <w:t>%</w:t>
            </w:r>
          </w:p>
        </w:tc>
      </w:tr>
      <w:tr w:rsidR="00A27CE7" w:rsidRPr="00676A46" w14:paraId="48F0C320" w14:textId="77777777" w:rsidTr="00260E74">
        <w:trPr>
          <w:trHeight w:val="64"/>
        </w:trPr>
        <w:tc>
          <w:tcPr>
            <w:tcW w:w="4237" w:type="dxa"/>
            <w:shd w:val="clear" w:color="auto" w:fill="D0CECE" w:themeFill="background2" w:themeFillShade="E6"/>
            <w:vAlign w:val="center"/>
          </w:tcPr>
          <w:p w14:paraId="583BED47" w14:textId="77777777" w:rsidR="00A27CE7" w:rsidRPr="00676A46" w:rsidRDefault="00A27CE7" w:rsidP="00260E74">
            <w:pPr>
              <w:adjustRightInd w:val="0"/>
              <w:spacing w:after="240"/>
              <w:jc w:val="both"/>
              <w:rPr>
                <w:rFonts w:eastAsia="MS Mincho"/>
                <w:sz w:val="22"/>
                <w:szCs w:val="22"/>
              </w:rPr>
            </w:pPr>
            <w:r w:rsidRPr="00676A46">
              <w:rPr>
                <w:rFonts w:eastAsia="MS Mincho"/>
                <w:bCs/>
                <w:iCs/>
                <w:sz w:val="22"/>
                <w:szCs w:val="22"/>
              </w:rPr>
              <w:t>Доля принадлежащих Поручителю обыкновенных акций такого акционерного общества</w:t>
            </w:r>
          </w:p>
        </w:tc>
        <w:tc>
          <w:tcPr>
            <w:tcW w:w="5674" w:type="dxa"/>
          </w:tcPr>
          <w:p w14:paraId="0E0AA1E0" w14:textId="7C993219" w:rsidR="00A27CE7" w:rsidRPr="00676A46" w:rsidRDefault="00D92375" w:rsidP="00260E74">
            <w:pPr>
              <w:spacing w:after="240"/>
              <w:jc w:val="center"/>
              <w:rPr>
                <w:sz w:val="22"/>
                <w:szCs w:val="22"/>
              </w:rPr>
            </w:pPr>
            <w:r w:rsidRPr="00676A46">
              <w:rPr>
                <w:sz w:val="22"/>
                <w:szCs w:val="22"/>
              </w:rPr>
              <w:t>33</w:t>
            </w:r>
            <w:r w:rsidR="00A27CE7" w:rsidRPr="00676A46">
              <w:rPr>
                <w:sz w:val="22"/>
                <w:szCs w:val="22"/>
              </w:rPr>
              <w:t>%</w:t>
            </w:r>
          </w:p>
        </w:tc>
      </w:tr>
      <w:tr w:rsidR="00A27CE7" w:rsidRPr="00676A46" w14:paraId="1112A84F" w14:textId="77777777" w:rsidTr="00260E74">
        <w:trPr>
          <w:trHeight w:val="870"/>
        </w:trPr>
        <w:tc>
          <w:tcPr>
            <w:tcW w:w="4237" w:type="dxa"/>
            <w:shd w:val="clear" w:color="auto" w:fill="D0CECE" w:themeFill="background2" w:themeFillShade="E6"/>
            <w:vAlign w:val="center"/>
          </w:tcPr>
          <w:p w14:paraId="577A77AB" w14:textId="77777777" w:rsidR="00A27CE7" w:rsidRPr="00676A46" w:rsidRDefault="00A27CE7" w:rsidP="00260E74">
            <w:pPr>
              <w:adjustRightInd w:val="0"/>
              <w:spacing w:after="240"/>
              <w:jc w:val="both"/>
              <w:rPr>
                <w:rFonts w:eastAsia="MS Mincho"/>
                <w:sz w:val="22"/>
                <w:szCs w:val="22"/>
              </w:rPr>
            </w:pPr>
            <w:r w:rsidRPr="00676A46">
              <w:rPr>
                <w:rFonts w:eastAsia="MS Mincho"/>
                <w:sz w:val="22"/>
                <w:szCs w:val="22"/>
              </w:rPr>
              <w:t>Доля коммерческой организации в уставном капитале Поручителя</w:t>
            </w:r>
          </w:p>
        </w:tc>
        <w:tc>
          <w:tcPr>
            <w:tcW w:w="5674" w:type="dxa"/>
          </w:tcPr>
          <w:p w14:paraId="104DBB2F" w14:textId="77777777" w:rsidR="00A27CE7" w:rsidRPr="00676A46" w:rsidRDefault="00A27CE7" w:rsidP="00260E74">
            <w:pPr>
              <w:spacing w:after="240"/>
              <w:jc w:val="center"/>
              <w:rPr>
                <w:rFonts w:eastAsiaTheme="minorHAnsi"/>
                <w:sz w:val="22"/>
                <w:szCs w:val="22"/>
                <w:lang w:eastAsia="en-US"/>
              </w:rPr>
            </w:pPr>
            <w:r w:rsidRPr="00676A46">
              <w:rPr>
                <w:rFonts w:eastAsiaTheme="minorHAnsi"/>
                <w:sz w:val="22"/>
                <w:szCs w:val="22"/>
                <w:lang w:eastAsia="en-US"/>
              </w:rPr>
              <w:t>0%</w:t>
            </w:r>
          </w:p>
        </w:tc>
      </w:tr>
      <w:tr w:rsidR="00A27CE7" w:rsidRPr="00676A46" w14:paraId="0379D92A" w14:textId="77777777" w:rsidTr="00260E74">
        <w:trPr>
          <w:trHeight w:val="884"/>
        </w:trPr>
        <w:tc>
          <w:tcPr>
            <w:tcW w:w="4237" w:type="dxa"/>
            <w:shd w:val="clear" w:color="auto" w:fill="D0CECE" w:themeFill="background2" w:themeFillShade="E6"/>
            <w:vAlign w:val="center"/>
          </w:tcPr>
          <w:p w14:paraId="13CF94F3" w14:textId="77777777" w:rsidR="00A27CE7" w:rsidRPr="00676A46" w:rsidRDefault="00A27CE7" w:rsidP="00260E74">
            <w:pPr>
              <w:adjustRightInd w:val="0"/>
              <w:spacing w:after="240"/>
              <w:jc w:val="both"/>
              <w:rPr>
                <w:rFonts w:eastAsia="MS Mincho"/>
                <w:sz w:val="22"/>
                <w:szCs w:val="22"/>
              </w:rPr>
            </w:pPr>
            <w:r w:rsidRPr="00676A46">
              <w:rPr>
                <w:rFonts w:eastAsia="MS Mincho"/>
                <w:sz w:val="22"/>
                <w:szCs w:val="22"/>
              </w:rPr>
              <w:t>Доля принадлежащих коммерческой организации обыкновенных акций Поручителя</w:t>
            </w:r>
          </w:p>
        </w:tc>
        <w:tc>
          <w:tcPr>
            <w:tcW w:w="5674" w:type="dxa"/>
          </w:tcPr>
          <w:p w14:paraId="1D91F53D" w14:textId="77777777" w:rsidR="00A27CE7" w:rsidRPr="00676A46" w:rsidRDefault="00A27CE7" w:rsidP="00260E74">
            <w:pPr>
              <w:spacing w:after="240"/>
              <w:jc w:val="center"/>
              <w:rPr>
                <w:rFonts w:eastAsiaTheme="minorHAnsi"/>
                <w:sz w:val="22"/>
                <w:szCs w:val="22"/>
                <w:lang w:eastAsia="en-US"/>
              </w:rPr>
            </w:pPr>
            <w:r w:rsidRPr="00676A46">
              <w:rPr>
                <w:rFonts w:eastAsiaTheme="minorHAnsi"/>
                <w:sz w:val="22"/>
                <w:szCs w:val="22"/>
                <w:lang w:eastAsia="en-US"/>
              </w:rPr>
              <w:t>Не применимо</w:t>
            </w:r>
          </w:p>
        </w:tc>
      </w:tr>
      <w:bookmarkEnd w:id="436"/>
      <w:bookmarkEnd w:id="437"/>
    </w:tbl>
    <w:p w14:paraId="6EF51F95" w14:textId="77777777" w:rsidR="00A27CE7" w:rsidRPr="00676A46" w:rsidRDefault="00A27CE7" w:rsidP="003266BA">
      <w:pPr>
        <w:pStyle w:val="af5"/>
        <w:spacing w:after="240"/>
        <w:rPr>
          <w:sz w:val="22"/>
          <w:szCs w:val="22"/>
        </w:rPr>
      </w:pPr>
    </w:p>
    <w:p w14:paraId="13013658" w14:textId="457E0A64" w:rsidR="003266BA" w:rsidRPr="00676A46" w:rsidRDefault="003266BA" w:rsidP="003266BA">
      <w:pPr>
        <w:widowControl w:val="0"/>
        <w:numPr>
          <w:ilvl w:val="2"/>
          <w:numId w:val="1"/>
        </w:numPr>
        <w:tabs>
          <w:tab w:val="left" w:pos="796"/>
        </w:tabs>
        <w:spacing w:after="240"/>
        <w:ind w:left="0" w:firstLine="0"/>
        <w:jc w:val="both"/>
        <w:outlineLvl w:val="0"/>
        <w:rPr>
          <w:b/>
          <w:bCs/>
          <w:sz w:val="22"/>
          <w:szCs w:val="22"/>
          <w:lang w:eastAsia="en-US"/>
        </w:rPr>
      </w:pPr>
      <w:bookmarkStart w:id="438" w:name="_Toc64495741"/>
      <w:bookmarkStart w:id="439" w:name="_Toc64534257"/>
      <w:r w:rsidRPr="00676A46">
        <w:rPr>
          <w:b/>
          <w:bCs/>
          <w:sz w:val="22"/>
          <w:szCs w:val="22"/>
          <w:lang w:eastAsia="en-US"/>
        </w:rPr>
        <w:t>Сведения о существенных сделках, совершенных</w:t>
      </w:r>
      <w:r w:rsidRPr="00676A46">
        <w:rPr>
          <w:b/>
          <w:bCs/>
          <w:spacing w:val="-4"/>
          <w:sz w:val="22"/>
          <w:szCs w:val="22"/>
          <w:lang w:eastAsia="en-US"/>
        </w:rPr>
        <w:t xml:space="preserve"> </w:t>
      </w:r>
      <w:bookmarkEnd w:id="433"/>
      <w:r w:rsidRPr="00676A46">
        <w:rPr>
          <w:b/>
          <w:bCs/>
          <w:sz w:val="22"/>
          <w:szCs w:val="22"/>
          <w:lang w:eastAsia="en-US"/>
        </w:rPr>
        <w:t>Поручителем</w:t>
      </w:r>
      <w:bookmarkEnd w:id="434"/>
      <w:bookmarkEnd w:id="435"/>
      <w:bookmarkEnd w:id="438"/>
      <w:bookmarkEnd w:id="439"/>
    </w:p>
    <w:p w14:paraId="308E94DA" w14:textId="77777777" w:rsidR="003266BA" w:rsidRPr="00676A46" w:rsidRDefault="003266BA" w:rsidP="003266BA">
      <w:pPr>
        <w:widowControl w:val="0"/>
        <w:spacing w:after="240"/>
        <w:jc w:val="both"/>
        <w:rPr>
          <w:b/>
          <w:sz w:val="22"/>
          <w:szCs w:val="22"/>
          <w:lang w:eastAsia="en-US"/>
        </w:rPr>
      </w:pPr>
      <w:r w:rsidRPr="00676A46">
        <w:rPr>
          <w:b/>
          <w:sz w:val="22"/>
          <w:szCs w:val="22"/>
          <w:lang w:eastAsia="en-US"/>
        </w:rPr>
        <w:lastRenderedPageBreak/>
        <w:t>Сведения по каждой существенной сделке (группе взаимосвязанных сделок), размер которой составляет 10 и более процентов балансовой стоимости активов Поручителя,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Поручителем за пять последних завершенных отчетных лет, предшествующих дате утверждения проспекта ценных бумаг, а если Поручитель осуществляет свою деятельность менее пяти лет - за каждый завершенный отчетный год, предшествующий дате утверждения проспекта ценных бумаг:</w:t>
      </w:r>
    </w:p>
    <w:p w14:paraId="5FFB6DDE" w14:textId="6A17BCAC" w:rsidR="00C628E3" w:rsidRDefault="00C628E3" w:rsidP="003266BA">
      <w:pPr>
        <w:spacing w:after="240"/>
        <w:jc w:val="both"/>
        <w:rPr>
          <w:b/>
          <w:sz w:val="22"/>
          <w:szCs w:val="22"/>
        </w:rPr>
      </w:pPr>
      <w:r>
        <w:rPr>
          <w:b/>
          <w:sz w:val="22"/>
          <w:szCs w:val="22"/>
        </w:rPr>
        <w:t xml:space="preserve">За 2015 год: </w:t>
      </w:r>
    </w:p>
    <w:p w14:paraId="2BAE0BCB" w14:textId="2947AA36" w:rsidR="00C628E3" w:rsidRPr="005B1E4E" w:rsidRDefault="00C628E3" w:rsidP="003266BA">
      <w:pPr>
        <w:spacing w:after="240"/>
        <w:jc w:val="both"/>
        <w:rPr>
          <w:bCs/>
          <w:sz w:val="22"/>
          <w:szCs w:val="22"/>
        </w:rPr>
      </w:pPr>
      <w:r>
        <w:rPr>
          <w:bCs/>
          <w:sz w:val="22"/>
          <w:szCs w:val="22"/>
        </w:rPr>
        <w:t>Существенные сделки (группы взаимосвязанных сделок), размер которых составлял 10 и более процентов балансовой стоимости активов Поручителя</w:t>
      </w:r>
      <w:r w:rsidR="00B84CAA">
        <w:rPr>
          <w:bCs/>
          <w:sz w:val="22"/>
          <w:szCs w:val="22"/>
        </w:rPr>
        <w:t xml:space="preserve">, не совершались. </w:t>
      </w:r>
    </w:p>
    <w:p w14:paraId="621A467E" w14:textId="45FD0EF1" w:rsidR="003266BA" w:rsidRPr="00676A46" w:rsidRDefault="003266BA" w:rsidP="003266BA">
      <w:pPr>
        <w:spacing w:after="240"/>
        <w:jc w:val="both"/>
        <w:rPr>
          <w:b/>
          <w:sz w:val="22"/>
          <w:szCs w:val="22"/>
        </w:rPr>
      </w:pPr>
      <w:r w:rsidRPr="00676A46">
        <w:rPr>
          <w:b/>
          <w:sz w:val="22"/>
          <w:szCs w:val="22"/>
        </w:rPr>
        <w:t>За 2016 год:</w:t>
      </w:r>
    </w:p>
    <w:p w14:paraId="250F3527" w14:textId="77777777" w:rsidR="003266BA" w:rsidRPr="00676A46" w:rsidRDefault="003266BA" w:rsidP="003266BA">
      <w:pPr>
        <w:pStyle w:val="ac"/>
        <w:numPr>
          <w:ilvl w:val="0"/>
          <w:numId w:val="24"/>
        </w:numPr>
        <w:spacing w:before="0" w:after="240"/>
        <w:ind w:left="0" w:firstLine="0"/>
        <w:rPr>
          <w:b/>
        </w:rPr>
      </w:pPr>
      <w:r w:rsidRPr="00676A46">
        <w:rPr>
          <w:b/>
        </w:rPr>
        <w:t xml:space="preserve">Дата совершения сделки: </w:t>
      </w:r>
      <w:r w:rsidRPr="00676A46">
        <w:t>31.08.2016</w:t>
      </w:r>
    </w:p>
    <w:p w14:paraId="5376E9CA" w14:textId="77777777" w:rsidR="003266BA" w:rsidRPr="00676A46" w:rsidRDefault="003266BA" w:rsidP="003266BA">
      <w:pPr>
        <w:spacing w:after="240"/>
        <w:jc w:val="both"/>
        <w:rPr>
          <w:sz w:val="22"/>
          <w:szCs w:val="22"/>
        </w:rPr>
      </w:pPr>
      <w:r w:rsidRPr="00676A46">
        <w:rPr>
          <w:b/>
          <w:sz w:val="22"/>
          <w:szCs w:val="22"/>
        </w:rPr>
        <w:t xml:space="preserve">Предмет и иные существенные условия сделки: </w:t>
      </w:r>
      <w:r w:rsidRPr="00676A46">
        <w:rPr>
          <w:sz w:val="22"/>
          <w:szCs w:val="22"/>
        </w:rPr>
        <w:t>Кредитное соглашение №3933 от 31.08.2016. Возобновляемая кредитная линия с лимитом задолженности 16 600 000 тыс. рублей. Срок действия соглашения: до 28.05.2021.</w:t>
      </w:r>
    </w:p>
    <w:p w14:paraId="13F3D54F" w14:textId="77777777" w:rsidR="003266BA" w:rsidRPr="00676A46" w:rsidRDefault="003266BA" w:rsidP="003266BA">
      <w:pPr>
        <w:spacing w:after="240"/>
        <w:jc w:val="both"/>
        <w:rPr>
          <w:sz w:val="22"/>
          <w:szCs w:val="22"/>
        </w:rPr>
      </w:pPr>
      <w:r w:rsidRPr="00676A46">
        <w:rPr>
          <w:sz w:val="22"/>
          <w:szCs w:val="22"/>
        </w:rPr>
        <w:t>В рамках кредитного соглашения за период с 25.08.2018 по 20.06.2019 были произведены восемь выборок на общую сумму 22 000 000 тыс. руб. Задолженность была погашена в полном объеме 21.11.2019.</w:t>
      </w:r>
    </w:p>
    <w:p w14:paraId="0C4AF2E5" w14:textId="77777777" w:rsidR="003266BA" w:rsidRPr="00676A46" w:rsidRDefault="003266BA" w:rsidP="003266BA">
      <w:pPr>
        <w:spacing w:after="240"/>
        <w:jc w:val="both"/>
        <w:rPr>
          <w:sz w:val="22"/>
          <w:szCs w:val="22"/>
        </w:rPr>
      </w:pPr>
      <w:r w:rsidRPr="00676A46">
        <w:rPr>
          <w:sz w:val="22"/>
          <w:szCs w:val="22"/>
        </w:rPr>
        <w:t>Срок погашения задолженности по выборке: 1 год с даты соответствующей выборки.</w:t>
      </w:r>
    </w:p>
    <w:p w14:paraId="325501B3" w14:textId="77777777" w:rsidR="003266BA" w:rsidRPr="00676A46" w:rsidRDefault="003266BA" w:rsidP="003266BA">
      <w:pPr>
        <w:spacing w:after="240"/>
        <w:jc w:val="both"/>
        <w:rPr>
          <w:sz w:val="22"/>
          <w:szCs w:val="22"/>
        </w:rPr>
      </w:pPr>
      <w:r w:rsidRPr="00676A46">
        <w:rPr>
          <w:sz w:val="22"/>
          <w:szCs w:val="22"/>
        </w:rPr>
        <w:t>Средний размер процентов по кредиту: 8,62% годовых.</w:t>
      </w:r>
    </w:p>
    <w:p w14:paraId="022F06F3" w14:textId="7F244168" w:rsidR="003266BA" w:rsidRPr="00676A46" w:rsidRDefault="003266BA" w:rsidP="003266BA">
      <w:pPr>
        <w:spacing w:after="240"/>
        <w:jc w:val="both"/>
        <w:rPr>
          <w:sz w:val="22"/>
          <w:szCs w:val="22"/>
        </w:rPr>
      </w:pPr>
      <w:r w:rsidRPr="00676A46">
        <w:rPr>
          <w:b/>
          <w:sz w:val="22"/>
          <w:szCs w:val="22"/>
        </w:rPr>
        <w:t>Лицо (лица), являющееся стороной (сторонами) и выгодоприобретателем (выгодоприобретателями) по сделке:</w:t>
      </w:r>
      <w:r w:rsidRPr="00676A46">
        <w:rPr>
          <w:sz w:val="22"/>
          <w:szCs w:val="22"/>
        </w:rPr>
        <w:t xml:space="preserve"> ООО «МВМ» (Поручитель) – </w:t>
      </w:r>
      <w:r w:rsidR="009F02B2" w:rsidRPr="00676A46">
        <w:rPr>
          <w:sz w:val="22"/>
          <w:szCs w:val="22"/>
        </w:rPr>
        <w:t>заемщик</w:t>
      </w:r>
      <w:r w:rsidRPr="00676A46">
        <w:rPr>
          <w:sz w:val="22"/>
          <w:szCs w:val="22"/>
        </w:rPr>
        <w:t xml:space="preserve">, Банк ВТБ (ПАО) – кредитор. </w:t>
      </w:r>
      <w:r w:rsidR="009F02B2" w:rsidRPr="00676A46">
        <w:rPr>
          <w:sz w:val="22"/>
          <w:szCs w:val="22"/>
        </w:rPr>
        <w:t>Выгодоприобретатели, не являющиеся сторонами сделки</w:t>
      </w:r>
      <w:r w:rsidR="003258FD" w:rsidRPr="00676A46">
        <w:rPr>
          <w:sz w:val="22"/>
          <w:szCs w:val="22"/>
        </w:rPr>
        <w:t>,</w:t>
      </w:r>
      <w:r w:rsidR="009F02B2" w:rsidRPr="00676A46">
        <w:rPr>
          <w:sz w:val="22"/>
          <w:szCs w:val="22"/>
        </w:rPr>
        <w:t xml:space="preserve"> – отсутствуют.</w:t>
      </w:r>
    </w:p>
    <w:p w14:paraId="612A405D" w14:textId="77777777" w:rsidR="003266BA" w:rsidRPr="00676A46" w:rsidRDefault="003266BA" w:rsidP="003266BA">
      <w:pPr>
        <w:spacing w:after="240"/>
        <w:jc w:val="both"/>
        <w:rPr>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Сделка не требует государственной регистрации и (или) нотариального удостоверения.</w:t>
      </w:r>
    </w:p>
    <w:p w14:paraId="2CF41072" w14:textId="61FB9452" w:rsidR="003266BA" w:rsidRPr="00676A46" w:rsidRDefault="003266BA" w:rsidP="003266BA">
      <w:pPr>
        <w:spacing w:after="240"/>
        <w:jc w:val="both"/>
        <w:rPr>
          <w:b/>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CB575D"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p>
    <w:p w14:paraId="2A27BC08" w14:textId="66DD0856" w:rsidR="003266BA" w:rsidRPr="00676A46" w:rsidRDefault="003266BA" w:rsidP="003266BA">
      <w:pPr>
        <w:spacing w:after="240"/>
        <w:jc w:val="both"/>
        <w:rPr>
          <w:sz w:val="22"/>
          <w:szCs w:val="22"/>
        </w:rPr>
      </w:pPr>
      <w:r w:rsidRPr="00676A46">
        <w:rPr>
          <w:sz w:val="22"/>
          <w:szCs w:val="22"/>
        </w:rPr>
        <w:t>В рамках кредитного соглашения за период с 25.08.2018 по 20.06.2019 были произведены восемь выборок на общую сумму 22 000 000 тыс. руб., что составляет 31,44% от балансовой стоимости активов Поручителя на дату окончания последнего завершенного периода, предшествующего дате заключения кредитного соглашения</w:t>
      </w:r>
      <w:r w:rsidR="00735A92" w:rsidRPr="00676A46">
        <w:rPr>
          <w:sz w:val="22"/>
          <w:szCs w:val="22"/>
        </w:rPr>
        <w:t xml:space="preserve"> (69</w:t>
      </w:r>
      <w:r w:rsidR="007315D8" w:rsidRPr="00676A46">
        <w:rPr>
          <w:sz w:val="22"/>
          <w:szCs w:val="22"/>
        </w:rPr>
        <w:t> </w:t>
      </w:r>
      <w:r w:rsidR="00735A92" w:rsidRPr="00676A46">
        <w:rPr>
          <w:sz w:val="22"/>
          <w:szCs w:val="22"/>
        </w:rPr>
        <w:t>969</w:t>
      </w:r>
      <w:r w:rsidR="007315D8" w:rsidRPr="00676A46">
        <w:rPr>
          <w:sz w:val="22"/>
          <w:szCs w:val="22"/>
        </w:rPr>
        <w:t> </w:t>
      </w:r>
      <w:r w:rsidR="00735A92" w:rsidRPr="00676A46">
        <w:rPr>
          <w:sz w:val="22"/>
          <w:szCs w:val="22"/>
        </w:rPr>
        <w:t>025 тыс. руб.</w:t>
      </w:r>
      <w:r w:rsidR="007315D8" w:rsidRPr="00676A46">
        <w:rPr>
          <w:sz w:val="22"/>
          <w:szCs w:val="22"/>
        </w:rPr>
        <w:t xml:space="preserve"> на 30.06.2016).</w:t>
      </w:r>
    </w:p>
    <w:p w14:paraId="516557D8" w14:textId="77777777" w:rsidR="003266BA" w:rsidRPr="00676A46" w:rsidRDefault="003266BA" w:rsidP="003266BA">
      <w:pPr>
        <w:spacing w:after="240"/>
        <w:jc w:val="both"/>
        <w:rPr>
          <w:sz w:val="22"/>
          <w:szCs w:val="22"/>
        </w:rPr>
      </w:pPr>
      <w:r w:rsidRPr="00676A46">
        <w:rPr>
          <w:sz w:val="22"/>
          <w:szCs w:val="22"/>
        </w:rPr>
        <w:t>Задолженность в рамках кредитного соглашения была погашена в полном объеме 21.11.2019.</w:t>
      </w:r>
    </w:p>
    <w:p w14:paraId="37E7EA9C" w14:textId="4ABE240C" w:rsidR="003266BA" w:rsidRPr="00676A46" w:rsidRDefault="003266BA" w:rsidP="003266BA">
      <w:pPr>
        <w:spacing w:after="240"/>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009F02B2" w:rsidRPr="00676A46">
        <w:rPr>
          <w:sz w:val="22"/>
          <w:szCs w:val="22"/>
        </w:rPr>
        <w:t xml:space="preserve">Плановый срок погашения задолженности: 20.06.2020. </w:t>
      </w:r>
      <w:r w:rsidRPr="00676A46">
        <w:rPr>
          <w:sz w:val="22"/>
          <w:szCs w:val="22"/>
        </w:rPr>
        <w:t xml:space="preserve">Задолженность в рамках кредитного соглашения была погашена в полном объеме 21.11.2019. </w:t>
      </w:r>
    </w:p>
    <w:p w14:paraId="57204726" w14:textId="06F1AFC7" w:rsidR="003266BA" w:rsidRPr="00676A46" w:rsidRDefault="003266BA" w:rsidP="003266BA">
      <w:pPr>
        <w:spacing w:after="240"/>
        <w:jc w:val="both"/>
        <w:rPr>
          <w:sz w:val="22"/>
          <w:szCs w:val="22"/>
        </w:rPr>
      </w:pPr>
      <w:r w:rsidRPr="00676A46">
        <w:rPr>
          <w:b/>
          <w:sz w:val="22"/>
          <w:szCs w:val="22"/>
        </w:rPr>
        <w:t xml:space="preserve">В случае просрочки в исполнении обязательств со стороны контрагента или </w:t>
      </w:r>
      <w:r w:rsidR="00CB575D"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CB575D" w:rsidRPr="00676A46">
        <w:rPr>
          <w:b/>
          <w:sz w:val="22"/>
          <w:szCs w:val="22"/>
        </w:rPr>
        <w:t>П</w:t>
      </w:r>
      <w:r w:rsidRPr="00676A46">
        <w:rPr>
          <w:b/>
          <w:sz w:val="22"/>
          <w:szCs w:val="22"/>
        </w:rPr>
        <w:t xml:space="preserve">оручителю) и последствия для контрагента или </w:t>
      </w:r>
      <w:r w:rsidR="00CB575D"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0C566CE7" w14:textId="3C80ED0A" w:rsidR="003266BA" w:rsidRPr="00BA7449" w:rsidRDefault="003266BA" w:rsidP="003266BA">
      <w:pPr>
        <w:spacing w:after="240"/>
        <w:ind w:right="-7"/>
        <w:jc w:val="both"/>
        <w:rPr>
          <w:sz w:val="22"/>
          <w:szCs w:val="22"/>
        </w:rPr>
      </w:pPr>
      <w:r w:rsidRPr="00676A46">
        <w:rPr>
          <w:b/>
          <w:sz w:val="22"/>
          <w:szCs w:val="22"/>
        </w:rPr>
        <w:lastRenderedPageBreak/>
        <w:t xml:space="preserve">Сведения о принятии решения о согласии на совершение или о последующем одобрении сделки в случае, когда такая сделка является для </w:t>
      </w:r>
      <w:r w:rsidR="00CB575D"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w:t>
      </w:r>
      <w:r w:rsidR="00FF63E7" w:rsidRPr="00676A46">
        <w:rPr>
          <w:sz w:val="22"/>
          <w:szCs w:val="22"/>
        </w:rPr>
        <w:t>сделка не является для Поручителя сделкой с заинтересованностью и</w:t>
      </w:r>
      <w:r w:rsidR="00A04EE4" w:rsidRPr="00676A46">
        <w:rPr>
          <w:sz w:val="22"/>
          <w:szCs w:val="22"/>
        </w:rPr>
        <w:t>/или</w:t>
      </w:r>
      <w:r w:rsidR="00FF63E7" w:rsidRPr="00676A46">
        <w:rPr>
          <w:sz w:val="22"/>
          <w:szCs w:val="22"/>
        </w:rPr>
        <w:t xml:space="preserve"> крупной.</w:t>
      </w:r>
    </w:p>
    <w:p w14:paraId="6A9C8334" w14:textId="65248994" w:rsidR="003266BA" w:rsidRPr="00676A46" w:rsidRDefault="003266BA" w:rsidP="003266BA">
      <w:pPr>
        <w:spacing w:after="24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w:t>
      </w:r>
      <w:r w:rsidR="00FF63E7" w:rsidRPr="00676A46">
        <w:rPr>
          <w:sz w:val="22"/>
          <w:szCs w:val="22"/>
        </w:rPr>
        <w:t>сделка не является для Поручителя сделкой с заинтересованностью</w:t>
      </w:r>
      <w:r w:rsidR="00A609A1">
        <w:rPr>
          <w:sz w:val="22"/>
          <w:szCs w:val="22"/>
        </w:rPr>
        <w:t>. Сделка не является для Поручителя крупной сделкой, поскольку рассматриваемая сделка не выходила за пределы обычной хозяйственной деятельности Поручителя (п. 1 ст. 45 Федерального закона «Об обществах с ограниченной ответственностью»)</w:t>
      </w:r>
    </w:p>
    <w:p w14:paraId="1AF58F71" w14:textId="199F3FA1" w:rsidR="0072612F" w:rsidRDefault="003266BA" w:rsidP="003266BA">
      <w:pPr>
        <w:spacing w:after="240"/>
        <w:jc w:val="both"/>
        <w:rPr>
          <w:bCs/>
          <w:sz w:val="22"/>
          <w:szCs w:val="22"/>
        </w:rPr>
      </w:pPr>
      <w:r w:rsidRPr="00676A46">
        <w:rPr>
          <w:b/>
          <w:sz w:val="22"/>
          <w:szCs w:val="22"/>
        </w:rPr>
        <w:t xml:space="preserve">Орган управления </w:t>
      </w:r>
      <w:r w:rsidR="00CB575D"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00FF63E7" w:rsidRPr="00676A46">
        <w:rPr>
          <w:b/>
          <w:sz w:val="22"/>
          <w:szCs w:val="22"/>
        </w:rPr>
        <w:t xml:space="preserve"> </w:t>
      </w:r>
      <w:r w:rsidR="00267AA8">
        <w:rPr>
          <w:bCs/>
          <w:sz w:val="22"/>
          <w:szCs w:val="22"/>
        </w:rPr>
        <w:t xml:space="preserve">Сделка не является для Поручителя сделкой с </w:t>
      </w:r>
      <w:r w:rsidR="005728CD">
        <w:rPr>
          <w:bCs/>
          <w:sz w:val="22"/>
          <w:szCs w:val="22"/>
        </w:rPr>
        <w:t>заинтересованностью</w:t>
      </w:r>
      <w:r w:rsidR="00267AA8">
        <w:rPr>
          <w:bCs/>
          <w:sz w:val="22"/>
          <w:szCs w:val="22"/>
        </w:rPr>
        <w:t xml:space="preserve"> и</w:t>
      </w:r>
      <w:r w:rsidR="005728CD">
        <w:rPr>
          <w:bCs/>
          <w:sz w:val="22"/>
          <w:szCs w:val="22"/>
        </w:rPr>
        <w:t>/или крупной. При этом с</w:t>
      </w:r>
      <w:r w:rsidR="006202A8">
        <w:rPr>
          <w:bCs/>
          <w:sz w:val="22"/>
          <w:szCs w:val="22"/>
        </w:rPr>
        <w:t xml:space="preserve">делка </w:t>
      </w:r>
      <w:r w:rsidR="0072612F">
        <w:rPr>
          <w:bCs/>
          <w:sz w:val="22"/>
          <w:szCs w:val="22"/>
        </w:rPr>
        <w:t>была одобрена единственным участником Поручителя</w:t>
      </w:r>
      <w:r w:rsidR="00266317">
        <w:rPr>
          <w:bCs/>
          <w:sz w:val="22"/>
          <w:szCs w:val="22"/>
        </w:rPr>
        <w:t xml:space="preserve"> в качестве существенной сделки (в соответствии с положениями устава Поручителя). Также решениями единственного участника Поручителя были одобрены изменения, подлежащие внесению в документацию по рассматриваемой сделке. </w:t>
      </w:r>
    </w:p>
    <w:p w14:paraId="0115E10C" w14:textId="660DA528" w:rsidR="003266BA" w:rsidRPr="00676A46" w:rsidRDefault="003266BA" w:rsidP="003266BA">
      <w:pPr>
        <w:spacing w:after="24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00266317">
        <w:rPr>
          <w:sz w:val="22"/>
          <w:szCs w:val="22"/>
        </w:rPr>
        <w:t xml:space="preserve">24.06.2016 единственным участником Поручителя было одобрено заключение рассматриваемой сделки. 19.06.2018 и 21.08.2018 единственным участником были одобрены изменения, подлежащие внесению в документацию по рассматриваемой сделке. </w:t>
      </w:r>
      <w:r w:rsidR="00FF63E7" w:rsidRPr="00676A46">
        <w:rPr>
          <w:sz w:val="22"/>
          <w:szCs w:val="22"/>
        </w:rPr>
        <w:t>.</w:t>
      </w:r>
      <w:r w:rsidR="00FF63E7" w:rsidRPr="00676A46" w:rsidDel="00FF63E7">
        <w:rPr>
          <w:sz w:val="22"/>
          <w:szCs w:val="22"/>
        </w:rPr>
        <w:t xml:space="preserve"> </w:t>
      </w:r>
    </w:p>
    <w:p w14:paraId="4400D1A4" w14:textId="6E774A74" w:rsidR="00582C2B" w:rsidRDefault="003266BA" w:rsidP="003266BA">
      <w:pPr>
        <w:spacing w:after="240"/>
        <w:ind w:right="-7"/>
        <w:jc w:val="both"/>
        <w:rPr>
          <w:b/>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CB575D"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00FF63E7" w:rsidRPr="00676A46">
        <w:rPr>
          <w:b/>
          <w:sz w:val="22"/>
          <w:szCs w:val="22"/>
        </w:rPr>
        <w:t xml:space="preserve"> </w:t>
      </w:r>
    </w:p>
    <w:p w14:paraId="115D7314" w14:textId="56A27069" w:rsidR="00582C2B" w:rsidRPr="00582C2B" w:rsidRDefault="00582C2B" w:rsidP="005B1E4E">
      <w:pPr>
        <w:pStyle w:val="ac"/>
        <w:numPr>
          <w:ilvl w:val="0"/>
          <w:numId w:val="68"/>
        </w:numPr>
        <w:spacing w:before="0"/>
        <w:ind w:left="567" w:right="-6" w:hanging="567"/>
        <w:rPr>
          <w:bCs/>
        </w:rPr>
      </w:pPr>
      <w:r w:rsidRPr="00582C2B">
        <w:rPr>
          <w:bCs/>
        </w:rPr>
        <w:t>Решение единственного участника Поручителя № 06/2016 от 24.06.2016</w:t>
      </w:r>
      <w:r>
        <w:rPr>
          <w:bCs/>
        </w:rPr>
        <w:t>;</w:t>
      </w:r>
    </w:p>
    <w:p w14:paraId="49148A60" w14:textId="6A7FD07E" w:rsidR="00582C2B" w:rsidRPr="00582C2B" w:rsidRDefault="00582C2B" w:rsidP="005B1E4E">
      <w:pPr>
        <w:pStyle w:val="ac"/>
        <w:numPr>
          <w:ilvl w:val="0"/>
          <w:numId w:val="68"/>
        </w:numPr>
        <w:spacing w:before="0"/>
        <w:ind w:left="567" w:right="-6" w:hanging="567"/>
        <w:rPr>
          <w:bCs/>
        </w:rPr>
      </w:pPr>
      <w:r w:rsidRPr="00582C2B">
        <w:rPr>
          <w:bCs/>
        </w:rPr>
        <w:t>Решение единственного участника Поручителя № 47/2018 от 19</w:t>
      </w:r>
      <w:r>
        <w:rPr>
          <w:bCs/>
        </w:rPr>
        <w:t>.06.</w:t>
      </w:r>
      <w:r w:rsidRPr="00582C2B">
        <w:rPr>
          <w:bCs/>
        </w:rPr>
        <w:t>2018</w:t>
      </w:r>
      <w:r>
        <w:rPr>
          <w:bCs/>
        </w:rPr>
        <w:t>;</w:t>
      </w:r>
    </w:p>
    <w:p w14:paraId="340D62FC" w14:textId="1316A9A6" w:rsidR="00582C2B" w:rsidRPr="00582C2B" w:rsidRDefault="00582C2B" w:rsidP="005B1E4E">
      <w:pPr>
        <w:pStyle w:val="ac"/>
        <w:numPr>
          <w:ilvl w:val="0"/>
          <w:numId w:val="68"/>
        </w:numPr>
        <w:spacing w:before="0"/>
        <w:ind w:left="567" w:right="-6" w:hanging="567"/>
        <w:rPr>
          <w:bCs/>
        </w:rPr>
      </w:pPr>
      <w:r w:rsidRPr="00582C2B">
        <w:rPr>
          <w:bCs/>
        </w:rPr>
        <w:t>Решение единственного участника поручителя № 55/2018 от 21</w:t>
      </w:r>
      <w:r>
        <w:rPr>
          <w:bCs/>
        </w:rPr>
        <w:t>.08.</w:t>
      </w:r>
      <w:r w:rsidRPr="00582C2B">
        <w:rPr>
          <w:bCs/>
        </w:rPr>
        <w:t>2018</w:t>
      </w:r>
      <w:r w:rsidR="00242F41">
        <w:rPr>
          <w:bCs/>
        </w:rPr>
        <w:t>.</w:t>
      </w:r>
    </w:p>
    <w:p w14:paraId="78B4F6F8" w14:textId="3CC2D095" w:rsidR="003266BA" w:rsidRPr="00676A46" w:rsidRDefault="003266BA" w:rsidP="003266BA">
      <w:pPr>
        <w:spacing w:after="240"/>
        <w:jc w:val="both"/>
        <w:rPr>
          <w:sz w:val="22"/>
          <w:szCs w:val="22"/>
        </w:rPr>
      </w:pPr>
      <w:r w:rsidRPr="00676A46">
        <w:rPr>
          <w:b/>
          <w:sz w:val="22"/>
          <w:szCs w:val="22"/>
        </w:rPr>
        <w:t xml:space="preserve">Иные сведения о совершенной сделке, указываемые </w:t>
      </w:r>
      <w:r w:rsidR="00CB575D" w:rsidRPr="00676A46">
        <w:rPr>
          <w:b/>
          <w:sz w:val="22"/>
          <w:szCs w:val="22"/>
        </w:rPr>
        <w:t>П</w:t>
      </w:r>
      <w:r w:rsidRPr="00676A46">
        <w:rPr>
          <w:b/>
          <w:sz w:val="22"/>
          <w:szCs w:val="22"/>
        </w:rPr>
        <w:t>оручителем по собственному усмотрению:</w:t>
      </w:r>
      <w:r w:rsidRPr="00676A46">
        <w:rPr>
          <w:sz w:val="22"/>
          <w:szCs w:val="22"/>
        </w:rPr>
        <w:t xml:space="preserve"> отсутствуют.</w:t>
      </w:r>
    </w:p>
    <w:p w14:paraId="517387B2" w14:textId="77777777" w:rsidR="003266BA" w:rsidRPr="00B8513A" w:rsidRDefault="003266BA" w:rsidP="003266BA">
      <w:pPr>
        <w:pStyle w:val="ac"/>
        <w:spacing w:before="0" w:after="240"/>
        <w:ind w:left="0"/>
        <w:rPr>
          <w:b/>
        </w:rPr>
      </w:pPr>
      <w:r w:rsidRPr="00676A46">
        <w:rPr>
          <w:b/>
        </w:rPr>
        <w:t>За 2017 год:</w:t>
      </w:r>
    </w:p>
    <w:p w14:paraId="58299E64" w14:textId="77777777" w:rsidR="003266BA" w:rsidRPr="00676A46" w:rsidRDefault="003266BA" w:rsidP="003266BA">
      <w:pPr>
        <w:pStyle w:val="ac"/>
        <w:numPr>
          <w:ilvl w:val="0"/>
          <w:numId w:val="24"/>
        </w:numPr>
        <w:spacing w:before="0" w:after="240"/>
        <w:ind w:left="0" w:firstLine="0"/>
        <w:rPr>
          <w:b/>
        </w:rPr>
      </w:pPr>
      <w:r w:rsidRPr="00676A46">
        <w:rPr>
          <w:b/>
        </w:rPr>
        <w:t xml:space="preserve">Дата совершения сделки: </w:t>
      </w:r>
      <w:r w:rsidRPr="00676A46">
        <w:rPr>
          <w:rFonts w:eastAsia="Calibri"/>
          <w:bCs/>
        </w:rPr>
        <w:t>24.10.2017</w:t>
      </w:r>
    </w:p>
    <w:p w14:paraId="4FAE3D4A" w14:textId="09BA17A3" w:rsidR="003266BA" w:rsidRPr="00676A46" w:rsidRDefault="003266BA" w:rsidP="003266BA">
      <w:pPr>
        <w:tabs>
          <w:tab w:val="left" w:pos="36"/>
        </w:tabs>
        <w:adjustRightInd w:val="0"/>
        <w:spacing w:after="240"/>
        <w:jc w:val="both"/>
        <w:rPr>
          <w:sz w:val="22"/>
          <w:szCs w:val="22"/>
        </w:rPr>
      </w:pPr>
      <w:r w:rsidRPr="00676A46">
        <w:rPr>
          <w:b/>
          <w:sz w:val="22"/>
          <w:szCs w:val="22"/>
        </w:rPr>
        <w:t xml:space="preserve">Предмет и иные существенные условия сделки: </w:t>
      </w:r>
      <w:r w:rsidRPr="00676A46">
        <w:rPr>
          <w:bCs/>
          <w:sz w:val="22"/>
          <w:szCs w:val="22"/>
        </w:rPr>
        <w:t>Н</w:t>
      </w:r>
      <w:r w:rsidRPr="00676A46">
        <w:rPr>
          <w:sz w:val="22"/>
          <w:szCs w:val="22"/>
        </w:rPr>
        <w:t xml:space="preserve">езависимая гарантия № </w:t>
      </w:r>
      <w:r w:rsidRPr="00676A46">
        <w:rPr>
          <w:rFonts w:eastAsia="Calibri"/>
          <w:bCs/>
          <w:sz w:val="22"/>
          <w:szCs w:val="22"/>
        </w:rPr>
        <w:t>1-10/2017</w:t>
      </w:r>
      <w:r w:rsidRPr="00676A46">
        <w:rPr>
          <w:sz w:val="22"/>
          <w:szCs w:val="22"/>
        </w:rPr>
        <w:t xml:space="preserve"> от 24.10.2017. Независимой гарантией </w:t>
      </w:r>
      <w:r w:rsidRPr="00676A46">
        <w:rPr>
          <w:rFonts w:eastAsia="Calibri"/>
          <w:bCs/>
          <w:sz w:val="22"/>
          <w:szCs w:val="22"/>
        </w:rPr>
        <w:t>обеспечиваются обязательства ООО «Автоклуб» (принципал) по осуществлению любых выплат по кредитному соглашению</w:t>
      </w:r>
      <w:r w:rsidR="00FF63E7" w:rsidRPr="00676A46">
        <w:rPr>
          <w:rFonts w:eastAsia="Calibri"/>
          <w:bCs/>
          <w:sz w:val="22"/>
          <w:szCs w:val="22"/>
        </w:rPr>
        <w:t xml:space="preserve"> </w:t>
      </w:r>
      <w:r w:rsidR="00C029D0" w:rsidRPr="00676A46">
        <w:rPr>
          <w:rFonts w:eastAsia="Calibri"/>
          <w:bCs/>
          <w:sz w:val="22"/>
          <w:szCs w:val="22"/>
        </w:rPr>
        <w:t xml:space="preserve">№ </w:t>
      </w:r>
      <w:r w:rsidR="00FF63E7" w:rsidRPr="00676A46">
        <w:rPr>
          <w:sz w:val="22"/>
          <w:szCs w:val="22"/>
        </w:rPr>
        <w:t>4253 от 27.04.2017</w:t>
      </w:r>
      <w:r w:rsidRPr="00676A46">
        <w:rPr>
          <w:sz w:val="22"/>
          <w:szCs w:val="22"/>
        </w:rPr>
        <w:t xml:space="preserve">, заключенному между ООО «Автоклуб» и Банком ВТБ (ПАО) (кредитор), на сумму </w:t>
      </w:r>
      <w:r w:rsidR="00FF63E7" w:rsidRPr="00676A46">
        <w:rPr>
          <w:sz w:val="22"/>
          <w:szCs w:val="22"/>
        </w:rPr>
        <w:t>50 460</w:t>
      </w:r>
      <w:r w:rsidR="00735A92" w:rsidRPr="00676A46">
        <w:rPr>
          <w:sz w:val="22"/>
          <w:szCs w:val="22"/>
        </w:rPr>
        <w:t> </w:t>
      </w:r>
      <w:r w:rsidR="00FF63E7" w:rsidRPr="00676A46">
        <w:rPr>
          <w:sz w:val="22"/>
          <w:szCs w:val="22"/>
        </w:rPr>
        <w:t>589</w:t>
      </w:r>
      <w:r w:rsidR="00735A92" w:rsidRPr="00676A46">
        <w:rPr>
          <w:sz w:val="22"/>
          <w:szCs w:val="22"/>
        </w:rPr>
        <w:t>,</w:t>
      </w:r>
      <w:r w:rsidR="00FF63E7" w:rsidRPr="00676A46">
        <w:rPr>
          <w:sz w:val="22"/>
          <w:szCs w:val="22"/>
        </w:rPr>
        <w:t>370</w:t>
      </w:r>
      <w:r w:rsidR="00FF63E7" w:rsidRPr="00676A46">
        <w:t xml:space="preserve"> </w:t>
      </w:r>
      <w:r w:rsidR="00735A92" w:rsidRPr="00676A46">
        <w:t xml:space="preserve">тыс. </w:t>
      </w:r>
      <w:r w:rsidRPr="00676A46">
        <w:rPr>
          <w:rFonts w:eastAsia="Calibri"/>
          <w:bCs/>
          <w:sz w:val="22"/>
          <w:szCs w:val="22"/>
        </w:rPr>
        <w:t>руб. С</w:t>
      </w:r>
      <w:r w:rsidRPr="00676A46">
        <w:rPr>
          <w:sz w:val="22"/>
          <w:szCs w:val="22"/>
        </w:rPr>
        <w:t xml:space="preserve">рок исполнения </w:t>
      </w:r>
      <w:r w:rsidR="00A04EE4" w:rsidRPr="00676A46">
        <w:rPr>
          <w:sz w:val="22"/>
          <w:szCs w:val="22"/>
        </w:rPr>
        <w:t xml:space="preserve">обеспеченных </w:t>
      </w:r>
      <w:r w:rsidRPr="00676A46">
        <w:rPr>
          <w:sz w:val="22"/>
          <w:szCs w:val="22"/>
        </w:rPr>
        <w:t xml:space="preserve">обязательств: </w:t>
      </w:r>
      <w:r w:rsidRPr="00676A46">
        <w:rPr>
          <w:rFonts w:eastAsia="Calibri"/>
          <w:bCs/>
          <w:sz w:val="22"/>
          <w:szCs w:val="22"/>
        </w:rPr>
        <w:t>31.08.2018</w:t>
      </w:r>
      <w:r w:rsidRPr="00676A46">
        <w:rPr>
          <w:sz w:val="22"/>
          <w:szCs w:val="22"/>
        </w:rPr>
        <w:t>.</w:t>
      </w:r>
      <w:r w:rsidR="00410729" w:rsidRPr="00676A46">
        <w:rPr>
          <w:sz w:val="22"/>
          <w:szCs w:val="22"/>
        </w:rPr>
        <w:t xml:space="preserve"> </w:t>
      </w:r>
    </w:p>
    <w:p w14:paraId="6A722D5A" w14:textId="68CB27B1" w:rsidR="003266BA" w:rsidRPr="00676A46" w:rsidRDefault="003266BA" w:rsidP="003266BA">
      <w:pPr>
        <w:adjustRightInd w:val="0"/>
        <w:spacing w:after="240"/>
        <w:ind w:hanging="14"/>
        <w:jc w:val="both"/>
        <w:rPr>
          <w:b/>
          <w:sz w:val="22"/>
          <w:szCs w:val="22"/>
        </w:rPr>
      </w:pPr>
      <w:r w:rsidRPr="00676A46">
        <w:rPr>
          <w:sz w:val="22"/>
          <w:szCs w:val="22"/>
        </w:rPr>
        <w:t xml:space="preserve">Срок, на который предоставлено обеспечение: до </w:t>
      </w:r>
      <w:r w:rsidRPr="00676A46">
        <w:rPr>
          <w:rFonts w:eastAsia="Calibri"/>
          <w:bCs/>
          <w:sz w:val="22"/>
          <w:szCs w:val="22"/>
        </w:rPr>
        <w:t>28.04.2025</w:t>
      </w:r>
      <w:r w:rsidR="0060497B" w:rsidRPr="00676A46">
        <w:rPr>
          <w:sz w:val="22"/>
          <w:szCs w:val="22"/>
        </w:rPr>
        <w:t>.</w:t>
      </w:r>
    </w:p>
    <w:p w14:paraId="3942BDFF" w14:textId="4685344F" w:rsidR="003266BA" w:rsidRPr="00676A46" w:rsidRDefault="003266BA" w:rsidP="003266BA">
      <w:pPr>
        <w:pStyle w:val="ac"/>
        <w:spacing w:before="0" w:after="240"/>
        <w:ind w:left="0"/>
      </w:pPr>
      <w:r w:rsidRPr="00676A46">
        <w:rPr>
          <w:b/>
        </w:rPr>
        <w:t>Лицо (лица), являющееся стороной (сторонами) и выгодоприобретателем (выгодоприобретателями) по сделке:</w:t>
      </w:r>
      <w:r w:rsidRPr="00676A46">
        <w:t xml:space="preserve"> ООО «МВМ» (Поручитель) – гарант, </w:t>
      </w:r>
      <w:r w:rsidRPr="00676A46">
        <w:rPr>
          <w:rFonts w:eastAsia="Calibri"/>
          <w:bCs/>
        </w:rPr>
        <w:t xml:space="preserve">ООО «Автоклуб» </w:t>
      </w:r>
      <w:r w:rsidRPr="00676A46">
        <w:t>- принципал</w:t>
      </w:r>
      <w:r w:rsidR="0060497B" w:rsidRPr="00676A46">
        <w:t xml:space="preserve"> (выгодоприобретатель)</w:t>
      </w:r>
      <w:r w:rsidRPr="00676A46">
        <w:t>, Банк ВТБ (ПАО) – бенефициар</w:t>
      </w:r>
      <w:r w:rsidR="0060497B" w:rsidRPr="00676A46">
        <w:t xml:space="preserve"> (выгодоприобретатель)</w:t>
      </w:r>
      <w:r w:rsidRPr="00676A46">
        <w:t xml:space="preserve">. </w:t>
      </w:r>
    </w:p>
    <w:p w14:paraId="507FB37B" w14:textId="77777777" w:rsidR="003266BA" w:rsidRPr="00676A46" w:rsidRDefault="003266BA" w:rsidP="003266BA">
      <w:pPr>
        <w:pStyle w:val="ac"/>
        <w:spacing w:before="0" w:after="240"/>
        <w:ind w:left="0"/>
      </w:pPr>
      <w:r w:rsidRPr="00676A46">
        <w:rPr>
          <w:b/>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t>: Сделка не требует государственной регистрации и (или) нотариального удостоверения.</w:t>
      </w:r>
    </w:p>
    <w:p w14:paraId="4E155956" w14:textId="66D3B448" w:rsidR="003266BA" w:rsidRPr="00676A46" w:rsidRDefault="003266BA" w:rsidP="003266BA">
      <w:pPr>
        <w:spacing w:after="240"/>
        <w:jc w:val="both"/>
        <w:rPr>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CB575D"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r w:rsidRPr="00676A46">
        <w:rPr>
          <w:bCs/>
          <w:sz w:val="22"/>
          <w:szCs w:val="22"/>
        </w:rPr>
        <w:t>размер обеспечения:</w:t>
      </w:r>
      <w:r w:rsidRPr="00676A46">
        <w:rPr>
          <w:b/>
          <w:sz w:val="22"/>
          <w:szCs w:val="22"/>
        </w:rPr>
        <w:t xml:space="preserve"> </w:t>
      </w:r>
      <w:r w:rsidR="0078030D" w:rsidRPr="00676A46">
        <w:rPr>
          <w:sz w:val="22"/>
          <w:szCs w:val="22"/>
        </w:rPr>
        <w:t xml:space="preserve">878 024 405 долларов США, что составляет 51,77% от балансовой стоимости активов Поручителя (по курсу ЦБ РФ по состоянию на </w:t>
      </w:r>
      <w:r w:rsidR="0078030D" w:rsidRPr="00676A46">
        <w:rPr>
          <w:sz w:val="22"/>
          <w:szCs w:val="22"/>
        </w:rPr>
        <w:lastRenderedPageBreak/>
        <w:t>24.10.2017) на дату окончания последнего завершенного отчетного периода, предшествующего дате совершения сделки (97 467 768 тыс. руб. на 30.09.2017).</w:t>
      </w:r>
    </w:p>
    <w:p w14:paraId="1961B262" w14:textId="271102C8" w:rsidR="007315D8" w:rsidRPr="00676A46" w:rsidRDefault="007315D8" w:rsidP="00611586">
      <w:pPr>
        <w:adjustRightInd w:val="0"/>
        <w:spacing w:after="240"/>
        <w:ind w:hanging="14"/>
        <w:jc w:val="both"/>
        <w:rPr>
          <w:sz w:val="22"/>
          <w:szCs w:val="22"/>
        </w:rPr>
      </w:pPr>
      <w:r w:rsidRPr="00676A46">
        <w:rPr>
          <w:sz w:val="22"/>
          <w:szCs w:val="22"/>
        </w:rPr>
        <w:t xml:space="preserve">31.12.2017 в связи с изменением курса доллара США по отношению к рублю </w:t>
      </w:r>
      <w:r w:rsidR="0049301B" w:rsidRPr="00676A46">
        <w:rPr>
          <w:sz w:val="22"/>
          <w:szCs w:val="22"/>
        </w:rPr>
        <w:t>Поручитель отразил в отчетности сумму обязательства Поручителя из</w:t>
      </w:r>
      <w:r w:rsidRPr="00676A46">
        <w:rPr>
          <w:sz w:val="22"/>
          <w:szCs w:val="22"/>
        </w:rPr>
        <w:t xml:space="preserve"> предоставленного им обеспечения, которая в результате составила 50 504 490,59 тыс. руб.</w:t>
      </w:r>
      <w:r w:rsidR="00554C35" w:rsidRPr="00676A46">
        <w:rPr>
          <w:sz w:val="22"/>
          <w:szCs w:val="22"/>
        </w:rPr>
        <w:t xml:space="preserve"> </w:t>
      </w:r>
      <w:r w:rsidRPr="00676A46">
        <w:rPr>
          <w:sz w:val="22"/>
          <w:szCs w:val="22"/>
        </w:rPr>
        <w:t>(сумма в долларах США была переведена в рубли по курсу 57,5206 руб. за доллар США). Измененная сумма обязательств составляет 51,82% от балансовой стоимости активов Поручителя на дату окончания последнего завершенного отчетного периода, предшествующего установлению новой суммы обязательств (</w:t>
      </w:r>
      <w:r w:rsidR="00611586" w:rsidRPr="00676A46">
        <w:rPr>
          <w:sz w:val="22"/>
          <w:szCs w:val="22"/>
        </w:rPr>
        <w:t xml:space="preserve">97 467 768 тыс. руб. на </w:t>
      </w:r>
      <w:r w:rsidRPr="00676A46">
        <w:rPr>
          <w:sz w:val="22"/>
          <w:szCs w:val="22"/>
        </w:rPr>
        <w:t>30.09.2017)</w:t>
      </w:r>
      <w:r w:rsidR="00611586" w:rsidRPr="00676A46">
        <w:rPr>
          <w:sz w:val="22"/>
          <w:szCs w:val="22"/>
        </w:rPr>
        <w:t>.</w:t>
      </w:r>
    </w:p>
    <w:p w14:paraId="54051445" w14:textId="709B6307" w:rsidR="007315D8" w:rsidRPr="00676A46" w:rsidRDefault="00997050" w:rsidP="007315D8">
      <w:pPr>
        <w:adjustRightInd w:val="0"/>
        <w:spacing w:after="240"/>
        <w:ind w:hanging="14"/>
        <w:jc w:val="both"/>
        <w:rPr>
          <w:sz w:val="22"/>
          <w:szCs w:val="22"/>
        </w:rPr>
      </w:pPr>
      <w:r w:rsidRPr="00676A46">
        <w:rPr>
          <w:sz w:val="22"/>
          <w:szCs w:val="22"/>
        </w:rPr>
        <w:t xml:space="preserve">В соответствии с соглашением между Поручителем и Банком ВТБ (ПАО) </w:t>
      </w:r>
      <w:r w:rsidR="00FE41D5" w:rsidRPr="00676A46">
        <w:rPr>
          <w:sz w:val="22"/>
          <w:szCs w:val="22"/>
        </w:rPr>
        <w:t xml:space="preserve">(бенефициар по независимой гарантии) </w:t>
      </w:r>
      <w:r w:rsidR="007315D8" w:rsidRPr="00676A46">
        <w:rPr>
          <w:sz w:val="22"/>
          <w:szCs w:val="22"/>
        </w:rPr>
        <w:t>25.06.2018 было заключено Дополнительное соглашение №1 к Независимой гарантии, в соответствии с которым была изменена валюта, а также сумма Независимой гарантии, составившая 471</w:t>
      </w:r>
      <w:r w:rsidR="003803E6" w:rsidRPr="00676A46">
        <w:rPr>
          <w:sz w:val="22"/>
          <w:szCs w:val="22"/>
        </w:rPr>
        <w:t> </w:t>
      </w:r>
      <w:r w:rsidR="007315D8" w:rsidRPr="00676A46">
        <w:rPr>
          <w:sz w:val="22"/>
          <w:szCs w:val="22"/>
        </w:rPr>
        <w:t>688</w:t>
      </w:r>
      <w:r w:rsidR="003803E6" w:rsidRPr="00676A46">
        <w:rPr>
          <w:sz w:val="22"/>
          <w:szCs w:val="22"/>
        </w:rPr>
        <w:t> </w:t>
      </w:r>
      <w:r w:rsidR="007315D8" w:rsidRPr="00676A46">
        <w:rPr>
          <w:sz w:val="22"/>
          <w:szCs w:val="22"/>
        </w:rPr>
        <w:t>868,95 Евро (на дату заключения указанного дополнительного соглашения – 34</w:t>
      </w:r>
      <w:r w:rsidR="003803E6" w:rsidRPr="00676A46">
        <w:rPr>
          <w:sz w:val="22"/>
          <w:szCs w:val="22"/>
        </w:rPr>
        <w:t> </w:t>
      </w:r>
      <w:r w:rsidR="007315D8" w:rsidRPr="00676A46">
        <w:rPr>
          <w:sz w:val="22"/>
          <w:szCs w:val="22"/>
        </w:rPr>
        <w:t>775</w:t>
      </w:r>
      <w:r w:rsidR="003803E6" w:rsidRPr="00676A46">
        <w:rPr>
          <w:sz w:val="22"/>
          <w:szCs w:val="22"/>
        </w:rPr>
        <w:t> </w:t>
      </w:r>
      <w:r w:rsidR="007315D8" w:rsidRPr="00676A46">
        <w:rPr>
          <w:sz w:val="22"/>
          <w:szCs w:val="22"/>
        </w:rPr>
        <w:t>120,36 тыс. руб.).</w:t>
      </w:r>
    </w:p>
    <w:p w14:paraId="08C74B16" w14:textId="117A711D" w:rsidR="007315D8" w:rsidRPr="00676A46" w:rsidRDefault="007315D8" w:rsidP="00611586">
      <w:pPr>
        <w:adjustRightInd w:val="0"/>
        <w:spacing w:after="240"/>
        <w:ind w:hanging="14"/>
        <w:jc w:val="both"/>
        <w:rPr>
          <w:sz w:val="22"/>
          <w:szCs w:val="22"/>
        </w:rPr>
      </w:pPr>
      <w:r w:rsidRPr="00676A46">
        <w:rPr>
          <w:sz w:val="22"/>
          <w:szCs w:val="22"/>
        </w:rPr>
        <w:t>Измененная сумма обязательств составляет 33,74% от балансовой стоимости активов Поручителя</w:t>
      </w:r>
      <w:r w:rsidR="00611586" w:rsidRPr="00676A46">
        <w:rPr>
          <w:sz w:val="22"/>
          <w:szCs w:val="22"/>
        </w:rPr>
        <w:t xml:space="preserve"> на </w:t>
      </w:r>
      <w:r w:rsidRPr="00676A46">
        <w:rPr>
          <w:sz w:val="22"/>
          <w:szCs w:val="22"/>
        </w:rPr>
        <w:t>дату окончания последнего завершенного отчетного периода, предшествующего заключению дополнительного соглашения (</w:t>
      </w:r>
      <w:r w:rsidR="00611586" w:rsidRPr="00676A46">
        <w:rPr>
          <w:sz w:val="22"/>
          <w:szCs w:val="22"/>
        </w:rPr>
        <w:t xml:space="preserve">103 082 696 тыс. руб. на </w:t>
      </w:r>
      <w:r w:rsidRPr="00676A46">
        <w:rPr>
          <w:sz w:val="22"/>
          <w:szCs w:val="22"/>
        </w:rPr>
        <w:t xml:space="preserve">31.03.2018): </w:t>
      </w:r>
    </w:p>
    <w:p w14:paraId="3C710193" w14:textId="77777777" w:rsidR="003803E6" w:rsidRPr="00676A46" w:rsidRDefault="007315D8" w:rsidP="007315D8">
      <w:pPr>
        <w:adjustRightInd w:val="0"/>
        <w:spacing w:after="240"/>
        <w:ind w:hanging="14"/>
        <w:jc w:val="both"/>
        <w:rPr>
          <w:sz w:val="22"/>
          <w:szCs w:val="22"/>
        </w:rPr>
      </w:pPr>
      <w:r w:rsidRPr="00676A46">
        <w:rPr>
          <w:sz w:val="22"/>
          <w:szCs w:val="22"/>
        </w:rPr>
        <w:t>Заключение дополнительного соглашения было одобрено Единственным участником Поручителя (Решение № 46/2018 Единственного участника Поручителя от 20.06.2018).</w:t>
      </w:r>
    </w:p>
    <w:p w14:paraId="24112869" w14:textId="5BA9207B" w:rsidR="003266BA" w:rsidRPr="00676A46" w:rsidRDefault="003266BA" w:rsidP="003266BA">
      <w:pPr>
        <w:pStyle w:val="ac"/>
        <w:spacing w:before="0" w:after="240"/>
        <w:ind w:left="0"/>
        <w:rPr>
          <w:b/>
        </w:rPr>
      </w:pPr>
      <w:r w:rsidRPr="00676A46">
        <w:rPr>
          <w:b/>
        </w:rPr>
        <w:t>Срок исполнения обязательств по сделке, а также сведения об исполнении указанных обязательств:</w:t>
      </w:r>
      <w:r w:rsidRPr="00676A46">
        <w:rPr>
          <w:bCs/>
        </w:rPr>
        <w:t xml:space="preserve"> </w:t>
      </w:r>
      <w:r w:rsidRPr="00676A46">
        <w:t xml:space="preserve">Срок, на который предоставлено обеспечение: </w:t>
      </w:r>
      <w:r w:rsidRPr="00676A46">
        <w:rPr>
          <w:rFonts w:eastAsia="Calibri"/>
          <w:bCs/>
        </w:rPr>
        <w:t>28.04.2025</w:t>
      </w:r>
      <w:r w:rsidR="00300AC6" w:rsidRPr="00676A46">
        <w:rPr>
          <w:rFonts w:eastAsia="Calibri"/>
          <w:bCs/>
        </w:rPr>
        <w:t xml:space="preserve">. </w:t>
      </w:r>
      <w:r w:rsidR="00300AC6" w:rsidRPr="00676A46">
        <w:t xml:space="preserve"> </w:t>
      </w:r>
      <w:r w:rsidR="007C69F1" w:rsidRPr="00676A46">
        <w:t xml:space="preserve">На дату утверждения Проспекта ценных бумаг обеспеченные обязательства были исполнены в полном объеме. Дата исполнения обеспеченных обязательств: 31.08.2018. </w:t>
      </w:r>
    </w:p>
    <w:p w14:paraId="41481AC3" w14:textId="6170233D" w:rsidR="003266BA" w:rsidRPr="00676A46" w:rsidRDefault="003266BA" w:rsidP="003266BA">
      <w:pPr>
        <w:pStyle w:val="ac"/>
        <w:spacing w:before="0" w:after="240"/>
        <w:ind w:left="0"/>
      </w:pPr>
      <w:r w:rsidRPr="00676A46">
        <w:rPr>
          <w:b/>
        </w:rPr>
        <w:t xml:space="preserve">В случае просрочки в исполнении обязательств со стороны контрагента или </w:t>
      </w:r>
      <w:r w:rsidR="00CB575D" w:rsidRPr="00676A46">
        <w:rPr>
          <w:b/>
        </w:rPr>
        <w:t>П</w:t>
      </w:r>
      <w:r w:rsidRPr="00676A46">
        <w:rPr>
          <w:b/>
        </w:rPr>
        <w:t xml:space="preserve">оручителя по указанной сделке - причины такой просрочки (если они известны </w:t>
      </w:r>
      <w:r w:rsidR="00660186" w:rsidRPr="00676A46">
        <w:rPr>
          <w:b/>
        </w:rPr>
        <w:t>П</w:t>
      </w:r>
      <w:r w:rsidRPr="00676A46">
        <w:rPr>
          <w:b/>
        </w:rPr>
        <w:t xml:space="preserve">оручителю) и последствия для контрагента или </w:t>
      </w:r>
      <w:r w:rsidR="00CB575D" w:rsidRPr="00676A46">
        <w:rPr>
          <w:b/>
        </w:rPr>
        <w:t>П</w:t>
      </w:r>
      <w:r w:rsidRPr="00676A46">
        <w:rPr>
          <w:b/>
        </w:rPr>
        <w:t xml:space="preserve">оручителя с указанием штрафных санкций, предусмотренных условиями сделки: </w:t>
      </w:r>
      <w:r w:rsidRPr="00676A46">
        <w:t>просрочки в исполнении обязательств отсутствуют.</w:t>
      </w:r>
    </w:p>
    <w:p w14:paraId="28C464C6" w14:textId="59AE4A5D" w:rsidR="00FF63E7" w:rsidRPr="00676A46" w:rsidRDefault="003266BA" w:rsidP="003266BA">
      <w:pPr>
        <w:spacing w:after="240"/>
        <w:ind w:right="-7"/>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CB575D"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w:t>
      </w:r>
      <w:r w:rsidR="00931FE6" w:rsidRPr="00676A46">
        <w:rPr>
          <w:sz w:val="22"/>
          <w:szCs w:val="22"/>
          <w:lang w:eastAsia="en-US"/>
        </w:rPr>
        <w:t xml:space="preserve">одобрена </w:t>
      </w:r>
      <w:r w:rsidR="00FF63E7" w:rsidRPr="00676A46">
        <w:rPr>
          <w:sz w:val="22"/>
          <w:szCs w:val="22"/>
          <w:lang w:eastAsia="en-US"/>
        </w:rPr>
        <w:t xml:space="preserve">решением Единственного участника </w:t>
      </w:r>
      <w:r w:rsidR="00674A9E" w:rsidRPr="00676A46">
        <w:rPr>
          <w:sz w:val="22"/>
          <w:szCs w:val="22"/>
          <w:lang w:eastAsia="en-US"/>
        </w:rPr>
        <w:t xml:space="preserve">Поручителя </w:t>
      </w:r>
      <w:r w:rsidR="00FF63E7" w:rsidRPr="00676A46">
        <w:rPr>
          <w:sz w:val="22"/>
          <w:szCs w:val="22"/>
          <w:lang w:eastAsia="en-US"/>
        </w:rPr>
        <w:t>23.10.2017</w:t>
      </w:r>
      <w:r w:rsidR="00FF63E7" w:rsidRPr="00676A46" w:rsidDel="00FF63E7">
        <w:rPr>
          <w:sz w:val="22"/>
          <w:szCs w:val="22"/>
          <w:lang w:eastAsia="en-US"/>
        </w:rPr>
        <w:t xml:space="preserve"> </w:t>
      </w:r>
    </w:p>
    <w:p w14:paraId="1AC75A70" w14:textId="024FFEB5" w:rsidR="003266BA" w:rsidRPr="00676A46" w:rsidRDefault="003266BA" w:rsidP="003266BA">
      <w:pPr>
        <w:spacing w:after="240"/>
        <w:ind w:right="-7"/>
        <w:jc w:val="both"/>
        <w:rPr>
          <w:sz w:val="22"/>
          <w:szCs w:val="22"/>
          <w:lang w:eastAsia="en-US"/>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w:t>
      </w:r>
      <w:r w:rsidR="00FF63E7" w:rsidRPr="00676A46">
        <w:rPr>
          <w:sz w:val="22"/>
          <w:szCs w:val="22"/>
          <w:lang w:eastAsia="en-US"/>
        </w:rPr>
        <w:t xml:space="preserve">Крупная сделка, одновременно являлась сделкой </w:t>
      </w:r>
      <w:r w:rsidR="0013204F" w:rsidRPr="00676A46">
        <w:rPr>
          <w:sz w:val="22"/>
          <w:szCs w:val="22"/>
          <w:lang w:eastAsia="en-US"/>
        </w:rPr>
        <w:t>в совершении которой имелась заинтересованность</w:t>
      </w:r>
      <w:r w:rsidR="00FF63E7" w:rsidRPr="00676A46">
        <w:rPr>
          <w:sz w:val="22"/>
          <w:szCs w:val="22"/>
          <w:lang w:eastAsia="en-US"/>
        </w:rPr>
        <w:t>.</w:t>
      </w:r>
    </w:p>
    <w:p w14:paraId="6CE538CD" w14:textId="3A5DE8BA" w:rsidR="003266BA" w:rsidRPr="00676A46" w:rsidRDefault="003266BA" w:rsidP="003266BA">
      <w:pPr>
        <w:spacing w:after="240"/>
        <w:ind w:right="-7"/>
        <w:jc w:val="both"/>
        <w:rPr>
          <w:sz w:val="22"/>
          <w:szCs w:val="22"/>
        </w:rPr>
      </w:pPr>
      <w:r w:rsidRPr="00676A46">
        <w:rPr>
          <w:b/>
          <w:sz w:val="22"/>
          <w:szCs w:val="22"/>
        </w:rPr>
        <w:t xml:space="preserve">Орган управления </w:t>
      </w:r>
      <w:r w:rsidR="00CB575D"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Pr="00676A46">
        <w:rPr>
          <w:sz w:val="22"/>
          <w:szCs w:val="22"/>
        </w:rPr>
        <w:t xml:space="preserve"> </w:t>
      </w:r>
      <w:r w:rsidR="00FF63E7" w:rsidRPr="00676A46">
        <w:rPr>
          <w:sz w:val="22"/>
          <w:szCs w:val="22"/>
        </w:rPr>
        <w:t>общее собрание участников (единственный участник)</w:t>
      </w:r>
      <w:r w:rsidR="00783DC6" w:rsidRPr="00676A46">
        <w:rPr>
          <w:sz w:val="22"/>
          <w:szCs w:val="22"/>
        </w:rPr>
        <w:t>.</w:t>
      </w:r>
    </w:p>
    <w:p w14:paraId="30C10091" w14:textId="686BBC24" w:rsidR="003266BA" w:rsidRPr="00676A46" w:rsidRDefault="003266BA" w:rsidP="003266BA">
      <w:pPr>
        <w:spacing w:after="24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w:t>
      </w:r>
      <w:r w:rsidR="00FF63E7" w:rsidRPr="00676A46">
        <w:rPr>
          <w:sz w:val="22"/>
          <w:szCs w:val="22"/>
        </w:rPr>
        <w:t>23.10.2017.</w:t>
      </w:r>
    </w:p>
    <w:p w14:paraId="3016E740" w14:textId="45ED98F8" w:rsidR="00FF63E7" w:rsidRPr="00676A46" w:rsidRDefault="003266BA" w:rsidP="00FF63E7">
      <w:pPr>
        <w:spacing w:after="240"/>
        <w:ind w:right="-7"/>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CB575D"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w:t>
      </w:r>
      <w:r w:rsidR="00FF63E7" w:rsidRPr="00676A46">
        <w:rPr>
          <w:sz w:val="22"/>
          <w:szCs w:val="22"/>
        </w:rPr>
        <w:t xml:space="preserve">Решение №18/2017 Единственного участника </w:t>
      </w:r>
      <w:r w:rsidR="00674A9E" w:rsidRPr="00676A46">
        <w:rPr>
          <w:sz w:val="22"/>
          <w:szCs w:val="22"/>
        </w:rPr>
        <w:t>Поручителя</w:t>
      </w:r>
      <w:r w:rsidR="00FF63E7" w:rsidRPr="00676A46">
        <w:rPr>
          <w:sz w:val="22"/>
          <w:szCs w:val="22"/>
        </w:rPr>
        <w:t xml:space="preserve"> от 23.10.2017</w:t>
      </w:r>
      <w:r w:rsidR="00FF63E7" w:rsidRPr="00676A46" w:rsidDel="00FF63E7">
        <w:rPr>
          <w:sz w:val="22"/>
          <w:szCs w:val="22"/>
        </w:rPr>
        <w:t xml:space="preserve"> </w:t>
      </w:r>
    </w:p>
    <w:p w14:paraId="5BAA6F36" w14:textId="228386A3" w:rsidR="003266BA" w:rsidRPr="00676A46" w:rsidRDefault="003266BA" w:rsidP="00FF63E7">
      <w:pPr>
        <w:spacing w:after="240"/>
        <w:ind w:right="-7"/>
        <w:jc w:val="both"/>
        <w:rPr>
          <w:sz w:val="22"/>
          <w:szCs w:val="22"/>
        </w:rPr>
      </w:pPr>
      <w:r w:rsidRPr="00676A46">
        <w:rPr>
          <w:b/>
          <w:sz w:val="22"/>
          <w:szCs w:val="22"/>
        </w:rPr>
        <w:t xml:space="preserve">Иные сведения о совершенной сделке, указываемые </w:t>
      </w:r>
      <w:r w:rsidR="00CB575D" w:rsidRPr="00676A46">
        <w:rPr>
          <w:b/>
          <w:sz w:val="22"/>
          <w:szCs w:val="22"/>
        </w:rPr>
        <w:t>П</w:t>
      </w:r>
      <w:r w:rsidRPr="00676A46">
        <w:rPr>
          <w:b/>
          <w:sz w:val="22"/>
          <w:szCs w:val="22"/>
        </w:rPr>
        <w:t>оручителем по собственному усмотрению:</w:t>
      </w:r>
      <w:r w:rsidRPr="00676A46">
        <w:rPr>
          <w:sz w:val="22"/>
          <w:szCs w:val="22"/>
        </w:rPr>
        <w:t xml:space="preserve"> </w:t>
      </w:r>
      <w:r w:rsidR="000810D5" w:rsidRPr="00676A46">
        <w:rPr>
          <w:sz w:val="22"/>
          <w:szCs w:val="22"/>
        </w:rPr>
        <w:t xml:space="preserve">Независимая гарантия была выдана за плату на основании Соглашения о выдаче независимой гарантии от 24.10.2017, заключенного между Поручителем и ООО «Автоклуб». Плата </w:t>
      </w:r>
      <w:r w:rsidR="000810D5" w:rsidRPr="00676A46">
        <w:rPr>
          <w:sz w:val="22"/>
          <w:szCs w:val="22"/>
        </w:rPr>
        <w:lastRenderedPageBreak/>
        <w:t>за независимую гарантию составила 0,5% годовых от суммы независимой гарантии. Всего за срок действия гарантии было получено вознаграждение в сумме 227 164,889 тыс. руб.  (Сделка одобрена Решением №18/2017 Единственного участника Поручителя от 23.10.2017 и Решением №54/2018 Единственного участника Поручителя от 20.08.2018)</w:t>
      </w:r>
      <w:r w:rsidRPr="00676A46">
        <w:rPr>
          <w:sz w:val="22"/>
          <w:szCs w:val="22"/>
        </w:rPr>
        <w:t>.</w:t>
      </w:r>
    </w:p>
    <w:p w14:paraId="34795B89" w14:textId="77777777" w:rsidR="003266BA" w:rsidRPr="00676A46" w:rsidRDefault="003266BA" w:rsidP="003266BA">
      <w:pPr>
        <w:widowControl w:val="0"/>
        <w:spacing w:after="240"/>
        <w:jc w:val="both"/>
        <w:rPr>
          <w:b/>
          <w:sz w:val="22"/>
          <w:szCs w:val="22"/>
          <w:lang w:eastAsia="en-US"/>
        </w:rPr>
      </w:pPr>
      <w:r w:rsidRPr="00676A46">
        <w:rPr>
          <w:b/>
          <w:sz w:val="22"/>
          <w:szCs w:val="22"/>
          <w:lang w:eastAsia="en-US"/>
        </w:rPr>
        <w:t>За 2018 год:</w:t>
      </w:r>
    </w:p>
    <w:p w14:paraId="2EB96658" w14:textId="77777777" w:rsidR="003266BA" w:rsidRPr="00676A46" w:rsidRDefault="003266BA" w:rsidP="003266BA">
      <w:pPr>
        <w:pStyle w:val="ac"/>
        <w:numPr>
          <w:ilvl w:val="0"/>
          <w:numId w:val="24"/>
        </w:numPr>
        <w:spacing w:before="0" w:after="240"/>
        <w:ind w:left="0" w:firstLine="0"/>
        <w:rPr>
          <w:b/>
        </w:rPr>
      </w:pPr>
      <w:r w:rsidRPr="00676A46">
        <w:rPr>
          <w:b/>
        </w:rPr>
        <w:t xml:space="preserve">Дата совершения сделки: </w:t>
      </w:r>
      <w:r w:rsidRPr="00676A46">
        <w:rPr>
          <w:rFonts w:eastAsia="Calibri"/>
          <w:bCs/>
        </w:rPr>
        <w:t>15.05.2018</w:t>
      </w:r>
    </w:p>
    <w:p w14:paraId="19981410" w14:textId="3B4A8B9E" w:rsidR="003266BA" w:rsidRPr="00676A46" w:rsidRDefault="003266BA" w:rsidP="003266BA">
      <w:pPr>
        <w:tabs>
          <w:tab w:val="left" w:pos="36"/>
        </w:tabs>
        <w:adjustRightInd w:val="0"/>
        <w:spacing w:after="240"/>
        <w:jc w:val="both"/>
        <w:rPr>
          <w:sz w:val="22"/>
          <w:szCs w:val="22"/>
        </w:rPr>
      </w:pPr>
      <w:r w:rsidRPr="00676A46">
        <w:rPr>
          <w:b/>
          <w:sz w:val="22"/>
          <w:szCs w:val="22"/>
        </w:rPr>
        <w:t xml:space="preserve">Предмет и иные существенные условия сделки: </w:t>
      </w:r>
      <w:r w:rsidRPr="00676A46">
        <w:rPr>
          <w:sz w:val="22"/>
          <w:szCs w:val="22"/>
        </w:rPr>
        <w:t>Договор залога акций от 15.05.2018. Залог обеспечивает обязательства ООО «МВМ» (Поручителя) по кредитным соглашениям №</w:t>
      </w:r>
      <w:r w:rsidR="00C029D0" w:rsidRPr="00676A46">
        <w:rPr>
          <w:sz w:val="22"/>
          <w:szCs w:val="22"/>
        </w:rPr>
        <w:t xml:space="preserve"> </w:t>
      </w:r>
      <w:r w:rsidRPr="00676A46">
        <w:rPr>
          <w:sz w:val="22"/>
          <w:szCs w:val="22"/>
        </w:rPr>
        <w:t xml:space="preserve">4500 от 25.04.2018 и №4622 от 30.08.2018 на сумму </w:t>
      </w:r>
      <w:r w:rsidR="00C029D0" w:rsidRPr="00676A46">
        <w:rPr>
          <w:sz w:val="22"/>
          <w:szCs w:val="22"/>
        </w:rPr>
        <w:t>40 000 000 </w:t>
      </w:r>
      <w:r w:rsidR="000C1FDC" w:rsidRPr="00676A46">
        <w:rPr>
          <w:sz w:val="22"/>
          <w:szCs w:val="22"/>
        </w:rPr>
        <w:t>тыс.</w:t>
      </w:r>
      <w:r w:rsidRPr="00676A46">
        <w:rPr>
          <w:sz w:val="22"/>
          <w:szCs w:val="22"/>
        </w:rPr>
        <w:t xml:space="preserve"> </w:t>
      </w:r>
      <w:r w:rsidRPr="00676A46">
        <w:rPr>
          <w:rFonts w:eastAsia="Calibri"/>
          <w:bCs/>
          <w:sz w:val="22"/>
          <w:szCs w:val="22"/>
        </w:rPr>
        <w:t xml:space="preserve">руб., заключенным между Банком ВТБ (ПАО) в качестве кредитора и ООО «МВМ» (Поручителем) в качестве должника. </w:t>
      </w:r>
      <w:r w:rsidR="008A6CFC" w:rsidRPr="00676A46">
        <w:rPr>
          <w:rFonts w:eastAsia="Calibri"/>
          <w:bCs/>
          <w:sz w:val="22"/>
          <w:szCs w:val="22"/>
        </w:rPr>
        <w:t xml:space="preserve">Срок исполнения обязательств по кредитному соглашению </w:t>
      </w:r>
      <w:r w:rsidR="008A6CFC" w:rsidRPr="00676A46">
        <w:rPr>
          <w:sz w:val="22"/>
          <w:szCs w:val="22"/>
        </w:rPr>
        <w:t xml:space="preserve">№4500 от 25.04.2018: до </w:t>
      </w:r>
      <w:r w:rsidR="008A6CFC" w:rsidRPr="00676A46">
        <w:rPr>
          <w:rFonts w:eastAsia="Calibri"/>
          <w:bCs/>
          <w:sz w:val="22"/>
          <w:szCs w:val="22"/>
        </w:rPr>
        <w:t xml:space="preserve">28.04.2025. Срок исполнения обязательство по кредитному соглашению </w:t>
      </w:r>
      <w:r w:rsidR="008A6CFC" w:rsidRPr="00676A46">
        <w:rPr>
          <w:sz w:val="22"/>
          <w:szCs w:val="22"/>
        </w:rPr>
        <w:t xml:space="preserve">№4622 от 30.08.2018: до 27.10.2021. </w:t>
      </w:r>
    </w:p>
    <w:p w14:paraId="119B3E06" w14:textId="2C4C560E" w:rsidR="000C1FDC" w:rsidRPr="00676A46" w:rsidRDefault="000C1FDC" w:rsidP="000C1FDC">
      <w:pPr>
        <w:adjustRightInd w:val="0"/>
        <w:spacing w:before="240" w:after="240"/>
        <w:ind w:hanging="14"/>
        <w:jc w:val="both"/>
        <w:rPr>
          <w:sz w:val="22"/>
          <w:szCs w:val="22"/>
        </w:rPr>
      </w:pPr>
      <w:r w:rsidRPr="00676A46">
        <w:rPr>
          <w:sz w:val="22"/>
          <w:szCs w:val="22"/>
        </w:rPr>
        <w:t xml:space="preserve">При этом на дату заключения указанного договора (15.05.2018) залогом акций были обеспечены только обязательства из кредитного соглашения №4500 от 25.04.2018. Обязательства из кредитного соглашения №4622 от 30.08.2018 были обеспечены в результате заключения дополнительного соглашения от 18.10.2018 к указанному договору залога акций. </w:t>
      </w:r>
    </w:p>
    <w:p w14:paraId="6B12BB5D" w14:textId="64A1B5E3" w:rsidR="006D638B" w:rsidRPr="00676A46" w:rsidRDefault="003266BA" w:rsidP="003266BA">
      <w:pPr>
        <w:adjustRightInd w:val="0"/>
        <w:spacing w:after="240"/>
        <w:ind w:hanging="14"/>
        <w:jc w:val="both"/>
        <w:rPr>
          <w:rFonts w:eastAsia="Calibri"/>
          <w:bCs/>
          <w:sz w:val="22"/>
          <w:szCs w:val="22"/>
        </w:rPr>
      </w:pPr>
      <w:r w:rsidRPr="00676A46">
        <w:rPr>
          <w:sz w:val="22"/>
          <w:szCs w:val="22"/>
        </w:rPr>
        <w:t>П</w:t>
      </w:r>
      <w:r w:rsidRPr="00676A46">
        <w:rPr>
          <w:rFonts w:eastAsia="Calibri"/>
          <w:bCs/>
          <w:sz w:val="22"/>
          <w:szCs w:val="22"/>
        </w:rPr>
        <w:t xml:space="preserve">редметом залога являются 10 000 </w:t>
      </w:r>
      <w:r w:rsidR="00BE36AF" w:rsidRPr="00676A46">
        <w:rPr>
          <w:rFonts w:eastAsia="Calibri"/>
          <w:bCs/>
          <w:sz w:val="22"/>
          <w:szCs w:val="22"/>
        </w:rPr>
        <w:t xml:space="preserve">обыкновенных </w:t>
      </w:r>
      <w:r w:rsidRPr="00676A46">
        <w:rPr>
          <w:rFonts w:eastAsia="Calibri"/>
          <w:bCs/>
          <w:sz w:val="22"/>
          <w:szCs w:val="22"/>
        </w:rPr>
        <w:t>акций компании БОВЕСТО ЛИМИТЕД</w:t>
      </w:r>
      <w:r w:rsidR="0076406F" w:rsidRPr="00676A46">
        <w:rPr>
          <w:rFonts w:eastAsia="Calibri"/>
          <w:bCs/>
          <w:sz w:val="22"/>
          <w:szCs w:val="22"/>
        </w:rPr>
        <w:t xml:space="preserve"> </w:t>
      </w:r>
      <w:r w:rsidR="007F15B1" w:rsidRPr="00676A46">
        <w:rPr>
          <w:rFonts w:eastAsiaTheme="minorHAnsi"/>
          <w:sz w:val="22"/>
          <w:szCs w:val="22"/>
          <w:lang w:eastAsia="en-US"/>
        </w:rPr>
        <w:t xml:space="preserve">/ </w:t>
      </w:r>
      <w:r w:rsidR="0076406F" w:rsidRPr="00676A46">
        <w:rPr>
          <w:rFonts w:eastAsiaTheme="minorHAnsi"/>
          <w:sz w:val="22"/>
          <w:szCs w:val="22"/>
          <w:lang w:eastAsia="en-US"/>
        </w:rPr>
        <w:t>BOVESTO LIMITED</w:t>
      </w:r>
      <w:r w:rsidR="007F15B1" w:rsidRPr="00676A46">
        <w:rPr>
          <w:rFonts w:eastAsiaTheme="minorHAnsi"/>
          <w:sz w:val="22"/>
          <w:szCs w:val="22"/>
          <w:lang w:eastAsia="en-US"/>
        </w:rPr>
        <w:t xml:space="preserve"> </w:t>
      </w:r>
      <w:r w:rsidRPr="00676A46">
        <w:rPr>
          <w:rFonts w:eastAsia="Calibri"/>
          <w:bCs/>
          <w:sz w:val="22"/>
          <w:szCs w:val="22"/>
        </w:rPr>
        <w:t>(</w:t>
      </w:r>
      <w:r w:rsidR="009E0D42" w:rsidRPr="00676A46">
        <w:rPr>
          <w:sz w:val="22"/>
          <w:szCs w:val="22"/>
          <w:lang w:eastAsia="en-US"/>
        </w:rPr>
        <w:t>Номер в Регистраторе компаний Республики Кипр</w:t>
      </w:r>
      <w:r w:rsidRPr="00676A46">
        <w:rPr>
          <w:rFonts w:eastAsia="Calibri"/>
          <w:bCs/>
          <w:sz w:val="22"/>
          <w:szCs w:val="22"/>
        </w:rPr>
        <w:t xml:space="preserve">: HE 353152), </w:t>
      </w:r>
      <w:r w:rsidR="00BE36AF" w:rsidRPr="00676A46">
        <w:rPr>
          <w:rFonts w:eastAsia="Calibri"/>
          <w:bCs/>
          <w:sz w:val="22"/>
          <w:szCs w:val="22"/>
        </w:rPr>
        <w:t xml:space="preserve">номинальной стоимостью 1 Евро каждая, составляющих 100% выпущенных обыкновенных акций БОВЕСТО ЛИМИТЕД </w:t>
      </w:r>
      <w:r w:rsidR="00BE36AF" w:rsidRPr="00676A46">
        <w:rPr>
          <w:rFonts w:eastAsiaTheme="minorHAnsi"/>
          <w:sz w:val="22"/>
          <w:szCs w:val="22"/>
          <w:lang w:eastAsia="en-US"/>
        </w:rPr>
        <w:t>/ BOVESTO LIMITED. С</w:t>
      </w:r>
      <w:r w:rsidRPr="00676A46">
        <w:rPr>
          <w:rFonts w:eastAsia="Calibri"/>
          <w:bCs/>
          <w:sz w:val="22"/>
          <w:szCs w:val="22"/>
        </w:rPr>
        <w:t>тоимость предмета залога: 45 520</w:t>
      </w:r>
      <w:r w:rsidR="000C1FDC" w:rsidRPr="00676A46">
        <w:rPr>
          <w:rFonts w:eastAsia="Calibri"/>
          <w:bCs/>
          <w:sz w:val="22"/>
          <w:szCs w:val="22"/>
        </w:rPr>
        <w:t> </w:t>
      </w:r>
      <w:r w:rsidRPr="00676A46">
        <w:rPr>
          <w:rFonts w:eastAsia="Calibri"/>
          <w:bCs/>
          <w:sz w:val="22"/>
          <w:szCs w:val="22"/>
        </w:rPr>
        <w:t>000</w:t>
      </w:r>
      <w:r w:rsidR="000C1FDC" w:rsidRPr="00676A46">
        <w:rPr>
          <w:rFonts w:eastAsia="Calibri"/>
          <w:bCs/>
          <w:sz w:val="22"/>
          <w:szCs w:val="22"/>
        </w:rPr>
        <w:t xml:space="preserve"> тыс.</w:t>
      </w:r>
      <w:r w:rsidRPr="00676A46">
        <w:rPr>
          <w:rFonts w:eastAsia="Calibri"/>
          <w:bCs/>
          <w:sz w:val="22"/>
          <w:szCs w:val="22"/>
        </w:rPr>
        <w:t xml:space="preserve"> руб. </w:t>
      </w:r>
    </w:p>
    <w:p w14:paraId="7A467856" w14:textId="2CADF94D" w:rsidR="003266BA" w:rsidRPr="00676A46" w:rsidRDefault="003266BA" w:rsidP="003266BA">
      <w:pPr>
        <w:adjustRightInd w:val="0"/>
        <w:spacing w:after="240"/>
        <w:ind w:hanging="14"/>
        <w:jc w:val="both"/>
        <w:rPr>
          <w:b/>
          <w:sz w:val="22"/>
          <w:szCs w:val="22"/>
        </w:rPr>
      </w:pPr>
      <w:r w:rsidRPr="00676A46">
        <w:rPr>
          <w:rFonts w:eastAsia="Calibri"/>
          <w:bCs/>
          <w:sz w:val="22"/>
          <w:szCs w:val="22"/>
        </w:rPr>
        <w:t xml:space="preserve">Срок на который предоставлено обеспечение: </w:t>
      </w:r>
      <w:r w:rsidR="006D638B" w:rsidRPr="00676A46">
        <w:rPr>
          <w:rFonts w:eastAsia="Calibri"/>
          <w:bCs/>
          <w:sz w:val="22"/>
          <w:szCs w:val="22"/>
        </w:rPr>
        <w:t>до даты, в которую все обеспеченные обязательства по кредитному соглашению №4500 от 25.04.2018 и обеспеченные обязательства по кредитному соглашению №4622 от 30.08.2018 безусловно и безотзывно погашены в полном объ</w:t>
      </w:r>
      <w:r w:rsidR="0044091C" w:rsidRPr="00676A46">
        <w:rPr>
          <w:rFonts w:eastAsia="Calibri"/>
          <w:bCs/>
          <w:sz w:val="22"/>
          <w:szCs w:val="22"/>
        </w:rPr>
        <w:t>е</w:t>
      </w:r>
      <w:r w:rsidR="006D638B" w:rsidRPr="00676A46">
        <w:rPr>
          <w:rFonts w:eastAsia="Calibri"/>
          <w:bCs/>
          <w:sz w:val="22"/>
          <w:szCs w:val="22"/>
        </w:rPr>
        <w:t>ме к удовлетворению залогодержателя</w:t>
      </w:r>
      <w:r w:rsidRPr="00676A46">
        <w:rPr>
          <w:rFonts w:eastAsia="Calibri"/>
          <w:bCs/>
          <w:sz w:val="22"/>
          <w:szCs w:val="22"/>
        </w:rPr>
        <w:t xml:space="preserve">. </w:t>
      </w:r>
      <w:r w:rsidR="008A6CFC" w:rsidRPr="00676A46">
        <w:rPr>
          <w:sz w:val="22"/>
          <w:szCs w:val="22"/>
        </w:rPr>
        <w:t>Срок исполнения обязательств по кредитным соглашениям не наступил.</w:t>
      </w:r>
    </w:p>
    <w:p w14:paraId="7C8362DD" w14:textId="2CEE36F5" w:rsidR="003266BA" w:rsidRPr="00676A46" w:rsidRDefault="003266BA" w:rsidP="003266BA">
      <w:pPr>
        <w:spacing w:after="240"/>
        <w:jc w:val="both"/>
        <w:rPr>
          <w:sz w:val="22"/>
          <w:szCs w:val="22"/>
        </w:rPr>
      </w:pPr>
      <w:r w:rsidRPr="00676A46">
        <w:rPr>
          <w:b/>
          <w:sz w:val="22"/>
          <w:szCs w:val="22"/>
        </w:rPr>
        <w:t>Лицо (лица), являющееся стороной (сторонами) и выгодоприобретателем (выгодоприобретателями) по сделке:</w:t>
      </w:r>
      <w:r w:rsidRPr="00676A46">
        <w:rPr>
          <w:sz w:val="22"/>
          <w:szCs w:val="22"/>
        </w:rPr>
        <w:t xml:space="preserve"> ООО «МВМ» (Поручитель) – залогодатель, Банк ВТБ (ПАО) - залогодержатель. </w:t>
      </w:r>
      <w:r w:rsidR="009E0D42" w:rsidRPr="00676A46">
        <w:rPr>
          <w:sz w:val="22"/>
          <w:szCs w:val="22"/>
        </w:rPr>
        <w:t>Выгодоприобретатели, не являющиеся сторонами сделки</w:t>
      </w:r>
      <w:r w:rsidR="003258FD" w:rsidRPr="00676A46">
        <w:rPr>
          <w:sz w:val="22"/>
          <w:szCs w:val="22"/>
        </w:rPr>
        <w:t>,</w:t>
      </w:r>
      <w:r w:rsidR="009E0D42" w:rsidRPr="00676A46">
        <w:rPr>
          <w:sz w:val="22"/>
          <w:szCs w:val="22"/>
        </w:rPr>
        <w:t xml:space="preserve"> – отсутствуют.</w:t>
      </w:r>
    </w:p>
    <w:p w14:paraId="350CD731" w14:textId="4380A486" w:rsidR="003266BA" w:rsidRPr="00676A46" w:rsidRDefault="003266BA" w:rsidP="00E06692">
      <w:pPr>
        <w:spacing w:after="240"/>
        <w:jc w:val="both"/>
        <w:rPr>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Сделка не требует государственной регистрации и (или) нотариального удостоверения.</w:t>
      </w:r>
      <w:r w:rsidR="00234BA0" w:rsidRPr="00676A46">
        <w:rPr>
          <w:sz w:val="22"/>
          <w:szCs w:val="22"/>
        </w:rPr>
        <w:t xml:space="preserve"> При этом сведения о залоге акций были внесены в единую информационную систему нотариата (залог движимого имущества), регистрационный номер</w:t>
      </w:r>
      <w:r w:rsidR="00735E95" w:rsidRPr="00676A46">
        <w:rPr>
          <w:sz w:val="22"/>
          <w:szCs w:val="22"/>
        </w:rPr>
        <w:t xml:space="preserve"> уведомления о возникновении залога движимого имущества:</w:t>
      </w:r>
      <w:r w:rsidRPr="00676A46">
        <w:rPr>
          <w:sz w:val="22"/>
          <w:szCs w:val="22"/>
        </w:rPr>
        <w:t xml:space="preserve"> </w:t>
      </w:r>
      <w:r w:rsidR="00641D4F" w:rsidRPr="00676A46">
        <w:rPr>
          <w:sz w:val="22"/>
          <w:szCs w:val="22"/>
        </w:rPr>
        <w:t>2018-002-325385-153</w:t>
      </w:r>
      <w:r w:rsidR="00735E95" w:rsidRPr="00676A46">
        <w:rPr>
          <w:sz w:val="22"/>
          <w:szCs w:val="22"/>
        </w:rPr>
        <w:t xml:space="preserve">. </w:t>
      </w:r>
    </w:p>
    <w:p w14:paraId="48A83C15" w14:textId="2762704D" w:rsidR="003266BA" w:rsidRPr="00676A46" w:rsidRDefault="003266BA" w:rsidP="003266BA">
      <w:pPr>
        <w:spacing w:after="240"/>
        <w:jc w:val="both"/>
        <w:rPr>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CB575D"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r w:rsidR="00FF6A9E" w:rsidRPr="00676A46">
        <w:rPr>
          <w:bCs/>
          <w:sz w:val="22"/>
          <w:szCs w:val="22"/>
        </w:rPr>
        <w:t>стоимость предмета залога,</w:t>
      </w:r>
      <w:r w:rsidRPr="00676A46">
        <w:rPr>
          <w:bCs/>
          <w:sz w:val="22"/>
          <w:szCs w:val="22"/>
        </w:rPr>
        <w:t xml:space="preserve"> составляет</w:t>
      </w:r>
      <w:r w:rsidRPr="00676A46">
        <w:rPr>
          <w:b/>
          <w:sz w:val="22"/>
          <w:szCs w:val="22"/>
        </w:rPr>
        <w:t xml:space="preserve"> </w:t>
      </w:r>
      <w:r w:rsidRPr="00676A46">
        <w:rPr>
          <w:sz w:val="22"/>
          <w:szCs w:val="22"/>
        </w:rPr>
        <w:t>45 520</w:t>
      </w:r>
      <w:r w:rsidR="005E7593" w:rsidRPr="00676A46">
        <w:rPr>
          <w:sz w:val="22"/>
          <w:szCs w:val="22"/>
        </w:rPr>
        <w:t> </w:t>
      </w:r>
      <w:r w:rsidRPr="00676A46">
        <w:rPr>
          <w:sz w:val="22"/>
          <w:szCs w:val="22"/>
        </w:rPr>
        <w:t>000</w:t>
      </w:r>
      <w:r w:rsidR="005E7593" w:rsidRPr="00676A46">
        <w:rPr>
          <w:sz w:val="22"/>
          <w:szCs w:val="22"/>
        </w:rPr>
        <w:t xml:space="preserve"> тыс.</w:t>
      </w:r>
      <w:r w:rsidRPr="00676A46">
        <w:rPr>
          <w:sz w:val="22"/>
          <w:szCs w:val="22"/>
        </w:rPr>
        <w:t xml:space="preserve"> руб. – 44,16% от балансовой стоимости активов Поручителя на дату окончания последнего завершенного периода, предшествующего дате заключения </w:t>
      </w:r>
      <w:r w:rsidR="001B0E71" w:rsidRPr="00676A46">
        <w:rPr>
          <w:sz w:val="22"/>
          <w:szCs w:val="22"/>
        </w:rPr>
        <w:t>сделки</w:t>
      </w:r>
      <w:r w:rsidR="001B0E71" w:rsidRPr="00676A46" w:rsidDel="001B0E71">
        <w:rPr>
          <w:sz w:val="22"/>
          <w:szCs w:val="22"/>
        </w:rPr>
        <w:t xml:space="preserve"> </w:t>
      </w:r>
      <w:r w:rsidR="00783DC6" w:rsidRPr="00676A46">
        <w:rPr>
          <w:sz w:val="22"/>
          <w:szCs w:val="22"/>
        </w:rPr>
        <w:t>(103</w:t>
      </w:r>
      <w:r w:rsidR="00331DA3" w:rsidRPr="00676A46">
        <w:rPr>
          <w:sz w:val="22"/>
          <w:szCs w:val="22"/>
        </w:rPr>
        <w:t> </w:t>
      </w:r>
      <w:r w:rsidR="00783DC6" w:rsidRPr="00676A46">
        <w:rPr>
          <w:sz w:val="22"/>
          <w:szCs w:val="22"/>
        </w:rPr>
        <w:t>082</w:t>
      </w:r>
      <w:r w:rsidR="00331DA3" w:rsidRPr="00676A46">
        <w:rPr>
          <w:sz w:val="22"/>
          <w:szCs w:val="22"/>
        </w:rPr>
        <w:t> </w:t>
      </w:r>
      <w:r w:rsidR="00783DC6" w:rsidRPr="00676A46">
        <w:rPr>
          <w:sz w:val="22"/>
          <w:szCs w:val="22"/>
        </w:rPr>
        <w:t>696 тыс. руб. на 31.</w:t>
      </w:r>
      <w:r w:rsidR="00331DA3" w:rsidRPr="00676A46">
        <w:rPr>
          <w:sz w:val="22"/>
          <w:szCs w:val="22"/>
        </w:rPr>
        <w:t>03.2018)</w:t>
      </w:r>
      <w:r w:rsidRPr="00676A46">
        <w:rPr>
          <w:sz w:val="22"/>
          <w:szCs w:val="22"/>
        </w:rPr>
        <w:t>.</w:t>
      </w:r>
    </w:p>
    <w:p w14:paraId="7915BDD4" w14:textId="6D849A8F" w:rsidR="003266BA" w:rsidRPr="00676A46" w:rsidRDefault="003266BA" w:rsidP="007B0ABD">
      <w:pPr>
        <w:adjustRightInd w:val="0"/>
        <w:spacing w:after="240"/>
        <w:ind w:hanging="14"/>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001C3420" w:rsidRPr="00676A46">
        <w:rPr>
          <w:rFonts w:eastAsia="Calibri"/>
          <w:bCs/>
          <w:sz w:val="22"/>
          <w:szCs w:val="22"/>
        </w:rPr>
        <w:t>Срок на который предоставлено обеспечение: до даты, в которую все обеспеченные обязательства по кредитному соглашению №4500 от 25.04.2018 и обеспеченные обязательства по кредитному соглашению №4622 от 30.08.2018 безусловно и безотзывно погашены в полном объ</w:t>
      </w:r>
      <w:r w:rsidR="0044091C" w:rsidRPr="00676A46">
        <w:rPr>
          <w:rFonts w:eastAsia="Calibri"/>
          <w:bCs/>
          <w:sz w:val="22"/>
          <w:szCs w:val="22"/>
        </w:rPr>
        <w:t>е</w:t>
      </w:r>
      <w:r w:rsidR="001C3420" w:rsidRPr="00676A46">
        <w:rPr>
          <w:rFonts w:eastAsia="Calibri"/>
          <w:bCs/>
          <w:sz w:val="22"/>
          <w:szCs w:val="22"/>
        </w:rPr>
        <w:t>ме к удовлетворению залогодержателя.</w:t>
      </w:r>
      <w:r w:rsidR="00110D30" w:rsidRPr="00676A46">
        <w:rPr>
          <w:sz w:val="22"/>
          <w:szCs w:val="22"/>
        </w:rPr>
        <w:t xml:space="preserve"> </w:t>
      </w:r>
      <w:r w:rsidRPr="00676A46">
        <w:rPr>
          <w:rFonts w:eastAsia="Calibri"/>
          <w:bCs/>
          <w:sz w:val="22"/>
          <w:szCs w:val="22"/>
        </w:rPr>
        <w:t>Исполнение обязательств осуществляется в порядке, предусмотренн</w:t>
      </w:r>
      <w:r w:rsidR="001C3420" w:rsidRPr="00676A46">
        <w:rPr>
          <w:rFonts w:eastAsia="Calibri"/>
          <w:bCs/>
          <w:sz w:val="22"/>
          <w:szCs w:val="22"/>
        </w:rPr>
        <w:t>ом</w:t>
      </w:r>
      <w:r w:rsidRPr="00676A46">
        <w:rPr>
          <w:rFonts w:eastAsia="Calibri"/>
          <w:bCs/>
          <w:sz w:val="22"/>
          <w:szCs w:val="22"/>
        </w:rPr>
        <w:t xml:space="preserve"> кредитным</w:t>
      </w:r>
      <w:r w:rsidR="001C3420" w:rsidRPr="00676A46">
        <w:rPr>
          <w:rFonts w:eastAsia="Calibri"/>
          <w:bCs/>
          <w:sz w:val="22"/>
          <w:szCs w:val="22"/>
        </w:rPr>
        <w:t>и</w:t>
      </w:r>
      <w:r w:rsidRPr="00676A46">
        <w:rPr>
          <w:rFonts w:eastAsia="Calibri"/>
          <w:bCs/>
          <w:sz w:val="22"/>
          <w:szCs w:val="22"/>
        </w:rPr>
        <w:t xml:space="preserve"> соглашени</w:t>
      </w:r>
      <w:r w:rsidR="001C3420" w:rsidRPr="00676A46">
        <w:rPr>
          <w:rFonts w:eastAsia="Calibri"/>
          <w:bCs/>
          <w:sz w:val="22"/>
          <w:szCs w:val="22"/>
        </w:rPr>
        <w:t>ями</w:t>
      </w:r>
      <w:r w:rsidRPr="00676A46">
        <w:rPr>
          <w:rFonts w:eastAsia="Calibri"/>
          <w:bCs/>
          <w:sz w:val="22"/>
          <w:szCs w:val="22"/>
        </w:rPr>
        <w:t>.</w:t>
      </w:r>
    </w:p>
    <w:p w14:paraId="522063CD" w14:textId="1DEE2F2F" w:rsidR="003266BA" w:rsidRPr="00676A46" w:rsidRDefault="003266BA" w:rsidP="003266BA">
      <w:pPr>
        <w:spacing w:after="240"/>
        <w:jc w:val="both"/>
        <w:rPr>
          <w:sz w:val="22"/>
          <w:szCs w:val="22"/>
        </w:rPr>
      </w:pPr>
      <w:r w:rsidRPr="00676A46">
        <w:rPr>
          <w:b/>
          <w:sz w:val="22"/>
          <w:szCs w:val="22"/>
        </w:rPr>
        <w:lastRenderedPageBreak/>
        <w:t xml:space="preserve">В случае просрочки в исполнении обязательств со стороны контрагента или </w:t>
      </w:r>
      <w:r w:rsidR="00CB575D"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660186" w:rsidRPr="00676A46">
        <w:rPr>
          <w:b/>
          <w:sz w:val="22"/>
          <w:szCs w:val="22"/>
        </w:rPr>
        <w:t>П</w:t>
      </w:r>
      <w:r w:rsidRPr="00676A46">
        <w:rPr>
          <w:b/>
          <w:sz w:val="22"/>
          <w:szCs w:val="22"/>
        </w:rPr>
        <w:t xml:space="preserve">оручителю) и последствия для контрагента или </w:t>
      </w:r>
      <w:r w:rsidR="00CB575D"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3FA19DFE" w14:textId="5F0D852F" w:rsidR="003266BA" w:rsidRPr="00676A46" w:rsidRDefault="003266BA" w:rsidP="003266BA">
      <w:pPr>
        <w:spacing w:after="240"/>
        <w:ind w:right="-7"/>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660186"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w:t>
      </w:r>
      <w:r w:rsidR="00C029D0" w:rsidRPr="00676A46">
        <w:rPr>
          <w:sz w:val="22"/>
          <w:szCs w:val="22"/>
        </w:rPr>
        <w:t xml:space="preserve">одобрена Решением № 38/2018 Единственного участника </w:t>
      </w:r>
      <w:r w:rsidR="001C3420" w:rsidRPr="00676A46">
        <w:rPr>
          <w:sz w:val="22"/>
          <w:szCs w:val="22"/>
        </w:rPr>
        <w:t>Поручителя</w:t>
      </w:r>
      <w:r w:rsidR="00C029D0" w:rsidRPr="00676A46">
        <w:rPr>
          <w:sz w:val="22"/>
          <w:szCs w:val="22"/>
        </w:rPr>
        <w:t xml:space="preserve"> от 25.04.2018</w:t>
      </w:r>
      <w:r w:rsidR="00331DA3" w:rsidRPr="00676A46">
        <w:rPr>
          <w:sz w:val="22"/>
          <w:szCs w:val="22"/>
        </w:rPr>
        <w:t>.</w:t>
      </w:r>
    </w:p>
    <w:p w14:paraId="3636F00B" w14:textId="00A89DC4" w:rsidR="003266BA" w:rsidRPr="00676A46" w:rsidRDefault="003266BA" w:rsidP="003266BA">
      <w:pPr>
        <w:spacing w:after="24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w:t>
      </w:r>
      <w:r w:rsidR="00E13037" w:rsidRPr="00676A46">
        <w:rPr>
          <w:sz w:val="22"/>
          <w:szCs w:val="22"/>
        </w:rPr>
        <w:t>крупная сделка</w:t>
      </w:r>
      <w:r w:rsidR="00C029D0" w:rsidRPr="00676A46">
        <w:rPr>
          <w:sz w:val="22"/>
          <w:szCs w:val="22"/>
        </w:rPr>
        <w:t>.</w:t>
      </w:r>
      <w:r w:rsidR="00C029D0" w:rsidRPr="00676A46" w:rsidDel="00C029D0">
        <w:rPr>
          <w:sz w:val="22"/>
          <w:szCs w:val="22"/>
        </w:rPr>
        <w:t xml:space="preserve"> </w:t>
      </w:r>
    </w:p>
    <w:p w14:paraId="74A39682" w14:textId="3C931945" w:rsidR="003266BA" w:rsidRPr="00676A46" w:rsidRDefault="003266BA" w:rsidP="003266BA">
      <w:pPr>
        <w:spacing w:after="240"/>
        <w:jc w:val="both"/>
        <w:rPr>
          <w:sz w:val="22"/>
          <w:szCs w:val="22"/>
        </w:rPr>
      </w:pPr>
      <w:r w:rsidRPr="00676A46">
        <w:rPr>
          <w:b/>
          <w:sz w:val="22"/>
          <w:szCs w:val="22"/>
        </w:rPr>
        <w:t xml:space="preserve">Орган управления </w:t>
      </w:r>
      <w:r w:rsidR="00660186" w:rsidRPr="00676A46">
        <w:rPr>
          <w:b/>
          <w:sz w:val="22"/>
          <w:szCs w:val="22"/>
        </w:rPr>
        <w:t>П</w:t>
      </w:r>
      <w:r w:rsidRPr="00676A46">
        <w:rPr>
          <w:b/>
          <w:sz w:val="22"/>
          <w:szCs w:val="22"/>
        </w:rPr>
        <w:t xml:space="preserve">оручителя, принявший решение о согласии на совершение или о последующем одобрении </w:t>
      </w:r>
      <w:r w:rsidR="00660D0C" w:rsidRPr="00676A46">
        <w:rPr>
          <w:b/>
          <w:sz w:val="22"/>
          <w:szCs w:val="22"/>
        </w:rPr>
        <w:t>сделки:</w:t>
      </w:r>
      <w:r w:rsidR="00660D0C" w:rsidRPr="00676A46">
        <w:rPr>
          <w:sz w:val="22"/>
          <w:szCs w:val="22"/>
        </w:rPr>
        <w:t xml:space="preserve"> </w:t>
      </w:r>
      <w:r w:rsidR="00C029D0" w:rsidRPr="00676A46">
        <w:rPr>
          <w:sz w:val="22"/>
          <w:szCs w:val="22"/>
        </w:rPr>
        <w:t>общее собрание участников (единственный участник)</w:t>
      </w:r>
      <w:r w:rsidR="008504B3" w:rsidRPr="00676A46">
        <w:rPr>
          <w:sz w:val="22"/>
          <w:szCs w:val="22"/>
        </w:rPr>
        <w:t>.</w:t>
      </w:r>
    </w:p>
    <w:p w14:paraId="42D1E220" w14:textId="5D61EAA1" w:rsidR="003266BA" w:rsidRPr="00676A46" w:rsidRDefault="003266BA" w:rsidP="003266BA">
      <w:pPr>
        <w:spacing w:after="24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w:t>
      </w:r>
      <w:r w:rsidR="00C029D0" w:rsidRPr="00676A46">
        <w:rPr>
          <w:sz w:val="22"/>
          <w:szCs w:val="22"/>
        </w:rPr>
        <w:t>25.04.2018</w:t>
      </w:r>
      <w:r w:rsidR="00C029D0" w:rsidRPr="00676A46" w:rsidDel="00C029D0">
        <w:rPr>
          <w:sz w:val="22"/>
          <w:szCs w:val="22"/>
        </w:rPr>
        <w:t xml:space="preserve"> </w:t>
      </w:r>
    </w:p>
    <w:p w14:paraId="08DCCADB" w14:textId="31374368" w:rsidR="003266BA" w:rsidRPr="00676A46" w:rsidRDefault="003266BA" w:rsidP="00C029D0">
      <w:pPr>
        <w:spacing w:after="240"/>
        <w:ind w:right="-7"/>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660186"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w:t>
      </w:r>
      <w:r w:rsidR="00C029D0" w:rsidRPr="00676A46">
        <w:rPr>
          <w:sz w:val="22"/>
          <w:szCs w:val="22"/>
        </w:rPr>
        <w:t xml:space="preserve">Решение № 38/2018 Единственного участника </w:t>
      </w:r>
      <w:r w:rsidR="001C3420" w:rsidRPr="00676A46">
        <w:rPr>
          <w:sz w:val="22"/>
          <w:szCs w:val="22"/>
        </w:rPr>
        <w:t>Поручителя</w:t>
      </w:r>
      <w:r w:rsidR="00C029D0" w:rsidRPr="00676A46">
        <w:rPr>
          <w:sz w:val="22"/>
          <w:szCs w:val="22"/>
        </w:rPr>
        <w:t xml:space="preserve"> от 25.04.2018</w:t>
      </w:r>
      <w:r w:rsidR="00331DA3" w:rsidRPr="00676A46">
        <w:rPr>
          <w:sz w:val="22"/>
          <w:szCs w:val="22"/>
        </w:rPr>
        <w:t>.</w:t>
      </w:r>
    </w:p>
    <w:p w14:paraId="195EF63F" w14:textId="18A5AC44" w:rsidR="003266BA" w:rsidRPr="00676A46" w:rsidRDefault="003266BA" w:rsidP="003266BA">
      <w:pPr>
        <w:spacing w:after="240"/>
        <w:ind w:right="-7"/>
        <w:jc w:val="both"/>
        <w:rPr>
          <w:sz w:val="22"/>
          <w:szCs w:val="22"/>
        </w:rPr>
      </w:pPr>
      <w:r w:rsidRPr="00676A46">
        <w:rPr>
          <w:b/>
          <w:sz w:val="22"/>
          <w:szCs w:val="22"/>
        </w:rPr>
        <w:t xml:space="preserve">Иные сведения о совершенной сделке, указываемые </w:t>
      </w:r>
      <w:r w:rsidR="00660186" w:rsidRPr="00676A46">
        <w:rPr>
          <w:b/>
          <w:sz w:val="22"/>
          <w:szCs w:val="22"/>
        </w:rPr>
        <w:t>П</w:t>
      </w:r>
      <w:r w:rsidRPr="00676A46">
        <w:rPr>
          <w:b/>
          <w:sz w:val="22"/>
          <w:szCs w:val="22"/>
        </w:rPr>
        <w:t>оручителем по собственному усмотрению:</w:t>
      </w:r>
      <w:r w:rsidRPr="00676A46">
        <w:rPr>
          <w:sz w:val="22"/>
          <w:szCs w:val="22"/>
        </w:rPr>
        <w:t xml:space="preserve"> отсутствуют.</w:t>
      </w:r>
    </w:p>
    <w:p w14:paraId="6B199BB0" w14:textId="77777777" w:rsidR="003266BA" w:rsidRPr="00676A46" w:rsidRDefault="003266BA" w:rsidP="008D613D">
      <w:pPr>
        <w:pStyle w:val="ac"/>
        <w:numPr>
          <w:ilvl w:val="0"/>
          <w:numId w:val="24"/>
        </w:numPr>
        <w:spacing w:before="0" w:after="120"/>
        <w:ind w:left="0" w:firstLine="0"/>
        <w:rPr>
          <w:b/>
        </w:rPr>
      </w:pPr>
      <w:r w:rsidRPr="00676A46">
        <w:rPr>
          <w:b/>
        </w:rPr>
        <w:t xml:space="preserve">Дата совершения сделки: </w:t>
      </w:r>
      <w:r w:rsidRPr="00676A46">
        <w:rPr>
          <w:lang w:eastAsia="ru-RU"/>
        </w:rPr>
        <w:t>25.04.2018</w:t>
      </w:r>
    </w:p>
    <w:p w14:paraId="50768FBF" w14:textId="77777777" w:rsidR="003266BA" w:rsidRPr="00676A46" w:rsidRDefault="003266BA" w:rsidP="008D613D">
      <w:pPr>
        <w:spacing w:after="120"/>
        <w:jc w:val="both"/>
        <w:rPr>
          <w:sz w:val="22"/>
          <w:szCs w:val="22"/>
        </w:rPr>
      </w:pPr>
      <w:r w:rsidRPr="00676A46">
        <w:rPr>
          <w:b/>
          <w:sz w:val="22"/>
          <w:szCs w:val="22"/>
        </w:rPr>
        <w:t xml:space="preserve">Предмет и иные существенные условия сделки: </w:t>
      </w:r>
      <w:r w:rsidRPr="00676A46">
        <w:rPr>
          <w:sz w:val="22"/>
          <w:szCs w:val="22"/>
        </w:rPr>
        <w:t xml:space="preserve">Кредитное соглашение № 4500 от 25.04.2018. </w:t>
      </w:r>
    </w:p>
    <w:p w14:paraId="6F755FEF" w14:textId="77777777" w:rsidR="003266BA" w:rsidRPr="00676A46" w:rsidRDefault="003266BA" w:rsidP="008D613D">
      <w:pPr>
        <w:spacing w:after="120"/>
        <w:jc w:val="both"/>
        <w:rPr>
          <w:sz w:val="22"/>
          <w:szCs w:val="22"/>
        </w:rPr>
      </w:pPr>
      <w:r w:rsidRPr="00676A46">
        <w:rPr>
          <w:sz w:val="22"/>
          <w:szCs w:val="22"/>
        </w:rPr>
        <w:t>Денежные средства в размере 40 000 000 тыс. руб. были выданы 26.04.2018. Срок действия соглашения: до 28.04.2025. Плановый срок погашения кредита: 28.04.2025. Кредитным соглашением предусмотрена амортизация долга.</w:t>
      </w:r>
    </w:p>
    <w:p w14:paraId="04EE53F5" w14:textId="77777777" w:rsidR="003266BA" w:rsidRPr="00676A46" w:rsidRDefault="003266BA" w:rsidP="008D613D">
      <w:pPr>
        <w:spacing w:after="120"/>
        <w:jc w:val="both"/>
        <w:rPr>
          <w:sz w:val="22"/>
          <w:szCs w:val="22"/>
        </w:rPr>
      </w:pPr>
      <w:r w:rsidRPr="00676A46">
        <w:rPr>
          <w:sz w:val="22"/>
          <w:szCs w:val="22"/>
        </w:rPr>
        <w:t>Процентная ставка по кредиту: 8,5% годовых.</w:t>
      </w:r>
    </w:p>
    <w:p w14:paraId="4617827E" w14:textId="49BF185D" w:rsidR="003266BA" w:rsidRPr="00676A46" w:rsidRDefault="003266BA" w:rsidP="008D613D">
      <w:pPr>
        <w:spacing w:after="120"/>
        <w:jc w:val="both"/>
        <w:rPr>
          <w:sz w:val="22"/>
          <w:szCs w:val="22"/>
        </w:rPr>
      </w:pPr>
      <w:r w:rsidRPr="00676A46">
        <w:rPr>
          <w:b/>
          <w:sz w:val="22"/>
          <w:szCs w:val="22"/>
        </w:rPr>
        <w:t>Лицо (лица), являющееся стороной (сторонами) и выгодоприобретателем (выгодоприобретателями) по сделке:</w:t>
      </w:r>
      <w:r w:rsidRPr="00676A46">
        <w:rPr>
          <w:sz w:val="22"/>
          <w:szCs w:val="22"/>
        </w:rPr>
        <w:t xml:space="preserve"> ООО «МВМ» (Поручитель) – </w:t>
      </w:r>
      <w:r w:rsidR="009E2261" w:rsidRPr="00676A46">
        <w:rPr>
          <w:sz w:val="22"/>
          <w:szCs w:val="22"/>
        </w:rPr>
        <w:t>заемщик</w:t>
      </w:r>
      <w:r w:rsidRPr="00676A46">
        <w:rPr>
          <w:sz w:val="22"/>
          <w:szCs w:val="22"/>
        </w:rPr>
        <w:t xml:space="preserve">, Банк ВТБ (ПАО) – кредитор. </w:t>
      </w:r>
      <w:r w:rsidR="008504B3" w:rsidRPr="00676A46">
        <w:rPr>
          <w:sz w:val="22"/>
          <w:szCs w:val="22"/>
        </w:rPr>
        <w:t>Выгодоприобретатели, не являющиеся сторонами сделки</w:t>
      </w:r>
      <w:r w:rsidR="003258FD" w:rsidRPr="00676A46">
        <w:rPr>
          <w:sz w:val="22"/>
          <w:szCs w:val="22"/>
        </w:rPr>
        <w:t>,</w:t>
      </w:r>
      <w:r w:rsidR="008504B3" w:rsidRPr="00676A46">
        <w:rPr>
          <w:sz w:val="22"/>
          <w:szCs w:val="22"/>
        </w:rPr>
        <w:t xml:space="preserve"> – отсутствуют.</w:t>
      </w:r>
    </w:p>
    <w:p w14:paraId="0EF60739" w14:textId="77777777" w:rsidR="003266BA" w:rsidRPr="00676A46" w:rsidRDefault="003266BA" w:rsidP="008D613D">
      <w:pPr>
        <w:spacing w:after="120"/>
        <w:jc w:val="both"/>
        <w:rPr>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Сделка не требует государственной регистрации и (или) нотариального удостоверения.</w:t>
      </w:r>
    </w:p>
    <w:p w14:paraId="0F7FDB52" w14:textId="59D32DC6" w:rsidR="003266BA" w:rsidRPr="00676A46" w:rsidRDefault="003266BA" w:rsidP="008D613D">
      <w:pPr>
        <w:spacing w:after="120"/>
        <w:jc w:val="both"/>
        <w:rPr>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660186"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r w:rsidRPr="00676A46">
        <w:rPr>
          <w:sz w:val="22"/>
          <w:szCs w:val="22"/>
        </w:rPr>
        <w:t>40 000 000</w:t>
      </w:r>
      <w:r w:rsidR="009E2261" w:rsidRPr="00676A46">
        <w:rPr>
          <w:sz w:val="22"/>
          <w:szCs w:val="22"/>
        </w:rPr>
        <w:t xml:space="preserve"> тыс. </w:t>
      </w:r>
      <w:r w:rsidRPr="00676A46">
        <w:rPr>
          <w:sz w:val="22"/>
          <w:szCs w:val="22"/>
        </w:rPr>
        <w:t>руб. – 38,80% от балансовой стоимости активов Поручителя на дату окончания последнего завершенного периода, предшествующего дате заключения кредитного соглашения</w:t>
      </w:r>
      <w:r w:rsidR="00331DA3" w:rsidRPr="00676A46">
        <w:rPr>
          <w:sz w:val="22"/>
          <w:szCs w:val="22"/>
        </w:rPr>
        <w:t xml:space="preserve"> </w:t>
      </w:r>
      <w:r w:rsidR="00F56CF4" w:rsidRPr="00676A46">
        <w:rPr>
          <w:sz w:val="22"/>
          <w:szCs w:val="22"/>
        </w:rPr>
        <w:t>(103 082 696 тыс. руб. на 31.03.2018)</w:t>
      </w:r>
      <w:r w:rsidRPr="00676A46">
        <w:rPr>
          <w:sz w:val="22"/>
          <w:szCs w:val="22"/>
        </w:rPr>
        <w:t>.</w:t>
      </w:r>
    </w:p>
    <w:p w14:paraId="370D8273" w14:textId="2D14CFA3" w:rsidR="003266BA" w:rsidRPr="00676A46" w:rsidRDefault="003266BA" w:rsidP="008D613D">
      <w:pPr>
        <w:spacing w:after="120"/>
        <w:jc w:val="both"/>
        <w:rPr>
          <w:sz w:val="22"/>
          <w:szCs w:val="22"/>
        </w:rPr>
      </w:pPr>
      <w:r w:rsidRPr="00676A46">
        <w:rPr>
          <w:sz w:val="22"/>
          <w:szCs w:val="22"/>
        </w:rPr>
        <w:t xml:space="preserve">Задолженность погашается Поручителем в соответствии с графиком, установленным кредитным соглашением, без просрочек. Остаток задолженности по основному долгу на дату окончания последнего завершенного отчетного периода до даты утверждения Проспекта ценных бумаг: </w:t>
      </w:r>
      <w:r w:rsidR="002F3C99" w:rsidRPr="00676A46">
        <w:rPr>
          <w:sz w:val="22"/>
          <w:szCs w:val="22"/>
        </w:rPr>
        <w:t>37 800 </w:t>
      </w:r>
      <w:r w:rsidRPr="00676A46">
        <w:rPr>
          <w:sz w:val="22"/>
          <w:szCs w:val="22"/>
        </w:rPr>
        <w:t>000 </w:t>
      </w:r>
      <w:r w:rsidR="009E2261" w:rsidRPr="00676A46">
        <w:rPr>
          <w:sz w:val="22"/>
          <w:szCs w:val="22"/>
        </w:rPr>
        <w:t>тыс.</w:t>
      </w:r>
      <w:r w:rsidRPr="00676A46">
        <w:rPr>
          <w:sz w:val="22"/>
          <w:szCs w:val="22"/>
        </w:rPr>
        <w:t xml:space="preserve"> руб.</w:t>
      </w:r>
    </w:p>
    <w:p w14:paraId="1C524F52" w14:textId="77777777" w:rsidR="003266BA" w:rsidRPr="00676A46" w:rsidRDefault="003266BA" w:rsidP="008D613D">
      <w:pPr>
        <w:spacing w:after="120"/>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Pr="00676A46">
        <w:rPr>
          <w:sz w:val="22"/>
          <w:szCs w:val="22"/>
        </w:rPr>
        <w:t xml:space="preserve">плановый срок погашения задолженности: до 28.04.2025. Исполнение обязательств осуществления в порядке, предусмотренном кредитным соглашением. </w:t>
      </w:r>
    </w:p>
    <w:p w14:paraId="1CB9B297" w14:textId="3EC65D09" w:rsidR="003266BA" w:rsidRPr="00676A46" w:rsidRDefault="003266BA" w:rsidP="008D613D">
      <w:pPr>
        <w:spacing w:after="120"/>
        <w:jc w:val="both"/>
        <w:rPr>
          <w:sz w:val="22"/>
          <w:szCs w:val="22"/>
        </w:rPr>
      </w:pPr>
      <w:r w:rsidRPr="00676A46">
        <w:rPr>
          <w:b/>
          <w:sz w:val="22"/>
          <w:szCs w:val="22"/>
        </w:rPr>
        <w:lastRenderedPageBreak/>
        <w:t xml:space="preserve">В случае просрочки в исполнении обязательств со стороны контрагента или </w:t>
      </w:r>
      <w:r w:rsidR="00660186"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660186" w:rsidRPr="00676A46">
        <w:rPr>
          <w:b/>
          <w:sz w:val="22"/>
          <w:szCs w:val="22"/>
        </w:rPr>
        <w:t>П</w:t>
      </w:r>
      <w:r w:rsidRPr="00676A46">
        <w:rPr>
          <w:b/>
          <w:sz w:val="22"/>
          <w:szCs w:val="22"/>
        </w:rPr>
        <w:t xml:space="preserve">оручителю) и последствия для контрагента или </w:t>
      </w:r>
      <w:r w:rsidR="00660186"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1B050E5E" w14:textId="2811686B" w:rsidR="003266BA" w:rsidRPr="00676A46" w:rsidRDefault="003266BA" w:rsidP="008D613D">
      <w:pPr>
        <w:spacing w:after="120"/>
        <w:ind w:right="-7"/>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660186"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w:t>
      </w:r>
      <w:r w:rsidR="00C029D0" w:rsidRPr="00676A46">
        <w:rPr>
          <w:sz w:val="22"/>
          <w:szCs w:val="22"/>
        </w:rPr>
        <w:t xml:space="preserve">одобрена Решением № 38/2018 Единственного участника </w:t>
      </w:r>
      <w:r w:rsidR="009E2261" w:rsidRPr="00676A46">
        <w:rPr>
          <w:sz w:val="22"/>
          <w:szCs w:val="22"/>
        </w:rPr>
        <w:t>Поручителя</w:t>
      </w:r>
      <w:r w:rsidR="00C029D0" w:rsidRPr="00676A46">
        <w:rPr>
          <w:sz w:val="22"/>
          <w:szCs w:val="22"/>
        </w:rPr>
        <w:t xml:space="preserve"> от 25.04.2018</w:t>
      </w:r>
      <w:r w:rsidR="00331DA3" w:rsidRPr="00676A46">
        <w:rPr>
          <w:sz w:val="22"/>
          <w:szCs w:val="22"/>
        </w:rPr>
        <w:t>.</w:t>
      </w:r>
    </w:p>
    <w:p w14:paraId="2C04F8E0" w14:textId="61A74F79" w:rsidR="003266BA" w:rsidRPr="00676A46" w:rsidRDefault="003266BA" w:rsidP="008D613D">
      <w:pPr>
        <w:spacing w:after="12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w:t>
      </w:r>
      <w:r w:rsidR="00E13037" w:rsidRPr="00676A46">
        <w:rPr>
          <w:sz w:val="22"/>
          <w:szCs w:val="22"/>
        </w:rPr>
        <w:t>крупная сделка</w:t>
      </w:r>
      <w:r w:rsidR="00C029D0" w:rsidRPr="00676A46">
        <w:rPr>
          <w:sz w:val="22"/>
          <w:szCs w:val="22"/>
        </w:rPr>
        <w:t>.</w:t>
      </w:r>
      <w:r w:rsidR="00C029D0" w:rsidRPr="00676A46" w:rsidDel="00C029D0">
        <w:rPr>
          <w:sz w:val="22"/>
          <w:szCs w:val="22"/>
        </w:rPr>
        <w:t xml:space="preserve"> </w:t>
      </w:r>
    </w:p>
    <w:p w14:paraId="1C57153B" w14:textId="222F81A0" w:rsidR="00C029D0" w:rsidRPr="00676A46" w:rsidRDefault="00C029D0" w:rsidP="008D613D">
      <w:pPr>
        <w:spacing w:after="120"/>
        <w:jc w:val="both"/>
        <w:rPr>
          <w:sz w:val="22"/>
          <w:szCs w:val="22"/>
        </w:rPr>
      </w:pPr>
      <w:r w:rsidRPr="00676A46">
        <w:rPr>
          <w:b/>
          <w:sz w:val="22"/>
          <w:szCs w:val="22"/>
        </w:rPr>
        <w:t xml:space="preserve">Орган управления </w:t>
      </w:r>
      <w:r w:rsidR="00660186"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Pr="00676A46">
        <w:rPr>
          <w:sz w:val="22"/>
          <w:szCs w:val="22"/>
        </w:rPr>
        <w:t xml:space="preserve"> общее собрание участников (единственный участник)</w:t>
      </w:r>
      <w:r w:rsidRPr="00676A46" w:rsidDel="00C029D0">
        <w:rPr>
          <w:sz w:val="22"/>
          <w:szCs w:val="22"/>
        </w:rPr>
        <w:t xml:space="preserve"> </w:t>
      </w:r>
    </w:p>
    <w:p w14:paraId="53D64589" w14:textId="77777777" w:rsidR="00C029D0" w:rsidRPr="00676A46" w:rsidRDefault="00C029D0" w:rsidP="008D613D">
      <w:pPr>
        <w:spacing w:after="12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25.04.2018</w:t>
      </w:r>
      <w:r w:rsidRPr="00676A46" w:rsidDel="00C029D0">
        <w:rPr>
          <w:sz w:val="22"/>
          <w:szCs w:val="22"/>
        </w:rPr>
        <w:t xml:space="preserve"> </w:t>
      </w:r>
    </w:p>
    <w:p w14:paraId="6950826B" w14:textId="121B42B5" w:rsidR="00C029D0" w:rsidRPr="00676A46" w:rsidRDefault="00C029D0" w:rsidP="008D613D">
      <w:pPr>
        <w:spacing w:after="120"/>
        <w:ind w:right="-7"/>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660186"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Решение № 38/2018 Единственного участника </w:t>
      </w:r>
      <w:r w:rsidR="00E13037" w:rsidRPr="00676A46">
        <w:rPr>
          <w:sz w:val="22"/>
          <w:szCs w:val="22"/>
        </w:rPr>
        <w:t>Поручителя</w:t>
      </w:r>
      <w:r w:rsidRPr="00676A46">
        <w:rPr>
          <w:sz w:val="22"/>
          <w:szCs w:val="22"/>
        </w:rPr>
        <w:t xml:space="preserve"> от 25.04.2018</w:t>
      </w:r>
      <w:r w:rsidR="00F56CF4" w:rsidRPr="00676A46">
        <w:rPr>
          <w:sz w:val="22"/>
          <w:szCs w:val="22"/>
        </w:rPr>
        <w:t>.</w:t>
      </w:r>
    </w:p>
    <w:p w14:paraId="50A8447F" w14:textId="49B93A13" w:rsidR="00C029D0" w:rsidRPr="00676A46" w:rsidRDefault="00C029D0" w:rsidP="008D613D">
      <w:pPr>
        <w:spacing w:after="120"/>
        <w:ind w:right="-7"/>
        <w:jc w:val="both"/>
        <w:rPr>
          <w:sz w:val="22"/>
          <w:szCs w:val="22"/>
        </w:rPr>
      </w:pPr>
      <w:r w:rsidRPr="00676A46">
        <w:rPr>
          <w:b/>
          <w:sz w:val="22"/>
          <w:szCs w:val="22"/>
        </w:rPr>
        <w:t xml:space="preserve">Иные сведения о совершенной сделке, указываемые </w:t>
      </w:r>
      <w:r w:rsidR="00660186" w:rsidRPr="00676A46">
        <w:rPr>
          <w:b/>
          <w:sz w:val="22"/>
          <w:szCs w:val="22"/>
        </w:rPr>
        <w:t>П</w:t>
      </w:r>
      <w:r w:rsidRPr="00676A46">
        <w:rPr>
          <w:b/>
          <w:sz w:val="22"/>
          <w:szCs w:val="22"/>
        </w:rPr>
        <w:t>оручителем по собственному усмотрению:</w:t>
      </w:r>
      <w:r w:rsidRPr="00676A46">
        <w:rPr>
          <w:sz w:val="22"/>
          <w:szCs w:val="22"/>
        </w:rPr>
        <w:t xml:space="preserve"> отсутствуют.</w:t>
      </w:r>
    </w:p>
    <w:p w14:paraId="6AAB6906" w14:textId="656B9432" w:rsidR="00DD7E76" w:rsidRPr="00676A46" w:rsidRDefault="00DD7E76" w:rsidP="008D613D">
      <w:pPr>
        <w:pStyle w:val="ac"/>
        <w:numPr>
          <w:ilvl w:val="0"/>
          <w:numId w:val="24"/>
        </w:numPr>
        <w:spacing w:before="0" w:after="120"/>
        <w:ind w:left="0" w:firstLine="0"/>
        <w:rPr>
          <w:b/>
        </w:rPr>
      </w:pPr>
      <w:r w:rsidRPr="00676A46">
        <w:rPr>
          <w:b/>
        </w:rPr>
        <w:t xml:space="preserve">Дата совершения сделки: </w:t>
      </w:r>
      <w:r w:rsidRPr="00676A46">
        <w:t>25.04.2018</w:t>
      </w:r>
    </w:p>
    <w:p w14:paraId="7FC6BC5F" w14:textId="4CDC8447" w:rsidR="00B06429" w:rsidRPr="00676A46" w:rsidRDefault="00DD7E76" w:rsidP="008D613D">
      <w:pPr>
        <w:spacing w:after="120"/>
        <w:ind w:right="-6"/>
        <w:jc w:val="both"/>
        <w:rPr>
          <w:sz w:val="22"/>
          <w:szCs w:val="22"/>
        </w:rPr>
      </w:pPr>
      <w:r w:rsidRPr="00676A46">
        <w:rPr>
          <w:b/>
          <w:sz w:val="22"/>
          <w:szCs w:val="22"/>
        </w:rPr>
        <w:t xml:space="preserve">Предмет и иные существенные условия сделки: </w:t>
      </w:r>
      <w:r w:rsidR="00B06429" w:rsidRPr="00676A46">
        <w:rPr>
          <w:sz w:val="22"/>
          <w:szCs w:val="22"/>
        </w:rPr>
        <w:t xml:space="preserve">Договор купли-продажи </w:t>
      </w:r>
      <w:r w:rsidR="002B1A08" w:rsidRPr="00676A46">
        <w:rPr>
          <w:sz w:val="22"/>
          <w:szCs w:val="22"/>
        </w:rPr>
        <w:t xml:space="preserve">в отношении всего выпущенного и находящегося в обращении акционерного капитала компании </w:t>
      </w:r>
      <w:r w:rsidR="00B06429" w:rsidRPr="00676A46">
        <w:rPr>
          <w:sz w:val="22"/>
          <w:szCs w:val="22"/>
        </w:rPr>
        <w:t xml:space="preserve">БОВЕСТО ЛИМИТЕД </w:t>
      </w:r>
      <w:r w:rsidR="007F15B1" w:rsidRPr="00676A46">
        <w:rPr>
          <w:rFonts w:eastAsiaTheme="minorHAnsi"/>
          <w:sz w:val="22"/>
          <w:szCs w:val="22"/>
          <w:lang w:eastAsia="en-US"/>
        </w:rPr>
        <w:t xml:space="preserve">/ </w:t>
      </w:r>
      <w:r w:rsidR="0076406F" w:rsidRPr="00676A46">
        <w:rPr>
          <w:rFonts w:eastAsiaTheme="minorHAnsi"/>
          <w:sz w:val="22"/>
          <w:szCs w:val="22"/>
          <w:lang w:eastAsia="en-US"/>
        </w:rPr>
        <w:t xml:space="preserve">BOVESTO LIMITED </w:t>
      </w:r>
      <w:r w:rsidR="00B06429" w:rsidRPr="00676A46">
        <w:rPr>
          <w:sz w:val="22"/>
          <w:szCs w:val="22"/>
        </w:rPr>
        <w:t>от 25.04.2018.</w:t>
      </w:r>
    </w:p>
    <w:p w14:paraId="67D49FA4" w14:textId="2821DC3B" w:rsidR="00DD7E76" w:rsidRPr="00676A46" w:rsidRDefault="00B06429" w:rsidP="008D613D">
      <w:pPr>
        <w:pStyle w:val="ac"/>
        <w:spacing w:before="0" w:after="120"/>
        <w:ind w:left="0"/>
      </w:pPr>
      <w:r w:rsidRPr="00676A46">
        <w:t xml:space="preserve">Продавцы продают, а Покупатель приобретает 100% </w:t>
      </w:r>
      <w:r w:rsidR="001B45B2" w:rsidRPr="00676A46">
        <w:t xml:space="preserve">всего выпущенного акционерного капитала </w:t>
      </w:r>
      <w:r w:rsidRPr="00676A46">
        <w:t xml:space="preserve">компании </w:t>
      </w:r>
      <w:r w:rsidRPr="00676A46">
        <w:rPr>
          <w:caps/>
        </w:rPr>
        <w:t xml:space="preserve">Бовесто Лимитед </w:t>
      </w:r>
      <w:r w:rsidR="007F15B1" w:rsidRPr="00676A46">
        <w:rPr>
          <w:caps/>
        </w:rPr>
        <w:t xml:space="preserve">/ </w:t>
      </w:r>
      <w:r w:rsidRPr="00676A46">
        <w:rPr>
          <w:caps/>
        </w:rPr>
        <w:t>Bovesto Limited</w:t>
      </w:r>
      <w:r w:rsidRPr="00676A46">
        <w:t xml:space="preserve"> (компания с ограниченной ответственностью, учрежденная в соответствии с законодательством Республики Кипр, </w:t>
      </w:r>
      <w:r w:rsidR="00851459" w:rsidRPr="00676A46">
        <w:t>номер в Регистраторе компаний Республики Кипр:</w:t>
      </w:r>
      <w:r w:rsidRPr="00676A46">
        <w:t xml:space="preserve"> HE 353152) вместе со всеми правами, которые предоставляются (или могут быть предоставлены в будущем) в отношении таких акций.</w:t>
      </w:r>
    </w:p>
    <w:p w14:paraId="6D05F01E" w14:textId="698A5D18" w:rsidR="00DD7E76" w:rsidRPr="00676A46" w:rsidRDefault="00DD7E76" w:rsidP="008D613D">
      <w:pPr>
        <w:spacing w:after="120"/>
        <w:ind w:right="-6"/>
        <w:jc w:val="both"/>
        <w:rPr>
          <w:sz w:val="22"/>
          <w:szCs w:val="22"/>
        </w:rPr>
      </w:pPr>
      <w:r w:rsidRPr="00676A46">
        <w:rPr>
          <w:b/>
          <w:sz w:val="22"/>
          <w:szCs w:val="22"/>
        </w:rPr>
        <w:t>Лицо (лица), являющееся стороной (сторонами) и выгодоприобретателем (выгодоприобретателями) по сделке:</w:t>
      </w:r>
      <w:r w:rsidRPr="00676A46">
        <w:rPr>
          <w:sz w:val="22"/>
          <w:szCs w:val="22"/>
        </w:rPr>
        <w:t xml:space="preserve"> </w:t>
      </w:r>
    </w:p>
    <w:p w14:paraId="17D9A1B1" w14:textId="1F1DA33F" w:rsidR="00DD7E76" w:rsidRPr="00676A46" w:rsidRDefault="00DD7E76" w:rsidP="008D613D">
      <w:pPr>
        <w:numPr>
          <w:ilvl w:val="0"/>
          <w:numId w:val="55"/>
        </w:numPr>
        <w:autoSpaceDE/>
        <w:spacing w:after="120"/>
        <w:ind w:left="0" w:right="-6" w:firstLine="0"/>
        <w:jc w:val="both"/>
        <w:rPr>
          <w:sz w:val="22"/>
          <w:szCs w:val="22"/>
        </w:rPr>
      </w:pPr>
      <w:r w:rsidRPr="00676A46">
        <w:rPr>
          <w:sz w:val="22"/>
          <w:szCs w:val="22"/>
        </w:rPr>
        <w:t>ООО «М</w:t>
      </w:r>
      <w:r w:rsidR="001B45B2" w:rsidRPr="00676A46">
        <w:rPr>
          <w:sz w:val="22"/>
          <w:szCs w:val="22"/>
        </w:rPr>
        <w:t>ВМ</w:t>
      </w:r>
      <w:r w:rsidRPr="00676A46">
        <w:rPr>
          <w:sz w:val="22"/>
          <w:szCs w:val="22"/>
        </w:rPr>
        <w:t>» в качестве Покупателя;</w:t>
      </w:r>
    </w:p>
    <w:p w14:paraId="131CC145" w14:textId="745A62B8" w:rsidR="00DD7E76" w:rsidRPr="00676A46" w:rsidRDefault="00DD7E76" w:rsidP="008D613D">
      <w:pPr>
        <w:numPr>
          <w:ilvl w:val="0"/>
          <w:numId w:val="55"/>
        </w:numPr>
        <w:autoSpaceDE/>
        <w:spacing w:after="120"/>
        <w:ind w:left="0" w:right="-6" w:firstLine="0"/>
        <w:jc w:val="both"/>
        <w:rPr>
          <w:sz w:val="22"/>
          <w:szCs w:val="22"/>
        </w:rPr>
      </w:pPr>
      <w:r w:rsidRPr="00676A46">
        <w:rPr>
          <w:sz w:val="22"/>
          <w:szCs w:val="22"/>
        </w:rPr>
        <w:t xml:space="preserve">ООО «Сафмар Ритейл» в качестве продавца 99,99% акций компании </w:t>
      </w:r>
      <w:r w:rsidR="0076406F" w:rsidRPr="00676A46">
        <w:rPr>
          <w:sz w:val="22"/>
          <w:szCs w:val="22"/>
        </w:rPr>
        <w:t>БОВЕСТО ЛИМИТЕД</w:t>
      </w:r>
      <w:r w:rsidRPr="00676A46">
        <w:rPr>
          <w:sz w:val="22"/>
          <w:szCs w:val="22"/>
        </w:rPr>
        <w:t xml:space="preserve"> </w:t>
      </w:r>
      <w:r w:rsidR="00CF3093" w:rsidRPr="00676A46">
        <w:rPr>
          <w:rFonts w:eastAsiaTheme="minorHAnsi"/>
          <w:sz w:val="22"/>
          <w:szCs w:val="22"/>
          <w:lang w:eastAsia="en-US"/>
        </w:rPr>
        <w:t xml:space="preserve">/ </w:t>
      </w:r>
      <w:r w:rsidR="0076406F" w:rsidRPr="00676A46">
        <w:rPr>
          <w:rFonts w:eastAsiaTheme="minorHAnsi"/>
          <w:sz w:val="22"/>
          <w:szCs w:val="22"/>
          <w:lang w:eastAsia="en-US"/>
        </w:rPr>
        <w:t>BOVESTO LIMITED</w:t>
      </w:r>
      <w:r w:rsidR="0076406F" w:rsidRPr="00676A46">
        <w:rPr>
          <w:sz w:val="22"/>
          <w:szCs w:val="22"/>
        </w:rPr>
        <w:t xml:space="preserve"> </w:t>
      </w:r>
      <w:r w:rsidRPr="00676A46">
        <w:rPr>
          <w:sz w:val="22"/>
          <w:szCs w:val="22"/>
        </w:rPr>
        <w:t xml:space="preserve">(«Продавец 1»), </w:t>
      </w:r>
    </w:p>
    <w:p w14:paraId="512F2FDC" w14:textId="24A939B8" w:rsidR="00DD7E76" w:rsidRPr="00676A46" w:rsidRDefault="00DD7E76" w:rsidP="008D613D">
      <w:pPr>
        <w:numPr>
          <w:ilvl w:val="0"/>
          <w:numId w:val="55"/>
        </w:numPr>
        <w:autoSpaceDE/>
        <w:spacing w:after="120"/>
        <w:ind w:left="0" w:right="-6" w:firstLine="0"/>
        <w:jc w:val="both"/>
        <w:rPr>
          <w:sz w:val="22"/>
          <w:szCs w:val="22"/>
        </w:rPr>
      </w:pPr>
      <w:r w:rsidRPr="00676A46">
        <w:rPr>
          <w:sz w:val="22"/>
          <w:szCs w:val="22"/>
        </w:rPr>
        <w:t xml:space="preserve">ДАВЛАРИА ХОЛДИНГС ЛИМИТЕД </w:t>
      </w:r>
      <w:r w:rsidR="001B45B2" w:rsidRPr="00676A46">
        <w:rPr>
          <w:sz w:val="22"/>
          <w:szCs w:val="22"/>
        </w:rPr>
        <w:t>/ DAWLARIA HOLDINGS LIMITED</w:t>
      </w:r>
      <w:r w:rsidRPr="00676A46">
        <w:rPr>
          <w:sz w:val="22"/>
          <w:szCs w:val="22"/>
        </w:rPr>
        <w:t xml:space="preserve"> в качестве продавца 0,01 % акций компании </w:t>
      </w:r>
      <w:r w:rsidR="0076406F" w:rsidRPr="00676A46">
        <w:rPr>
          <w:sz w:val="22"/>
          <w:szCs w:val="22"/>
        </w:rPr>
        <w:t xml:space="preserve">БОВЕСТО ЛИМИТЕД </w:t>
      </w:r>
      <w:r w:rsidR="00CF3093" w:rsidRPr="00676A46">
        <w:rPr>
          <w:rFonts w:eastAsiaTheme="minorHAnsi"/>
          <w:sz w:val="22"/>
          <w:szCs w:val="22"/>
          <w:lang w:eastAsia="en-US"/>
        </w:rPr>
        <w:t xml:space="preserve">/ </w:t>
      </w:r>
      <w:r w:rsidR="0076406F" w:rsidRPr="00676A46">
        <w:rPr>
          <w:rFonts w:eastAsiaTheme="minorHAnsi"/>
          <w:sz w:val="22"/>
          <w:szCs w:val="22"/>
          <w:lang w:eastAsia="en-US"/>
        </w:rPr>
        <w:t>BOVESTO LIMITED</w:t>
      </w:r>
      <w:r w:rsidRPr="00676A46">
        <w:rPr>
          <w:sz w:val="22"/>
          <w:szCs w:val="22"/>
        </w:rPr>
        <w:t xml:space="preserve"> («Продавец 2»).</w:t>
      </w:r>
    </w:p>
    <w:p w14:paraId="3357D9AB" w14:textId="60BA8B0B" w:rsidR="001944A5" w:rsidRPr="00676A46" w:rsidRDefault="001944A5" w:rsidP="008D613D">
      <w:pPr>
        <w:spacing w:after="120"/>
      </w:pPr>
      <w:r w:rsidRPr="00676A46">
        <w:t>Выгодоприобретатели, не являющиеся сторонами сделки</w:t>
      </w:r>
      <w:r w:rsidR="003258FD" w:rsidRPr="00676A46">
        <w:t xml:space="preserve">, </w:t>
      </w:r>
      <w:r w:rsidRPr="00676A46">
        <w:t>– отсутствуют.</w:t>
      </w:r>
    </w:p>
    <w:p w14:paraId="2215DB78" w14:textId="77777777" w:rsidR="004E0932" w:rsidRPr="00676A46" w:rsidRDefault="00DD7E76" w:rsidP="008D613D">
      <w:pPr>
        <w:spacing w:after="120"/>
        <w:jc w:val="both"/>
        <w:rPr>
          <w:b/>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xml:space="preserve">: </w:t>
      </w:r>
      <w:r w:rsidR="004E0932" w:rsidRPr="00676A46">
        <w:rPr>
          <w:sz w:val="22"/>
          <w:szCs w:val="22"/>
        </w:rPr>
        <w:t>Сделка не требует государственной регистрации и (или) нотариального удостоверения</w:t>
      </w:r>
      <w:r w:rsidR="004E0932" w:rsidRPr="00676A46">
        <w:rPr>
          <w:b/>
          <w:sz w:val="22"/>
          <w:szCs w:val="22"/>
        </w:rPr>
        <w:t xml:space="preserve"> </w:t>
      </w:r>
    </w:p>
    <w:p w14:paraId="4942F2D2" w14:textId="7676284F" w:rsidR="00DD7E76" w:rsidRPr="00676A46" w:rsidRDefault="00DD7E76" w:rsidP="008D613D">
      <w:pPr>
        <w:spacing w:after="120"/>
        <w:jc w:val="both"/>
        <w:rPr>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660186"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r w:rsidR="004E0932" w:rsidRPr="00676A46">
        <w:rPr>
          <w:sz w:val="22"/>
          <w:szCs w:val="22"/>
        </w:rPr>
        <w:t>45 520 000 тыс. руб., что составляет 44,16% балансовой стоимости активов Поручителя на дату окончания последнего завершенного отчетного периода, предшествующего дате совершения сделки (103 082 696 тыс. руб. на 31.03.2018).</w:t>
      </w:r>
    </w:p>
    <w:p w14:paraId="286A3250" w14:textId="6D5AEC23" w:rsidR="00DD7E76" w:rsidRPr="00676A46" w:rsidRDefault="00DD7E76" w:rsidP="008D613D">
      <w:pPr>
        <w:spacing w:after="120"/>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Pr="00676A46">
        <w:rPr>
          <w:sz w:val="22"/>
          <w:szCs w:val="22"/>
        </w:rPr>
        <w:t>Обязательства по сделке исполнены</w:t>
      </w:r>
      <w:r w:rsidR="009271DD" w:rsidRPr="00676A46">
        <w:rPr>
          <w:sz w:val="22"/>
          <w:szCs w:val="22"/>
        </w:rPr>
        <w:t xml:space="preserve"> сторонами в полном объеме</w:t>
      </w:r>
      <w:r w:rsidRPr="00676A46">
        <w:rPr>
          <w:sz w:val="22"/>
          <w:szCs w:val="22"/>
        </w:rPr>
        <w:t xml:space="preserve"> </w:t>
      </w:r>
      <w:r w:rsidR="009271DD" w:rsidRPr="00676A46">
        <w:rPr>
          <w:sz w:val="22"/>
          <w:szCs w:val="22"/>
        </w:rPr>
        <w:t>30</w:t>
      </w:r>
      <w:r w:rsidRPr="00676A46">
        <w:rPr>
          <w:sz w:val="22"/>
          <w:szCs w:val="22"/>
        </w:rPr>
        <w:t>.04.2018.</w:t>
      </w:r>
    </w:p>
    <w:p w14:paraId="0D19009B" w14:textId="123DC342" w:rsidR="00DD7E76" w:rsidRPr="00676A46" w:rsidRDefault="00DD7E76" w:rsidP="008D613D">
      <w:pPr>
        <w:spacing w:after="120"/>
        <w:jc w:val="both"/>
        <w:rPr>
          <w:sz w:val="22"/>
          <w:szCs w:val="22"/>
        </w:rPr>
      </w:pPr>
      <w:r w:rsidRPr="00676A46">
        <w:rPr>
          <w:b/>
          <w:sz w:val="22"/>
          <w:szCs w:val="22"/>
        </w:rPr>
        <w:lastRenderedPageBreak/>
        <w:t xml:space="preserve">В случае просрочки в исполнении обязательств со стороны контрагента или </w:t>
      </w:r>
      <w:r w:rsidR="00660186"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660186" w:rsidRPr="00676A46">
        <w:rPr>
          <w:b/>
          <w:sz w:val="22"/>
          <w:szCs w:val="22"/>
        </w:rPr>
        <w:t>П</w:t>
      </w:r>
      <w:r w:rsidRPr="00676A46">
        <w:rPr>
          <w:b/>
          <w:sz w:val="22"/>
          <w:szCs w:val="22"/>
        </w:rPr>
        <w:t xml:space="preserve">оручителю) и последствия для контрагента или </w:t>
      </w:r>
      <w:r w:rsidR="00660186"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1338F01C" w14:textId="3526AA55" w:rsidR="00DD7E76" w:rsidRPr="00676A46" w:rsidRDefault="00DD7E76" w:rsidP="008D613D">
      <w:pPr>
        <w:spacing w:after="120"/>
        <w:ind w:right="-6"/>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660186"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одобрена Единственным участником Поручителя Решение № 38/2018 Единственного участника Поручителя от 25.04.2018</w:t>
      </w:r>
      <w:r w:rsidR="00F56CF4" w:rsidRPr="00676A46">
        <w:rPr>
          <w:sz w:val="22"/>
          <w:szCs w:val="22"/>
        </w:rPr>
        <w:t>.</w:t>
      </w:r>
    </w:p>
    <w:p w14:paraId="0A6025B0" w14:textId="096799FF" w:rsidR="00DD7E76" w:rsidRPr="00676A46" w:rsidRDefault="00DD7E76" w:rsidP="008D613D">
      <w:pPr>
        <w:spacing w:after="12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w:t>
      </w:r>
      <w:r w:rsidR="009271DD" w:rsidRPr="00676A46">
        <w:rPr>
          <w:sz w:val="22"/>
          <w:szCs w:val="22"/>
        </w:rPr>
        <w:t>крупная сделка, которая одновременно является сделкой, в совершении которой имелась заинтересованность</w:t>
      </w:r>
      <w:r w:rsidRPr="00676A46">
        <w:rPr>
          <w:sz w:val="22"/>
          <w:szCs w:val="22"/>
        </w:rPr>
        <w:t>.</w:t>
      </w:r>
      <w:r w:rsidRPr="00676A46" w:rsidDel="00C029D0">
        <w:rPr>
          <w:sz w:val="22"/>
          <w:szCs w:val="22"/>
        </w:rPr>
        <w:t xml:space="preserve"> </w:t>
      </w:r>
    </w:p>
    <w:p w14:paraId="2592774D" w14:textId="593CC30E" w:rsidR="00DD7E76" w:rsidRPr="00676A46" w:rsidRDefault="00DD7E76" w:rsidP="008D613D">
      <w:pPr>
        <w:spacing w:after="120"/>
        <w:jc w:val="both"/>
        <w:rPr>
          <w:sz w:val="22"/>
          <w:szCs w:val="22"/>
        </w:rPr>
      </w:pPr>
      <w:r w:rsidRPr="00676A46">
        <w:rPr>
          <w:b/>
          <w:sz w:val="22"/>
          <w:szCs w:val="22"/>
        </w:rPr>
        <w:t xml:space="preserve">Орган управления </w:t>
      </w:r>
      <w:r w:rsidR="00660186"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Pr="00676A46">
        <w:rPr>
          <w:sz w:val="22"/>
          <w:szCs w:val="22"/>
        </w:rPr>
        <w:t xml:space="preserve"> общее собрание участников (единственный участник)</w:t>
      </w:r>
      <w:r w:rsidR="000D6552" w:rsidRPr="00676A46">
        <w:rPr>
          <w:sz w:val="22"/>
          <w:szCs w:val="22"/>
        </w:rPr>
        <w:t>.</w:t>
      </w:r>
    </w:p>
    <w:p w14:paraId="7EF79ECF" w14:textId="3DA4A053" w:rsidR="00DD7E76" w:rsidRPr="00676A46" w:rsidRDefault="00DD7E76" w:rsidP="008D613D">
      <w:pPr>
        <w:spacing w:after="12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25.04.2018</w:t>
      </w:r>
      <w:r w:rsidR="000D6552" w:rsidRPr="00676A46">
        <w:rPr>
          <w:sz w:val="22"/>
          <w:szCs w:val="22"/>
        </w:rPr>
        <w:t>.</w:t>
      </w:r>
    </w:p>
    <w:p w14:paraId="722904D6" w14:textId="11365AC6" w:rsidR="00DD7E76" w:rsidRPr="00676A46" w:rsidRDefault="00DD7E76" w:rsidP="008D613D">
      <w:pPr>
        <w:spacing w:after="120"/>
        <w:ind w:right="-6"/>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660186"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Решение № 38/2018 Единственного участника Поручителя от 25.04.2018</w:t>
      </w:r>
      <w:r w:rsidR="000D6552" w:rsidRPr="00676A46">
        <w:rPr>
          <w:sz w:val="22"/>
          <w:szCs w:val="22"/>
        </w:rPr>
        <w:t>.</w:t>
      </w:r>
    </w:p>
    <w:p w14:paraId="410E472B" w14:textId="0DA8553C" w:rsidR="00DD7E76" w:rsidRPr="00676A46" w:rsidRDefault="00DD7E76" w:rsidP="008D613D">
      <w:pPr>
        <w:spacing w:after="120"/>
        <w:ind w:right="-7"/>
        <w:jc w:val="both"/>
        <w:rPr>
          <w:sz w:val="22"/>
          <w:szCs w:val="22"/>
        </w:rPr>
      </w:pPr>
      <w:r w:rsidRPr="00676A46">
        <w:rPr>
          <w:b/>
          <w:sz w:val="22"/>
          <w:szCs w:val="22"/>
        </w:rPr>
        <w:t xml:space="preserve">Иные сведения о совершенной сделке, указываемые </w:t>
      </w:r>
      <w:r w:rsidR="00660186" w:rsidRPr="00676A46">
        <w:rPr>
          <w:b/>
          <w:sz w:val="22"/>
          <w:szCs w:val="22"/>
        </w:rPr>
        <w:t>П</w:t>
      </w:r>
      <w:r w:rsidRPr="00676A46">
        <w:rPr>
          <w:b/>
          <w:sz w:val="22"/>
          <w:szCs w:val="22"/>
        </w:rPr>
        <w:t>оручителем по собственному усмотрению:</w:t>
      </w:r>
      <w:r w:rsidRPr="00676A46">
        <w:rPr>
          <w:sz w:val="22"/>
          <w:szCs w:val="22"/>
        </w:rPr>
        <w:t xml:space="preserve"> отсутствуют.</w:t>
      </w:r>
    </w:p>
    <w:p w14:paraId="148303FD" w14:textId="5B35E243" w:rsidR="00E44C65" w:rsidRPr="00676A46" w:rsidRDefault="00CC4323" w:rsidP="008D613D">
      <w:pPr>
        <w:pStyle w:val="ac"/>
        <w:numPr>
          <w:ilvl w:val="0"/>
          <w:numId w:val="24"/>
        </w:numPr>
        <w:spacing w:before="0" w:after="120"/>
        <w:ind w:left="0" w:firstLine="0"/>
        <w:rPr>
          <w:b/>
        </w:rPr>
      </w:pPr>
      <w:r w:rsidRPr="00676A46">
        <w:rPr>
          <w:b/>
        </w:rPr>
        <w:t xml:space="preserve">Дата совершения сделки: </w:t>
      </w:r>
      <w:r w:rsidRPr="00676A46">
        <w:t>19.06.2018</w:t>
      </w:r>
    </w:p>
    <w:p w14:paraId="290AA110" w14:textId="77777777" w:rsidR="00164DB3" w:rsidRPr="00676A46" w:rsidRDefault="00CC4323" w:rsidP="008D613D">
      <w:pPr>
        <w:pStyle w:val="ac"/>
        <w:spacing w:before="0" w:after="120"/>
        <w:ind w:left="0"/>
        <w:rPr>
          <w:bCs/>
        </w:rPr>
      </w:pPr>
      <w:r w:rsidRPr="00676A46">
        <w:rPr>
          <w:b/>
        </w:rPr>
        <w:t xml:space="preserve">Предмет и иные существенные условия сделки: </w:t>
      </w:r>
      <w:r w:rsidR="00164DB3" w:rsidRPr="00676A46">
        <w:rPr>
          <w:bCs/>
        </w:rPr>
        <w:t>Договор купли-продажи 100% долей в уставном капитале ООО «Медиа-Сатурн-Руссланд» от 19.06.2018.</w:t>
      </w:r>
    </w:p>
    <w:p w14:paraId="17D1B71C" w14:textId="77777777" w:rsidR="00164DB3" w:rsidRPr="00676A46" w:rsidRDefault="00164DB3" w:rsidP="008D613D">
      <w:pPr>
        <w:pStyle w:val="ac"/>
        <w:spacing w:before="0" w:after="120"/>
        <w:ind w:left="0"/>
        <w:rPr>
          <w:bCs/>
        </w:rPr>
      </w:pPr>
      <w:r w:rsidRPr="00676A46">
        <w:rPr>
          <w:bCs/>
        </w:rPr>
        <w:t>Продавец согласен продать, а Покупатель согласен купить Продаваемые доли (как этот термин определен ниже) без каких-либо обременений со всеми правами, предоставленными или возникающими по Продаваемым долям.</w:t>
      </w:r>
    </w:p>
    <w:p w14:paraId="636A6DE8" w14:textId="77777777" w:rsidR="00164DB3" w:rsidRPr="00676A46" w:rsidRDefault="00164DB3" w:rsidP="008D613D">
      <w:pPr>
        <w:pStyle w:val="ac"/>
        <w:spacing w:before="0" w:after="120"/>
        <w:ind w:left="0"/>
        <w:rPr>
          <w:bCs/>
        </w:rPr>
      </w:pPr>
      <w:r w:rsidRPr="00676A46">
        <w:rPr>
          <w:bCs/>
        </w:rPr>
        <w:t xml:space="preserve">Продаваемые доли:  </w:t>
      </w:r>
    </w:p>
    <w:p w14:paraId="05075B17" w14:textId="24849B76" w:rsidR="00164DB3" w:rsidRPr="00676A46" w:rsidRDefault="00164DB3" w:rsidP="008D613D">
      <w:pPr>
        <w:pStyle w:val="ac"/>
        <w:spacing w:before="0" w:after="120"/>
        <w:ind w:left="0"/>
        <w:rPr>
          <w:bCs/>
        </w:rPr>
      </w:pPr>
      <w:r w:rsidRPr="00676A46">
        <w:rPr>
          <w:bCs/>
        </w:rPr>
        <w:t>(a)</w:t>
      </w:r>
      <w:r w:rsidRPr="00676A46">
        <w:rPr>
          <w:bCs/>
        </w:rPr>
        <w:tab/>
        <w:t>99% долей в уставном капитале ООО «Медиа-Сатурн-Руссланд»</w:t>
      </w:r>
      <w:r w:rsidR="001B45B2" w:rsidRPr="00676A46">
        <w:rPr>
          <w:bCs/>
        </w:rPr>
        <w:t>, общества, созданного в  соответствии с законодательством Российской Федерации (ОГРН: 1077746148930)</w:t>
      </w:r>
      <w:r w:rsidRPr="00676A46">
        <w:rPr>
          <w:bCs/>
        </w:rPr>
        <w:t>;</w:t>
      </w:r>
    </w:p>
    <w:p w14:paraId="5D1B26D1" w14:textId="495FE0D9" w:rsidR="00164DB3" w:rsidRPr="00676A46" w:rsidRDefault="00164DB3" w:rsidP="008D613D">
      <w:pPr>
        <w:pStyle w:val="ac"/>
        <w:spacing w:before="0" w:after="120"/>
        <w:ind w:left="0"/>
        <w:rPr>
          <w:bCs/>
        </w:rPr>
      </w:pPr>
      <w:r w:rsidRPr="00676A46">
        <w:rPr>
          <w:bCs/>
        </w:rPr>
        <w:t>(b)</w:t>
      </w:r>
      <w:r w:rsidRPr="00676A46">
        <w:rPr>
          <w:bCs/>
        </w:rPr>
        <w:tab/>
        <w:t xml:space="preserve">100% долей в капитале «Медиа-Сатурн Русланд Бетайлигунген ГмбХ» </w:t>
      </w:r>
      <w:r w:rsidR="00660186" w:rsidRPr="00676A46">
        <w:rPr>
          <w:bCs/>
        </w:rPr>
        <w:t xml:space="preserve">/ </w:t>
      </w:r>
      <w:r w:rsidRPr="00676A46">
        <w:rPr>
          <w:bCs/>
        </w:rPr>
        <w:t>Media-Saturn Russland Beteiligungen GmbH</w:t>
      </w:r>
      <w:r w:rsidR="003E14E6" w:rsidRPr="00676A46">
        <w:rPr>
          <w:bCs/>
        </w:rPr>
        <w:t>, компании, учрежденной в Федеративной Республике Германии, зарегистрированная в окружном суде г. Мюнхена под номером HRB 240927</w:t>
      </w:r>
      <w:r w:rsidRPr="00676A46">
        <w:rPr>
          <w:bCs/>
        </w:rPr>
        <w:t>.</w:t>
      </w:r>
    </w:p>
    <w:p w14:paraId="6CEEF206" w14:textId="32E7DA47" w:rsidR="00CC4323" w:rsidRPr="00676A46" w:rsidRDefault="00CC4323" w:rsidP="008D613D">
      <w:pPr>
        <w:pStyle w:val="ac"/>
        <w:tabs>
          <w:tab w:val="left" w:pos="36"/>
        </w:tabs>
        <w:adjustRightInd w:val="0"/>
        <w:spacing w:before="0" w:after="120"/>
        <w:ind w:left="0"/>
        <w:rPr>
          <w:rFonts w:eastAsia="Calibri"/>
          <w:bCs/>
        </w:rPr>
      </w:pPr>
      <w:r w:rsidRPr="00676A46">
        <w:rPr>
          <w:b/>
        </w:rPr>
        <w:t>Лицо (лица), являющееся стороной (сторонами) и выгодоприобретателем (выгодоприобретателями) по сделке:</w:t>
      </w:r>
      <w:r w:rsidRPr="00676A46">
        <w:t xml:space="preserve"> </w:t>
      </w:r>
      <w:r w:rsidR="00554C35" w:rsidRPr="00676A46">
        <w:t xml:space="preserve">МИАНЕЛЛО ЛИМИТЕД </w:t>
      </w:r>
      <w:r w:rsidR="00660186" w:rsidRPr="00676A46">
        <w:t xml:space="preserve">/ </w:t>
      </w:r>
      <w:r w:rsidR="00554C35" w:rsidRPr="00676A46">
        <w:t>MIANELLO LIMITED</w:t>
      </w:r>
      <w:r w:rsidRPr="00676A46">
        <w:t xml:space="preserve"> – Продавец</w:t>
      </w:r>
      <w:r w:rsidR="00164DB3" w:rsidRPr="00676A46">
        <w:t xml:space="preserve">, </w:t>
      </w:r>
      <w:r w:rsidRPr="00676A46">
        <w:t>ООО</w:t>
      </w:r>
      <w:r w:rsidR="00630D77" w:rsidRPr="00676A46">
        <w:t xml:space="preserve"> «МВМ»</w:t>
      </w:r>
      <w:r w:rsidRPr="00676A46">
        <w:t xml:space="preserve"> – Покупатель.</w:t>
      </w:r>
      <w:r w:rsidR="00F66E7E" w:rsidRPr="00676A46">
        <w:t xml:space="preserve"> Выгодоприобретатели, не являющиеся сторонами сделки</w:t>
      </w:r>
      <w:r w:rsidR="00E13C47" w:rsidRPr="00676A46">
        <w:t>,</w:t>
      </w:r>
      <w:r w:rsidR="00F66E7E" w:rsidRPr="00676A46">
        <w:t xml:space="preserve"> – отсутствуют.</w:t>
      </w:r>
    </w:p>
    <w:p w14:paraId="571E9EF0" w14:textId="516EAD49" w:rsidR="00BC3DF2" w:rsidRPr="00676A46" w:rsidRDefault="00CC4323" w:rsidP="008D613D">
      <w:pPr>
        <w:spacing w:after="120"/>
        <w:jc w:val="both"/>
        <w:rPr>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xml:space="preserve">: </w:t>
      </w:r>
      <w:r w:rsidR="00F66E7E" w:rsidRPr="00676A46">
        <w:rPr>
          <w:sz w:val="22"/>
          <w:szCs w:val="22"/>
        </w:rPr>
        <w:t xml:space="preserve">Соглашение о передаче доли участия в уставном капитале Медиа-Сатурн Русланд Бетайлигунген ГмбХ </w:t>
      </w:r>
      <w:r w:rsidR="003E14E6" w:rsidRPr="00676A46">
        <w:rPr>
          <w:sz w:val="22"/>
          <w:szCs w:val="22"/>
        </w:rPr>
        <w:t xml:space="preserve">/ </w:t>
      </w:r>
      <w:r w:rsidR="00F66E7E" w:rsidRPr="00676A46">
        <w:rPr>
          <w:sz w:val="22"/>
          <w:szCs w:val="22"/>
        </w:rPr>
        <w:t xml:space="preserve">Media-Saturn Russland Beteiligungen GmbH было нотариально удостоверено в соответствии с правом Федеративной </w:t>
      </w:r>
      <w:r w:rsidR="003E14E6" w:rsidRPr="00676A46">
        <w:rPr>
          <w:sz w:val="22"/>
          <w:szCs w:val="22"/>
        </w:rPr>
        <w:t>Р</w:t>
      </w:r>
      <w:r w:rsidR="00F66E7E" w:rsidRPr="00676A46">
        <w:rPr>
          <w:sz w:val="22"/>
          <w:szCs w:val="22"/>
        </w:rPr>
        <w:t>еспублики Германия за номером в реестре F1827/2018 от 30.08.2018</w:t>
      </w:r>
      <w:r w:rsidR="003E14E6" w:rsidRPr="00676A46">
        <w:rPr>
          <w:sz w:val="22"/>
          <w:szCs w:val="22"/>
        </w:rPr>
        <w:t xml:space="preserve">, запись в </w:t>
      </w:r>
      <w:r w:rsidR="00623C35" w:rsidRPr="00676A46">
        <w:rPr>
          <w:sz w:val="22"/>
          <w:szCs w:val="22"/>
        </w:rPr>
        <w:t>Т</w:t>
      </w:r>
      <w:r w:rsidR="003E14E6" w:rsidRPr="00676A46">
        <w:rPr>
          <w:sz w:val="22"/>
          <w:szCs w:val="22"/>
        </w:rPr>
        <w:t>орговый реестр внесена 30.08.2018</w:t>
      </w:r>
      <w:r w:rsidR="00F66E7E" w:rsidRPr="00676A46">
        <w:rPr>
          <w:sz w:val="22"/>
          <w:szCs w:val="22"/>
        </w:rPr>
        <w:t>. Соглашение о передаче доли участия в уставном капитале ООО «Медиа-Сатурн-Руссланд» было нотариально удостоверено в соответствии с правом Российской Федерации за номером в реестре: № 77/264-н/77-2018-1-1627 от 30.08.2018, ГРН 9187748665172 от 07.09.2018.</w:t>
      </w:r>
    </w:p>
    <w:p w14:paraId="3923F801" w14:textId="3B5A02B8" w:rsidR="00BC3DF2" w:rsidRPr="00676A46" w:rsidRDefault="00CC4323" w:rsidP="008D613D">
      <w:pPr>
        <w:spacing w:after="120"/>
        <w:jc w:val="both"/>
        <w:rPr>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660186" w:rsidRPr="00676A46">
        <w:rPr>
          <w:b/>
          <w:sz w:val="22"/>
          <w:szCs w:val="22"/>
        </w:rPr>
        <w:t>П</w:t>
      </w:r>
      <w:r w:rsidRPr="00676A46">
        <w:rPr>
          <w:b/>
          <w:sz w:val="22"/>
          <w:szCs w:val="22"/>
        </w:rPr>
        <w:t>оручителя на дату окончания последнего завершенного отчетного периода, предшествующего дате совершения сделки</w:t>
      </w:r>
      <w:r w:rsidR="00630D77" w:rsidRPr="00676A46">
        <w:rPr>
          <w:b/>
          <w:sz w:val="22"/>
          <w:szCs w:val="22"/>
        </w:rPr>
        <w:t xml:space="preserve">: </w:t>
      </w:r>
      <w:r w:rsidR="00630D77" w:rsidRPr="00676A46">
        <w:rPr>
          <w:sz w:val="22"/>
          <w:szCs w:val="22"/>
        </w:rPr>
        <w:t xml:space="preserve">146 387 669 Евро, что составляет 10,3% от </w:t>
      </w:r>
      <w:r w:rsidR="00630D77" w:rsidRPr="00676A46">
        <w:rPr>
          <w:sz w:val="22"/>
          <w:szCs w:val="22"/>
        </w:rPr>
        <w:lastRenderedPageBreak/>
        <w:t>балансовой стоимости активов Поручителя (по курсу ЦБ РФ по состоянию на 19.06.2018) на дату окончания последнего завершенного отчетного периода, предшествующего дате совершения сделки (103 082 696 тыс. руб. на 31.03.2018).</w:t>
      </w:r>
    </w:p>
    <w:p w14:paraId="1C7C9F45" w14:textId="4A2D16CB" w:rsidR="00CC4323" w:rsidRPr="00676A46" w:rsidRDefault="00CC4323" w:rsidP="008D613D">
      <w:pPr>
        <w:spacing w:after="120"/>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00BC3DF2" w:rsidRPr="00676A46">
        <w:rPr>
          <w:sz w:val="22"/>
          <w:szCs w:val="22"/>
        </w:rPr>
        <w:t xml:space="preserve">Обязательства по сделке исполнены сторонами </w:t>
      </w:r>
      <w:r w:rsidR="003B15B7" w:rsidRPr="00676A46">
        <w:rPr>
          <w:sz w:val="22"/>
          <w:szCs w:val="22"/>
        </w:rPr>
        <w:t>30</w:t>
      </w:r>
      <w:r w:rsidR="00BC3DF2" w:rsidRPr="00676A46">
        <w:rPr>
          <w:sz w:val="22"/>
          <w:szCs w:val="22"/>
        </w:rPr>
        <w:t>.08.2018 в полном объеме.</w:t>
      </w:r>
    </w:p>
    <w:p w14:paraId="73F6E13F" w14:textId="2D6C947B" w:rsidR="00CC4323" w:rsidRPr="00676A46" w:rsidRDefault="00CC4323" w:rsidP="008D613D">
      <w:pPr>
        <w:spacing w:after="120"/>
        <w:jc w:val="both"/>
        <w:rPr>
          <w:sz w:val="22"/>
          <w:szCs w:val="22"/>
        </w:rPr>
      </w:pPr>
      <w:r w:rsidRPr="00676A46">
        <w:rPr>
          <w:b/>
          <w:sz w:val="22"/>
          <w:szCs w:val="22"/>
        </w:rPr>
        <w:t xml:space="preserve">В случае просрочки в исполнении обязательств со стороны контрагента или </w:t>
      </w:r>
      <w:r w:rsidR="00660186"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660186" w:rsidRPr="00676A46">
        <w:rPr>
          <w:b/>
          <w:sz w:val="22"/>
          <w:szCs w:val="22"/>
        </w:rPr>
        <w:t>П</w:t>
      </w:r>
      <w:r w:rsidRPr="00676A46">
        <w:rPr>
          <w:b/>
          <w:sz w:val="22"/>
          <w:szCs w:val="22"/>
        </w:rPr>
        <w:t xml:space="preserve">оручителю) и последствия для контрагента или </w:t>
      </w:r>
      <w:r w:rsidR="00660186"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612C1D27" w14:textId="3D3CFD3E" w:rsidR="00CC4323" w:rsidRPr="00676A46" w:rsidRDefault="00CC4323" w:rsidP="008D613D">
      <w:pPr>
        <w:spacing w:after="120"/>
        <w:ind w:right="-7"/>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660186"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Pr="00676A46">
        <w:rPr>
          <w:sz w:val="22"/>
          <w:szCs w:val="22"/>
        </w:rPr>
        <w:t xml:space="preserve"> одобрена </w:t>
      </w:r>
      <w:r w:rsidR="00931B10" w:rsidRPr="00676A46">
        <w:rPr>
          <w:sz w:val="22"/>
          <w:szCs w:val="22"/>
        </w:rPr>
        <w:t>Единственным участником Поручителя (</w:t>
      </w:r>
      <w:r w:rsidR="009A5963" w:rsidRPr="00676A46">
        <w:rPr>
          <w:sz w:val="22"/>
          <w:szCs w:val="22"/>
          <w:lang w:eastAsia="zh-CN"/>
        </w:rPr>
        <w:t>Решение № 45/2018 Единственного участника Поручителя от 19.06.2018</w:t>
      </w:r>
      <w:r w:rsidR="00931B10" w:rsidRPr="00676A46">
        <w:rPr>
          <w:sz w:val="22"/>
          <w:szCs w:val="22"/>
          <w:lang w:eastAsia="zh-CN"/>
        </w:rPr>
        <w:t xml:space="preserve">). </w:t>
      </w:r>
    </w:p>
    <w:p w14:paraId="74675754" w14:textId="43CD1F02" w:rsidR="00CC4323" w:rsidRPr="00676A46" w:rsidRDefault="00CC4323" w:rsidP="008D613D">
      <w:pPr>
        <w:spacing w:after="12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Сделка является </w:t>
      </w:r>
      <w:r w:rsidR="009A5963" w:rsidRPr="00676A46">
        <w:rPr>
          <w:sz w:val="22"/>
          <w:szCs w:val="22"/>
        </w:rPr>
        <w:t>сделкой с заинтересованностью</w:t>
      </w:r>
      <w:r w:rsidRPr="00676A46">
        <w:rPr>
          <w:sz w:val="22"/>
          <w:szCs w:val="22"/>
        </w:rPr>
        <w:t>.</w:t>
      </w:r>
      <w:r w:rsidRPr="00676A46" w:rsidDel="00C029D0">
        <w:rPr>
          <w:sz w:val="22"/>
          <w:szCs w:val="22"/>
        </w:rPr>
        <w:t xml:space="preserve"> </w:t>
      </w:r>
    </w:p>
    <w:p w14:paraId="3B8E1C84" w14:textId="1849700F" w:rsidR="00CC4323" w:rsidRPr="00676A46" w:rsidRDefault="00CC4323" w:rsidP="008D613D">
      <w:pPr>
        <w:spacing w:after="120"/>
        <w:jc w:val="both"/>
        <w:rPr>
          <w:sz w:val="22"/>
          <w:szCs w:val="22"/>
        </w:rPr>
      </w:pPr>
      <w:r w:rsidRPr="00676A46">
        <w:rPr>
          <w:b/>
          <w:sz w:val="22"/>
          <w:szCs w:val="22"/>
        </w:rPr>
        <w:t xml:space="preserve">Орган управления </w:t>
      </w:r>
      <w:r w:rsidR="00660186"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Pr="00676A46">
        <w:rPr>
          <w:sz w:val="22"/>
          <w:szCs w:val="22"/>
        </w:rPr>
        <w:t xml:space="preserve"> общее собрание участников (единственный участник)</w:t>
      </w:r>
      <w:r w:rsidR="00812236" w:rsidRPr="00676A46">
        <w:rPr>
          <w:sz w:val="22"/>
          <w:szCs w:val="22"/>
        </w:rPr>
        <w:t>.</w:t>
      </w:r>
    </w:p>
    <w:p w14:paraId="55E8B61D" w14:textId="22EE1C0A" w:rsidR="00CC4323" w:rsidRPr="00676A46" w:rsidRDefault="00CC4323" w:rsidP="008D613D">
      <w:pPr>
        <w:spacing w:after="12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w:t>
      </w:r>
      <w:r w:rsidR="009A5963" w:rsidRPr="00676A46">
        <w:rPr>
          <w:sz w:val="22"/>
          <w:szCs w:val="22"/>
          <w:lang w:eastAsia="zh-CN"/>
        </w:rPr>
        <w:t>19.06.2018</w:t>
      </w:r>
      <w:r w:rsidR="00756202" w:rsidRPr="00676A46">
        <w:rPr>
          <w:sz w:val="22"/>
          <w:szCs w:val="22"/>
          <w:lang w:eastAsia="zh-CN"/>
        </w:rPr>
        <w:t>.</w:t>
      </w:r>
    </w:p>
    <w:p w14:paraId="04738CE8" w14:textId="0078D48F" w:rsidR="009A5963" w:rsidRPr="00676A46" w:rsidRDefault="00CC4323" w:rsidP="008D613D">
      <w:pPr>
        <w:spacing w:after="120"/>
        <w:ind w:right="-7"/>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660186"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Решение </w:t>
      </w:r>
      <w:r w:rsidR="009A5963" w:rsidRPr="00676A46">
        <w:rPr>
          <w:sz w:val="22"/>
          <w:szCs w:val="22"/>
          <w:lang w:eastAsia="zh-CN"/>
        </w:rPr>
        <w:t>№ 45/2018 Единственного участника Поручителя от 19.06.2018</w:t>
      </w:r>
      <w:r w:rsidR="00756202" w:rsidRPr="00676A46">
        <w:rPr>
          <w:sz w:val="22"/>
          <w:szCs w:val="22"/>
          <w:lang w:eastAsia="zh-CN"/>
        </w:rPr>
        <w:t>.</w:t>
      </w:r>
    </w:p>
    <w:p w14:paraId="2C2E1147" w14:textId="4694FABA" w:rsidR="00CC4323" w:rsidRPr="00676A46" w:rsidRDefault="00CC4323" w:rsidP="008D613D">
      <w:pPr>
        <w:spacing w:after="120"/>
        <w:ind w:right="-7"/>
        <w:jc w:val="both"/>
        <w:rPr>
          <w:sz w:val="22"/>
          <w:szCs w:val="22"/>
        </w:rPr>
      </w:pPr>
      <w:r w:rsidRPr="00676A46">
        <w:rPr>
          <w:b/>
          <w:sz w:val="22"/>
          <w:szCs w:val="22"/>
        </w:rPr>
        <w:t xml:space="preserve">Иные сведения о совершенной сделке, указываемые </w:t>
      </w:r>
      <w:r w:rsidR="00660186" w:rsidRPr="00676A46">
        <w:rPr>
          <w:b/>
          <w:sz w:val="22"/>
          <w:szCs w:val="22"/>
        </w:rPr>
        <w:t>П</w:t>
      </w:r>
      <w:r w:rsidRPr="00676A46">
        <w:rPr>
          <w:b/>
          <w:sz w:val="22"/>
          <w:szCs w:val="22"/>
        </w:rPr>
        <w:t>оручителем по собственному усмотрению:</w:t>
      </w:r>
      <w:r w:rsidR="009A5963" w:rsidRPr="00676A46">
        <w:rPr>
          <w:sz w:val="22"/>
          <w:szCs w:val="22"/>
        </w:rPr>
        <w:t xml:space="preserve"> отсутствуют.</w:t>
      </w:r>
    </w:p>
    <w:p w14:paraId="32CC6FC8" w14:textId="5BEC43C5" w:rsidR="00D264A6" w:rsidRPr="00676A46" w:rsidRDefault="00D264A6" w:rsidP="008D613D">
      <w:pPr>
        <w:pStyle w:val="ac"/>
        <w:numPr>
          <w:ilvl w:val="0"/>
          <w:numId w:val="24"/>
        </w:numPr>
        <w:spacing w:before="0" w:after="120"/>
        <w:ind w:left="0" w:firstLine="0"/>
        <w:rPr>
          <w:b/>
        </w:rPr>
      </w:pPr>
      <w:r w:rsidRPr="00676A46">
        <w:rPr>
          <w:b/>
        </w:rPr>
        <w:t xml:space="preserve">Дата совершения сделки: </w:t>
      </w:r>
      <w:r w:rsidRPr="00676A46">
        <w:t>24.05.2018</w:t>
      </w:r>
    </w:p>
    <w:p w14:paraId="0D2B960D" w14:textId="51E89AA9" w:rsidR="00D264A6" w:rsidRPr="00676A46" w:rsidRDefault="00D264A6" w:rsidP="008D613D">
      <w:pPr>
        <w:tabs>
          <w:tab w:val="left" w:pos="36"/>
        </w:tabs>
        <w:adjustRightInd w:val="0"/>
        <w:spacing w:after="120"/>
        <w:jc w:val="both"/>
        <w:rPr>
          <w:bCs/>
          <w:sz w:val="22"/>
          <w:szCs w:val="22"/>
        </w:rPr>
      </w:pPr>
      <w:r w:rsidRPr="00676A46">
        <w:rPr>
          <w:b/>
          <w:sz w:val="22"/>
          <w:szCs w:val="22"/>
        </w:rPr>
        <w:t xml:space="preserve">Предмет и иные существенные условия сделки: </w:t>
      </w:r>
      <w:r w:rsidRPr="00676A46">
        <w:rPr>
          <w:bCs/>
          <w:sz w:val="22"/>
          <w:szCs w:val="22"/>
        </w:rPr>
        <w:t xml:space="preserve">Договор займа от 24.05.2018. </w:t>
      </w:r>
    </w:p>
    <w:p w14:paraId="5C282C97" w14:textId="77777777" w:rsidR="00D264A6" w:rsidRPr="00676A46" w:rsidRDefault="00D264A6" w:rsidP="008D613D">
      <w:pPr>
        <w:tabs>
          <w:tab w:val="left" w:pos="36"/>
        </w:tabs>
        <w:adjustRightInd w:val="0"/>
        <w:spacing w:after="120"/>
        <w:jc w:val="both"/>
        <w:rPr>
          <w:bCs/>
          <w:sz w:val="22"/>
          <w:szCs w:val="22"/>
        </w:rPr>
      </w:pPr>
      <w:r w:rsidRPr="00676A46">
        <w:rPr>
          <w:bCs/>
          <w:sz w:val="22"/>
          <w:szCs w:val="22"/>
        </w:rPr>
        <w:t xml:space="preserve">Займодавец предоставляет Заемщику в собственность денежные средства в сумме не более 15 000 000 тыс. руб. Возможен досрочный возврат суммы займа Заемщиком, как частями, так и полностью. </w:t>
      </w:r>
    </w:p>
    <w:p w14:paraId="4D11FCD5" w14:textId="0C437BB8" w:rsidR="00D264A6" w:rsidRPr="00676A46" w:rsidRDefault="00D264A6" w:rsidP="008D613D">
      <w:pPr>
        <w:pStyle w:val="ac"/>
        <w:spacing w:before="0" w:after="120"/>
        <w:ind w:left="0"/>
        <w:rPr>
          <w:bCs/>
        </w:rPr>
      </w:pPr>
      <w:r w:rsidRPr="00676A46">
        <w:rPr>
          <w:bCs/>
        </w:rPr>
        <w:t>Процентная ставка за пользование денежными средствами: 5,8% годовых. Срок займа: не более 36 месяцев.</w:t>
      </w:r>
    </w:p>
    <w:p w14:paraId="58ACE021" w14:textId="51ECF27C" w:rsidR="00D264A6" w:rsidRPr="00676A46" w:rsidRDefault="00D264A6" w:rsidP="008D613D">
      <w:pPr>
        <w:pStyle w:val="ac"/>
        <w:tabs>
          <w:tab w:val="left" w:pos="36"/>
        </w:tabs>
        <w:adjustRightInd w:val="0"/>
        <w:spacing w:before="0" w:after="120"/>
        <w:ind w:left="0"/>
        <w:rPr>
          <w:rFonts w:eastAsia="Calibri"/>
          <w:bCs/>
        </w:rPr>
      </w:pPr>
      <w:r w:rsidRPr="00676A46">
        <w:rPr>
          <w:b/>
        </w:rPr>
        <w:t>Лицо (лица), являющееся стороной (сторонами) и выгодоприобретателем (выгодоприобретателями) по сделке:</w:t>
      </w:r>
      <w:r w:rsidRPr="00676A46">
        <w:t xml:space="preserve"> </w:t>
      </w:r>
      <w:r w:rsidR="00D055E7" w:rsidRPr="00676A46">
        <w:t>ООО «МВМ» - Займодавец, ООО «ЭЛЬДОРАДО» - Заемщик</w:t>
      </w:r>
      <w:r w:rsidRPr="00676A46">
        <w:t>.</w:t>
      </w:r>
    </w:p>
    <w:p w14:paraId="7A45231E" w14:textId="00A88B05" w:rsidR="00D264A6" w:rsidRPr="00676A46" w:rsidRDefault="00D264A6" w:rsidP="008D613D">
      <w:pPr>
        <w:spacing w:after="120"/>
        <w:jc w:val="both"/>
        <w:rPr>
          <w:sz w:val="22"/>
          <w:szCs w:val="22"/>
        </w:rPr>
      </w:pPr>
      <w:r w:rsidRPr="00676A46">
        <w:rPr>
          <w:b/>
          <w:sz w:val="22"/>
          <w:szCs w:val="22"/>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r w:rsidRPr="00676A46">
        <w:rPr>
          <w:sz w:val="22"/>
          <w:szCs w:val="22"/>
        </w:rPr>
        <w:t xml:space="preserve">: </w:t>
      </w:r>
      <w:r w:rsidR="00D150E5" w:rsidRPr="00676A46">
        <w:rPr>
          <w:sz w:val="22"/>
          <w:szCs w:val="22"/>
        </w:rPr>
        <w:t>Сделка не требует государственной регистрации и (или) нотариального удостоверения.</w:t>
      </w:r>
      <w:r w:rsidR="00D150E5" w:rsidRPr="00676A46">
        <w:rPr>
          <w:b/>
          <w:sz w:val="22"/>
          <w:szCs w:val="22"/>
        </w:rPr>
        <w:t xml:space="preserve"> </w:t>
      </w:r>
    </w:p>
    <w:p w14:paraId="4024391F" w14:textId="73CAF716" w:rsidR="00D150E5" w:rsidRPr="00676A46" w:rsidRDefault="00D264A6" w:rsidP="008D613D">
      <w:pPr>
        <w:spacing w:after="120"/>
        <w:jc w:val="both"/>
        <w:rPr>
          <w:b/>
          <w:sz w:val="22"/>
          <w:szCs w:val="22"/>
        </w:rPr>
      </w:pPr>
      <w:r w:rsidRPr="00676A46">
        <w:rPr>
          <w:b/>
          <w:sz w:val="22"/>
          <w:szCs w:val="22"/>
        </w:rPr>
        <w:t xml:space="preserve">Размер (цена) сделки в денежном выражении и в процентах от балансовой стоимости активов </w:t>
      </w:r>
      <w:r w:rsidR="00660186" w:rsidRPr="00676A46">
        <w:rPr>
          <w:b/>
          <w:sz w:val="22"/>
          <w:szCs w:val="22"/>
        </w:rPr>
        <w:t>П</w:t>
      </w:r>
      <w:r w:rsidRPr="00676A46">
        <w:rPr>
          <w:b/>
          <w:sz w:val="22"/>
          <w:szCs w:val="22"/>
        </w:rPr>
        <w:t xml:space="preserve">оручителя на дату окончания последнего завершенного отчетного периода, предшествующего дате совершения сделки: </w:t>
      </w:r>
      <w:r w:rsidR="00D150E5" w:rsidRPr="00676A46">
        <w:rPr>
          <w:bCs/>
          <w:sz w:val="22"/>
          <w:szCs w:val="22"/>
        </w:rPr>
        <w:t>12 700 000 тыс. руб., что составляет 12</w:t>
      </w:r>
      <w:r w:rsidR="00D71435" w:rsidRPr="00676A46">
        <w:rPr>
          <w:bCs/>
          <w:sz w:val="22"/>
          <w:szCs w:val="22"/>
        </w:rPr>
        <w:t>,</w:t>
      </w:r>
      <w:r w:rsidR="00D150E5" w:rsidRPr="00676A46">
        <w:rPr>
          <w:bCs/>
          <w:sz w:val="22"/>
          <w:szCs w:val="22"/>
        </w:rPr>
        <w:t>32% от балансовой стоимости активов Поручителя на дату окончания последнего завершенного отчетного периода, предшествующего дате совершения сделки (103</w:t>
      </w:r>
      <w:r w:rsidR="00931B10" w:rsidRPr="00676A46">
        <w:rPr>
          <w:bCs/>
          <w:sz w:val="22"/>
          <w:szCs w:val="22"/>
        </w:rPr>
        <w:t> </w:t>
      </w:r>
      <w:r w:rsidR="00D150E5" w:rsidRPr="00676A46">
        <w:rPr>
          <w:bCs/>
          <w:sz w:val="22"/>
          <w:szCs w:val="22"/>
        </w:rPr>
        <w:t>082</w:t>
      </w:r>
      <w:r w:rsidR="00931B10" w:rsidRPr="00676A46">
        <w:rPr>
          <w:bCs/>
          <w:sz w:val="22"/>
          <w:szCs w:val="22"/>
        </w:rPr>
        <w:t> </w:t>
      </w:r>
      <w:r w:rsidR="00D150E5" w:rsidRPr="00676A46">
        <w:rPr>
          <w:bCs/>
          <w:sz w:val="22"/>
          <w:szCs w:val="22"/>
        </w:rPr>
        <w:t>696 тыс. руб. на 31.03.2018).</w:t>
      </w:r>
    </w:p>
    <w:p w14:paraId="315415F8" w14:textId="5F0F6E6C" w:rsidR="00D264A6" w:rsidRPr="00676A46" w:rsidRDefault="00D264A6" w:rsidP="008D613D">
      <w:pPr>
        <w:spacing w:after="120"/>
        <w:jc w:val="both"/>
        <w:rPr>
          <w:b/>
          <w:sz w:val="22"/>
          <w:szCs w:val="22"/>
        </w:rPr>
      </w:pPr>
      <w:r w:rsidRPr="00676A46">
        <w:rPr>
          <w:b/>
          <w:sz w:val="22"/>
          <w:szCs w:val="22"/>
        </w:rPr>
        <w:t>Срок исполнения обязательств по сделке, а также сведения об исполнении указанных обязательств:</w:t>
      </w:r>
      <w:r w:rsidRPr="00676A46">
        <w:rPr>
          <w:bCs/>
          <w:sz w:val="22"/>
          <w:szCs w:val="22"/>
        </w:rPr>
        <w:t xml:space="preserve"> </w:t>
      </w:r>
      <w:r w:rsidR="00D150E5" w:rsidRPr="00676A46">
        <w:rPr>
          <w:rFonts w:eastAsia="SimSun"/>
          <w:sz w:val="22"/>
          <w:szCs w:val="22"/>
          <w:lang w:eastAsia="zh-CN"/>
        </w:rPr>
        <w:t>до 23.05.2021</w:t>
      </w:r>
      <w:r w:rsidRPr="00676A46">
        <w:rPr>
          <w:sz w:val="22"/>
          <w:szCs w:val="22"/>
        </w:rPr>
        <w:t>.</w:t>
      </w:r>
      <w:r w:rsidR="00D150E5" w:rsidRPr="00676A46">
        <w:t xml:space="preserve"> </w:t>
      </w:r>
      <w:r w:rsidR="00D150E5" w:rsidRPr="00676A46">
        <w:rPr>
          <w:sz w:val="22"/>
          <w:szCs w:val="22"/>
        </w:rPr>
        <w:t>На дату утверждения Проспекта ценных бумаг обязательства сторон были исполнены в полном объеме. Дата исполнения обязательств: 25.02.2019.</w:t>
      </w:r>
    </w:p>
    <w:p w14:paraId="01DB9DD2" w14:textId="56D54354" w:rsidR="00D264A6" w:rsidRPr="00676A46" w:rsidRDefault="00D264A6" w:rsidP="008D613D">
      <w:pPr>
        <w:spacing w:after="120"/>
        <w:jc w:val="both"/>
        <w:rPr>
          <w:sz w:val="22"/>
          <w:szCs w:val="22"/>
        </w:rPr>
      </w:pPr>
      <w:r w:rsidRPr="00676A46">
        <w:rPr>
          <w:b/>
          <w:sz w:val="22"/>
          <w:szCs w:val="22"/>
        </w:rPr>
        <w:t xml:space="preserve">В случае просрочки в исполнении обязательств со стороны контрагента или </w:t>
      </w:r>
      <w:r w:rsidR="00660186" w:rsidRPr="00676A46">
        <w:rPr>
          <w:b/>
          <w:sz w:val="22"/>
          <w:szCs w:val="22"/>
        </w:rPr>
        <w:t>П</w:t>
      </w:r>
      <w:r w:rsidRPr="00676A46">
        <w:rPr>
          <w:b/>
          <w:sz w:val="22"/>
          <w:szCs w:val="22"/>
        </w:rPr>
        <w:t xml:space="preserve">оручителя по указанной сделке - причины такой просрочки (если они известны </w:t>
      </w:r>
      <w:r w:rsidR="00660186" w:rsidRPr="00676A46">
        <w:rPr>
          <w:b/>
          <w:sz w:val="22"/>
          <w:szCs w:val="22"/>
        </w:rPr>
        <w:t>П</w:t>
      </w:r>
      <w:r w:rsidRPr="00676A46">
        <w:rPr>
          <w:b/>
          <w:sz w:val="22"/>
          <w:szCs w:val="22"/>
        </w:rPr>
        <w:t xml:space="preserve">оручителю) и последствия </w:t>
      </w:r>
      <w:r w:rsidRPr="00676A46">
        <w:rPr>
          <w:b/>
          <w:sz w:val="22"/>
          <w:szCs w:val="22"/>
        </w:rPr>
        <w:lastRenderedPageBreak/>
        <w:t xml:space="preserve">для контрагента или </w:t>
      </w:r>
      <w:r w:rsidR="00660186" w:rsidRPr="00676A46">
        <w:rPr>
          <w:b/>
          <w:sz w:val="22"/>
          <w:szCs w:val="22"/>
        </w:rPr>
        <w:t>П</w:t>
      </w:r>
      <w:r w:rsidRPr="00676A46">
        <w:rPr>
          <w:b/>
          <w:sz w:val="22"/>
          <w:szCs w:val="22"/>
        </w:rPr>
        <w:t xml:space="preserve">оручителя с указанием штрафных санкций, предусмотренных условиями сделки: </w:t>
      </w:r>
      <w:r w:rsidRPr="00676A46">
        <w:rPr>
          <w:sz w:val="22"/>
          <w:szCs w:val="22"/>
        </w:rPr>
        <w:t>просрочка в исполнении обязательств отсутствует.</w:t>
      </w:r>
    </w:p>
    <w:p w14:paraId="614222C8" w14:textId="748D3656" w:rsidR="00D264A6" w:rsidRPr="00676A46" w:rsidRDefault="00D264A6" w:rsidP="008D613D">
      <w:pPr>
        <w:spacing w:after="120"/>
        <w:ind w:right="-7"/>
        <w:jc w:val="both"/>
        <w:rPr>
          <w:sz w:val="22"/>
          <w:szCs w:val="22"/>
        </w:rPr>
      </w:pPr>
      <w:r w:rsidRPr="00676A46">
        <w:rPr>
          <w:b/>
          <w:sz w:val="22"/>
          <w:szCs w:val="22"/>
        </w:rPr>
        <w:t xml:space="preserve">Сведения о принятии решения о согласии на совершение или о последующем одобрении сделки в случае, когда такая сделка является для </w:t>
      </w:r>
      <w:r w:rsidR="00660186" w:rsidRPr="00676A46">
        <w:rPr>
          <w:b/>
          <w:sz w:val="22"/>
          <w:szCs w:val="22"/>
        </w:rPr>
        <w:t>П</w:t>
      </w:r>
      <w:r w:rsidRPr="00676A46">
        <w:rPr>
          <w:b/>
          <w:sz w:val="22"/>
          <w:szCs w:val="22"/>
        </w:rPr>
        <w:t>оручителя крупной сделкой или сделкой, в совершении которой имелась заинтересованность:</w:t>
      </w:r>
      <w:r w:rsidR="007664A0" w:rsidRPr="00676A46">
        <w:rPr>
          <w:b/>
          <w:sz w:val="22"/>
          <w:szCs w:val="22"/>
        </w:rPr>
        <w:t xml:space="preserve"> </w:t>
      </w:r>
      <w:r w:rsidR="007664A0" w:rsidRPr="00676A46">
        <w:rPr>
          <w:bCs/>
          <w:sz w:val="22"/>
          <w:szCs w:val="22"/>
        </w:rPr>
        <w:t xml:space="preserve">одобрена </w:t>
      </w:r>
      <w:r w:rsidR="00200BC8" w:rsidRPr="00676A46">
        <w:rPr>
          <w:bCs/>
          <w:sz w:val="22"/>
          <w:szCs w:val="22"/>
        </w:rPr>
        <w:t>Единственным участником Поручителя</w:t>
      </w:r>
      <w:r w:rsidR="00200BC8" w:rsidRPr="00676A46">
        <w:rPr>
          <w:b/>
          <w:sz w:val="22"/>
          <w:szCs w:val="22"/>
        </w:rPr>
        <w:t xml:space="preserve"> (</w:t>
      </w:r>
      <w:r w:rsidR="00200BC8" w:rsidRPr="00676A46">
        <w:rPr>
          <w:sz w:val="22"/>
          <w:szCs w:val="22"/>
        </w:rPr>
        <w:t xml:space="preserve">Решение № 41/2018 Единственного участника Поручителя от 24.05.2018). </w:t>
      </w:r>
    </w:p>
    <w:p w14:paraId="413D33EA" w14:textId="77777777" w:rsidR="00D264A6" w:rsidRPr="00676A46" w:rsidRDefault="00D264A6" w:rsidP="008D613D">
      <w:pPr>
        <w:spacing w:after="120"/>
        <w:jc w:val="both"/>
        <w:rPr>
          <w:sz w:val="22"/>
          <w:szCs w:val="22"/>
        </w:rPr>
      </w:pPr>
      <w:r w:rsidRPr="00676A46">
        <w:rPr>
          <w:b/>
          <w:sz w:val="22"/>
          <w:szCs w:val="22"/>
        </w:rPr>
        <w:t>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w:t>
      </w:r>
      <w:r w:rsidRPr="00676A46">
        <w:rPr>
          <w:sz w:val="22"/>
          <w:szCs w:val="22"/>
        </w:rPr>
        <w:t xml:space="preserve"> Сделка является сделкой с заинтересованностью.</w:t>
      </w:r>
      <w:r w:rsidRPr="00676A46" w:rsidDel="00C029D0">
        <w:rPr>
          <w:sz w:val="22"/>
          <w:szCs w:val="22"/>
        </w:rPr>
        <w:t xml:space="preserve"> </w:t>
      </w:r>
    </w:p>
    <w:p w14:paraId="63FD8002" w14:textId="5967BEFD" w:rsidR="00D264A6" w:rsidRPr="00676A46" w:rsidRDefault="00D264A6" w:rsidP="008D613D">
      <w:pPr>
        <w:spacing w:after="120"/>
        <w:jc w:val="both"/>
        <w:rPr>
          <w:sz w:val="22"/>
          <w:szCs w:val="22"/>
        </w:rPr>
      </w:pPr>
      <w:r w:rsidRPr="00676A46">
        <w:rPr>
          <w:b/>
          <w:sz w:val="22"/>
          <w:szCs w:val="22"/>
        </w:rPr>
        <w:t xml:space="preserve">Орган управления </w:t>
      </w:r>
      <w:r w:rsidR="00660186" w:rsidRPr="00676A46">
        <w:rPr>
          <w:b/>
          <w:sz w:val="22"/>
          <w:szCs w:val="22"/>
        </w:rPr>
        <w:t>П</w:t>
      </w:r>
      <w:r w:rsidRPr="00676A46">
        <w:rPr>
          <w:b/>
          <w:sz w:val="22"/>
          <w:szCs w:val="22"/>
        </w:rPr>
        <w:t>оручителя, принявший решение о согласии на совершение или о последующем одобрении сделки:</w:t>
      </w:r>
      <w:r w:rsidRPr="00676A46">
        <w:rPr>
          <w:sz w:val="22"/>
          <w:szCs w:val="22"/>
        </w:rPr>
        <w:t xml:space="preserve"> общее собрание участников (единственный участник)</w:t>
      </w:r>
      <w:r w:rsidRPr="00676A46" w:rsidDel="00C029D0">
        <w:rPr>
          <w:sz w:val="22"/>
          <w:szCs w:val="22"/>
        </w:rPr>
        <w:t xml:space="preserve"> </w:t>
      </w:r>
    </w:p>
    <w:p w14:paraId="0F24AB11" w14:textId="3BA2FF9C" w:rsidR="00D264A6" w:rsidRPr="00676A46" w:rsidRDefault="00D264A6" w:rsidP="008D613D">
      <w:pPr>
        <w:spacing w:after="120"/>
        <w:ind w:right="-7"/>
        <w:jc w:val="both"/>
        <w:rPr>
          <w:sz w:val="22"/>
          <w:szCs w:val="22"/>
        </w:rPr>
      </w:pPr>
      <w:r w:rsidRPr="00676A46">
        <w:rPr>
          <w:b/>
          <w:sz w:val="22"/>
          <w:szCs w:val="22"/>
        </w:rPr>
        <w:t>Дата принятия решения о согласии на совершение или о последующем одобрении сделки:</w:t>
      </w:r>
      <w:r w:rsidRPr="00676A46">
        <w:rPr>
          <w:sz w:val="22"/>
          <w:szCs w:val="22"/>
        </w:rPr>
        <w:t xml:space="preserve"> </w:t>
      </w:r>
      <w:r w:rsidR="007664A0" w:rsidRPr="00676A46">
        <w:rPr>
          <w:sz w:val="22"/>
          <w:szCs w:val="22"/>
          <w:lang w:eastAsia="zh-CN"/>
        </w:rPr>
        <w:t>24.05.2018.</w:t>
      </w:r>
    </w:p>
    <w:p w14:paraId="0CC35297" w14:textId="108BC4D5" w:rsidR="00D264A6" w:rsidRPr="00676A46" w:rsidRDefault="00D264A6" w:rsidP="008D613D">
      <w:pPr>
        <w:spacing w:after="120"/>
        <w:ind w:right="-7"/>
        <w:jc w:val="both"/>
        <w:rPr>
          <w:sz w:val="22"/>
          <w:szCs w:val="22"/>
        </w:rPr>
      </w:pPr>
      <w:r w:rsidRPr="00676A46">
        <w:rPr>
          <w:b/>
          <w:sz w:val="22"/>
          <w:szCs w:val="22"/>
        </w:rPr>
        <w:t xml:space="preserve">Дата составления и номер протокола собрания (заседания) уполномоченного органа управления </w:t>
      </w:r>
      <w:r w:rsidR="00660186" w:rsidRPr="00676A46">
        <w:rPr>
          <w:b/>
          <w:sz w:val="22"/>
          <w:szCs w:val="22"/>
        </w:rPr>
        <w:t>П</w:t>
      </w:r>
      <w:r w:rsidRPr="00676A46">
        <w:rPr>
          <w:b/>
          <w:sz w:val="22"/>
          <w:szCs w:val="22"/>
        </w:rPr>
        <w:t>оручителя, на котором принято решение о согласии на совершение или о последующем одобрении сделки:</w:t>
      </w:r>
      <w:r w:rsidRPr="00676A46">
        <w:rPr>
          <w:sz w:val="22"/>
          <w:szCs w:val="22"/>
        </w:rPr>
        <w:t xml:space="preserve"> </w:t>
      </w:r>
      <w:r w:rsidR="00BA7D98" w:rsidRPr="00676A46">
        <w:rPr>
          <w:sz w:val="22"/>
          <w:szCs w:val="22"/>
        </w:rPr>
        <w:t>Решение № 41/2018 Единственного участника Поручителя от 24.05.2018.</w:t>
      </w:r>
    </w:p>
    <w:p w14:paraId="55006F44" w14:textId="62F1BA14" w:rsidR="00D264A6" w:rsidRDefault="00D264A6" w:rsidP="008D613D">
      <w:pPr>
        <w:spacing w:after="120"/>
        <w:ind w:right="-7"/>
        <w:jc w:val="both"/>
        <w:rPr>
          <w:sz w:val="22"/>
          <w:szCs w:val="22"/>
        </w:rPr>
      </w:pPr>
      <w:r w:rsidRPr="00676A46">
        <w:rPr>
          <w:b/>
          <w:sz w:val="22"/>
          <w:szCs w:val="22"/>
        </w:rPr>
        <w:t xml:space="preserve">Иные сведения о совершенной сделке, указываемые </w:t>
      </w:r>
      <w:r w:rsidR="00660186" w:rsidRPr="00676A46">
        <w:rPr>
          <w:b/>
          <w:sz w:val="22"/>
          <w:szCs w:val="22"/>
        </w:rPr>
        <w:t>П</w:t>
      </w:r>
      <w:r w:rsidRPr="00676A46">
        <w:rPr>
          <w:b/>
          <w:sz w:val="22"/>
          <w:szCs w:val="22"/>
        </w:rPr>
        <w:t>оручителем по собственному усмотрению:</w:t>
      </w:r>
      <w:r w:rsidRPr="00676A46">
        <w:rPr>
          <w:sz w:val="22"/>
          <w:szCs w:val="22"/>
        </w:rPr>
        <w:t xml:space="preserve"> </w:t>
      </w:r>
      <w:r w:rsidR="007664A0" w:rsidRPr="00676A46">
        <w:rPr>
          <w:sz w:val="22"/>
          <w:szCs w:val="22"/>
        </w:rPr>
        <w:t>Обязательства сторон исполнены в связи с совпадением Заемщика и Займодавца в одном лице, которое произошло в результате реорганизации Поручителя в форме присоединения к нему ООО «ЭЛЬДОРАДО»</w:t>
      </w:r>
      <w:r w:rsidRPr="00676A46">
        <w:rPr>
          <w:sz w:val="22"/>
          <w:szCs w:val="22"/>
        </w:rPr>
        <w:t>.</w:t>
      </w:r>
    </w:p>
    <w:p w14:paraId="5E234685" w14:textId="5E0C4A3E" w:rsidR="00B84CAA" w:rsidRPr="005B1E4E" w:rsidRDefault="00B84CAA" w:rsidP="008D613D">
      <w:pPr>
        <w:spacing w:after="120"/>
        <w:jc w:val="both"/>
        <w:rPr>
          <w:b/>
          <w:sz w:val="22"/>
          <w:szCs w:val="22"/>
        </w:rPr>
      </w:pPr>
      <w:r w:rsidRPr="005B1E4E">
        <w:rPr>
          <w:b/>
          <w:sz w:val="22"/>
          <w:szCs w:val="22"/>
        </w:rPr>
        <w:t>За 2019 год:</w:t>
      </w:r>
    </w:p>
    <w:p w14:paraId="6E7C7D16" w14:textId="6034A177" w:rsidR="00B84CAA" w:rsidRPr="00B84CAA" w:rsidRDefault="00B84CAA" w:rsidP="008D613D">
      <w:pPr>
        <w:spacing w:after="120"/>
        <w:jc w:val="both"/>
        <w:rPr>
          <w:bCs/>
          <w:sz w:val="22"/>
          <w:szCs w:val="22"/>
        </w:rPr>
      </w:pPr>
      <w:r>
        <w:rPr>
          <w:bCs/>
          <w:sz w:val="22"/>
          <w:szCs w:val="22"/>
        </w:rPr>
        <w:t xml:space="preserve">Существенные сделки (группы взаимосвязанных сделок), размер которых составлял 10 и более процентов балансовой стоимости активов Поручителя, не совершались. </w:t>
      </w:r>
    </w:p>
    <w:p w14:paraId="1F768F9A" w14:textId="1B6DB65B" w:rsidR="003266BA" w:rsidRPr="00676A46" w:rsidRDefault="003266BA" w:rsidP="008D613D">
      <w:pPr>
        <w:widowControl w:val="0"/>
        <w:numPr>
          <w:ilvl w:val="2"/>
          <w:numId w:val="1"/>
        </w:numPr>
        <w:tabs>
          <w:tab w:val="left" w:pos="796"/>
        </w:tabs>
        <w:spacing w:after="120"/>
        <w:ind w:left="0" w:firstLine="0"/>
        <w:jc w:val="both"/>
        <w:outlineLvl w:val="0"/>
        <w:rPr>
          <w:b/>
          <w:bCs/>
          <w:sz w:val="22"/>
          <w:szCs w:val="22"/>
          <w:lang w:eastAsia="en-US"/>
        </w:rPr>
      </w:pPr>
      <w:bookmarkStart w:id="440" w:name="_TOC_250011"/>
      <w:bookmarkStart w:id="441" w:name="_Toc57214212"/>
      <w:bookmarkStart w:id="442" w:name="_Toc59724811"/>
      <w:bookmarkStart w:id="443" w:name="_Toc64495742"/>
      <w:bookmarkStart w:id="444" w:name="_Toc64534258"/>
      <w:r w:rsidRPr="00676A46">
        <w:rPr>
          <w:b/>
          <w:bCs/>
          <w:sz w:val="22"/>
          <w:szCs w:val="22"/>
          <w:lang w:eastAsia="en-US"/>
        </w:rPr>
        <w:t>Сведения о кредитных рейтингах</w:t>
      </w:r>
      <w:r w:rsidRPr="00676A46">
        <w:rPr>
          <w:b/>
          <w:bCs/>
          <w:spacing w:val="-12"/>
          <w:sz w:val="22"/>
          <w:szCs w:val="22"/>
          <w:lang w:eastAsia="en-US"/>
        </w:rPr>
        <w:t xml:space="preserve"> </w:t>
      </w:r>
      <w:bookmarkEnd w:id="440"/>
      <w:r w:rsidRPr="00676A46">
        <w:rPr>
          <w:b/>
          <w:bCs/>
          <w:sz w:val="22"/>
          <w:szCs w:val="22"/>
          <w:lang w:eastAsia="en-US"/>
        </w:rPr>
        <w:t>Поручителя</w:t>
      </w:r>
      <w:bookmarkEnd w:id="441"/>
      <w:bookmarkEnd w:id="442"/>
      <w:bookmarkEnd w:id="443"/>
      <w:bookmarkEnd w:id="444"/>
    </w:p>
    <w:p w14:paraId="226FD2ED"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Поручителю и/или ценным бумагам Поручителя кредитные рейтинги не присваивались.</w:t>
      </w:r>
    </w:p>
    <w:p w14:paraId="36FB889E" w14:textId="2D5813C2" w:rsidR="003266BA" w:rsidRPr="00676A46" w:rsidRDefault="003266BA" w:rsidP="008D613D">
      <w:pPr>
        <w:widowControl w:val="0"/>
        <w:numPr>
          <w:ilvl w:val="1"/>
          <w:numId w:val="1"/>
        </w:numPr>
        <w:tabs>
          <w:tab w:val="left" w:pos="628"/>
        </w:tabs>
        <w:spacing w:after="120"/>
        <w:ind w:left="0" w:firstLine="0"/>
        <w:jc w:val="both"/>
        <w:outlineLvl w:val="0"/>
        <w:rPr>
          <w:b/>
          <w:bCs/>
          <w:sz w:val="22"/>
          <w:szCs w:val="22"/>
          <w:lang w:eastAsia="en-US"/>
        </w:rPr>
      </w:pPr>
      <w:bookmarkStart w:id="445" w:name="_TOC_250010"/>
      <w:bookmarkStart w:id="446" w:name="_Toc57214213"/>
      <w:bookmarkStart w:id="447" w:name="_Toc59724812"/>
      <w:bookmarkStart w:id="448" w:name="_Toc64495743"/>
      <w:bookmarkStart w:id="449" w:name="_Toc64534259"/>
      <w:r w:rsidRPr="00676A46">
        <w:rPr>
          <w:b/>
          <w:bCs/>
          <w:sz w:val="22"/>
          <w:szCs w:val="22"/>
          <w:lang w:eastAsia="en-US"/>
        </w:rPr>
        <w:t>Сведения о каждой категории (типе) акций</w:t>
      </w:r>
      <w:r w:rsidRPr="00676A46">
        <w:rPr>
          <w:b/>
          <w:bCs/>
          <w:spacing w:val="2"/>
          <w:sz w:val="22"/>
          <w:szCs w:val="22"/>
          <w:lang w:eastAsia="en-US"/>
        </w:rPr>
        <w:t xml:space="preserve"> </w:t>
      </w:r>
      <w:bookmarkEnd w:id="445"/>
      <w:r w:rsidRPr="00676A46">
        <w:rPr>
          <w:b/>
          <w:bCs/>
          <w:sz w:val="22"/>
          <w:szCs w:val="22"/>
          <w:lang w:eastAsia="en-US"/>
        </w:rPr>
        <w:t>Поручителя</w:t>
      </w:r>
      <w:bookmarkEnd w:id="446"/>
      <w:bookmarkEnd w:id="447"/>
      <w:bookmarkEnd w:id="448"/>
      <w:bookmarkEnd w:id="449"/>
    </w:p>
    <w:p w14:paraId="6AB4E9EA"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Поручитель не является акционерным обществом.</w:t>
      </w:r>
    </w:p>
    <w:p w14:paraId="397EB204" w14:textId="20642D2F" w:rsidR="003266BA" w:rsidRPr="00676A46" w:rsidRDefault="003266BA" w:rsidP="008D613D">
      <w:pPr>
        <w:widowControl w:val="0"/>
        <w:numPr>
          <w:ilvl w:val="1"/>
          <w:numId w:val="1"/>
        </w:numPr>
        <w:tabs>
          <w:tab w:val="left" w:pos="696"/>
        </w:tabs>
        <w:spacing w:after="120"/>
        <w:ind w:left="0" w:firstLine="0"/>
        <w:jc w:val="both"/>
        <w:outlineLvl w:val="0"/>
        <w:rPr>
          <w:b/>
          <w:bCs/>
          <w:sz w:val="22"/>
          <w:szCs w:val="22"/>
          <w:lang w:eastAsia="en-US"/>
        </w:rPr>
      </w:pPr>
      <w:bookmarkStart w:id="450" w:name="_TOC_250009"/>
      <w:bookmarkStart w:id="451" w:name="_Toc57214214"/>
      <w:bookmarkStart w:id="452" w:name="_Toc59724813"/>
      <w:bookmarkStart w:id="453" w:name="_Toc64495744"/>
      <w:bookmarkStart w:id="454" w:name="_Toc64534260"/>
      <w:bookmarkEnd w:id="450"/>
      <w:r w:rsidRPr="00676A46">
        <w:rPr>
          <w:b/>
          <w:bCs/>
          <w:sz w:val="22"/>
          <w:szCs w:val="22"/>
          <w:lang w:eastAsia="en-US"/>
        </w:rPr>
        <w:t>Сведения о предыдущих выпусках ценных бумаг Поручителя, за исключением акций Поручителя</w:t>
      </w:r>
      <w:bookmarkEnd w:id="451"/>
      <w:bookmarkEnd w:id="452"/>
      <w:bookmarkEnd w:id="453"/>
      <w:bookmarkEnd w:id="454"/>
    </w:p>
    <w:p w14:paraId="4C800E88"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Поручитель ранее не осуществлял выпуски ценных бумаг.</w:t>
      </w:r>
    </w:p>
    <w:p w14:paraId="67BA5165" w14:textId="0D4A2D1A" w:rsidR="003266BA" w:rsidRPr="00BA7449" w:rsidRDefault="003266BA" w:rsidP="008D613D">
      <w:pPr>
        <w:widowControl w:val="0"/>
        <w:numPr>
          <w:ilvl w:val="1"/>
          <w:numId w:val="1"/>
        </w:numPr>
        <w:tabs>
          <w:tab w:val="left" w:pos="633"/>
        </w:tabs>
        <w:spacing w:after="120"/>
        <w:ind w:left="0" w:firstLine="0"/>
        <w:jc w:val="both"/>
        <w:outlineLvl w:val="0"/>
        <w:rPr>
          <w:b/>
          <w:bCs/>
          <w:sz w:val="22"/>
          <w:szCs w:val="22"/>
          <w:lang w:eastAsia="en-US"/>
        </w:rPr>
      </w:pPr>
      <w:bookmarkStart w:id="455" w:name="_TOC_250008"/>
      <w:bookmarkStart w:id="456" w:name="_Toc57214215"/>
      <w:bookmarkStart w:id="457" w:name="_Toc59724814"/>
      <w:bookmarkStart w:id="458" w:name="_Toc64495745"/>
      <w:bookmarkStart w:id="459" w:name="_Toc64534261"/>
      <w:bookmarkEnd w:id="455"/>
      <w:r w:rsidRPr="00676A46">
        <w:rPr>
          <w:b/>
          <w:bCs/>
          <w:sz w:val="22"/>
          <w:szCs w:val="22"/>
          <w:lang w:eastAsia="en-US"/>
        </w:rPr>
        <w:t>Сведения о лице (лицах), предоставившем (предоставивших) обеспечение по облигациям Поручителя с обеспечением, а также о</w:t>
      </w:r>
      <w:r w:rsidRPr="00BA7449">
        <w:rPr>
          <w:b/>
          <w:bCs/>
          <w:sz w:val="22"/>
          <w:szCs w:val="22"/>
          <w:lang w:eastAsia="en-US"/>
        </w:rPr>
        <w:t>б обеспечении, предоставленном по облигациям Поручителя с обеспечением</w:t>
      </w:r>
      <w:bookmarkEnd w:id="456"/>
      <w:bookmarkEnd w:id="457"/>
      <w:bookmarkEnd w:id="458"/>
      <w:bookmarkEnd w:id="459"/>
    </w:p>
    <w:p w14:paraId="71D16F4C" w14:textId="77777777" w:rsidR="003266BA" w:rsidRPr="00BA7449" w:rsidRDefault="003266BA" w:rsidP="008D613D">
      <w:pPr>
        <w:widowControl w:val="0"/>
        <w:spacing w:after="120"/>
        <w:jc w:val="both"/>
        <w:rPr>
          <w:sz w:val="22"/>
          <w:szCs w:val="22"/>
          <w:lang w:eastAsia="en-US"/>
        </w:rPr>
      </w:pPr>
      <w:r w:rsidRPr="00BA7449">
        <w:rPr>
          <w:sz w:val="22"/>
          <w:szCs w:val="22"/>
          <w:lang w:eastAsia="en-US"/>
        </w:rPr>
        <w:t>Поручитель не размещал облигации с обеспечением, обязательства по которым не исполнены.</w:t>
      </w:r>
    </w:p>
    <w:p w14:paraId="0AA7AE20" w14:textId="3E3F900D" w:rsidR="003266BA" w:rsidRPr="00BA7449" w:rsidRDefault="003266BA" w:rsidP="008D613D">
      <w:pPr>
        <w:widowControl w:val="0"/>
        <w:numPr>
          <w:ilvl w:val="1"/>
          <w:numId w:val="1"/>
        </w:numPr>
        <w:tabs>
          <w:tab w:val="left" w:pos="648"/>
        </w:tabs>
        <w:spacing w:after="120"/>
        <w:ind w:left="0" w:firstLine="0"/>
        <w:jc w:val="both"/>
        <w:outlineLvl w:val="0"/>
        <w:rPr>
          <w:b/>
          <w:bCs/>
          <w:sz w:val="22"/>
          <w:szCs w:val="22"/>
          <w:lang w:eastAsia="en-US"/>
        </w:rPr>
      </w:pPr>
      <w:bookmarkStart w:id="460" w:name="_TOC_250007"/>
      <w:bookmarkStart w:id="461" w:name="_Toc57214216"/>
      <w:bookmarkStart w:id="462" w:name="_Toc59724815"/>
      <w:bookmarkStart w:id="463" w:name="_Toc64495746"/>
      <w:bookmarkStart w:id="464" w:name="_Toc64534262"/>
      <w:bookmarkEnd w:id="460"/>
      <w:r w:rsidRPr="00BA7449">
        <w:rPr>
          <w:b/>
          <w:bCs/>
          <w:sz w:val="22"/>
          <w:szCs w:val="22"/>
          <w:lang w:eastAsia="en-US"/>
        </w:rPr>
        <w:t>Сведения об организациях, осуществляющих учет прав на эмиссионные ценные бумаги Поручителя</w:t>
      </w:r>
      <w:bookmarkEnd w:id="461"/>
      <w:bookmarkEnd w:id="462"/>
      <w:bookmarkEnd w:id="463"/>
      <w:bookmarkEnd w:id="464"/>
    </w:p>
    <w:p w14:paraId="5DCFAA4F" w14:textId="77777777" w:rsidR="003266BA" w:rsidRPr="00BA7449" w:rsidRDefault="003266BA" w:rsidP="008D613D">
      <w:pPr>
        <w:spacing w:after="120"/>
        <w:jc w:val="both"/>
        <w:rPr>
          <w:sz w:val="22"/>
          <w:szCs w:val="22"/>
        </w:rPr>
      </w:pPr>
      <w:r w:rsidRPr="00BA7449">
        <w:rPr>
          <w:sz w:val="22"/>
          <w:szCs w:val="22"/>
        </w:rPr>
        <w:t>Информация не указывается, т.к. Поручитель создан в форме общества с ограниченной ответственностью и не выпускал именные ценные бумаги.</w:t>
      </w:r>
    </w:p>
    <w:p w14:paraId="02C58ABE" w14:textId="77777777" w:rsidR="003266BA" w:rsidRPr="00676A46" w:rsidRDefault="003266BA" w:rsidP="008D613D">
      <w:pPr>
        <w:widowControl w:val="0"/>
        <w:spacing w:after="120"/>
        <w:jc w:val="both"/>
        <w:rPr>
          <w:sz w:val="22"/>
          <w:szCs w:val="22"/>
          <w:lang w:eastAsia="en-US"/>
        </w:rPr>
      </w:pPr>
      <w:r w:rsidRPr="00BA7449">
        <w:rPr>
          <w:sz w:val="22"/>
          <w:szCs w:val="22"/>
          <w:lang w:eastAsia="en-US"/>
        </w:rPr>
        <w:t xml:space="preserve">В обращении не находятся документарные ценные бумаги Поручителя с обязательным централизованным хранением или бездокументарные ценные бумаги Поручителя с централизованным </w:t>
      </w:r>
      <w:r w:rsidRPr="00676A46">
        <w:rPr>
          <w:sz w:val="22"/>
          <w:szCs w:val="22"/>
          <w:lang w:eastAsia="en-US"/>
        </w:rPr>
        <w:t>учетом прав.</w:t>
      </w:r>
    </w:p>
    <w:p w14:paraId="6F686008" w14:textId="62EC2675" w:rsidR="003266BA" w:rsidRPr="00676A46" w:rsidRDefault="003266BA" w:rsidP="008D613D">
      <w:pPr>
        <w:widowControl w:val="0"/>
        <w:numPr>
          <w:ilvl w:val="1"/>
          <w:numId w:val="1"/>
        </w:numPr>
        <w:tabs>
          <w:tab w:val="left" w:pos="696"/>
        </w:tabs>
        <w:spacing w:after="120"/>
        <w:ind w:left="0" w:firstLine="0"/>
        <w:jc w:val="both"/>
        <w:outlineLvl w:val="0"/>
        <w:rPr>
          <w:b/>
          <w:bCs/>
          <w:sz w:val="22"/>
          <w:szCs w:val="22"/>
          <w:lang w:eastAsia="en-US"/>
        </w:rPr>
      </w:pPr>
      <w:bookmarkStart w:id="465" w:name="_TOC_250006"/>
      <w:bookmarkStart w:id="466" w:name="_Toc57214217"/>
      <w:bookmarkStart w:id="467" w:name="_Toc59724816"/>
      <w:bookmarkStart w:id="468" w:name="_Toc64495747"/>
      <w:bookmarkStart w:id="469" w:name="_Toc64534263"/>
      <w:bookmarkEnd w:id="465"/>
      <w:r w:rsidRPr="00676A46">
        <w:rPr>
          <w:b/>
          <w:bCs/>
          <w:sz w:val="22"/>
          <w:szCs w:val="22"/>
          <w:lang w:eastAsia="en-US"/>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466"/>
      <w:bookmarkEnd w:id="467"/>
      <w:bookmarkEnd w:id="468"/>
      <w:bookmarkEnd w:id="469"/>
    </w:p>
    <w:p w14:paraId="1238F7EA"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 xml:space="preserve">Законодательные акты, регулирующие вопросы импорта и экспорта капитала, которые могут повлиять на выплату дивидендов, не указываются, т.к. Поручитель создан в форме общества с </w:t>
      </w:r>
      <w:r w:rsidRPr="00676A46">
        <w:rPr>
          <w:sz w:val="22"/>
          <w:szCs w:val="22"/>
          <w:lang w:eastAsia="en-US"/>
        </w:rPr>
        <w:lastRenderedPageBreak/>
        <w:t>ограниченной ответственностью.</w:t>
      </w:r>
    </w:p>
    <w:p w14:paraId="2E8B90DE"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Вопросы, связанные с выплатой процентов и других платежей нерезидентам, регулируются, в частности, следующими нормативными актами:</w:t>
      </w:r>
    </w:p>
    <w:p w14:paraId="3B416BB7"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 xml:space="preserve">10 декабря 2003 года № 173-ФЗ </w:t>
      </w:r>
      <w:r w:rsidRPr="00676A46">
        <w:rPr>
          <w:spacing w:val="-3"/>
          <w:sz w:val="22"/>
          <w:szCs w:val="22"/>
          <w:lang w:eastAsia="en-US"/>
        </w:rPr>
        <w:t xml:space="preserve">«О </w:t>
      </w:r>
      <w:r w:rsidRPr="00676A46">
        <w:rPr>
          <w:sz w:val="22"/>
          <w:szCs w:val="22"/>
          <w:lang w:eastAsia="en-US"/>
        </w:rPr>
        <w:t>валютном регулировании и валютном контроле» с последующими изменениями и</w:t>
      </w:r>
      <w:r w:rsidRPr="00676A46">
        <w:rPr>
          <w:spacing w:val="1"/>
          <w:sz w:val="22"/>
          <w:szCs w:val="22"/>
          <w:lang w:eastAsia="en-US"/>
        </w:rPr>
        <w:t xml:space="preserve"> </w:t>
      </w:r>
      <w:r w:rsidRPr="00676A46">
        <w:rPr>
          <w:sz w:val="22"/>
          <w:szCs w:val="22"/>
          <w:lang w:eastAsia="en-US"/>
        </w:rPr>
        <w:t>дополнениями;</w:t>
      </w:r>
    </w:p>
    <w:p w14:paraId="57CE27DE"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Налоговый </w:t>
      </w:r>
      <w:r w:rsidRPr="00676A46">
        <w:rPr>
          <w:spacing w:val="-3"/>
          <w:sz w:val="22"/>
          <w:szCs w:val="22"/>
          <w:lang w:eastAsia="en-US"/>
        </w:rPr>
        <w:t xml:space="preserve">кодекс </w:t>
      </w:r>
      <w:r w:rsidRPr="00676A46">
        <w:rPr>
          <w:sz w:val="22"/>
          <w:szCs w:val="22"/>
          <w:lang w:eastAsia="en-US"/>
        </w:rPr>
        <w:t xml:space="preserve">Российской Федерации, часть 1, № 146-ФЗ </w:t>
      </w:r>
      <w:r w:rsidRPr="00676A46">
        <w:rPr>
          <w:spacing w:val="-3"/>
          <w:sz w:val="22"/>
          <w:szCs w:val="22"/>
          <w:lang w:eastAsia="en-US"/>
        </w:rPr>
        <w:t xml:space="preserve">от </w:t>
      </w:r>
      <w:r w:rsidRPr="00676A46">
        <w:rPr>
          <w:sz w:val="22"/>
          <w:szCs w:val="22"/>
          <w:lang w:eastAsia="en-US"/>
        </w:rPr>
        <w:t>31 июля 1998 года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1ADC4811"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Налоговый кодекс Российской Федерации, часть 2, № 117-ФЗ </w:t>
      </w:r>
      <w:r w:rsidRPr="00676A46">
        <w:rPr>
          <w:spacing w:val="-3"/>
          <w:sz w:val="22"/>
          <w:szCs w:val="22"/>
          <w:lang w:eastAsia="en-US"/>
        </w:rPr>
        <w:t xml:space="preserve">от </w:t>
      </w:r>
      <w:r w:rsidRPr="00676A46">
        <w:rPr>
          <w:sz w:val="22"/>
          <w:szCs w:val="22"/>
          <w:lang w:eastAsia="en-US"/>
        </w:rPr>
        <w:t>05 августа 2000 года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0FC5748B"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 xml:space="preserve">22 апреля 1996 года № 39-ФЗ </w:t>
      </w:r>
      <w:r w:rsidRPr="00676A46">
        <w:rPr>
          <w:spacing w:val="-3"/>
          <w:sz w:val="22"/>
          <w:szCs w:val="22"/>
          <w:lang w:eastAsia="en-US"/>
        </w:rPr>
        <w:t xml:space="preserve">«О </w:t>
      </w:r>
      <w:r w:rsidRPr="00676A46">
        <w:rPr>
          <w:sz w:val="22"/>
          <w:szCs w:val="22"/>
          <w:lang w:eastAsia="en-US"/>
        </w:rPr>
        <w:t>рынке ценных бумаг»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2514AD19"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 xml:space="preserve">10 июля 2002 года № 86-ФЗ </w:t>
      </w:r>
      <w:r w:rsidRPr="00676A46">
        <w:rPr>
          <w:spacing w:val="-3"/>
          <w:sz w:val="22"/>
          <w:szCs w:val="22"/>
          <w:lang w:eastAsia="en-US"/>
        </w:rPr>
        <w:t xml:space="preserve">«О </w:t>
      </w:r>
      <w:r w:rsidRPr="00676A46">
        <w:rPr>
          <w:sz w:val="22"/>
          <w:szCs w:val="22"/>
          <w:lang w:eastAsia="en-US"/>
        </w:rPr>
        <w:t>Центральном банке Российской Федерации (Банке России)» с последующими изменениями и</w:t>
      </w:r>
      <w:r w:rsidRPr="00676A46">
        <w:rPr>
          <w:spacing w:val="-8"/>
          <w:sz w:val="22"/>
          <w:szCs w:val="22"/>
          <w:lang w:eastAsia="en-US"/>
        </w:rPr>
        <w:t xml:space="preserve"> </w:t>
      </w:r>
      <w:r w:rsidRPr="00676A46">
        <w:rPr>
          <w:sz w:val="22"/>
          <w:szCs w:val="22"/>
          <w:lang w:eastAsia="en-US"/>
        </w:rPr>
        <w:t>дополнениями;</w:t>
      </w:r>
    </w:p>
    <w:p w14:paraId="25415F31"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закон </w:t>
      </w:r>
      <w:r w:rsidRPr="00676A46">
        <w:rPr>
          <w:spacing w:val="-3"/>
          <w:sz w:val="22"/>
          <w:szCs w:val="22"/>
          <w:lang w:eastAsia="en-US"/>
        </w:rPr>
        <w:t xml:space="preserve">от </w:t>
      </w:r>
      <w:r w:rsidRPr="00676A46">
        <w:rPr>
          <w:sz w:val="22"/>
          <w:szCs w:val="22"/>
          <w:lang w:eastAsia="en-US"/>
        </w:rPr>
        <w:t xml:space="preserve">7 августа 2001 года № 115-ФЗ </w:t>
      </w:r>
      <w:r w:rsidRPr="00676A46">
        <w:rPr>
          <w:spacing w:val="-3"/>
          <w:sz w:val="22"/>
          <w:szCs w:val="22"/>
          <w:lang w:eastAsia="en-US"/>
        </w:rPr>
        <w:t xml:space="preserve">«О </w:t>
      </w:r>
      <w:r w:rsidRPr="00676A46">
        <w:rPr>
          <w:sz w:val="22"/>
          <w:szCs w:val="22"/>
          <w:lang w:eastAsia="en-US"/>
        </w:rPr>
        <w:t>противодействии легализации (отмыванию) доходов, полученных преступным путем, и финансированию терроризма»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57ED9CBD"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9 июля 1999 года № 160-ФЗ «Об иностранных инвестициях в Российской Федерации» с последующими изменениями и</w:t>
      </w:r>
      <w:r w:rsidRPr="00676A46">
        <w:rPr>
          <w:spacing w:val="-1"/>
          <w:sz w:val="22"/>
          <w:szCs w:val="22"/>
          <w:lang w:eastAsia="en-US"/>
        </w:rPr>
        <w:t xml:space="preserve"> </w:t>
      </w:r>
      <w:r w:rsidRPr="00676A46">
        <w:rPr>
          <w:sz w:val="22"/>
          <w:szCs w:val="22"/>
          <w:lang w:eastAsia="en-US"/>
        </w:rPr>
        <w:t>дополнениями;</w:t>
      </w:r>
    </w:p>
    <w:p w14:paraId="51A2D281"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25 февраля 1999 года № 39-ФЗ «Об инвестиционной деятельности в Российской Федерации, осуществляемой в форме капитальных иностранных вложений»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6E728284"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Федеральный </w:t>
      </w:r>
      <w:r w:rsidRPr="00676A46">
        <w:rPr>
          <w:spacing w:val="-3"/>
          <w:sz w:val="22"/>
          <w:szCs w:val="22"/>
          <w:lang w:eastAsia="en-US"/>
        </w:rPr>
        <w:t xml:space="preserve">закон от </w:t>
      </w:r>
      <w:r w:rsidRPr="00676A46">
        <w:rPr>
          <w:sz w:val="22"/>
          <w:szCs w:val="22"/>
          <w:lang w:eastAsia="en-US"/>
        </w:rPr>
        <w:t xml:space="preserve">26 октября 2002 года № 127-ФЗ </w:t>
      </w:r>
      <w:r w:rsidRPr="00676A46">
        <w:rPr>
          <w:spacing w:val="-3"/>
          <w:sz w:val="22"/>
          <w:szCs w:val="22"/>
          <w:lang w:eastAsia="en-US"/>
        </w:rPr>
        <w:t xml:space="preserve">«О </w:t>
      </w:r>
      <w:r w:rsidRPr="00676A46">
        <w:rPr>
          <w:sz w:val="22"/>
          <w:szCs w:val="22"/>
          <w:lang w:eastAsia="en-US"/>
        </w:rPr>
        <w:t>несостоятельности (банкротстве)»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3A05F21F"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Гражданский кодекс Российской Федерации (часть первая) </w:t>
      </w:r>
      <w:r w:rsidRPr="00676A46">
        <w:rPr>
          <w:spacing w:val="-3"/>
          <w:sz w:val="22"/>
          <w:szCs w:val="22"/>
          <w:lang w:eastAsia="en-US"/>
        </w:rPr>
        <w:t xml:space="preserve">от </w:t>
      </w:r>
      <w:r w:rsidRPr="00676A46">
        <w:rPr>
          <w:sz w:val="22"/>
          <w:szCs w:val="22"/>
          <w:lang w:eastAsia="en-US"/>
        </w:rPr>
        <w:t>30 ноября 1994 года № 51-ФЗ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112665F5"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Гражданский </w:t>
      </w:r>
      <w:r w:rsidRPr="00676A46">
        <w:rPr>
          <w:spacing w:val="-3"/>
          <w:sz w:val="22"/>
          <w:szCs w:val="22"/>
          <w:lang w:eastAsia="en-US"/>
        </w:rPr>
        <w:t xml:space="preserve">кодекс </w:t>
      </w:r>
      <w:r w:rsidRPr="00676A46">
        <w:rPr>
          <w:sz w:val="22"/>
          <w:szCs w:val="22"/>
          <w:lang w:eastAsia="en-US"/>
        </w:rPr>
        <w:t xml:space="preserve">Российской Федерации (часть третья) </w:t>
      </w:r>
      <w:r w:rsidRPr="00676A46">
        <w:rPr>
          <w:spacing w:val="-3"/>
          <w:sz w:val="22"/>
          <w:szCs w:val="22"/>
          <w:lang w:eastAsia="en-US"/>
        </w:rPr>
        <w:t xml:space="preserve">от </w:t>
      </w:r>
      <w:r w:rsidRPr="00676A46">
        <w:rPr>
          <w:sz w:val="22"/>
          <w:szCs w:val="22"/>
          <w:lang w:eastAsia="en-US"/>
        </w:rPr>
        <w:t>26 ноября 2001 года № 146-ФЗ с последующими изменениями и</w:t>
      </w:r>
      <w:r w:rsidRPr="00676A46">
        <w:rPr>
          <w:spacing w:val="6"/>
          <w:sz w:val="22"/>
          <w:szCs w:val="22"/>
          <w:lang w:eastAsia="en-US"/>
        </w:rPr>
        <w:t xml:space="preserve"> </w:t>
      </w:r>
      <w:r w:rsidRPr="00676A46">
        <w:rPr>
          <w:sz w:val="22"/>
          <w:szCs w:val="22"/>
          <w:lang w:eastAsia="en-US"/>
        </w:rPr>
        <w:t>дополнениями;</w:t>
      </w:r>
    </w:p>
    <w:p w14:paraId="0922218D"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Кодекс Российской Федерации </w:t>
      </w:r>
      <w:r w:rsidRPr="00676A46">
        <w:rPr>
          <w:spacing w:val="-3"/>
          <w:sz w:val="22"/>
          <w:szCs w:val="22"/>
          <w:lang w:eastAsia="en-US"/>
        </w:rPr>
        <w:t xml:space="preserve">об </w:t>
      </w:r>
      <w:r w:rsidRPr="00676A46">
        <w:rPr>
          <w:sz w:val="22"/>
          <w:szCs w:val="22"/>
          <w:lang w:eastAsia="en-US"/>
        </w:rPr>
        <w:t xml:space="preserve">административных правонарушениях </w:t>
      </w:r>
      <w:r w:rsidRPr="00676A46">
        <w:rPr>
          <w:spacing w:val="-3"/>
          <w:sz w:val="22"/>
          <w:szCs w:val="22"/>
          <w:lang w:eastAsia="en-US"/>
        </w:rPr>
        <w:t xml:space="preserve">(КоАП </w:t>
      </w:r>
      <w:r w:rsidRPr="00676A46">
        <w:rPr>
          <w:sz w:val="22"/>
          <w:szCs w:val="22"/>
          <w:lang w:eastAsia="en-US"/>
        </w:rPr>
        <w:t xml:space="preserve">РФ) </w:t>
      </w:r>
      <w:r w:rsidRPr="00676A46">
        <w:rPr>
          <w:spacing w:val="-3"/>
          <w:sz w:val="22"/>
          <w:szCs w:val="22"/>
          <w:lang w:eastAsia="en-US"/>
        </w:rPr>
        <w:t xml:space="preserve">от </w:t>
      </w:r>
      <w:r w:rsidRPr="00676A46">
        <w:rPr>
          <w:sz w:val="22"/>
          <w:szCs w:val="22"/>
          <w:lang w:eastAsia="en-US"/>
        </w:rPr>
        <w:t>30 декабря 2001 года № 195-ФЗ с последующими изменениями и</w:t>
      </w:r>
      <w:r w:rsidRPr="00676A46">
        <w:rPr>
          <w:spacing w:val="2"/>
          <w:sz w:val="22"/>
          <w:szCs w:val="22"/>
          <w:lang w:eastAsia="en-US"/>
        </w:rPr>
        <w:t xml:space="preserve"> </w:t>
      </w:r>
      <w:r w:rsidRPr="00676A46">
        <w:rPr>
          <w:sz w:val="22"/>
          <w:szCs w:val="22"/>
          <w:lang w:eastAsia="en-US"/>
        </w:rPr>
        <w:t>дополнениями;</w:t>
      </w:r>
    </w:p>
    <w:p w14:paraId="7D6DE4E0"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 xml:space="preserve">международные договоры Российской Федерации по вопросам избежания двойного налогообложения; </w:t>
      </w:r>
    </w:p>
    <w:p w14:paraId="7BF27097" w14:textId="77777777" w:rsidR="003266BA" w:rsidRPr="00676A46" w:rsidRDefault="003266BA" w:rsidP="008D613D">
      <w:pPr>
        <w:widowControl w:val="0"/>
        <w:numPr>
          <w:ilvl w:val="0"/>
          <w:numId w:val="2"/>
        </w:numPr>
        <w:tabs>
          <w:tab w:val="left" w:pos="600"/>
        </w:tabs>
        <w:spacing w:after="120"/>
        <w:ind w:left="0" w:firstLine="0"/>
        <w:jc w:val="both"/>
        <w:rPr>
          <w:sz w:val="22"/>
          <w:szCs w:val="22"/>
          <w:lang w:eastAsia="en-US"/>
        </w:rPr>
      </w:pPr>
      <w:r w:rsidRPr="00676A46">
        <w:rPr>
          <w:sz w:val="22"/>
          <w:szCs w:val="22"/>
          <w:lang w:eastAsia="en-US"/>
        </w:rPr>
        <w:t>иные нормативные правовые акты Российской</w:t>
      </w:r>
      <w:r w:rsidRPr="00676A46">
        <w:rPr>
          <w:spacing w:val="-10"/>
          <w:sz w:val="22"/>
          <w:szCs w:val="22"/>
          <w:lang w:eastAsia="en-US"/>
        </w:rPr>
        <w:t xml:space="preserve"> </w:t>
      </w:r>
      <w:r w:rsidRPr="00676A46">
        <w:rPr>
          <w:sz w:val="22"/>
          <w:szCs w:val="22"/>
          <w:lang w:eastAsia="en-US"/>
        </w:rPr>
        <w:t>Федерации.</w:t>
      </w:r>
    </w:p>
    <w:p w14:paraId="1ED63D94" w14:textId="43E6E350" w:rsidR="003266BA" w:rsidRPr="00676A46" w:rsidRDefault="003266BA" w:rsidP="008D613D">
      <w:pPr>
        <w:widowControl w:val="0"/>
        <w:numPr>
          <w:ilvl w:val="1"/>
          <w:numId w:val="1"/>
        </w:numPr>
        <w:tabs>
          <w:tab w:val="left" w:pos="696"/>
        </w:tabs>
        <w:spacing w:after="120"/>
        <w:ind w:left="0" w:firstLine="0"/>
        <w:jc w:val="both"/>
        <w:outlineLvl w:val="0"/>
        <w:rPr>
          <w:b/>
          <w:bCs/>
          <w:sz w:val="22"/>
          <w:szCs w:val="22"/>
          <w:lang w:eastAsia="en-US"/>
        </w:rPr>
      </w:pPr>
      <w:bookmarkStart w:id="470" w:name="_TOC_250005"/>
      <w:bookmarkStart w:id="471" w:name="_Toc57214218"/>
      <w:bookmarkStart w:id="472" w:name="_Toc59724817"/>
      <w:bookmarkStart w:id="473" w:name="_Toc64495748"/>
      <w:bookmarkStart w:id="474" w:name="_Toc64534264"/>
      <w:r w:rsidRPr="00676A46">
        <w:rPr>
          <w:b/>
          <w:bCs/>
          <w:sz w:val="22"/>
          <w:szCs w:val="22"/>
          <w:lang w:eastAsia="en-US"/>
        </w:rPr>
        <w:t>Сведения об объявленных (начисленных) и о выплаченных дивидендах по акциям Поручителя, а также о доходах по облигациям</w:t>
      </w:r>
      <w:r w:rsidRPr="00676A46">
        <w:rPr>
          <w:b/>
          <w:bCs/>
          <w:spacing w:val="-4"/>
          <w:sz w:val="22"/>
          <w:szCs w:val="22"/>
          <w:lang w:eastAsia="en-US"/>
        </w:rPr>
        <w:t xml:space="preserve"> </w:t>
      </w:r>
      <w:bookmarkEnd w:id="470"/>
      <w:r w:rsidRPr="00676A46">
        <w:rPr>
          <w:b/>
          <w:bCs/>
          <w:sz w:val="22"/>
          <w:szCs w:val="22"/>
          <w:lang w:eastAsia="en-US"/>
        </w:rPr>
        <w:t>Поручителя</w:t>
      </w:r>
      <w:bookmarkEnd w:id="471"/>
      <w:bookmarkEnd w:id="472"/>
      <w:bookmarkEnd w:id="473"/>
      <w:bookmarkEnd w:id="474"/>
    </w:p>
    <w:p w14:paraId="1C051FD3" w14:textId="4AF039B4" w:rsidR="003266BA" w:rsidRPr="00676A46" w:rsidRDefault="003266BA" w:rsidP="008D613D">
      <w:pPr>
        <w:widowControl w:val="0"/>
        <w:numPr>
          <w:ilvl w:val="2"/>
          <w:numId w:val="1"/>
        </w:numPr>
        <w:tabs>
          <w:tab w:val="left" w:pos="796"/>
        </w:tabs>
        <w:spacing w:after="120"/>
        <w:ind w:left="0" w:firstLine="0"/>
        <w:jc w:val="both"/>
        <w:outlineLvl w:val="0"/>
        <w:rPr>
          <w:b/>
          <w:bCs/>
          <w:sz w:val="22"/>
          <w:szCs w:val="22"/>
          <w:lang w:eastAsia="en-US"/>
        </w:rPr>
      </w:pPr>
      <w:bookmarkStart w:id="475" w:name="_TOC_250004"/>
      <w:bookmarkStart w:id="476" w:name="_Toc57214219"/>
      <w:bookmarkStart w:id="477" w:name="_Toc59724818"/>
      <w:bookmarkStart w:id="478" w:name="_Toc64495749"/>
      <w:bookmarkStart w:id="479" w:name="_Toc64534265"/>
      <w:r w:rsidRPr="00676A46">
        <w:rPr>
          <w:b/>
          <w:bCs/>
          <w:sz w:val="22"/>
          <w:szCs w:val="22"/>
          <w:lang w:eastAsia="en-US"/>
        </w:rPr>
        <w:t>Сведения об объявленных и выплаченных дивидендах по акциям</w:t>
      </w:r>
      <w:r w:rsidRPr="00676A46">
        <w:rPr>
          <w:b/>
          <w:bCs/>
          <w:spacing w:val="-15"/>
          <w:sz w:val="22"/>
          <w:szCs w:val="22"/>
          <w:lang w:eastAsia="en-US"/>
        </w:rPr>
        <w:t xml:space="preserve"> </w:t>
      </w:r>
      <w:bookmarkEnd w:id="475"/>
      <w:r w:rsidRPr="00676A46">
        <w:rPr>
          <w:b/>
          <w:bCs/>
          <w:sz w:val="22"/>
          <w:szCs w:val="22"/>
          <w:lang w:eastAsia="en-US"/>
        </w:rPr>
        <w:t>Поручителя</w:t>
      </w:r>
      <w:bookmarkEnd w:id="476"/>
      <w:bookmarkEnd w:id="477"/>
      <w:bookmarkEnd w:id="478"/>
      <w:bookmarkEnd w:id="479"/>
    </w:p>
    <w:p w14:paraId="0BA298F4"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Поручитель не является акционерным обществом.</w:t>
      </w:r>
    </w:p>
    <w:p w14:paraId="77D27E10" w14:textId="4A7FCCB4" w:rsidR="003266BA" w:rsidRPr="00676A46" w:rsidRDefault="003266BA" w:rsidP="008D613D">
      <w:pPr>
        <w:widowControl w:val="0"/>
        <w:numPr>
          <w:ilvl w:val="2"/>
          <w:numId w:val="1"/>
        </w:numPr>
        <w:tabs>
          <w:tab w:val="left" w:pos="796"/>
        </w:tabs>
        <w:spacing w:after="120"/>
        <w:ind w:left="0" w:firstLine="0"/>
        <w:jc w:val="both"/>
        <w:outlineLvl w:val="0"/>
        <w:rPr>
          <w:b/>
          <w:bCs/>
          <w:sz w:val="22"/>
          <w:szCs w:val="22"/>
          <w:lang w:eastAsia="en-US"/>
        </w:rPr>
      </w:pPr>
      <w:bookmarkStart w:id="480" w:name="_TOC_250003"/>
      <w:bookmarkStart w:id="481" w:name="_Toc57214220"/>
      <w:bookmarkStart w:id="482" w:name="_Toc59724819"/>
      <w:bookmarkStart w:id="483" w:name="_Toc64495750"/>
      <w:bookmarkStart w:id="484" w:name="_Toc64534266"/>
      <w:r w:rsidRPr="00676A46">
        <w:rPr>
          <w:b/>
          <w:bCs/>
          <w:sz w:val="22"/>
          <w:szCs w:val="22"/>
          <w:lang w:eastAsia="en-US"/>
        </w:rPr>
        <w:t>Сведения о начисленных и выплаченных доходах по облигациям</w:t>
      </w:r>
      <w:r w:rsidRPr="00676A46">
        <w:rPr>
          <w:b/>
          <w:bCs/>
          <w:spacing w:val="-12"/>
          <w:sz w:val="22"/>
          <w:szCs w:val="22"/>
          <w:lang w:eastAsia="en-US"/>
        </w:rPr>
        <w:t xml:space="preserve"> </w:t>
      </w:r>
      <w:bookmarkEnd w:id="480"/>
      <w:r w:rsidRPr="00676A46">
        <w:rPr>
          <w:b/>
          <w:bCs/>
          <w:sz w:val="22"/>
          <w:szCs w:val="22"/>
          <w:lang w:eastAsia="en-US"/>
        </w:rPr>
        <w:t>Поручителя</w:t>
      </w:r>
      <w:bookmarkEnd w:id="481"/>
      <w:bookmarkEnd w:id="482"/>
      <w:bookmarkEnd w:id="483"/>
      <w:bookmarkEnd w:id="484"/>
    </w:p>
    <w:p w14:paraId="613B1935" w14:textId="77777777" w:rsidR="003266BA" w:rsidRPr="00676A46" w:rsidRDefault="003266BA" w:rsidP="008D613D">
      <w:pPr>
        <w:widowControl w:val="0"/>
        <w:spacing w:after="120"/>
        <w:jc w:val="both"/>
        <w:rPr>
          <w:sz w:val="22"/>
          <w:szCs w:val="22"/>
          <w:lang w:eastAsia="en-US"/>
        </w:rPr>
      </w:pPr>
      <w:r w:rsidRPr="00676A46">
        <w:rPr>
          <w:sz w:val="22"/>
          <w:szCs w:val="22"/>
          <w:lang w:eastAsia="en-US"/>
        </w:rPr>
        <w:t>Поручитель ранее не осуществлял эмиссию облигаций.</w:t>
      </w:r>
    </w:p>
    <w:p w14:paraId="3342E796" w14:textId="17968100" w:rsidR="003266BA" w:rsidRPr="00676A46" w:rsidRDefault="003266BA" w:rsidP="008D613D">
      <w:pPr>
        <w:widowControl w:val="0"/>
        <w:numPr>
          <w:ilvl w:val="1"/>
          <w:numId w:val="1"/>
        </w:numPr>
        <w:tabs>
          <w:tab w:val="left" w:pos="628"/>
        </w:tabs>
        <w:spacing w:after="120"/>
        <w:ind w:left="0" w:firstLine="0"/>
        <w:jc w:val="both"/>
        <w:outlineLvl w:val="0"/>
        <w:rPr>
          <w:b/>
          <w:bCs/>
          <w:sz w:val="22"/>
          <w:szCs w:val="22"/>
          <w:lang w:eastAsia="en-US"/>
        </w:rPr>
      </w:pPr>
      <w:bookmarkStart w:id="485" w:name="_TOC_250002"/>
      <w:bookmarkStart w:id="486" w:name="_Toc57214221"/>
      <w:bookmarkStart w:id="487" w:name="_Toc59724820"/>
      <w:bookmarkStart w:id="488" w:name="_Toc64495751"/>
      <w:bookmarkStart w:id="489" w:name="_Toc64534267"/>
      <w:r w:rsidRPr="00676A46">
        <w:rPr>
          <w:b/>
          <w:bCs/>
          <w:sz w:val="22"/>
          <w:szCs w:val="22"/>
          <w:lang w:eastAsia="en-US"/>
        </w:rPr>
        <w:t>Иные</w:t>
      </w:r>
      <w:r w:rsidRPr="00676A46">
        <w:rPr>
          <w:b/>
          <w:bCs/>
          <w:spacing w:val="-1"/>
          <w:sz w:val="22"/>
          <w:szCs w:val="22"/>
          <w:lang w:eastAsia="en-US"/>
        </w:rPr>
        <w:t xml:space="preserve"> </w:t>
      </w:r>
      <w:bookmarkEnd w:id="485"/>
      <w:r w:rsidRPr="00676A46">
        <w:rPr>
          <w:b/>
          <w:bCs/>
          <w:sz w:val="22"/>
          <w:szCs w:val="22"/>
          <w:lang w:eastAsia="en-US"/>
        </w:rPr>
        <w:t>сведения</w:t>
      </w:r>
      <w:bookmarkEnd w:id="486"/>
      <w:bookmarkEnd w:id="487"/>
      <w:bookmarkEnd w:id="488"/>
      <w:bookmarkEnd w:id="489"/>
    </w:p>
    <w:p w14:paraId="28BB3D76" w14:textId="77777777" w:rsidR="003266BA" w:rsidRPr="00BA7449" w:rsidRDefault="003266BA" w:rsidP="008D613D">
      <w:pPr>
        <w:widowControl w:val="0"/>
        <w:spacing w:after="120"/>
        <w:jc w:val="both"/>
        <w:rPr>
          <w:sz w:val="22"/>
          <w:szCs w:val="22"/>
          <w:lang w:eastAsia="en-US"/>
        </w:rPr>
      </w:pPr>
      <w:r w:rsidRPr="00676A46">
        <w:rPr>
          <w:sz w:val="22"/>
          <w:szCs w:val="22"/>
          <w:lang w:eastAsia="en-US"/>
        </w:rPr>
        <w:t>Отсутствуют.</w:t>
      </w:r>
    </w:p>
    <w:p w14:paraId="646A893B" w14:textId="77777777" w:rsidR="00F963C8" w:rsidRPr="000969F2" w:rsidRDefault="00F963C8" w:rsidP="00DD68EE">
      <w:pPr>
        <w:spacing w:after="240"/>
        <w:ind w:right="-6"/>
      </w:pPr>
    </w:p>
    <w:sectPr w:rsidR="00F963C8" w:rsidRPr="000969F2" w:rsidSect="007232F1">
      <w:footerReference w:type="default" r:id="rId126"/>
      <w:pgSz w:w="11900" w:h="16840"/>
      <w:pgMar w:top="1134" w:right="850" w:bottom="1134" w:left="1701" w:header="0" w:footer="6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F5251" w14:textId="77777777" w:rsidR="008153FD" w:rsidRDefault="008153FD">
      <w:r>
        <w:separator/>
      </w:r>
    </w:p>
  </w:endnote>
  <w:endnote w:type="continuationSeparator" w:id="0">
    <w:p w14:paraId="050602D9" w14:textId="77777777" w:rsidR="008153FD" w:rsidRDefault="0081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ilroy Light">
    <w:altName w:val="Calibri"/>
    <w:panose1 w:val="00000000000000000000"/>
    <w:charset w:val="00"/>
    <w:family w:val="modern"/>
    <w:notTrueType/>
    <w:pitch w:val="variable"/>
    <w:sig w:usb0="00000207" w:usb1="00000000" w:usb2="00000000" w:usb3="00000000" w:csb0="00000097"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Grande">
    <w:altName w:val="﷽﷽﷽﷽﷽﷽﷽﷽"/>
    <w:charset w:val="00"/>
    <w:family w:val="roman"/>
    <w:pitch w:val="default"/>
  </w:font>
  <w:font w:name="ヒラギノ角ゴ Pro W3">
    <w:charset w:val="00"/>
    <w:family w:val="roman"/>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NewRoman,BoldItalic">
    <w:altName w:val="Times New Roman"/>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0ECB" w14:textId="5A426D1C" w:rsidR="008153FD" w:rsidRDefault="008153FD">
    <w:pPr>
      <w:pStyle w:val="a5"/>
      <w:jc w:val="right"/>
    </w:pPr>
    <w:r>
      <w:fldChar w:fldCharType="begin"/>
    </w:r>
    <w:r>
      <w:instrText xml:space="preserve"> PAGE  \* Arabic  \* MERGEFORMAT </w:instrText>
    </w:r>
    <w:r>
      <w:fldChar w:fldCharType="separate"/>
    </w:r>
    <w:r>
      <w:rPr>
        <w:noProof/>
      </w:rPr>
      <w:t>4</w:t>
    </w:r>
    <w:r>
      <w:fldChar w:fldCharType="end"/>
    </w:r>
  </w:p>
  <w:p w14:paraId="32276C38" w14:textId="77777777" w:rsidR="008153FD" w:rsidRDefault="008153FD">
    <w:pPr>
      <w:pStyle w:val="aa"/>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94C9" w14:textId="0BFC132E" w:rsidR="008153FD" w:rsidRDefault="008153FD">
    <w:pPr>
      <w:pStyle w:val="a5"/>
      <w:jc w:val="right"/>
    </w:pPr>
    <w:r>
      <w:fldChar w:fldCharType="begin"/>
    </w:r>
    <w:r>
      <w:instrText xml:space="preserve"> PAGE  \* Arabic  \* MERGEFORMAT </w:instrText>
    </w:r>
    <w:r>
      <w:fldChar w:fldCharType="separate"/>
    </w:r>
    <w:r>
      <w:rPr>
        <w:noProof/>
      </w:rPr>
      <w:t>124</w:t>
    </w:r>
    <w:r>
      <w:fldChar w:fldCharType="end"/>
    </w:r>
  </w:p>
  <w:p w14:paraId="3325B059" w14:textId="77777777" w:rsidR="008153FD" w:rsidRDefault="008153FD">
    <w:pPr>
      <w:pStyle w:val="aa"/>
      <w:spacing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651DE" w14:textId="0AC161BC" w:rsidR="008153FD" w:rsidRDefault="008153FD">
    <w:pPr>
      <w:pStyle w:val="a5"/>
      <w:jc w:val="right"/>
    </w:pPr>
    <w:r>
      <w:fldChar w:fldCharType="begin"/>
    </w:r>
    <w:r>
      <w:instrText>PAGE   \* MERGEFORMAT</w:instrText>
    </w:r>
    <w:r>
      <w:fldChar w:fldCharType="separate"/>
    </w:r>
    <w:r>
      <w:rPr>
        <w:noProof/>
      </w:rPr>
      <w:t>156</w:t>
    </w:r>
    <w:r>
      <w:fldChar w:fldCharType="end"/>
    </w:r>
  </w:p>
  <w:p w14:paraId="333FAC3B" w14:textId="77777777" w:rsidR="008153FD" w:rsidRDefault="008153FD">
    <w:pPr>
      <w:pStyle w:val="aa"/>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1EA15" w14:textId="77777777" w:rsidR="008153FD" w:rsidRDefault="008153FD">
      <w:r>
        <w:separator/>
      </w:r>
    </w:p>
  </w:footnote>
  <w:footnote w:type="continuationSeparator" w:id="0">
    <w:p w14:paraId="153F74E0" w14:textId="77777777" w:rsidR="008153FD" w:rsidRDefault="008153FD">
      <w:r>
        <w:continuationSeparator/>
      </w:r>
    </w:p>
  </w:footnote>
  <w:footnote w:id="1">
    <w:p w14:paraId="1FC82716" w14:textId="58B78C67" w:rsidR="008153FD" w:rsidRDefault="008153FD" w:rsidP="00AD7E45">
      <w:pPr>
        <w:pStyle w:val="a7"/>
        <w:jc w:val="both"/>
      </w:pPr>
      <w:r>
        <w:rPr>
          <w:rStyle w:val="a9"/>
        </w:rPr>
        <w:footnoteRef/>
      </w:r>
      <w:r>
        <w:t xml:space="preserve"> Общество с ограниченной ответственностью «Компания «М.видео» было реорганизовано в форме преобразования в Открытое акционерное общество «Компания «М.видео» (дата государственной регистрации общества, созданного в результате преобразования – 25.09.2006, ОГРН: </w:t>
      </w:r>
      <w:r w:rsidRPr="00745002">
        <w:t>5067746789248</w:t>
      </w:r>
      <w:r>
        <w:t xml:space="preserve">). 02.07.2015 фирменное наименование изменено на следующее – Публичное акционерное общество «М.видео». </w:t>
      </w:r>
    </w:p>
  </w:footnote>
  <w:footnote w:id="2">
    <w:p w14:paraId="753CC496" w14:textId="11E0F832" w:rsidR="008153FD" w:rsidRPr="0084785C" w:rsidRDefault="008153FD" w:rsidP="001C67B8">
      <w:pPr>
        <w:pStyle w:val="a7"/>
        <w:jc w:val="both"/>
      </w:pPr>
      <w:r>
        <w:rPr>
          <w:rStyle w:val="a9"/>
        </w:rPr>
        <w:footnoteRef/>
      </w:r>
      <w:r>
        <w:t xml:space="preserve"> Контрагентом по обеим указанным сделкам выступал единственный (на дату заключения сделок) участник Поручителя. По мнению Поручителя, риск признания сделки недействительной в связи с отсутствием одобрения является минимальным (в том числе, в связи с вероятным истечением срока давности для </w:t>
      </w:r>
      <w:r w:rsidRPr="0084785C">
        <w:t xml:space="preserve">признания сделки недействительной). </w:t>
      </w:r>
    </w:p>
  </w:footnote>
  <w:footnote w:id="3">
    <w:p w14:paraId="56BD101C" w14:textId="6FBBA965" w:rsidR="008153FD" w:rsidRDefault="008153FD" w:rsidP="001C67B8">
      <w:pPr>
        <w:pStyle w:val="a7"/>
        <w:jc w:val="both"/>
      </w:pPr>
      <w:r w:rsidRPr="0084785C">
        <w:rPr>
          <w:rStyle w:val="a9"/>
        </w:rPr>
        <w:footnoteRef/>
      </w:r>
      <w:r w:rsidRPr="0084785C">
        <w:t xml:space="preserve"> Одна из сделок не была одобрена надлежащим образом, однако</w:t>
      </w:r>
      <w:r>
        <w:t>,</w:t>
      </w:r>
      <w:r w:rsidRPr="0084785C">
        <w:t xml:space="preserve"> контрагентом по неодобренной сделке выступал единственный (на дату заключения сделки) участник Поручителя. По мнению Поручителя, риск признания сделки недействительной в связи с отсутствием одобрения является минимальным (в том числе, в связи с вероятным истечением срока давности для признания сделки недействительной).</w:t>
      </w:r>
      <w:r>
        <w:t xml:space="preserve"> </w:t>
      </w:r>
    </w:p>
  </w:footnote>
  <w:footnote w:id="4">
    <w:p w14:paraId="32FEBB06" w14:textId="4BAC2894" w:rsidR="008153FD" w:rsidRDefault="008153FD" w:rsidP="004B7687">
      <w:pPr>
        <w:pStyle w:val="a7"/>
        <w:jc w:val="both"/>
      </w:pPr>
      <w:r>
        <w:rPr>
          <w:rStyle w:val="a9"/>
        </w:rPr>
        <w:footnoteRef/>
      </w:r>
      <w:r>
        <w:t xml:space="preserve"> Одна из сделок не была одобрена надлежащим образом, однако, контрагентом по неодобренной сделке выступал единственный (на дату заключения сделки) участник Поручителя.</w:t>
      </w:r>
      <w:r w:rsidRPr="00F458A3">
        <w:t xml:space="preserve"> </w:t>
      </w:r>
      <w:r>
        <w:t>По мнению Поручителя, риск признания сделки недействительной в связи с отсутствием одобрения является минимальным (в том числе, в связи с вероятным истечением срока давности для признания сделки недействительной).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F30"/>
    <w:multiLevelType w:val="hybridMultilevel"/>
    <w:tmpl w:val="A9BE6F14"/>
    <w:lvl w:ilvl="0" w:tplc="C04C95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41EE0"/>
    <w:multiLevelType w:val="hybridMultilevel"/>
    <w:tmpl w:val="0680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360BA"/>
    <w:multiLevelType w:val="hybridMultilevel"/>
    <w:tmpl w:val="3DB6BA70"/>
    <w:lvl w:ilvl="0" w:tplc="950443A2">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D4E8C"/>
    <w:multiLevelType w:val="hybridMultilevel"/>
    <w:tmpl w:val="1318FC3A"/>
    <w:lvl w:ilvl="0" w:tplc="64BE63F8">
      <w:start w:val="1"/>
      <w:numFmt w:val="bullet"/>
      <w:lvlText w:val=""/>
      <w:lvlJc w:val="left"/>
      <w:pPr>
        <w:tabs>
          <w:tab w:val="num" w:pos="1495"/>
        </w:tabs>
        <w:ind w:left="1495" w:hanging="360"/>
      </w:pPr>
      <w:rPr>
        <w:rFonts w:ascii="Symbol" w:hAnsi="Symbol" w:hint="default"/>
      </w:rPr>
    </w:lvl>
    <w:lvl w:ilvl="1" w:tplc="04190019">
      <w:start w:val="1"/>
      <w:numFmt w:val="lowerLetter"/>
      <w:lvlText w:val="%2."/>
      <w:lvlJc w:val="left"/>
      <w:pPr>
        <w:tabs>
          <w:tab w:val="num" w:pos="2575"/>
        </w:tabs>
        <w:ind w:left="2575" w:hanging="360"/>
      </w:pPr>
      <w:rPr>
        <w:rFonts w:cs="Times New Roman"/>
      </w:rPr>
    </w:lvl>
    <w:lvl w:ilvl="2" w:tplc="0419001B">
      <w:start w:val="1"/>
      <w:numFmt w:val="lowerRoman"/>
      <w:lvlText w:val="%3."/>
      <w:lvlJc w:val="right"/>
      <w:pPr>
        <w:tabs>
          <w:tab w:val="num" w:pos="3295"/>
        </w:tabs>
        <w:ind w:left="3295" w:hanging="180"/>
      </w:pPr>
      <w:rPr>
        <w:rFonts w:cs="Times New Roman"/>
      </w:rPr>
    </w:lvl>
    <w:lvl w:ilvl="3" w:tplc="0419000F">
      <w:start w:val="1"/>
      <w:numFmt w:val="decimal"/>
      <w:lvlText w:val="%4."/>
      <w:lvlJc w:val="left"/>
      <w:pPr>
        <w:tabs>
          <w:tab w:val="num" w:pos="4015"/>
        </w:tabs>
        <w:ind w:left="4015" w:hanging="360"/>
      </w:pPr>
      <w:rPr>
        <w:rFonts w:cs="Times New Roman"/>
      </w:rPr>
    </w:lvl>
    <w:lvl w:ilvl="4" w:tplc="04190019">
      <w:start w:val="1"/>
      <w:numFmt w:val="lowerLetter"/>
      <w:lvlText w:val="%5."/>
      <w:lvlJc w:val="left"/>
      <w:pPr>
        <w:tabs>
          <w:tab w:val="num" w:pos="4735"/>
        </w:tabs>
        <w:ind w:left="4735" w:hanging="360"/>
      </w:pPr>
      <w:rPr>
        <w:rFonts w:cs="Times New Roman"/>
      </w:rPr>
    </w:lvl>
    <w:lvl w:ilvl="5" w:tplc="0419001B">
      <w:start w:val="1"/>
      <w:numFmt w:val="lowerRoman"/>
      <w:lvlText w:val="%6."/>
      <w:lvlJc w:val="right"/>
      <w:pPr>
        <w:tabs>
          <w:tab w:val="num" w:pos="5455"/>
        </w:tabs>
        <w:ind w:left="5455" w:hanging="180"/>
      </w:pPr>
      <w:rPr>
        <w:rFonts w:cs="Times New Roman"/>
      </w:rPr>
    </w:lvl>
    <w:lvl w:ilvl="6" w:tplc="0419000F">
      <w:start w:val="1"/>
      <w:numFmt w:val="decimal"/>
      <w:lvlText w:val="%7."/>
      <w:lvlJc w:val="left"/>
      <w:pPr>
        <w:tabs>
          <w:tab w:val="num" w:pos="6175"/>
        </w:tabs>
        <w:ind w:left="6175" w:hanging="360"/>
      </w:pPr>
      <w:rPr>
        <w:rFonts w:cs="Times New Roman"/>
      </w:rPr>
    </w:lvl>
    <w:lvl w:ilvl="7" w:tplc="04190019">
      <w:start w:val="1"/>
      <w:numFmt w:val="lowerLetter"/>
      <w:lvlText w:val="%8."/>
      <w:lvlJc w:val="left"/>
      <w:pPr>
        <w:tabs>
          <w:tab w:val="num" w:pos="6895"/>
        </w:tabs>
        <w:ind w:left="6895" w:hanging="360"/>
      </w:pPr>
      <w:rPr>
        <w:rFonts w:cs="Times New Roman"/>
      </w:rPr>
    </w:lvl>
    <w:lvl w:ilvl="8" w:tplc="0419001B">
      <w:start w:val="1"/>
      <w:numFmt w:val="lowerRoman"/>
      <w:lvlText w:val="%9."/>
      <w:lvlJc w:val="right"/>
      <w:pPr>
        <w:tabs>
          <w:tab w:val="num" w:pos="7615"/>
        </w:tabs>
        <w:ind w:left="7615" w:hanging="180"/>
      </w:pPr>
      <w:rPr>
        <w:rFonts w:cs="Times New Roman"/>
      </w:rPr>
    </w:lvl>
  </w:abstractNum>
  <w:abstractNum w:abstractNumId="4" w15:restartNumberingAfterBreak="0">
    <w:nsid w:val="0E4C1ABA"/>
    <w:multiLevelType w:val="hybridMultilevel"/>
    <w:tmpl w:val="253EF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6229E1"/>
    <w:multiLevelType w:val="multilevel"/>
    <w:tmpl w:val="CD22408C"/>
    <w:lvl w:ilvl="0">
      <w:start w:val="1"/>
      <w:numFmt w:val="bullet"/>
      <w:lvlText w:val="­"/>
      <w:lvlJc w:val="left"/>
      <w:pPr>
        <w:ind w:left="360" w:hanging="360"/>
      </w:pPr>
      <w:rPr>
        <w:rFonts w:ascii="Calibri" w:hAnsi="Calibri" w:hint="default"/>
      </w:rPr>
    </w:lvl>
    <w:lvl w:ilvl="1">
      <w:start w:val="1"/>
      <w:numFmt w:val="bullet"/>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0F78E9"/>
    <w:multiLevelType w:val="multilevel"/>
    <w:tmpl w:val="9E303268"/>
    <w:lvl w:ilvl="0">
      <w:start w:val="2"/>
      <w:numFmt w:val="decimal"/>
      <w:lvlText w:val="%1"/>
      <w:lvlJc w:val="left"/>
      <w:pPr>
        <w:ind w:left="480" w:hanging="480"/>
      </w:pPr>
      <w:rPr>
        <w:rFonts w:cs="Times New Roman" w:hint="default"/>
      </w:rPr>
    </w:lvl>
    <w:lvl w:ilvl="1">
      <w:start w:val="3"/>
      <w:numFmt w:val="decimal"/>
      <w:lvlText w:val="%1.%2"/>
      <w:lvlJc w:val="left"/>
      <w:pPr>
        <w:ind w:left="599" w:hanging="480"/>
      </w:pPr>
      <w:rPr>
        <w:rFonts w:cs="Times New Roman" w:hint="default"/>
      </w:rPr>
    </w:lvl>
    <w:lvl w:ilvl="2">
      <w:start w:val="1"/>
      <w:numFmt w:val="decimal"/>
      <w:lvlText w:val="%1.%2.%3"/>
      <w:lvlJc w:val="left"/>
      <w:pPr>
        <w:ind w:left="6391" w:hanging="720"/>
      </w:pPr>
      <w:rPr>
        <w:rFonts w:cs="Times New Roman" w:hint="default"/>
      </w:rPr>
    </w:lvl>
    <w:lvl w:ilvl="3">
      <w:start w:val="1"/>
      <w:numFmt w:val="decimal"/>
      <w:lvlText w:val="%1.%2.%3.%4"/>
      <w:lvlJc w:val="left"/>
      <w:pPr>
        <w:ind w:left="1077" w:hanging="720"/>
      </w:pPr>
      <w:rPr>
        <w:rFonts w:cs="Times New Roman" w:hint="default"/>
      </w:rPr>
    </w:lvl>
    <w:lvl w:ilvl="4">
      <w:start w:val="1"/>
      <w:numFmt w:val="decimal"/>
      <w:lvlText w:val="%1.%2.%3.%4.%5"/>
      <w:lvlJc w:val="left"/>
      <w:pPr>
        <w:ind w:left="1556" w:hanging="1080"/>
      </w:pPr>
      <w:rPr>
        <w:rFonts w:cs="Times New Roman" w:hint="default"/>
      </w:rPr>
    </w:lvl>
    <w:lvl w:ilvl="5">
      <w:start w:val="1"/>
      <w:numFmt w:val="decimal"/>
      <w:lvlText w:val="%1.%2.%3.%4.%5.%6"/>
      <w:lvlJc w:val="left"/>
      <w:pPr>
        <w:ind w:left="1675" w:hanging="1080"/>
      </w:pPr>
      <w:rPr>
        <w:rFonts w:cs="Times New Roman" w:hint="default"/>
      </w:rPr>
    </w:lvl>
    <w:lvl w:ilvl="6">
      <w:start w:val="1"/>
      <w:numFmt w:val="decimal"/>
      <w:lvlText w:val="%1.%2.%3.%4.%5.%6.%7"/>
      <w:lvlJc w:val="left"/>
      <w:pPr>
        <w:ind w:left="2154" w:hanging="1440"/>
      </w:pPr>
      <w:rPr>
        <w:rFonts w:cs="Times New Roman" w:hint="default"/>
      </w:rPr>
    </w:lvl>
    <w:lvl w:ilvl="7">
      <w:start w:val="1"/>
      <w:numFmt w:val="decimal"/>
      <w:lvlText w:val="%1.%2.%3.%4.%5.%6.%7.%8"/>
      <w:lvlJc w:val="left"/>
      <w:pPr>
        <w:ind w:left="2273" w:hanging="1440"/>
      </w:pPr>
      <w:rPr>
        <w:rFonts w:cs="Times New Roman" w:hint="default"/>
      </w:rPr>
    </w:lvl>
    <w:lvl w:ilvl="8">
      <w:start w:val="1"/>
      <w:numFmt w:val="decimal"/>
      <w:lvlText w:val="%1.%2.%3.%4.%5.%6.%7.%8.%9"/>
      <w:lvlJc w:val="left"/>
      <w:pPr>
        <w:ind w:left="2392" w:hanging="1440"/>
      </w:pPr>
      <w:rPr>
        <w:rFonts w:cs="Times New Roman" w:hint="default"/>
      </w:rPr>
    </w:lvl>
  </w:abstractNum>
  <w:abstractNum w:abstractNumId="7" w15:restartNumberingAfterBreak="0">
    <w:nsid w:val="129E67EF"/>
    <w:multiLevelType w:val="multilevel"/>
    <w:tmpl w:val="CC6864F2"/>
    <w:name w:val="Definitions"/>
    <w:lvl w:ilvl="0">
      <w:start w:val="1"/>
      <w:numFmt w:val="none"/>
      <w:lvlRestart w:val="0"/>
      <w:suff w:val="nothing"/>
      <w:lvlText w:val=""/>
      <w:lvlJc w:val="left"/>
      <w:pPr>
        <w:tabs>
          <w:tab w:val="num" w:pos="720"/>
        </w:tabs>
        <w:ind w:left="720" w:firstLine="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6"/>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7"/>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8"/>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9"/>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8" w15:restartNumberingAfterBreak="0">
    <w:nsid w:val="14C86AA8"/>
    <w:multiLevelType w:val="hybridMultilevel"/>
    <w:tmpl w:val="FFCCDF4C"/>
    <w:lvl w:ilvl="0" w:tplc="04190005">
      <w:start w:val="1"/>
      <w:numFmt w:val="bullet"/>
      <w:lvlText w:val=""/>
      <w:lvlJc w:val="left"/>
      <w:pPr>
        <w:ind w:left="2064" w:hanging="360"/>
      </w:pPr>
      <w:rPr>
        <w:rFonts w:ascii="Wingdings" w:hAnsi="Wingdings" w:hint="default"/>
      </w:rPr>
    </w:lvl>
    <w:lvl w:ilvl="1" w:tplc="04190003" w:tentative="1">
      <w:start w:val="1"/>
      <w:numFmt w:val="bullet"/>
      <w:lvlText w:val="o"/>
      <w:lvlJc w:val="left"/>
      <w:pPr>
        <w:ind w:left="2784" w:hanging="360"/>
      </w:pPr>
      <w:rPr>
        <w:rFonts w:ascii="Courier New" w:hAnsi="Courier New" w:cs="Courier New" w:hint="default"/>
      </w:rPr>
    </w:lvl>
    <w:lvl w:ilvl="2" w:tplc="04190005" w:tentative="1">
      <w:start w:val="1"/>
      <w:numFmt w:val="bullet"/>
      <w:lvlText w:val=""/>
      <w:lvlJc w:val="left"/>
      <w:pPr>
        <w:ind w:left="3504" w:hanging="360"/>
      </w:pPr>
      <w:rPr>
        <w:rFonts w:ascii="Wingdings" w:hAnsi="Wingdings" w:hint="default"/>
      </w:rPr>
    </w:lvl>
    <w:lvl w:ilvl="3" w:tplc="04190001" w:tentative="1">
      <w:start w:val="1"/>
      <w:numFmt w:val="bullet"/>
      <w:lvlText w:val=""/>
      <w:lvlJc w:val="left"/>
      <w:pPr>
        <w:ind w:left="4224" w:hanging="360"/>
      </w:pPr>
      <w:rPr>
        <w:rFonts w:ascii="Symbol" w:hAnsi="Symbol" w:hint="default"/>
      </w:rPr>
    </w:lvl>
    <w:lvl w:ilvl="4" w:tplc="04190003" w:tentative="1">
      <w:start w:val="1"/>
      <w:numFmt w:val="bullet"/>
      <w:lvlText w:val="o"/>
      <w:lvlJc w:val="left"/>
      <w:pPr>
        <w:ind w:left="4944" w:hanging="360"/>
      </w:pPr>
      <w:rPr>
        <w:rFonts w:ascii="Courier New" w:hAnsi="Courier New" w:cs="Courier New" w:hint="default"/>
      </w:rPr>
    </w:lvl>
    <w:lvl w:ilvl="5" w:tplc="04190005" w:tentative="1">
      <w:start w:val="1"/>
      <w:numFmt w:val="bullet"/>
      <w:lvlText w:val=""/>
      <w:lvlJc w:val="left"/>
      <w:pPr>
        <w:ind w:left="5664" w:hanging="360"/>
      </w:pPr>
      <w:rPr>
        <w:rFonts w:ascii="Wingdings" w:hAnsi="Wingdings" w:hint="default"/>
      </w:rPr>
    </w:lvl>
    <w:lvl w:ilvl="6" w:tplc="04190001" w:tentative="1">
      <w:start w:val="1"/>
      <w:numFmt w:val="bullet"/>
      <w:lvlText w:val=""/>
      <w:lvlJc w:val="left"/>
      <w:pPr>
        <w:ind w:left="6384" w:hanging="360"/>
      </w:pPr>
      <w:rPr>
        <w:rFonts w:ascii="Symbol" w:hAnsi="Symbol" w:hint="default"/>
      </w:rPr>
    </w:lvl>
    <w:lvl w:ilvl="7" w:tplc="04190003" w:tentative="1">
      <w:start w:val="1"/>
      <w:numFmt w:val="bullet"/>
      <w:lvlText w:val="o"/>
      <w:lvlJc w:val="left"/>
      <w:pPr>
        <w:ind w:left="7104" w:hanging="360"/>
      </w:pPr>
      <w:rPr>
        <w:rFonts w:ascii="Courier New" w:hAnsi="Courier New" w:cs="Courier New" w:hint="default"/>
      </w:rPr>
    </w:lvl>
    <w:lvl w:ilvl="8" w:tplc="04190005" w:tentative="1">
      <w:start w:val="1"/>
      <w:numFmt w:val="bullet"/>
      <w:lvlText w:val=""/>
      <w:lvlJc w:val="left"/>
      <w:pPr>
        <w:ind w:left="7824" w:hanging="360"/>
      </w:pPr>
      <w:rPr>
        <w:rFonts w:ascii="Wingdings" w:hAnsi="Wingdings" w:hint="default"/>
      </w:rPr>
    </w:lvl>
  </w:abstractNum>
  <w:abstractNum w:abstractNumId="9" w15:restartNumberingAfterBreak="0">
    <w:nsid w:val="14F83507"/>
    <w:multiLevelType w:val="multilevel"/>
    <w:tmpl w:val="3132CEDE"/>
    <w:lvl w:ilvl="0">
      <w:start w:val="4"/>
      <w:numFmt w:val="decimal"/>
      <w:lvlText w:val="%1"/>
      <w:lvlJc w:val="left"/>
      <w:pPr>
        <w:ind w:left="627" w:hanging="389"/>
      </w:pPr>
      <w:rPr>
        <w:rFonts w:cs="Times New Roman" w:hint="default"/>
      </w:rPr>
    </w:lvl>
    <w:lvl w:ilvl="1">
      <w:start w:val="1"/>
      <w:numFmt w:val="decimal"/>
      <w:lvlText w:val="%1.%2."/>
      <w:lvlJc w:val="left"/>
      <w:pPr>
        <w:ind w:left="627" w:hanging="389"/>
      </w:pPr>
      <w:rPr>
        <w:rFonts w:ascii="Times New Roman" w:eastAsia="Times New Roman" w:hAnsi="Times New Roman" w:cs="Times New Roman" w:hint="default"/>
        <w:b/>
        <w:bCs/>
        <w:w w:val="100"/>
        <w:sz w:val="22"/>
        <w:szCs w:val="22"/>
      </w:rPr>
    </w:lvl>
    <w:lvl w:ilvl="2">
      <w:start w:val="1"/>
      <w:numFmt w:val="decimal"/>
      <w:lvlText w:val="%1.%2.%3."/>
      <w:lvlJc w:val="left"/>
      <w:pPr>
        <w:ind w:left="795" w:hanging="557"/>
      </w:pPr>
      <w:rPr>
        <w:rFonts w:ascii="Times New Roman" w:eastAsia="Times New Roman" w:hAnsi="Times New Roman" w:cs="Times New Roman" w:hint="default"/>
        <w:b/>
        <w:bCs/>
        <w:spacing w:val="-5"/>
        <w:w w:val="100"/>
        <w:sz w:val="22"/>
        <w:szCs w:val="22"/>
      </w:rPr>
    </w:lvl>
    <w:lvl w:ilvl="3">
      <w:numFmt w:val="bullet"/>
      <w:lvlText w:val="•"/>
      <w:lvlJc w:val="left"/>
      <w:pPr>
        <w:ind w:left="2880" w:hanging="557"/>
      </w:pPr>
      <w:rPr>
        <w:rFonts w:hint="default"/>
      </w:rPr>
    </w:lvl>
    <w:lvl w:ilvl="4">
      <w:numFmt w:val="bullet"/>
      <w:lvlText w:val="•"/>
      <w:lvlJc w:val="left"/>
      <w:pPr>
        <w:ind w:left="3920" w:hanging="557"/>
      </w:pPr>
      <w:rPr>
        <w:rFonts w:hint="default"/>
      </w:rPr>
    </w:lvl>
    <w:lvl w:ilvl="5">
      <w:numFmt w:val="bullet"/>
      <w:lvlText w:val="•"/>
      <w:lvlJc w:val="left"/>
      <w:pPr>
        <w:ind w:left="4960" w:hanging="557"/>
      </w:pPr>
      <w:rPr>
        <w:rFonts w:hint="default"/>
      </w:rPr>
    </w:lvl>
    <w:lvl w:ilvl="6">
      <w:numFmt w:val="bullet"/>
      <w:lvlText w:val="•"/>
      <w:lvlJc w:val="left"/>
      <w:pPr>
        <w:ind w:left="6000" w:hanging="557"/>
      </w:pPr>
      <w:rPr>
        <w:rFonts w:hint="default"/>
      </w:rPr>
    </w:lvl>
    <w:lvl w:ilvl="7">
      <w:numFmt w:val="bullet"/>
      <w:lvlText w:val="•"/>
      <w:lvlJc w:val="left"/>
      <w:pPr>
        <w:ind w:left="7040" w:hanging="557"/>
      </w:pPr>
      <w:rPr>
        <w:rFonts w:hint="default"/>
      </w:rPr>
    </w:lvl>
    <w:lvl w:ilvl="8">
      <w:numFmt w:val="bullet"/>
      <w:lvlText w:val="•"/>
      <w:lvlJc w:val="left"/>
      <w:pPr>
        <w:ind w:left="8080" w:hanging="557"/>
      </w:pPr>
      <w:rPr>
        <w:rFonts w:hint="default"/>
      </w:rPr>
    </w:lvl>
  </w:abstractNum>
  <w:abstractNum w:abstractNumId="10" w15:restartNumberingAfterBreak="0">
    <w:nsid w:val="15A470DB"/>
    <w:multiLevelType w:val="hybridMultilevel"/>
    <w:tmpl w:val="974E2F26"/>
    <w:lvl w:ilvl="0" w:tplc="3CBEC644">
      <w:numFmt w:val="bullet"/>
      <w:lvlText w:val=""/>
      <w:lvlJc w:val="left"/>
      <w:pPr>
        <w:ind w:left="594" w:hanging="356"/>
      </w:pPr>
      <w:rPr>
        <w:rFonts w:ascii="Symbol" w:eastAsia="Times New Roman" w:hAnsi="Symbol" w:hint="default"/>
        <w:w w:val="99"/>
        <w:sz w:val="22"/>
      </w:rPr>
    </w:lvl>
    <w:lvl w:ilvl="1" w:tplc="CE645582">
      <w:numFmt w:val="bullet"/>
      <w:lvlText w:val="•"/>
      <w:lvlJc w:val="left"/>
      <w:pPr>
        <w:ind w:left="1556" w:hanging="356"/>
      </w:pPr>
      <w:rPr>
        <w:rFonts w:hint="default"/>
      </w:rPr>
    </w:lvl>
    <w:lvl w:ilvl="2" w:tplc="BF7EE858">
      <w:numFmt w:val="bullet"/>
      <w:lvlText w:val="•"/>
      <w:lvlJc w:val="left"/>
      <w:pPr>
        <w:ind w:left="2512" w:hanging="356"/>
      </w:pPr>
      <w:rPr>
        <w:rFonts w:hint="default"/>
      </w:rPr>
    </w:lvl>
    <w:lvl w:ilvl="3" w:tplc="11847630">
      <w:numFmt w:val="bullet"/>
      <w:lvlText w:val="•"/>
      <w:lvlJc w:val="left"/>
      <w:pPr>
        <w:ind w:left="3468" w:hanging="356"/>
      </w:pPr>
      <w:rPr>
        <w:rFonts w:hint="default"/>
      </w:rPr>
    </w:lvl>
    <w:lvl w:ilvl="4" w:tplc="73D2A926">
      <w:numFmt w:val="bullet"/>
      <w:lvlText w:val="•"/>
      <w:lvlJc w:val="left"/>
      <w:pPr>
        <w:ind w:left="4424" w:hanging="356"/>
      </w:pPr>
      <w:rPr>
        <w:rFonts w:hint="default"/>
      </w:rPr>
    </w:lvl>
    <w:lvl w:ilvl="5" w:tplc="AEE2B8A8">
      <w:numFmt w:val="bullet"/>
      <w:lvlText w:val="•"/>
      <w:lvlJc w:val="left"/>
      <w:pPr>
        <w:ind w:left="5380" w:hanging="356"/>
      </w:pPr>
      <w:rPr>
        <w:rFonts w:hint="default"/>
      </w:rPr>
    </w:lvl>
    <w:lvl w:ilvl="6" w:tplc="78302EEA">
      <w:numFmt w:val="bullet"/>
      <w:lvlText w:val="•"/>
      <w:lvlJc w:val="left"/>
      <w:pPr>
        <w:ind w:left="6336" w:hanging="356"/>
      </w:pPr>
      <w:rPr>
        <w:rFonts w:hint="default"/>
      </w:rPr>
    </w:lvl>
    <w:lvl w:ilvl="7" w:tplc="4B428C6A">
      <w:numFmt w:val="bullet"/>
      <w:lvlText w:val="•"/>
      <w:lvlJc w:val="left"/>
      <w:pPr>
        <w:ind w:left="7292" w:hanging="356"/>
      </w:pPr>
      <w:rPr>
        <w:rFonts w:hint="default"/>
      </w:rPr>
    </w:lvl>
    <w:lvl w:ilvl="8" w:tplc="50CE7376">
      <w:numFmt w:val="bullet"/>
      <w:lvlText w:val="•"/>
      <w:lvlJc w:val="left"/>
      <w:pPr>
        <w:ind w:left="8248" w:hanging="356"/>
      </w:pPr>
      <w:rPr>
        <w:rFonts w:hint="default"/>
      </w:rPr>
    </w:lvl>
  </w:abstractNum>
  <w:abstractNum w:abstractNumId="11" w15:restartNumberingAfterBreak="0">
    <w:nsid w:val="19A8707E"/>
    <w:multiLevelType w:val="hybridMultilevel"/>
    <w:tmpl w:val="BB009480"/>
    <w:lvl w:ilvl="0" w:tplc="C4825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8921C2"/>
    <w:multiLevelType w:val="hybridMultilevel"/>
    <w:tmpl w:val="6A5266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FD06EB"/>
    <w:multiLevelType w:val="hybridMultilevel"/>
    <w:tmpl w:val="393062E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EA11C1D"/>
    <w:multiLevelType w:val="multilevel"/>
    <w:tmpl w:val="1466EDF0"/>
    <w:lvl w:ilvl="0">
      <w:start w:val="5"/>
      <w:numFmt w:val="decimal"/>
      <w:lvlText w:val="%1"/>
      <w:lvlJc w:val="left"/>
      <w:pPr>
        <w:ind w:left="239" w:hanging="389"/>
      </w:pPr>
      <w:rPr>
        <w:rFonts w:cs="Times New Roman" w:hint="default"/>
      </w:rPr>
    </w:lvl>
    <w:lvl w:ilvl="1">
      <w:start w:val="1"/>
      <w:numFmt w:val="decimal"/>
      <w:lvlText w:val="%1.%2."/>
      <w:lvlJc w:val="left"/>
      <w:pPr>
        <w:ind w:left="239" w:hanging="389"/>
      </w:pPr>
      <w:rPr>
        <w:rFonts w:ascii="Times New Roman" w:eastAsia="Times New Roman" w:hAnsi="Times New Roman" w:cs="Times New Roman" w:hint="default"/>
        <w:b/>
        <w:bCs/>
        <w:w w:val="100"/>
        <w:sz w:val="22"/>
        <w:szCs w:val="22"/>
      </w:rPr>
    </w:lvl>
    <w:lvl w:ilvl="2">
      <w:start w:val="1"/>
      <w:numFmt w:val="bullet"/>
      <w:lvlText w:val=""/>
      <w:lvlJc w:val="left"/>
      <w:pPr>
        <w:ind w:left="959" w:hanging="360"/>
      </w:pPr>
      <w:rPr>
        <w:rFonts w:ascii="Symbol" w:hAnsi="Symbol" w:hint="default"/>
        <w:w w:val="99"/>
      </w:rPr>
    </w:lvl>
    <w:lvl w:ilvl="3">
      <w:numFmt w:val="bullet"/>
      <w:lvlText w:val="•"/>
      <w:lvlJc w:val="left"/>
      <w:pPr>
        <w:ind w:left="3004" w:hanging="360"/>
      </w:pPr>
      <w:rPr>
        <w:rFonts w:hint="default"/>
      </w:rPr>
    </w:lvl>
    <w:lvl w:ilvl="4">
      <w:numFmt w:val="bullet"/>
      <w:lvlText w:val="•"/>
      <w:lvlJc w:val="left"/>
      <w:pPr>
        <w:ind w:left="4026" w:hanging="360"/>
      </w:pPr>
      <w:rPr>
        <w:rFonts w:hint="default"/>
      </w:rPr>
    </w:lvl>
    <w:lvl w:ilvl="5">
      <w:numFmt w:val="bullet"/>
      <w:lvlText w:val="•"/>
      <w:lvlJc w:val="left"/>
      <w:pPr>
        <w:ind w:left="5048" w:hanging="360"/>
      </w:pPr>
      <w:rPr>
        <w:rFonts w:hint="default"/>
      </w:rPr>
    </w:lvl>
    <w:lvl w:ilvl="6">
      <w:numFmt w:val="bullet"/>
      <w:lvlText w:val="•"/>
      <w:lvlJc w:val="left"/>
      <w:pPr>
        <w:ind w:left="6071" w:hanging="360"/>
      </w:pPr>
      <w:rPr>
        <w:rFonts w:hint="default"/>
      </w:rPr>
    </w:lvl>
    <w:lvl w:ilvl="7">
      <w:numFmt w:val="bullet"/>
      <w:lvlText w:val="•"/>
      <w:lvlJc w:val="left"/>
      <w:pPr>
        <w:ind w:left="7093" w:hanging="360"/>
      </w:pPr>
      <w:rPr>
        <w:rFonts w:hint="default"/>
      </w:rPr>
    </w:lvl>
    <w:lvl w:ilvl="8">
      <w:numFmt w:val="bullet"/>
      <w:lvlText w:val="•"/>
      <w:lvlJc w:val="left"/>
      <w:pPr>
        <w:ind w:left="8115" w:hanging="360"/>
      </w:pPr>
      <w:rPr>
        <w:rFonts w:hint="default"/>
      </w:rPr>
    </w:lvl>
  </w:abstractNum>
  <w:abstractNum w:abstractNumId="15" w15:restartNumberingAfterBreak="0">
    <w:nsid w:val="2FCF593C"/>
    <w:multiLevelType w:val="multilevel"/>
    <w:tmpl w:val="D9D8EF4A"/>
    <w:lvl w:ilvl="0">
      <w:start w:val="9"/>
      <w:numFmt w:val="decimal"/>
      <w:lvlText w:val="%1"/>
      <w:lvlJc w:val="left"/>
      <w:pPr>
        <w:ind w:left="627" w:hanging="389"/>
      </w:pPr>
      <w:rPr>
        <w:rFonts w:cs="Times New Roman" w:hint="default"/>
      </w:rPr>
    </w:lvl>
    <w:lvl w:ilvl="1">
      <w:start w:val="1"/>
      <w:numFmt w:val="decimal"/>
      <w:lvlText w:val="%1.%2."/>
      <w:lvlJc w:val="left"/>
      <w:pPr>
        <w:ind w:left="627" w:hanging="389"/>
      </w:pPr>
      <w:rPr>
        <w:rFonts w:ascii="Times New Roman" w:eastAsia="Times New Roman" w:hAnsi="Times New Roman" w:cs="Times New Roman" w:hint="default"/>
        <w:b/>
        <w:bCs/>
        <w:w w:val="100"/>
        <w:sz w:val="22"/>
        <w:szCs w:val="22"/>
      </w:rPr>
    </w:lvl>
    <w:lvl w:ilvl="2">
      <w:start w:val="1"/>
      <w:numFmt w:val="decimal"/>
      <w:lvlText w:val="%1.%2.%3."/>
      <w:lvlJc w:val="left"/>
      <w:pPr>
        <w:ind w:left="795" w:hanging="557"/>
      </w:pPr>
      <w:rPr>
        <w:rFonts w:ascii="Times New Roman" w:eastAsia="Times New Roman" w:hAnsi="Times New Roman" w:cs="Times New Roman" w:hint="default"/>
        <w:b/>
        <w:bCs/>
        <w:spacing w:val="-5"/>
        <w:w w:val="100"/>
        <w:sz w:val="22"/>
        <w:szCs w:val="22"/>
      </w:rPr>
    </w:lvl>
    <w:lvl w:ilvl="3">
      <w:numFmt w:val="bullet"/>
      <w:lvlText w:val="•"/>
      <w:lvlJc w:val="left"/>
      <w:pPr>
        <w:ind w:left="2880" w:hanging="557"/>
      </w:pPr>
      <w:rPr>
        <w:rFonts w:hint="default"/>
      </w:rPr>
    </w:lvl>
    <w:lvl w:ilvl="4">
      <w:numFmt w:val="bullet"/>
      <w:lvlText w:val="•"/>
      <w:lvlJc w:val="left"/>
      <w:pPr>
        <w:ind w:left="3920" w:hanging="557"/>
      </w:pPr>
      <w:rPr>
        <w:rFonts w:hint="default"/>
      </w:rPr>
    </w:lvl>
    <w:lvl w:ilvl="5">
      <w:numFmt w:val="bullet"/>
      <w:lvlText w:val="•"/>
      <w:lvlJc w:val="left"/>
      <w:pPr>
        <w:ind w:left="4960" w:hanging="557"/>
      </w:pPr>
      <w:rPr>
        <w:rFonts w:hint="default"/>
      </w:rPr>
    </w:lvl>
    <w:lvl w:ilvl="6">
      <w:numFmt w:val="bullet"/>
      <w:lvlText w:val="•"/>
      <w:lvlJc w:val="left"/>
      <w:pPr>
        <w:ind w:left="6000" w:hanging="557"/>
      </w:pPr>
      <w:rPr>
        <w:rFonts w:hint="default"/>
      </w:rPr>
    </w:lvl>
    <w:lvl w:ilvl="7">
      <w:numFmt w:val="bullet"/>
      <w:lvlText w:val="•"/>
      <w:lvlJc w:val="left"/>
      <w:pPr>
        <w:ind w:left="7040" w:hanging="557"/>
      </w:pPr>
      <w:rPr>
        <w:rFonts w:hint="default"/>
      </w:rPr>
    </w:lvl>
    <w:lvl w:ilvl="8">
      <w:numFmt w:val="bullet"/>
      <w:lvlText w:val="•"/>
      <w:lvlJc w:val="left"/>
      <w:pPr>
        <w:ind w:left="8080" w:hanging="557"/>
      </w:pPr>
      <w:rPr>
        <w:rFonts w:hint="default"/>
      </w:rPr>
    </w:lvl>
  </w:abstractNum>
  <w:abstractNum w:abstractNumId="16" w15:restartNumberingAfterBreak="0">
    <w:nsid w:val="30A0187E"/>
    <w:multiLevelType w:val="hybridMultilevel"/>
    <w:tmpl w:val="89309E30"/>
    <w:lvl w:ilvl="0" w:tplc="3D94DE18">
      <w:start w:val="1"/>
      <w:numFmt w:val="bullet"/>
      <w:lvlText w:val=""/>
      <w:lvlJc w:val="left"/>
      <w:pPr>
        <w:ind w:left="627" w:hanging="389"/>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11060ED"/>
    <w:multiLevelType w:val="hybridMultilevel"/>
    <w:tmpl w:val="72F4745C"/>
    <w:lvl w:ilvl="0" w:tplc="950443A2">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5C41CB"/>
    <w:multiLevelType w:val="hybridMultilevel"/>
    <w:tmpl w:val="B4B0694C"/>
    <w:lvl w:ilvl="0" w:tplc="C4825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396886"/>
    <w:multiLevelType w:val="hybridMultilevel"/>
    <w:tmpl w:val="A43E5E78"/>
    <w:lvl w:ilvl="0" w:tplc="2006C72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410A2D"/>
    <w:multiLevelType w:val="hybridMultilevel"/>
    <w:tmpl w:val="3618B706"/>
    <w:lvl w:ilvl="0" w:tplc="C4825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987211"/>
    <w:multiLevelType w:val="multilevel"/>
    <w:tmpl w:val="951825B2"/>
    <w:lvl w:ilvl="0">
      <w:start w:val="6"/>
      <w:numFmt w:val="decimal"/>
      <w:lvlText w:val="%1."/>
      <w:lvlJc w:val="left"/>
      <w:pPr>
        <w:ind w:left="360" w:hanging="360"/>
      </w:pPr>
      <w:rPr>
        <w:rFonts w:cs="Times New Roman" w:hint="default"/>
      </w:rPr>
    </w:lvl>
    <w:lvl w:ilvl="1">
      <w:start w:val="1"/>
      <w:numFmt w:val="decimal"/>
      <w:lvlText w:val="%1.%2."/>
      <w:lvlJc w:val="left"/>
      <w:pPr>
        <w:ind w:left="598" w:hanging="360"/>
      </w:pPr>
      <w:rPr>
        <w:rFonts w:cs="Times New Roman" w:hint="default"/>
      </w:rPr>
    </w:lvl>
    <w:lvl w:ilvl="2">
      <w:start w:val="1"/>
      <w:numFmt w:val="decimal"/>
      <w:lvlText w:val="%1.%2.%3."/>
      <w:lvlJc w:val="left"/>
      <w:pPr>
        <w:ind w:left="1196" w:hanging="720"/>
      </w:pPr>
      <w:rPr>
        <w:rFonts w:cs="Times New Roman" w:hint="default"/>
      </w:rPr>
    </w:lvl>
    <w:lvl w:ilvl="3">
      <w:start w:val="1"/>
      <w:numFmt w:val="decimal"/>
      <w:lvlText w:val="%1.%2.%3.%4."/>
      <w:lvlJc w:val="left"/>
      <w:pPr>
        <w:ind w:left="1434" w:hanging="720"/>
      </w:pPr>
      <w:rPr>
        <w:rFonts w:cs="Times New Roman" w:hint="default"/>
      </w:rPr>
    </w:lvl>
    <w:lvl w:ilvl="4">
      <w:start w:val="1"/>
      <w:numFmt w:val="decimal"/>
      <w:lvlText w:val="%1.%2.%3.%4.%5."/>
      <w:lvlJc w:val="left"/>
      <w:pPr>
        <w:ind w:left="2032" w:hanging="1080"/>
      </w:pPr>
      <w:rPr>
        <w:rFonts w:cs="Times New Roman" w:hint="default"/>
      </w:rPr>
    </w:lvl>
    <w:lvl w:ilvl="5">
      <w:start w:val="1"/>
      <w:numFmt w:val="decimal"/>
      <w:lvlText w:val="%1.%2.%3.%4.%5.%6."/>
      <w:lvlJc w:val="left"/>
      <w:pPr>
        <w:ind w:left="2270" w:hanging="1080"/>
      </w:pPr>
      <w:rPr>
        <w:rFonts w:cs="Times New Roman" w:hint="default"/>
      </w:rPr>
    </w:lvl>
    <w:lvl w:ilvl="6">
      <w:start w:val="1"/>
      <w:numFmt w:val="decimal"/>
      <w:lvlText w:val="%1.%2.%3.%4.%5.%6.%7."/>
      <w:lvlJc w:val="left"/>
      <w:pPr>
        <w:ind w:left="2868" w:hanging="1440"/>
      </w:pPr>
      <w:rPr>
        <w:rFonts w:cs="Times New Roman" w:hint="default"/>
      </w:rPr>
    </w:lvl>
    <w:lvl w:ilvl="7">
      <w:start w:val="1"/>
      <w:numFmt w:val="decimal"/>
      <w:lvlText w:val="%1.%2.%3.%4.%5.%6.%7.%8."/>
      <w:lvlJc w:val="left"/>
      <w:pPr>
        <w:ind w:left="3106" w:hanging="1440"/>
      </w:pPr>
      <w:rPr>
        <w:rFonts w:cs="Times New Roman" w:hint="default"/>
      </w:rPr>
    </w:lvl>
    <w:lvl w:ilvl="8">
      <w:start w:val="1"/>
      <w:numFmt w:val="decimal"/>
      <w:lvlText w:val="%1.%2.%3.%4.%5.%6.%7.%8.%9."/>
      <w:lvlJc w:val="left"/>
      <w:pPr>
        <w:ind w:left="3704" w:hanging="1800"/>
      </w:pPr>
      <w:rPr>
        <w:rFonts w:cs="Times New Roman" w:hint="default"/>
      </w:rPr>
    </w:lvl>
  </w:abstractNum>
  <w:abstractNum w:abstractNumId="22" w15:restartNumberingAfterBreak="0">
    <w:nsid w:val="3C87385E"/>
    <w:multiLevelType w:val="hybridMultilevel"/>
    <w:tmpl w:val="D5E8D37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0056E3"/>
    <w:multiLevelType w:val="hybridMultilevel"/>
    <w:tmpl w:val="0360FB9C"/>
    <w:lvl w:ilvl="0" w:tplc="3E328A4A">
      <w:numFmt w:val="bullet"/>
      <w:lvlText w:val=""/>
      <w:lvlJc w:val="left"/>
      <w:pPr>
        <w:ind w:left="959" w:hanging="543"/>
      </w:pPr>
      <w:rPr>
        <w:rFonts w:ascii="Wingdings" w:eastAsia="Times New Roman" w:hAnsi="Wingdings" w:hint="default"/>
        <w:w w:val="99"/>
        <w:sz w:val="22"/>
      </w:rPr>
    </w:lvl>
    <w:lvl w:ilvl="1" w:tplc="E4D09CA0">
      <w:numFmt w:val="bullet"/>
      <w:lvlText w:val="•"/>
      <w:lvlJc w:val="left"/>
      <w:pPr>
        <w:ind w:left="1880" w:hanging="543"/>
      </w:pPr>
      <w:rPr>
        <w:rFonts w:hint="default"/>
      </w:rPr>
    </w:lvl>
    <w:lvl w:ilvl="2" w:tplc="3912F47E">
      <w:numFmt w:val="bullet"/>
      <w:lvlText w:val="•"/>
      <w:lvlJc w:val="left"/>
      <w:pPr>
        <w:ind w:left="2800" w:hanging="543"/>
      </w:pPr>
      <w:rPr>
        <w:rFonts w:hint="default"/>
      </w:rPr>
    </w:lvl>
    <w:lvl w:ilvl="3" w:tplc="4FFCFA98">
      <w:numFmt w:val="bullet"/>
      <w:lvlText w:val="•"/>
      <w:lvlJc w:val="left"/>
      <w:pPr>
        <w:ind w:left="3720" w:hanging="543"/>
      </w:pPr>
      <w:rPr>
        <w:rFonts w:hint="default"/>
      </w:rPr>
    </w:lvl>
    <w:lvl w:ilvl="4" w:tplc="2AA682D6">
      <w:numFmt w:val="bullet"/>
      <w:lvlText w:val="•"/>
      <w:lvlJc w:val="left"/>
      <w:pPr>
        <w:ind w:left="4640" w:hanging="543"/>
      </w:pPr>
      <w:rPr>
        <w:rFonts w:hint="default"/>
      </w:rPr>
    </w:lvl>
    <w:lvl w:ilvl="5" w:tplc="B38E0080">
      <w:numFmt w:val="bullet"/>
      <w:lvlText w:val="•"/>
      <w:lvlJc w:val="left"/>
      <w:pPr>
        <w:ind w:left="5560" w:hanging="543"/>
      </w:pPr>
      <w:rPr>
        <w:rFonts w:hint="default"/>
      </w:rPr>
    </w:lvl>
    <w:lvl w:ilvl="6" w:tplc="AD0C3466">
      <w:numFmt w:val="bullet"/>
      <w:lvlText w:val="•"/>
      <w:lvlJc w:val="left"/>
      <w:pPr>
        <w:ind w:left="6480" w:hanging="543"/>
      </w:pPr>
      <w:rPr>
        <w:rFonts w:hint="default"/>
      </w:rPr>
    </w:lvl>
    <w:lvl w:ilvl="7" w:tplc="A306A01E">
      <w:numFmt w:val="bullet"/>
      <w:lvlText w:val="•"/>
      <w:lvlJc w:val="left"/>
      <w:pPr>
        <w:ind w:left="7400" w:hanging="543"/>
      </w:pPr>
      <w:rPr>
        <w:rFonts w:hint="default"/>
      </w:rPr>
    </w:lvl>
    <w:lvl w:ilvl="8" w:tplc="2188DF7A">
      <w:numFmt w:val="bullet"/>
      <w:lvlText w:val="•"/>
      <w:lvlJc w:val="left"/>
      <w:pPr>
        <w:ind w:left="8320" w:hanging="543"/>
      </w:pPr>
      <w:rPr>
        <w:rFonts w:hint="default"/>
      </w:rPr>
    </w:lvl>
  </w:abstractNum>
  <w:abstractNum w:abstractNumId="24" w15:restartNumberingAfterBreak="0">
    <w:nsid w:val="3EDF2E0A"/>
    <w:multiLevelType w:val="hybridMultilevel"/>
    <w:tmpl w:val="07165938"/>
    <w:lvl w:ilvl="0" w:tplc="C4825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1203E4"/>
    <w:multiLevelType w:val="hybridMultilevel"/>
    <w:tmpl w:val="DA00D0E0"/>
    <w:lvl w:ilvl="0" w:tplc="950443A2">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812715"/>
    <w:multiLevelType w:val="hybridMultilevel"/>
    <w:tmpl w:val="1F2078F4"/>
    <w:lvl w:ilvl="0" w:tplc="950443A2">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5B4E6C"/>
    <w:multiLevelType w:val="hybridMultilevel"/>
    <w:tmpl w:val="A2BA60F0"/>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C34A80"/>
    <w:multiLevelType w:val="hybridMultilevel"/>
    <w:tmpl w:val="AF4A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9BA3134"/>
    <w:multiLevelType w:val="hybridMultilevel"/>
    <w:tmpl w:val="A412B880"/>
    <w:lvl w:ilvl="0" w:tplc="BAE44CCC">
      <w:start w:val="1"/>
      <w:numFmt w:val="bullet"/>
      <w:lvlText w:val="-"/>
      <w:lvlJc w:val="left"/>
      <w:pPr>
        <w:ind w:left="720" w:hanging="360"/>
      </w:pPr>
      <w:rPr>
        <w:rFonts w:ascii="Gilroy Light" w:hAnsi="Gilroy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BE1D22"/>
    <w:multiLevelType w:val="hybridMultilevel"/>
    <w:tmpl w:val="B47C6BFE"/>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261BE2"/>
    <w:multiLevelType w:val="multilevel"/>
    <w:tmpl w:val="8812816A"/>
    <w:lvl w:ilvl="0">
      <w:start w:val="7"/>
      <w:numFmt w:val="decimal"/>
      <w:lvlText w:val="%1"/>
      <w:lvlJc w:val="left"/>
      <w:pPr>
        <w:ind w:left="627" w:hanging="389"/>
      </w:pPr>
      <w:rPr>
        <w:rFonts w:cs="Times New Roman" w:hint="default"/>
      </w:rPr>
    </w:lvl>
    <w:lvl w:ilvl="1">
      <w:start w:val="1"/>
      <w:numFmt w:val="decimal"/>
      <w:lvlText w:val="%1.%2."/>
      <w:lvlJc w:val="left"/>
      <w:pPr>
        <w:ind w:left="627" w:hanging="389"/>
      </w:pPr>
      <w:rPr>
        <w:rFonts w:ascii="Times New Roman" w:eastAsia="Times New Roman" w:hAnsi="Times New Roman" w:cs="Times New Roman" w:hint="default"/>
        <w:b/>
        <w:bCs/>
        <w:w w:val="100"/>
        <w:sz w:val="22"/>
        <w:szCs w:val="22"/>
      </w:rPr>
    </w:lvl>
    <w:lvl w:ilvl="2">
      <w:start w:val="1"/>
      <w:numFmt w:val="decimal"/>
      <w:lvlText w:val="%3."/>
      <w:lvlJc w:val="left"/>
      <w:pPr>
        <w:ind w:left="1655" w:hanging="706"/>
      </w:pPr>
      <w:rPr>
        <w:rFonts w:ascii="Times New Roman" w:eastAsia="Times New Roman" w:hAnsi="Times New Roman" w:cs="Times New Roman" w:hint="default"/>
        <w:w w:val="99"/>
        <w:sz w:val="22"/>
        <w:szCs w:val="22"/>
      </w:rPr>
    </w:lvl>
    <w:lvl w:ilvl="3">
      <w:numFmt w:val="bullet"/>
      <w:lvlText w:val="•"/>
      <w:lvlJc w:val="left"/>
      <w:pPr>
        <w:ind w:left="3548" w:hanging="706"/>
      </w:pPr>
      <w:rPr>
        <w:rFonts w:hint="default"/>
      </w:rPr>
    </w:lvl>
    <w:lvl w:ilvl="4">
      <w:numFmt w:val="bullet"/>
      <w:lvlText w:val="•"/>
      <w:lvlJc w:val="left"/>
      <w:pPr>
        <w:ind w:left="4493" w:hanging="706"/>
      </w:pPr>
      <w:rPr>
        <w:rFonts w:hint="default"/>
      </w:rPr>
    </w:lvl>
    <w:lvl w:ilvl="5">
      <w:numFmt w:val="bullet"/>
      <w:lvlText w:val="•"/>
      <w:lvlJc w:val="left"/>
      <w:pPr>
        <w:ind w:left="5437" w:hanging="706"/>
      </w:pPr>
      <w:rPr>
        <w:rFonts w:hint="default"/>
      </w:rPr>
    </w:lvl>
    <w:lvl w:ilvl="6">
      <w:numFmt w:val="bullet"/>
      <w:lvlText w:val="•"/>
      <w:lvlJc w:val="left"/>
      <w:pPr>
        <w:ind w:left="6382" w:hanging="706"/>
      </w:pPr>
      <w:rPr>
        <w:rFonts w:hint="default"/>
      </w:rPr>
    </w:lvl>
    <w:lvl w:ilvl="7">
      <w:numFmt w:val="bullet"/>
      <w:lvlText w:val="•"/>
      <w:lvlJc w:val="left"/>
      <w:pPr>
        <w:ind w:left="7326" w:hanging="706"/>
      </w:pPr>
      <w:rPr>
        <w:rFonts w:hint="default"/>
      </w:rPr>
    </w:lvl>
    <w:lvl w:ilvl="8">
      <w:numFmt w:val="bullet"/>
      <w:lvlText w:val="•"/>
      <w:lvlJc w:val="left"/>
      <w:pPr>
        <w:ind w:left="8271" w:hanging="706"/>
      </w:pPr>
      <w:rPr>
        <w:rFonts w:hint="default"/>
      </w:rPr>
    </w:lvl>
  </w:abstractNum>
  <w:abstractNum w:abstractNumId="32" w15:restartNumberingAfterBreak="0">
    <w:nsid w:val="4C91224B"/>
    <w:multiLevelType w:val="hybridMultilevel"/>
    <w:tmpl w:val="3F6A45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4F3143FD"/>
    <w:multiLevelType w:val="hybridMultilevel"/>
    <w:tmpl w:val="24D0913C"/>
    <w:lvl w:ilvl="0" w:tplc="C04C95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42358C"/>
    <w:multiLevelType w:val="hybridMultilevel"/>
    <w:tmpl w:val="F7481EA4"/>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091053"/>
    <w:multiLevelType w:val="hybridMultilevel"/>
    <w:tmpl w:val="D3E0D210"/>
    <w:lvl w:ilvl="0" w:tplc="3D94DE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1A172F"/>
    <w:multiLevelType w:val="hybridMultilevel"/>
    <w:tmpl w:val="CCE400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5851CF"/>
    <w:multiLevelType w:val="hybridMultilevel"/>
    <w:tmpl w:val="83B89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9EE48BB"/>
    <w:multiLevelType w:val="hybridMultilevel"/>
    <w:tmpl w:val="EAB23C3E"/>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AF93A97"/>
    <w:multiLevelType w:val="hybridMultilevel"/>
    <w:tmpl w:val="DB0ACD50"/>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B6467FC"/>
    <w:multiLevelType w:val="hybridMultilevel"/>
    <w:tmpl w:val="19C036CC"/>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E646947"/>
    <w:multiLevelType w:val="hybridMultilevel"/>
    <w:tmpl w:val="63F08E02"/>
    <w:lvl w:ilvl="0" w:tplc="ED9034EE">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D60F14"/>
    <w:multiLevelType w:val="multilevel"/>
    <w:tmpl w:val="28F00520"/>
    <w:lvl w:ilvl="0">
      <w:start w:val="5"/>
      <w:numFmt w:val="decimal"/>
      <w:lvlText w:val="%1."/>
      <w:lvlJc w:val="left"/>
      <w:pPr>
        <w:ind w:left="360" w:hanging="360"/>
      </w:pPr>
      <w:rPr>
        <w:rFonts w:cs="Times New Roman" w:hint="default"/>
      </w:rPr>
    </w:lvl>
    <w:lvl w:ilvl="1">
      <w:start w:val="1"/>
      <w:numFmt w:val="decimal"/>
      <w:lvlText w:val="%1.%2."/>
      <w:lvlJc w:val="left"/>
      <w:pPr>
        <w:ind w:left="598" w:hanging="360"/>
      </w:pPr>
      <w:rPr>
        <w:rFonts w:cs="Times New Roman" w:hint="default"/>
      </w:rPr>
    </w:lvl>
    <w:lvl w:ilvl="2">
      <w:start w:val="1"/>
      <w:numFmt w:val="decimal"/>
      <w:lvlText w:val="%1.%2.%3."/>
      <w:lvlJc w:val="left"/>
      <w:pPr>
        <w:ind w:left="1196" w:hanging="720"/>
      </w:pPr>
      <w:rPr>
        <w:rFonts w:cs="Times New Roman" w:hint="default"/>
      </w:rPr>
    </w:lvl>
    <w:lvl w:ilvl="3">
      <w:start w:val="1"/>
      <w:numFmt w:val="decimal"/>
      <w:lvlText w:val="%1.%2.%3.%4."/>
      <w:lvlJc w:val="left"/>
      <w:pPr>
        <w:ind w:left="1434" w:hanging="720"/>
      </w:pPr>
      <w:rPr>
        <w:rFonts w:cs="Times New Roman" w:hint="default"/>
      </w:rPr>
    </w:lvl>
    <w:lvl w:ilvl="4">
      <w:start w:val="1"/>
      <w:numFmt w:val="decimal"/>
      <w:lvlText w:val="%1.%2.%3.%4.%5."/>
      <w:lvlJc w:val="left"/>
      <w:pPr>
        <w:ind w:left="2032" w:hanging="1080"/>
      </w:pPr>
      <w:rPr>
        <w:rFonts w:cs="Times New Roman" w:hint="default"/>
      </w:rPr>
    </w:lvl>
    <w:lvl w:ilvl="5">
      <w:start w:val="1"/>
      <w:numFmt w:val="decimal"/>
      <w:lvlText w:val="%1.%2.%3.%4.%5.%6."/>
      <w:lvlJc w:val="left"/>
      <w:pPr>
        <w:ind w:left="2270" w:hanging="1080"/>
      </w:pPr>
      <w:rPr>
        <w:rFonts w:cs="Times New Roman" w:hint="default"/>
      </w:rPr>
    </w:lvl>
    <w:lvl w:ilvl="6">
      <w:start w:val="1"/>
      <w:numFmt w:val="decimal"/>
      <w:lvlText w:val="%1.%2.%3.%4.%5.%6.%7."/>
      <w:lvlJc w:val="left"/>
      <w:pPr>
        <w:ind w:left="2868" w:hanging="1440"/>
      </w:pPr>
      <w:rPr>
        <w:rFonts w:cs="Times New Roman" w:hint="default"/>
      </w:rPr>
    </w:lvl>
    <w:lvl w:ilvl="7">
      <w:start w:val="1"/>
      <w:numFmt w:val="decimal"/>
      <w:lvlText w:val="%1.%2.%3.%4.%5.%6.%7.%8."/>
      <w:lvlJc w:val="left"/>
      <w:pPr>
        <w:ind w:left="3106" w:hanging="1440"/>
      </w:pPr>
      <w:rPr>
        <w:rFonts w:cs="Times New Roman" w:hint="default"/>
      </w:rPr>
    </w:lvl>
    <w:lvl w:ilvl="8">
      <w:start w:val="1"/>
      <w:numFmt w:val="decimal"/>
      <w:lvlText w:val="%1.%2.%3.%4.%5.%6.%7.%8.%9."/>
      <w:lvlJc w:val="left"/>
      <w:pPr>
        <w:ind w:left="3704" w:hanging="1800"/>
      </w:pPr>
      <w:rPr>
        <w:rFonts w:cs="Times New Roman" w:hint="default"/>
      </w:rPr>
    </w:lvl>
  </w:abstractNum>
  <w:abstractNum w:abstractNumId="43" w15:restartNumberingAfterBreak="0">
    <w:nsid w:val="632B372D"/>
    <w:multiLevelType w:val="hybridMultilevel"/>
    <w:tmpl w:val="F502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5E475A"/>
    <w:multiLevelType w:val="hybridMultilevel"/>
    <w:tmpl w:val="A4783AE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64431C62"/>
    <w:multiLevelType w:val="hybridMultilevel"/>
    <w:tmpl w:val="44DAD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5DA1643"/>
    <w:multiLevelType w:val="hybridMultilevel"/>
    <w:tmpl w:val="5DECC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7EB6B37"/>
    <w:multiLevelType w:val="hybridMultilevel"/>
    <w:tmpl w:val="EA30F182"/>
    <w:lvl w:ilvl="0" w:tplc="04190005">
      <w:start w:val="1"/>
      <w:numFmt w:val="bullet"/>
      <w:lvlText w:val=""/>
      <w:lvlJc w:val="left"/>
      <w:pPr>
        <w:ind w:left="1349" w:hanging="360"/>
      </w:pPr>
      <w:rPr>
        <w:rFonts w:ascii="Wingdings" w:hAnsi="Wingdings"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48" w15:restartNumberingAfterBreak="0">
    <w:nsid w:val="685557C7"/>
    <w:multiLevelType w:val="hybridMultilevel"/>
    <w:tmpl w:val="211A22F8"/>
    <w:lvl w:ilvl="0" w:tplc="C9F2E14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052C47"/>
    <w:multiLevelType w:val="multilevel"/>
    <w:tmpl w:val="A1445426"/>
    <w:lvl w:ilvl="0">
      <w:start w:val="3"/>
      <w:numFmt w:val="decimal"/>
      <w:lvlText w:val="%1"/>
      <w:lvlJc w:val="left"/>
      <w:pPr>
        <w:ind w:left="627" w:hanging="389"/>
      </w:pPr>
      <w:rPr>
        <w:rFonts w:cs="Times New Roman" w:hint="default"/>
      </w:rPr>
    </w:lvl>
    <w:lvl w:ilvl="1">
      <w:start w:val="1"/>
      <w:numFmt w:val="decimal"/>
      <w:lvlText w:val="%1.%2."/>
      <w:lvlJc w:val="left"/>
      <w:pPr>
        <w:ind w:left="3083" w:hanging="389"/>
      </w:pPr>
      <w:rPr>
        <w:rFonts w:ascii="Times New Roman" w:eastAsia="Times New Roman" w:hAnsi="Times New Roman" w:cs="Times New Roman" w:hint="default"/>
        <w:b/>
        <w:bCs/>
        <w:w w:val="100"/>
        <w:sz w:val="22"/>
        <w:szCs w:val="22"/>
      </w:rPr>
    </w:lvl>
    <w:lvl w:ilvl="2">
      <w:start w:val="1"/>
      <w:numFmt w:val="decimal"/>
      <w:lvlText w:val="%1.%2.%3."/>
      <w:lvlJc w:val="left"/>
      <w:pPr>
        <w:ind w:left="790" w:hanging="552"/>
      </w:pPr>
      <w:rPr>
        <w:rFonts w:ascii="Times New Roman" w:eastAsia="Times New Roman" w:hAnsi="Times New Roman" w:cs="Times New Roman" w:hint="default"/>
        <w:b/>
        <w:bCs/>
        <w:spacing w:val="-5"/>
        <w:w w:val="100"/>
        <w:sz w:val="22"/>
        <w:szCs w:val="22"/>
      </w:rPr>
    </w:lvl>
    <w:lvl w:ilvl="3">
      <w:numFmt w:val="bullet"/>
      <w:lvlText w:val="•"/>
      <w:lvlJc w:val="left"/>
      <w:pPr>
        <w:ind w:left="2880" w:hanging="552"/>
      </w:pPr>
      <w:rPr>
        <w:rFonts w:hint="default"/>
      </w:rPr>
    </w:lvl>
    <w:lvl w:ilvl="4">
      <w:numFmt w:val="bullet"/>
      <w:lvlText w:val="•"/>
      <w:lvlJc w:val="left"/>
      <w:pPr>
        <w:ind w:left="3920" w:hanging="552"/>
      </w:pPr>
      <w:rPr>
        <w:rFonts w:hint="default"/>
      </w:rPr>
    </w:lvl>
    <w:lvl w:ilvl="5">
      <w:numFmt w:val="bullet"/>
      <w:lvlText w:val="•"/>
      <w:lvlJc w:val="left"/>
      <w:pPr>
        <w:ind w:left="4960" w:hanging="552"/>
      </w:pPr>
      <w:rPr>
        <w:rFonts w:hint="default"/>
      </w:rPr>
    </w:lvl>
    <w:lvl w:ilvl="6">
      <w:numFmt w:val="bullet"/>
      <w:lvlText w:val="•"/>
      <w:lvlJc w:val="left"/>
      <w:pPr>
        <w:ind w:left="6000" w:hanging="552"/>
      </w:pPr>
      <w:rPr>
        <w:rFonts w:hint="default"/>
      </w:rPr>
    </w:lvl>
    <w:lvl w:ilvl="7">
      <w:numFmt w:val="bullet"/>
      <w:lvlText w:val="•"/>
      <w:lvlJc w:val="left"/>
      <w:pPr>
        <w:ind w:left="7040" w:hanging="552"/>
      </w:pPr>
      <w:rPr>
        <w:rFonts w:hint="default"/>
      </w:rPr>
    </w:lvl>
    <w:lvl w:ilvl="8">
      <w:numFmt w:val="bullet"/>
      <w:lvlText w:val="•"/>
      <w:lvlJc w:val="left"/>
      <w:pPr>
        <w:ind w:left="8080" w:hanging="552"/>
      </w:pPr>
      <w:rPr>
        <w:rFonts w:hint="default"/>
      </w:rPr>
    </w:lvl>
  </w:abstractNum>
  <w:abstractNum w:abstractNumId="50" w15:restartNumberingAfterBreak="0">
    <w:nsid w:val="69507D2F"/>
    <w:multiLevelType w:val="hybridMultilevel"/>
    <w:tmpl w:val="220A5E2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696C11EF"/>
    <w:multiLevelType w:val="hybridMultilevel"/>
    <w:tmpl w:val="DB889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97B55E5"/>
    <w:multiLevelType w:val="hybridMultilevel"/>
    <w:tmpl w:val="FB22E3E8"/>
    <w:lvl w:ilvl="0" w:tplc="3D94D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B4F0377"/>
    <w:multiLevelType w:val="multilevel"/>
    <w:tmpl w:val="E5B4D744"/>
    <w:name w:val="Standard"/>
    <w:lvl w:ilvl="0">
      <w:start w:val="1"/>
      <w:numFmt w:val="decimal"/>
      <w:lvlRestart w:val="0"/>
      <w:pStyle w:val="StandardL4"/>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7"/>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lang w:val="ru-RU"/>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8"/>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54" w15:restartNumberingAfterBreak="0">
    <w:nsid w:val="6FB840DF"/>
    <w:multiLevelType w:val="hybridMultilevel"/>
    <w:tmpl w:val="A2647D4A"/>
    <w:lvl w:ilvl="0" w:tplc="1C1241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0BD5FD4"/>
    <w:multiLevelType w:val="hybridMultilevel"/>
    <w:tmpl w:val="424CC386"/>
    <w:lvl w:ilvl="0" w:tplc="950443A2">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98126C7"/>
    <w:multiLevelType w:val="hybridMultilevel"/>
    <w:tmpl w:val="A4F8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DD40CED"/>
    <w:multiLevelType w:val="multilevel"/>
    <w:tmpl w:val="2F6455C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8" w15:restartNumberingAfterBreak="0">
    <w:nsid w:val="7DDF195E"/>
    <w:multiLevelType w:val="hybridMultilevel"/>
    <w:tmpl w:val="CC36B832"/>
    <w:lvl w:ilvl="0" w:tplc="C48251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EFE357E"/>
    <w:multiLevelType w:val="hybridMultilevel"/>
    <w:tmpl w:val="C660ED9A"/>
    <w:lvl w:ilvl="0" w:tplc="950443A2">
      <w:start w:val="1"/>
      <w:numFmt w:val="bullet"/>
      <w:lvlText w:val="-"/>
      <w:lvlJc w:val="left"/>
      <w:pPr>
        <w:ind w:left="1353" w:hanging="360"/>
      </w:pPr>
      <w:rPr>
        <w:rFonts w:ascii="Century Gothic" w:hAnsi="Century Gothic" w:hint="default"/>
      </w:rPr>
    </w:lvl>
    <w:lvl w:ilvl="1" w:tplc="08090003" w:tentative="1">
      <w:start w:val="1"/>
      <w:numFmt w:val="bullet"/>
      <w:lvlText w:val="o"/>
      <w:lvlJc w:val="left"/>
      <w:pPr>
        <w:ind w:left="-5004" w:hanging="360"/>
      </w:pPr>
      <w:rPr>
        <w:rFonts w:ascii="Courier New" w:hAnsi="Courier New" w:hint="default"/>
      </w:rPr>
    </w:lvl>
    <w:lvl w:ilvl="2" w:tplc="08090005" w:tentative="1">
      <w:start w:val="1"/>
      <w:numFmt w:val="bullet"/>
      <w:lvlText w:val=""/>
      <w:lvlJc w:val="left"/>
      <w:pPr>
        <w:ind w:left="-4284" w:hanging="360"/>
      </w:pPr>
      <w:rPr>
        <w:rFonts w:ascii="Wingdings" w:hAnsi="Wingdings" w:hint="default"/>
      </w:rPr>
    </w:lvl>
    <w:lvl w:ilvl="3" w:tplc="08090001" w:tentative="1">
      <w:start w:val="1"/>
      <w:numFmt w:val="bullet"/>
      <w:lvlText w:val=""/>
      <w:lvlJc w:val="left"/>
      <w:pPr>
        <w:ind w:left="-3564" w:hanging="360"/>
      </w:pPr>
      <w:rPr>
        <w:rFonts w:ascii="Symbol" w:hAnsi="Symbol" w:hint="default"/>
      </w:rPr>
    </w:lvl>
    <w:lvl w:ilvl="4" w:tplc="08090003" w:tentative="1">
      <w:start w:val="1"/>
      <w:numFmt w:val="bullet"/>
      <w:lvlText w:val="o"/>
      <w:lvlJc w:val="left"/>
      <w:pPr>
        <w:ind w:left="-2844" w:hanging="360"/>
      </w:pPr>
      <w:rPr>
        <w:rFonts w:ascii="Courier New" w:hAnsi="Courier New" w:hint="default"/>
      </w:rPr>
    </w:lvl>
    <w:lvl w:ilvl="5" w:tplc="08090005" w:tentative="1">
      <w:start w:val="1"/>
      <w:numFmt w:val="bullet"/>
      <w:lvlText w:val=""/>
      <w:lvlJc w:val="left"/>
      <w:pPr>
        <w:ind w:left="-2124" w:hanging="360"/>
      </w:pPr>
      <w:rPr>
        <w:rFonts w:ascii="Wingdings" w:hAnsi="Wingdings" w:hint="default"/>
      </w:rPr>
    </w:lvl>
    <w:lvl w:ilvl="6" w:tplc="08090001" w:tentative="1">
      <w:start w:val="1"/>
      <w:numFmt w:val="bullet"/>
      <w:lvlText w:val=""/>
      <w:lvlJc w:val="left"/>
      <w:pPr>
        <w:ind w:left="-1404" w:hanging="360"/>
      </w:pPr>
      <w:rPr>
        <w:rFonts w:ascii="Symbol" w:hAnsi="Symbol" w:hint="default"/>
      </w:rPr>
    </w:lvl>
    <w:lvl w:ilvl="7" w:tplc="08090003" w:tentative="1">
      <w:start w:val="1"/>
      <w:numFmt w:val="bullet"/>
      <w:lvlText w:val="o"/>
      <w:lvlJc w:val="left"/>
      <w:pPr>
        <w:ind w:left="-684" w:hanging="360"/>
      </w:pPr>
      <w:rPr>
        <w:rFonts w:ascii="Courier New" w:hAnsi="Courier New" w:hint="default"/>
      </w:rPr>
    </w:lvl>
    <w:lvl w:ilvl="8" w:tplc="08090005" w:tentative="1">
      <w:start w:val="1"/>
      <w:numFmt w:val="bullet"/>
      <w:lvlText w:val=""/>
      <w:lvlJc w:val="left"/>
      <w:pPr>
        <w:ind w:left="36" w:hanging="360"/>
      </w:pPr>
      <w:rPr>
        <w:rFonts w:ascii="Wingdings" w:hAnsi="Wingdings" w:hint="default"/>
      </w:rPr>
    </w:lvl>
  </w:abstractNum>
  <w:num w:numId="1">
    <w:abstractNumId w:val="15"/>
  </w:num>
  <w:num w:numId="2">
    <w:abstractNumId w:val="10"/>
  </w:num>
  <w:num w:numId="3">
    <w:abstractNumId w:val="31"/>
  </w:num>
  <w:num w:numId="4">
    <w:abstractNumId w:val="9"/>
  </w:num>
  <w:num w:numId="5">
    <w:abstractNumId w:val="49"/>
  </w:num>
  <w:num w:numId="6">
    <w:abstractNumId w:val="23"/>
  </w:num>
  <w:num w:numId="7">
    <w:abstractNumId w:val="57"/>
  </w:num>
  <w:num w:numId="8">
    <w:abstractNumId w:val="6"/>
  </w:num>
  <w:num w:numId="9">
    <w:abstractNumId w:val="27"/>
  </w:num>
  <w:num w:numId="10">
    <w:abstractNumId w:val="16"/>
  </w:num>
  <w:num w:numId="11">
    <w:abstractNumId w:val="14"/>
  </w:num>
  <w:num w:numId="12">
    <w:abstractNumId w:val="42"/>
  </w:num>
  <w:num w:numId="13">
    <w:abstractNumId w:val="21"/>
  </w:num>
  <w:num w:numId="14">
    <w:abstractNumId w:val="56"/>
  </w:num>
  <w:num w:numId="15">
    <w:abstractNumId w:val="54"/>
  </w:num>
  <w:num w:numId="16">
    <w:abstractNumId w:val="50"/>
  </w:num>
  <w:num w:numId="17">
    <w:abstractNumId w:val="0"/>
  </w:num>
  <w:num w:numId="18">
    <w:abstractNumId w:val="40"/>
  </w:num>
  <w:num w:numId="19">
    <w:abstractNumId w:val="39"/>
  </w:num>
  <w:num w:numId="20">
    <w:abstractNumId w:val="50"/>
  </w:num>
  <w:num w:numId="21">
    <w:abstractNumId w:val="38"/>
  </w:num>
  <w:num w:numId="22">
    <w:abstractNumId w:val="19"/>
  </w:num>
  <w:num w:numId="23">
    <w:abstractNumId w:val="30"/>
  </w:num>
  <w:num w:numId="24">
    <w:abstractNumId w:val="48"/>
  </w:num>
  <w:num w:numId="25">
    <w:abstractNumId w:val="41"/>
  </w:num>
  <w:num w:numId="26">
    <w:abstractNumId w:val="1"/>
  </w:num>
  <w:num w:numId="27">
    <w:abstractNumId w:val="59"/>
  </w:num>
  <w:num w:numId="28">
    <w:abstractNumId w:val="17"/>
  </w:num>
  <w:num w:numId="29">
    <w:abstractNumId w:val="3"/>
  </w:num>
  <w:num w:numId="30">
    <w:abstractNumId w:val="4"/>
  </w:num>
  <w:num w:numId="31">
    <w:abstractNumId w:val="25"/>
  </w:num>
  <w:num w:numId="32">
    <w:abstractNumId w:val="26"/>
  </w:num>
  <w:num w:numId="33">
    <w:abstractNumId w:val="47"/>
  </w:num>
  <w:num w:numId="34">
    <w:abstractNumId w:val="13"/>
  </w:num>
  <w:num w:numId="35">
    <w:abstractNumId w:val="8"/>
  </w:num>
  <w:num w:numId="36">
    <w:abstractNumId w:val="5"/>
  </w:num>
  <w:num w:numId="37">
    <w:abstractNumId w:val="35"/>
  </w:num>
  <w:num w:numId="38">
    <w:abstractNumId w:val="22"/>
  </w:num>
  <w:num w:numId="39">
    <w:abstractNumId w:val="51"/>
  </w:num>
  <w:num w:numId="40">
    <w:abstractNumId w:val="53"/>
  </w:num>
  <w:num w:numId="41">
    <w:abstractNumId w:val="7"/>
  </w:num>
  <w:num w:numId="42">
    <w:abstractNumId w:val="7"/>
  </w:num>
  <w:num w:numId="43">
    <w:abstractNumId w:val="7"/>
  </w:num>
  <w:num w:numId="44">
    <w:abstractNumId w:val="7"/>
  </w:num>
  <w:num w:numId="45">
    <w:abstractNumId w:val="7"/>
  </w:num>
  <w:num w:numId="46">
    <w:abstractNumId w:val="7"/>
  </w:num>
  <w:num w:numId="47">
    <w:abstractNumId w:val="46"/>
  </w:num>
  <w:num w:numId="48">
    <w:abstractNumId w:val="28"/>
  </w:num>
  <w:num w:numId="49">
    <w:abstractNumId w:val="2"/>
  </w:num>
  <w:num w:numId="50">
    <w:abstractNumId w:val="24"/>
  </w:num>
  <w:num w:numId="51">
    <w:abstractNumId w:val="58"/>
  </w:num>
  <w:num w:numId="52">
    <w:abstractNumId w:val="11"/>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num>
  <w:num w:numId="55">
    <w:abstractNumId w:val="35"/>
  </w:num>
  <w:num w:numId="56">
    <w:abstractNumId w:val="20"/>
  </w:num>
  <w:num w:numId="57">
    <w:abstractNumId w:val="18"/>
  </w:num>
  <w:num w:numId="58">
    <w:abstractNumId w:val="34"/>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44"/>
  </w:num>
  <w:num w:numId="62">
    <w:abstractNumId w:val="43"/>
  </w:num>
  <w:num w:numId="63">
    <w:abstractNumId w:val="12"/>
  </w:num>
  <w:num w:numId="64">
    <w:abstractNumId w:val="36"/>
  </w:num>
  <w:num w:numId="65">
    <w:abstractNumId w:val="29"/>
  </w:num>
  <w:num w:numId="66">
    <w:abstractNumId w:val="52"/>
  </w:num>
  <w:num w:numId="67">
    <w:abstractNumId w:val="37"/>
  </w:num>
  <w:num w:numId="68">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EF"/>
    <w:rsid w:val="0000132A"/>
    <w:rsid w:val="00002283"/>
    <w:rsid w:val="000022D4"/>
    <w:rsid w:val="000026F1"/>
    <w:rsid w:val="00003A64"/>
    <w:rsid w:val="00003DE1"/>
    <w:rsid w:val="00004216"/>
    <w:rsid w:val="00004D38"/>
    <w:rsid w:val="00004D6D"/>
    <w:rsid w:val="00004F58"/>
    <w:rsid w:val="00005526"/>
    <w:rsid w:val="00005E45"/>
    <w:rsid w:val="000060FA"/>
    <w:rsid w:val="000063FD"/>
    <w:rsid w:val="00006B69"/>
    <w:rsid w:val="00007378"/>
    <w:rsid w:val="000103E2"/>
    <w:rsid w:val="0001076B"/>
    <w:rsid w:val="00010DC9"/>
    <w:rsid w:val="00011D9F"/>
    <w:rsid w:val="00011E50"/>
    <w:rsid w:val="00011FAC"/>
    <w:rsid w:val="00012BED"/>
    <w:rsid w:val="00012CD9"/>
    <w:rsid w:val="00013AC7"/>
    <w:rsid w:val="00013F0E"/>
    <w:rsid w:val="0001422B"/>
    <w:rsid w:val="00015B26"/>
    <w:rsid w:val="00016128"/>
    <w:rsid w:val="00016582"/>
    <w:rsid w:val="00016DA5"/>
    <w:rsid w:val="000170E0"/>
    <w:rsid w:val="0001721A"/>
    <w:rsid w:val="000177ED"/>
    <w:rsid w:val="00017AA8"/>
    <w:rsid w:val="00020782"/>
    <w:rsid w:val="0002153A"/>
    <w:rsid w:val="00021D0C"/>
    <w:rsid w:val="00022191"/>
    <w:rsid w:val="000223A3"/>
    <w:rsid w:val="0002260D"/>
    <w:rsid w:val="0002296D"/>
    <w:rsid w:val="00022983"/>
    <w:rsid w:val="00022B2B"/>
    <w:rsid w:val="0002325A"/>
    <w:rsid w:val="00023E1D"/>
    <w:rsid w:val="00024F9F"/>
    <w:rsid w:val="00026101"/>
    <w:rsid w:val="00026649"/>
    <w:rsid w:val="00026A18"/>
    <w:rsid w:val="00027591"/>
    <w:rsid w:val="0002790D"/>
    <w:rsid w:val="000300F8"/>
    <w:rsid w:val="0003063F"/>
    <w:rsid w:val="00030BD7"/>
    <w:rsid w:val="00030D62"/>
    <w:rsid w:val="00030EA0"/>
    <w:rsid w:val="0003119C"/>
    <w:rsid w:val="000318CE"/>
    <w:rsid w:val="00032EDD"/>
    <w:rsid w:val="000333A0"/>
    <w:rsid w:val="000338F2"/>
    <w:rsid w:val="00033900"/>
    <w:rsid w:val="00033977"/>
    <w:rsid w:val="00034F38"/>
    <w:rsid w:val="00035101"/>
    <w:rsid w:val="0003579A"/>
    <w:rsid w:val="00035E90"/>
    <w:rsid w:val="00035F1F"/>
    <w:rsid w:val="000366E1"/>
    <w:rsid w:val="0003700D"/>
    <w:rsid w:val="00041241"/>
    <w:rsid w:val="00041BEC"/>
    <w:rsid w:val="00041C7D"/>
    <w:rsid w:val="00041F20"/>
    <w:rsid w:val="00043CD3"/>
    <w:rsid w:val="000446CA"/>
    <w:rsid w:val="00044DFE"/>
    <w:rsid w:val="00045AAF"/>
    <w:rsid w:val="00046433"/>
    <w:rsid w:val="000466E2"/>
    <w:rsid w:val="000467CF"/>
    <w:rsid w:val="00046E9A"/>
    <w:rsid w:val="00050451"/>
    <w:rsid w:val="00050A91"/>
    <w:rsid w:val="00051710"/>
    <w:rsid w:val="0005174B"/>
    <w:rsid w:val="00052159"/>
    <w:rsid w:val="0005304C"/>
    <w:rsid w:val="00053C49"/>
    <w:rsid w:val="000540F5"/>
    <w:rsid w:val="00054476"/>
    <w:rsid w:val="00055EE7"/>
    <w:rsid w:val="00057490"/>
    <w:rsid w:val="00060237"/>
    <w:rsid w:val="000606F9"/>
    <w:rsid w:val="00060EFE"/>
    <w:rsid w:val="00060F01"/>
    <w:rsid w:val="00061575"/>
    <w:rsid w:val="00061951"/>
    <w:rsid w:val="00061D2D"/>
    <w:rsid w:val="00062B52"/>
    <w:rsid w:val="00062C5D"/>
    <w:rsid w:val="00063B3B"/>
    <w:rsid w:val="000647D8"/>
    <w:rsid w:val="00064AA6"/>
    <w:rsid w:val="0006567A"/>
    <w:rsid w:val="00065E0E"/>
    <w:rsid w:val="00065F05"/>
    <w:rsid w:val="00066197"/>
    <w:rsid w:val="00067711"/>
    <w:rsid w:val="00067F48"/>
    <w:rsid w:val="00070D83"/>
    <w:rsid w:val="000721ED"/>
    <w:rsid w:val="00073363"/>
    <w:rsid w:val="0007358A"/>
    <w:rsid w:val="0007499F"/>
    <w:rsid w:val="00074B2B"/>
    <w:rsid w:val="00075355"/>
    <w:rsid w:val="00076172"/>
    <w:rsid w:val="00076447"/>
    <w:rsid w:val="00077A28"/>
    <w:rsid w:val="00077CF9"/>
    <w:rsid w:val="000810D5"/>
    <w:rsid w:val="00081193"/>
    <w:rsid w:val="00082400"/>
    <w:rsid w:val="000844A4"/>
    <w:rsid w:val="000844D7"/>
    <w:rsid w:val="00084707"/>
    <w:rsid w:val="000848A2"/>
    <w:rsid w:val="000853AC"/>
    <w:rsid w:val="0008675B"/>
    <w:rsid w:val="00087038"/>
    <w:rsid w:val="000870F3"/>
    <w:rsid w:val="00087673"/>
    <w:rsid w:val="0008796C"/>
    <w:rsid w:val="0009038F"/>
    <w:rsid w:val="00091ED5"/>
    <w:rsid w:val="000929E6"/>
    <w:rsid w:val="00092EB9"/>
    <w:rsid w:val="000939AE"/>
    <w:rsid w:val="00094A96"/>
    <w:rsid w:val="0009534C"/>
    <w:rsid w:val="000953FD"/>
    <w:rsid w:val="0009668A"/>
    <w:rsid w:val="000969F2"/>
    <w:rsid w:val="00096A8C"/>
    <w:rsid w:val="00096E87"/>
    <w:rsid w:val="00096FBE"/>
    <w:rsid w:val="000970C5"/>
    <w:rsid w:val="00097D8E"/>
    <w:rsid w:val="000A2B07"/>
    <w:rsid w:val="000A3D08"/>
    <w:rsid w:val="000A4112"/>
    <w:rsid w:val="000A488B"/>
    <w:rsid w:val="000A51C5"/>
    <w:rsid w:val="000A5C8E"/>
    <w:rsid w:val="000A5F4E"/>
    <w:rsid w:val="000A6202"/>
    <w:rsid w:val="000A66BC"/>
    <w:rsid w:val="000A69B4"/>
    <w:rsid w:val="000A73A4"/>
    <w:rsid w:val="000A73BC"/>
    <w:rsid w:val="000A7C42"/>
    <w:rsid w:val="000B1DB3"/>
    <w:rsid w:val="000B206A"/>
    <w:rsid w:val="000B50F6"/>
    <w:rsid w:val="000B622E"/>
    <w:rsid w:val="000B745C"/>
    <w:rsid w:val="000B7FBB"/>
    <w:rsid w:val="000C19F6"/>
    <w:rsid w:val="000C1FDC"/>
    <w:rsid w:val="000C25C7"/>
    <w:rsid w:val="000C2C61"/>
    <w:rsid w:val="000C57C8"/>
    <w:rsid w:val="000C771E"/>
    <w:rsid w:val="000C7A04"/>
    <w:rsid w:val="000C7E65"/>
    <w:rsid w:val="000D032D"/>
    <w:rsid w:val="000D0B8E"/>
    <w:rsid w:val="000D117C"/>
    <w:rsid w:val="000D13BC"/>
    <w:rsid w:val="000D15A6"/>
    <w:rsid w:val="000D2139"/>
    <w:rsid w:val="000D2BAF"/>
    <w:rsid w:val="000D349C"/>
    <w:rsid w:val="000D47B3"/>
    <w:rsid w:val="000D48E9"/>
    <w:rsid w:val="000D4A3B"/>
    <w:rsid w:val="000D5232"/>
    <w:rsid w:val="000D59D1"/>
    <w:rsid w:val="000D5D79"/>
    <w:rsid w:val="000D603B"/>
    <w:rsid w:val="000D62EE"/>
    <w:rsid w:val="000D6552"/>
    <w:rsid w:val="000D7117"/>
    <w:rsid w:val="000D7163"/>
    <w:rsid w:val="000E0C26"/>
    <w:rsid w:val="000E2067"/>
    <w:rsid w:val="000E3DE8"/>
    <w:rsid w:val="000E4A72"/>
    <w:rsid w:val="000E4D56"/>
    <w:rsid w:val="000E4EFF"/>
    <w:rsid w:val="000E5599"/>
    <w:rsid w:val="000E5676"/>
    <w:rsid w:val="000E5A07"/>
    <w:rsid w:val="000E5C40"/>
    <w:rsid w:val="000E7D09"/>
    <w:rsid w:val="000F0510"/>
    <w:rsid w:val="000F0A8A"/>
    <w:rsid w:val="000F1CB5"/>
    <w:rsid w:val="000F237A"/>
    <w:rsid w:val="000F26FE"/>
    <w:rsid w:val="000F2A42"/>
    <w:rsid w:val="000F507D"/>
    <w:rsid w:val="000F5E72"/>
    <w:rsid w:val="000F6C47"/>
    <w:rsid w:val="000F786E"/>
    <w:rsid w:val="000F7928"/>
    <w:rsid w:val="0010067C"/>
    <w:rsid w:val="00100D51"/>
    <w:rsid w:val="00101024"/>
    <w:rsid w:val="00101D1B"/>
    <w:rsid w:val="00102352"/>
    <w:rsid w:val="001062B0"/>
    <w:rsid w:val="001064C3"/>
    <w:rsid w:val="001070E8"/>
    <w:rsid w:val="001071CE"/>
    <w:rsid w:val="00107827"/>
    <w:rsid w:val="00110D30"/>
    <w:rsid w:val="00111425"/>
    <w:rsid w:val="001116D1"/>
    <w:rsid w:val="00111A94"/>
    <w:rsid w:val="00111ACB"/>
    <w:rsid w:val="00111AEE"/>
    <w:rsid w:val="00111D81"/>
    <w:rsid w:val="00112A74"/>
    <w:rsid w:val="00112E0F"/>
    <w:rsid w:val="00112FD3"/>
    <w:rsid w:val="001134D5"/>
    <w:rsid w:val="001137B6"/>
    <w:rsid w:val="001145F8"/>
    <w:rsid w:val="001146E4"/>
    <w:rsid w:val="001146FF"/>
    <w:rsid w:val="00114A19"/>
    <w:rsid w:val="001157A2"/>
    <w:rsid w:val="00115936"/>
    <w:rsid w:val="001172A4"/>
    <w:rsid w:val="001174E7"/>
    <w:rsid w:val="001174FB"/>
    <w:rsid w:val="00117E9A"/>
    <w:rsid w:val="0012035C"/>
    <w:rsid w:val="001211A4"/>
    <w:rsid w:val="00121B91"/>
    <w:rsid w:val="00121F2C"/>
    <w:rsid w:val="0012221E"/>
    <w:rsid w:val="001229C0"/>
    <w:rsid w:val="001239D9"/>
    <w:rsid w:val="00123F68"/>
    <w:rsid w:val="001243F0"/>
    <w:rsid w:val="00125560"/>
    <w:rsid w:val="00126BA9"/>
    <w:rsid w:val="00126E68"/>
    <w:rsid w:val="0012718D"/>
    <w:rsid w:val="00131376"/>
    <w:rsid w:val="00131F71"/>
    <w:rsid w:val="0013204F"/>
    <w:rsid w:val="00133A1D"/>
    <w:rsid w:val="0013532C"/>
    <w:rsid w:val="00135468"/>
    <w:rsid w:val="00135524"/>
    <w:rsid w:val="0013556D"/>
    <w:rsid w:val="0013616F"/>
    <w:rsid w:val="00136362"/>
    <w:rsid w:val="0013765F"/>
    <w:rsid w:val="00137CB9"/>
    <w:rsid w:val="00137DF0"/>
    <w:rsid w:val="00140283"/>
    <w:rsid w:val="001403F3"/>
    <w:rsid w:val="00141588"/>
    <w:rsid w:val="00141996"/>
    <w:rsid w:val="00141BE5"/>
    <w:rsid w:val="00142210"/>
    <w:rsid w:val="0014350A"/>
    <w:rsid w:val="001448E9"/>
    <w:rsid w:val="00144A0C"/>
    <w:rsid w:val="0014521A"/>
    <w:rsid w:val="00145CB8"/>
    <w:rsid w:val="00145E27"/>
    <w:rsid w:val="001469A4"/>
    <w:rsid w:val="0014724D"/>
    <w:rsid w:val="001472FD"/>
    <w:rsid w:val="001475DB"/>
    <w:rsid w:val="00147852"/>
    <w:rsid w:val="00147AE5"/>
    <w:rsid w:val="0015013F"/>
    <w:rsid w:val="0015035F"/>
    <w:rsid w:val="00150D4D"/>
    <w:rsid w:val="001523C2"/>
    <w:rsid w:val="0015254F"/>
    <w:rsid w:val="001528C5"/>
    <w:rsid w:val="00152AEF"/>
    <w:rsid w:val="00152E7B"/>
    <w:rsid w:val="00153004"/>
    <w:rsid w:val="00153648"/>
    <w:rsid w:val="00153955"/>
    <w:rsid w:val="001548A0"/>
    <w:rsid w:val="00154BC8"/>
    <w:rsid w:val="001552C1"/>
    <w:rsid w:val="001566B2"/>
    <w:rsid w:val="001567FA"/>
    <w:rsid w:val="001570DC"/>
    <w:rsid w:val="001576A3"/>
    <w:rsid w:val="0016111B"/>
    <w:rsid w:val="00161716"/>
    <w:rsid w:val="001624E7"/>
    <w:rsid w:val="00162A4E"/>
    <w:rsid w:val="00163047"/>
    <w:rsid w:val="001639C5"/>
    <w:rsid w:val="001649E6"/>
    <w:rsid w:val="00164DB3"/>
    <w:rsid w:val="001650FC"/>
    <w:rsid w:val="00165A55"/>
    <w:rsid w:val="00166A2B"/>
    <w:rsid w:val="00166B1F"/>
    <w:rsid w:val="00170C74"/>
    <w:rsid w:val="00171848"/>
    <w:rsid w:val="001719A8"/>
    <w:rsid w:val="00172B1B"/>
    <w:rsid w:val="00172B98"/>
    <w:rsid w:val="00172F93"/>
    <w:rsid w:val="001732BA"/>
    <w:rsid w:val="00174B71"/>
    <w:rsid w:val="001753A2"/>
    <w:rsid w:val="001756F2"/>
    <w:rsid w:val="00175E72"/>
    <w:rsid w:val="001765B1"/>
    <w:rsid w:val="00176B7C"/>
    <w:rsid w:val="00177BE1"/>
    <w:rsid w:val="00180B7B"/>
    <w:rsid w:val="00181160"/>
    <w:rsid w:val="0018224E"/>
    <w:rsid w:val="00182EBC"/>
    <w:rsid w:val="001835A0"/>
    <w:rsid w:val="00185D7A"/>
    <w:rsid w:val="00185EAD"/>
    <w:rsid w:val="00186618"/>
    <w:rsid w:val="00186766"/>
    <w:rsid w:val="00186B2A"/>
    <w:rsid w:val="00186F2A"/>
    <w:rsid w:val="001875BE"/>
    <w:rsid w:val="001875F4"/>
    <w:rsid w:val="001879A5"/>
    <w:rsid w:val="00187A52"/>
    <w:rsid w:val="00190086"/>
    <w:rsid w:val="00190B32"/>
    <w:rsid w:val="00190E66"/>
    <w:rsid w:val="0019198A"/>
    <w:rsid w:val="00192025"/>
    <w:rsid w:val="00192468"/>
    <w:rsid w:val="00192B58"/>
    <w:rsid w:val="001944A5"/>
    <w:rsid w:val="00195114"/>
    <w:rsid w:val="0019651F"/>
    <w:rsid w:val="00196545"/>
    <w:rsid w:val="001979AD"/>
    <w:rsid w:val="00197AA3"/>
    <w:rsid w:val="001A0064"/>
    <w:rsid w:val="001A0C27"/>
    <w:rsid w:val="001A109C"/>
    <w:rsid w:val="001A121F"/>
    <w:rsid w:val="001A127C"/>
    <w:rsid w:val="001A1D12"/>
    <w:rsid w:val="001A257F"/>
    <w:rsid w:val="001A26E7"/>
    <w:rsid w:val="001A2A92"/>
    <w:rsid w:val="001A2DB7"/>
    <w:rsid w:val="001A386D"/>
    <w:rsid w:val="001A3DF4"/>
    <w:rsid w:val="001A40E0"/>
    <w:rsid w:val="001A4955"/>
    <w:rsid w:val="001A6571"/>
    <w:rsid w:val="001A6810"/>
    <w:rsid w:val="001A7300"/>
    <w:rsid w:val="001A783A"/>
    <w:rsid w:val="001A791B"/>
    <w:rsid w:val="001A7EAF"/>
    <w:rsid w:val="001B05A9"/>
    <w:rsid w:val="001B0E71"/>
    <w:rsid w:val="001B27E2"/>
    <w:rsid w:val="001B32F0"/>
    <w:rsid w:val="001B330D"/>
    <w:rsid w:val="001B3ACA"/>
    <w:rsid w:val="001B45B2"/>
    <w:rsid w:val="001B4BBA"/>
    <w:rsid w:val="001B53D9"/>
    <w:rsid w:val="001B5C45"/>
    <w:rsid w:val="001B5FF1"/>
    <w:rsid w:val="001B6583"/>
    <w:rsid w:val="001B6AB1"/>
    <w:rsid w:val="001B6F8B"/>
    <w:rsid w:val="001B6F97"/>
    <w:rsid w:val="001C0BC3"/>
    <w:rsid w:val="001C122A"/>
    <w:rsid w:val="001C1F0B"/>
    <w:rsid w:val="001C1F68"/>
    <w:rsid w:val="001C3420"/>
    <w:rsid w:val="001C3446"/>
    <w:rsid w:val="001C355A"/>
    <w:rsid w:val="001C603A"/>
    <w:rsid w:val="001C67B8"/>
    <w:rsid w:val="001C6A23"/>
    <w:rsid w:val="001C6AAD"/>
    <w:rsid w:val="001D0263"/>
    <w:rsid w:val="001D0E09"/>
    <w:rsid w:val="001D17BE"/>
    <w:rsid w:val="001D1AD2"/>
    <w:rsid w:val="001D2E5A"/>
    <w:rsid w:val="001D3A13"/>
    <w:rsid w:val="001D3CAA"/>
    <w:rsid w:val="001D4741"/>
    <w:rsid w:val="001D4CC9"/>
    <w:rsid w:val="001D5A7B"/>
    <w:rsid w:val="001D7250"/>
    <w:rsid w:val="001D7BD7"/>
    <w:rsid w:val="001E0632"/>
    <w:rsid w:val="001E0963"/>
    <w:rsid w:val="001E123A"/>
    <w:rsid w:val="001E22BF"/>
    <w:rsid w:val="001E236C"/>
    <w:rsid w:val="001E311B"/>
    <w:rsid w:val="001E3289"/>
    <w:rsid w:val="001E367D"/>
    <w:rsid w:val="001E4665"/>
    <w:rsid w:val="001E4775"/>
    <w:rsid w:val="001E5845"/>
    <w:rsid w:val="001E63FF"/>
    <w:rsid w:val="001E6DBB"/>
    <w:rsid w:val="001E761D"/>
    <w:rsid w:val="001E7AC6"/>
    <w:rsid w:val="001F22DC"/>
    <w:rsid w:val="001F3A4F"/>
    <w:rsid w:val="001F3F54"/>
    <w:rsid w:val="001F4ED4"/>
    <w:rsid w:val="001F6530"/>
    <w:rsid w:val="001F7313"/>
    <w:rsid w:val="001F7BD2"/>
    <w:rsid w:val="00200BC8"/>
    <w:rsid w:val="002014AC"/>
    <w:rsid w:val="002016EC"/>
    <w:rsid w:val="00201B12"/>
    <w:rsid w:val="00202DFD"/>
    <w:rsid w:val="00202E36"/>
    <w:rsid w:val="00203115"/>
    <w:rsid w:val="0020328D"/>
    <w:rsid w:val="00203F4C"/>
    <w:rsid w:val="002046B3"/>
    <w:rsid w:val="00204C34"/>
    <w:rsid w:val="00204F80"/>
    <w:rsid w:val="002068AD"/>
    <w:rsid w:val="00211F16"/>
    <w:rsid w:val="002124A0"/>
    <w:rsid w:val="002128DA"/>
    <w:rsid w:val="002136A1"/>
    <w:rsid w:val="002140E0"/>
    <w:rsid w:val="00214E59"/>
    <w:rsid w:val="002164F0"/>
    <w:rsid w:val="00217387"/>
    <w:rsid w:val="002173F0"/>
    <w:rsid w:val="00217E25"/>
    <w:rsid w:val="00222946"/>
    <w:rsid w:val="00223AA2"/>
    <w:rsid w:val="0022553E"/>
    <w:rsid w:val="002256AA"/>
    <w:rsid w:val="00225719"/>
    <w:rsid w:val="00225BAB"/>
    <w:rsid w:val="00225D03"/>
    <w:rsid w:val="00226537"/>
    <w:rsid w:val="00227AEC"/>
    <w:rsid w:val="00227C7A"/>
    <w:rsid w:val="00230833"/>
    <w:rsid w:val="00230A72"/>
    <w:rsid w:val="00230A8D"/>
    <w:rsid w:val="00230D22"/>
    <w:rsid w:val="00230D9E"/>
    <w:rsid w:val="00231577"/>
    <w:rsid w:val="00231D4F"/>
    <w:rsid w:val="00232451"/>
    <w:rsid w:val="0023286E"/>
    <w:rsid w:val="00234BA0"/>
    <w:rsid w:val="00235C41"/>
    <w:rsid w:val="002361CE"/>
    <w:rsid w:val="0023656F"/>
    <w:rsid w:val="0023770F"/>
    <w:rsid w:val="00237C5F"/>
    <w:rsid w:val="0024047B"/>
    <w:rsid w:val="00240533"/>
    <w:rsid w:val="00240556"/>
    <w:rsid w:val="00241AF0"/>
    <w:rsid w:val="0024279D"/>
    <w:rsid w:val="00242E1E"/>
    <w:rsid w:val="00242F41"/>
    <w:rsid w:val="00243E56"/>
    <w:rsid w:val="00244307"/>
    <w:rsid w:val="00244774"/>
    <w:rsid w:val="00244AAA"/>
    <w:rsid w:val="00244FA5"/>
    <w:rsid w:val="002452AC"/>
    <w:rsid w:val="002466B1"/>
    <w:rsid w:val="002471D4"/>
    <w:rsid w:val="00250D27"/>
    <w:rsid w:val="00250ED3"/>
    <w:rsid w:val="00250FC3"/>
    <w:rsid w:val="00252C14"/>
    <w:rsid w:val="00252E6B"/>
    <w:rsid w:val="00253894"/>
    <w:rsid w:val="00254C7C"/>
    <w:rsid w:val="00255A79"/>
    <w:rsid w:val="00255D75"/>
    <w:rsid w:val="00255E5E"/>
    <w:rsid w:val="00256FED"/>
    <w:rsid w:val="00257086"/>
    <w:rsid w:val="00257659"/>
    <w:rsid w:val="00257B25"/>
    <w:rsid w:val="00257D69"/>
    <w:rsid w:val="00260A05"/>
    <w:rsid w:val="00260E74"/>
    <w:rsid w:val="00261AC0"/>
    <w:rsid w:val="002622C6"/>
    <w:rsid w:val="002627AB"/>
    <w:rsid w:val="00262EE1"/>
    <w:rsid w:val="00263188"/>
    <w:rsid w:val="00263EEE"/>
    <w:rsid w:val="00264146"/>
    <w:rsid w:val="00264F56"/>
    <w:rsid w:val="0026581C"/>
    <w:rsid w:val="00265C1B"/>
    <w:rsid w:val="00265C37"/>
    <w:rsid w:val="00265E39"/>
    <w:rsid w:val="00265E52"/>
    <w:rsid w:val="00266317"/>
    <w:rsid w:val="0026679F"/>
    <w:rsid w:val="002668DF"/>
    <w:rsid w:val="00267AA8"/>
    <w:rsid w:val="002705FA"/>
    <w:rsid w:val="00270978"/>
    <w:rsid w:val="002713CC"/>
    <w:rsid w:val="002716D0"/>
    <w:rsid w:val="002716F7"/>
    <w:rsid w:val="00271D8B"/>
    <w:rsid w:val="00271F45"/>
    <w:rsid w:val="00271FAD"/>
    <w:rsid w:val="00272A0F"/>
    <w:rsid w:val="00272BCF"/>
    <w:rsid w:val="0027399C"/>
    <w:rsid w:val="00274042"/>
    <w:rsid w:val="002740E5"/>
    <w:rsid w:val="002745E8"/>
    <w:rsid w:val="00274C6D"/>
    <w:rsid w:val="00275FAC"/>
    <w:rsid w:val="00276357"/>
    <w:rsid w:val="002807C4"/>
    <w:rsid w:val="00280AB5"/>
    <w:rsid w:val="0028392B"/>
    <w:rsid w:val="00283A7A"/>
    <w:rsid w:val="00284821"/>
    <w:rsid w:val="00284FE1"/>
    <w:rsid w:val="0028511F"/>
    <w:rsid w:val="002855FD"/>
    <w:rsid w:val="0028623E"/>
    <w:rsid w:val="002863C8"/>
    <w:rsid w:val="00287298"/>
    <w:rsid w:val="00290302"/>
    <w:rsid w:val="002907E7"/>
    <w:rsid w:val="0029368E"/>
    <w:rsid w:val="00294627"/>
    <w:rsid w:val="00294C3B"/>
    <w:rsid w:val="00294D17"/>
    <w:rsid w:val="002952DD"/>
    <w:rsid w:val="00295A78"/>
    <w:rsid w:val="00295E53"/>
    <w:rsid w:val="00296603"/>
    <w:rsid w:val="00296D27"/>
    <w:rsid w:val="002971CF"/>
    <w:rsid w:val="0029759B"/>
    <w:rsid w:val="00297F2A"/>
    <w:rsid w:val="00297F7D"/>
    <w:rsid w:val="00297FBD"/>
    <w:rsid w:val="002A0402"/>
    <w:rsid w:val="002A0F15"/>
    <w:rsid w:val="002A3720"/>
    <w:rsid w:val="002A37D4"/>
    <w:rsid w:val="002A3868"/>
    <w:rsid w:val="002A39A9"/>
    <w:rsid w:val="002A3BC2"/>
    <w:rsid w:val="002A4516"/>
    <w:rsid w:val="002A5073"/>
    <w:rsid w:val="002A69EE"/>
    <w:rsid w:val="002A712D"/>
    <w:rsid w:val="002A730E"/>
    <w:rsid w:val="002A733D"/>
    <w:rsid w:val="002A7A06"/>
    <w:rsid w:val="002B0C35"/>
    <w:rsid w:val="002B1A08"/>
    <w:rsid w:val="002B2C51"/>
    <w:rsid w:val="002B2DA0"/>
    <w:rsid w:val="002B3C83"/>
    <w:rsid w:val="002B3C89"/>
    <w:rsid w:val="002B3EC6"/>
    <w:rsid w:val="002B4FB1"/>
    <w:rsid w:val="002B6067"/>
    <w:rsid w:val="002B6D18"/>
    <w:rsid w:val="002B7796"/>
    <w:rsid w:val="002B7EDF"/>
    <w:rsid w:val="002C05CF"/>
    <w:rsid w:val="002C0F76"/>
    <w:rsid w:val="002C1E17"/>
    <w:rsid w:val="002C2DFE"/>
    <w:rsid w:val="002C2EAD"/>
    <w:rsid w:val="002C3161"/>
    <w:rsid w:val="002C414F"/>
    <w:rsid w:val="002C4693"/>
    <w:rsid w:val="002C4B3D"/>
    <w:rsid w:val="002C4C82"/>
    <w:rsid w:val="002C4D1C"/>
    <w:rsid w:val="002C4F73"/>
    <w:rsid w:val="002C5BD4"/>
    <w:rsid w:val="002C6610"/>
    <w:rsid w:val="002C6F59"/>
    <w:rsid w:val="002D07D1"/>
    <w:rsid w:val="002D1260"/>
    <w:rsid w:val="002D222E"/>
    <w:rsid w:val="002D28D4"/>
    <w:rsid w:val="002D3064"/>
    <w:rsid w:val="002D338D"/>
    <w:rsid w:val="002D3CED"/>
    <w:rsid w:val="002D3DA3"/>
    <w:rsid w:val="002D418A"/>
    <w:rsid w:val="002D442B"/>
    <w:rsid w:val="002D658A"/>
    <w:rsid w:val="002D6823"/>
    <w:rsid w:val="002D775F"/>
    <w:rsid w:val="002D7DFE"/>
    <w:rsid w:val="002D7E98"/>
    <w:rsid w:val="002E049F"/>
    <w:rsid w:val="002E04B3"/>
    <w:rsid w:val="002E122C"/>
    <w:rsid w:val="002E184C"/>
    <w:rsid w:val="002E1D9E"/>
    <w:rsid w:val="002E22B7"/>
    <w:rsid w:val="002E3669"/>
    <w:rsid w:val="002E3681"/>
    <w:rsid w:val="002E3CAD"/>
    <w:rsid w:val="002E4219"/>
    <w:rsid w:val="002E4BFF"/>
    <w:rsid w:val="002E5204"/>
    <w:rsid w:val="002E53F6"/>
    <w:rsid w:val="002E578A"/>
    <w:rsid w:val="002F12BF"/>
    <w:rsid w:val="002F1B49"/>
    <w:rsid w:val="002F1C28"/>
    <w:rsid w:val="002F275D"/>
    <w:rsid w:val="002F3222"/>
    <w:rsid w:val="002F3C81"/>
    <w:rsid w:val="002F3C99"/>
    <w:rsid w:val="002F42AD"/>
    <w:rsid w:val="002F43CC"/>
    <w:rsid w:val="002F46A7"/>
    <w:rsid w:val="002F5616"/>
    <w:rsid w:val="002F5907"/>
    <w:rsid w:val="002F5A13"/>
    <w:rsid w:val="002F6526"/>
    <w:rsid w:val="002F6613"/>
    <w:rsid w:val="002F6A85"/>
    <w:rsid w:val="00300AC6"/>
    <w:rsid w:val="00300B5F"/>
    <w:rsid w:val="00300BCC"/>
    <w:rsid w:val="00300E01"/>
    <w:rsid w:val="003013D7"/>
    <w:rsid w:val="00301A8C"/>
    <w:rsid w:val="003031A6"/>
    <w:rsid w:val="00303DBC"/>
    <w:rsid w:val="003050DE"/>
    <w:rsid w:val="00306480"/>
    <w:rsid w:val="003068C4"/>
    <w:rsid w:val="0030756F"/>
    <w:rsid w:val="003101A7"/>
    <w:rsid w:val="0031035F"/>
    <w:rsid w:val="0031074A"/>
    <w:rsid w:val="00310826"/>
    <w:rsid w:val="0031086C"/>
    <w:rsid w:val="00311044"/>
    <w:rsid w:val="00311B90"/>
    <w:rsid w:val="00311D83"/>
    <w:rsid w:val="00312102"/>
    <w:rsid w:val="00312354"/>
    <w:rsid w:val="00312D1B"/>
    <w:rsid w:val="00313588"/>
    <w:rsid w:val="00314B3C"/>
    <w:rsid w:val="003150C6"/>
    <w:rsid w:val="003151DF"/>
    <w:rsid w:val="003155F2"/>
    <w:rsid w:val="00315A73"/>
    <w:rsid w:val="0031695C"/>
    <w:rsid w:val="00317892"/>
    <w:rsid w:val="00321452"/>
    <w:rsid w:val="003214B6"/>
    <w:rsid w:val="0032176B"/>
    <w:rsid w:val="0032197F"/>
    <w:rsid w:val="00321E46"/>
    <w:rsid w:val="003233DD"/>
    <w:rsid w:val="003247A3"/>
    <w:rsid w:val="00324B86"/>
    <w:rsid w:val="00324EFB"/>
    <w:rsid w:val="00325057"/>
    <w:rsid w:val="00325072"/>
    <w:rsid w:val="003255C7"/>
    <w:rsid w:val="003258FD"/>
    <w:rsid w:val="00325CB9"/>
    <w:rsid w:val="003262CE"/>
    <w:rsid w:val="00326357"/>
    <w:rsid w:val="003266BA"/>
    <w:rsid w:val="003269BC"/>
    <w:rsid w:val="00327925"/>
    <w:rsid w:val="0032797E"/>
    <w:rsid w:val="00331AB2"/>
    <w:rsid w:val="00331DA3"/>
    <w:rsid w:val="0033204B"/>
    <w:rsid w:val="00333046"/>
    <w:rsid w:val="00334882"/>
    <w:rsid w:val="00335427"/>
    <w:rsid w:val="00336E39"/>
    <w:rsid w:val="00337185"/>
    <w:rsid w:val="00337DF4"/>
    <w:rsid w:val="003408C3"/>
    <w:rsid w:val="003409FF"/>
    <w:rsid w:val="00341368"/>
    <w:rsid w:val="003418E7"/>
    <w:rsid w:val="00341E03"/>
    <w:rsid w:val="003424FC"/>
    <w:rsid w:val="0034251E"/>
    <w:rsid w:val="003426F9"/>
    <w:rsid w:val="00342B41"/>
    <w:rsid w:val="00345B53"/>
    <w:rsid w:val="003462F5"/>
    <w:rsid w:val="0034631D"/>
    <w:rsid w:val="00346A62"/>
    <w:rsid w:val="00346F1E"/>
    <w:rsid w:val="0034775A"/>
    <w:rsid w:val="00347FE9"/>
    <w:rsid w:val="00350612"/>
    <w:rsid w:val="0035152E"/>
    <w:rsid w:val="00352282"/>
    <w:rsid w:val="00352395"/>
    <w:rsid w:val="0035310D"/>
    <w:rsid w:val="0035354D"/>
    <w:rsid w:val="00353E07"/>
    <w:rsid w:val="00353E9F"/>
    <w:rsid w:val="003544F2"/>
    <w:rsid w:val="00354F37"/>
    <w:rsid w:val="00355E02"/>
    <w:rsid w:val="003560A2"/>
    <w:rsid w:val="00356DD8"/>
    <w:rsid w:val="00357A06"/>
    <w:rsid w:val="003606BD"/>
    <w:rsid w:val="00360704"/>
    <w:rsid w:val="00361278"/>
    <w:rsid w:val="00361853"/>
    <w:rsid w:val="00361F24"/>
    <w:rsid w:val="003632E8"/>
    <w:rsid w:val="00363914"/>
    <w:rsid w:val="00364132"/>
    <w:rsid w:val="00364451"/>
    <w:rsid w:val="00365886"/>
    <w:rsid w:val="0036598B"/>
    <w:rsid w:val="00366FA2"/>
    <w:rsid w:val="003701B8"/>
    <w:rsid w:val="00370B94"/>
    <w:rsid w:val="003710D7"/>
    <w:rsid w:val="0037137A"/>
    <w:rsid w:val="00371663"/>
    <w:rsid w:val="00371F37"/>
    <w:rsid w:val="00372D81"/>
    <w:rsid w:val="00373BDC"/>
    <w:rsid w:val="0037401A"/>
    <w:rsid w:val="003744FF"/>
    <w:rsid w:val="0037456D"/>
    <w:rsid w:val="00374C8B"/>
    <w:rsid w:val="00374EFA"/>
    <w:rsid w:val="003756A6"/>
    <w:rsid w:val="00377CF2"/>
    <w:rsid w:val="003803E6"/>
    <w:rsid w:val="0038109F"/>
    <w:rsid w:val="00381848"/>
    <w:rsid w:val="00381B2F"/>
    <w:rsid w:val="00381E66"/>
    <w:rsid w:val="00382025"/>
    <w:rsid w:val="00383805"/>
    <w:rsid w:val="00383C76"/>
    <w:rsid w:val="00385D5D"/>
    <w:rsid w:val="00386000"/>
    <w:rsid w:val="0038603C"/>
    <w:rsid w:val="00386B5F"/>
    <w:rsid w:val="00387507"/>
    <w:rsid w:val="00387A2D"/>
    <w:rsid w:val="00390EF1"/>
    <w:rsid w:val="00390F7D"/>
    <w:rsid w:val="0039138F"/>
    <w:rsid w:val="00391622"/>
    <w:rsid w:val="00391AF9"/>
    <w:rsid w:val="00392C72"/>
    <w:rsid w:val="003931EC"/>
    <w:rsid w:val="00393969"/>
    <w:rsid w:val="00393B9E"/>
    <w:rsid w:val="00394615"/>
    <w:rsid w:val="00394DA2"/>
    <w:rsid w:val="0039504F"/>
    <w:rsid w:val="0039584F"/>
    <w:rsid w:val="00397A36"/>
    <w:rsid w:val="003A0489"/>
    <w:rsid w:val="003A058F"/>
    <w:rsid w:val="003A1260"/>
    <w:rsid w:val="003A1B49"/>
    <w:rsid w:val="003A227B"/>
    <w:rsid w:val="003A22DF"/>
    <w:rsid w:val="003A2623"/>
    <w:rsid w:val="003A2933"/>
    <w:rsid w:val="003A3222"/>
    <w:rsid w:val="003A36B5"/>
    <w:rsid w:val="003A3A53"/>
    <w:rsid w:val="003A4418"/>
    <w:rsid w:val="003A4A87"/>
    <w:rsid w:val="003A5322"/>
    <w:rsid w:val="003A6170"/>
    <w:rsid w:val="003A76E2"/>
    <w:rsid w:val="003B0E1F"/>
    <w:rsid w:val="003B15B7"/>
    <w:rsid w:val="003B24F8"/>
    <w:rsid w:val="003B3DD7"/>
    <w:rsid w:val="003B64C0"/>
    <w:rsid w:val="003B77C7"/>
    <w:rsid w:val="003B7A82"/>
    <w:rsid w:val="003B7F24"/>
    <w:rsid w:val="003C1624"/>
    <w:rsid w:val="003C2756"/>
    <w:rsid w:val="003C2789"/>
    <w:rsid w:val="003C27CC"/>
    <w:rsid w:val="003C3EF5"/>
    <w:rsid w:val="003C409A"/>
    <w:rsid w:val="003C47ED"/>
    <w:rsid w:val="003C4C7E"/>
    <w:rsid w:val="003C5084"/>
    <w:rsid w:val="003C5263"/>
    <w:rsid w:val="003C5DD3"/>
    <w:rsid w:val="003C63B4"/>
    <w:rsid w:val="003C6C32"/>
    <w:rsid w:val="003C6D2F"/>
    <w:rsid w:val="003C768C"/>
    <w:rsid w:val="003D032C"/>
    <w:rsid w:val="003D13FD"/>
    <w:rsid w:val="003D1AC2"/>
    <w:rsid w:val="003D310E"/>
    <w:rsid w:val="003D3E0E"/>
    <w:rsid w:val="003D3FCD"/>
    <w:rsid w:val="003D52E8"/>
    <w:rsid w:val="003D5616"/>
    <w:rsid w:val="003D6106"/>
    <w:rsid w:val="003D6F3F"/>
    <w:rsid w:val="003D7345"/>
    <w:rsid w:val="003D7AFB"/>
    <w:rsid w:val="003E1356"/>
    <w:rsid w:val="003E14E6"/>
    <w:rsid w:val="003E15E8"/>
    <w:rsid w:val="003E234C"/>
    <w:rsid w:val="003E3924"/>
    <w:rsid w:val="003E3E54"/>
    <w:rsid w:val="003E4022"/>
    <w:rsid w:val="003E4650"/>
    <w:rsid w:val="003E4930"/>
    <w:rsid w:val="003E5131"/>
    <w:rsid w:val="003E5244"/>
    <w:rsid w:val="003E5DA9"/>
    <w:rsid w:val="003E6B97"/>
    <w:rsid w:val="003E6FC4"/>
    <w:rsid w:val="003E7159"/>
    <w:rsid w:val="003F0724"/>
    <w:rsid w:val="003F0A59"/>
    <w:rsid w:val="003F0D86"/>
    <w:rsid w:val="003F0E58"/>
    <w:rsid w:val="003F0E7B"/>
    <w:rsid w:val="003F1EC0"/>
    <w:rsid w:val="003F2B88"/>
    <w:rsid w:val="003F2DF4"/>
    <w:rsid w:val="003F2E96"/>
    <w:rsid w:val="003F3583"/>
    <w:rsid w:val="003F405A"/>
    <w:rsid w:val="003F4355"/>
    <w:rsid w:val="003F691D"/>
    <w:rsid w:val="003F6D84"/>
    <w:rsid w:val="003F6F63"/>
    <w:rsid w:val="003F7272"/>
    <w:rsid w:val="00400450"/>
    <w:rsid w:val="0040075F"/>
    <w:rsid w:val="00400FE0"/>
    <w:rsid w:val="00401266"/>
    <w:rsid w:val="00402BC4"/>
    <w:rsid w:val="00402E58"/>
    <w:rsid w:val="00402ECB"/>
    <w:rsid w:val="00403328"/>
    <w:rsid w:val="00404385"/>
    <w:rsid w:val="004048B9"/>
    <w:rsid w:val="00405166"/>
    <w:rsid w:val="0040526F"/>
    <w:rsid w:val="00405813"/>
    <w:rsid w:val="0040587B"/>
    <w:rsid w:val="0040624B"/>
    <w:rsid w:val="004068A3"/>
    <w:rsid w:val="00406B64"/>
    <w:rsid w:val="00407C79"/>
    <w:rsid w:val="004103AC"/>
    <w:rsid w:val="00410578"/>
    <w:rsid w:val="004106F6"/>
    <w:rsid w:val="00410729"/>
    <w:rsid w:val="004107DD"/>
    <w:rsid w:val="0041081B"/>
    <w:rsid w:val="004110EB"/>
    <w:rsid w:val="00411D75"/>
    <w:rsid w:val="00412105"/>
    <w:rsid w:val="00412925"/>
    <w:rsid w:val="00413BEA"/>
    <w:rsid w:val="00415682"/>
    <w:rsid w:val="004156E9"/>
    <w:rsid w:val="00415A57"/>
    <w:rsid w:val="004169BC"/>
    <w:rsid w:val="00417288"/>
    <w:rsid w:val="0042001A"/>
    <w:rsid w:val="0042024C"/>
    <w:rsid w:val="004205C7"/>
    <w:rsid w:val="00420D26"/>
    <w:rsid w:val="00420D86"/>
    <w:rsid w:val="00421E18"/>
    <w:rsid w:val="00422823"/>
    <w:rsid w:val="00424619"/>
    <w:rsid w:val="0042482B"/>
    <w:rsid w:val="00424CE5"/>
    <w:rsid w:val="004252DB"/>
    <w:rsid w:val="004256C4"/>
    <w:rsid w:val="004258F9"/>
    <w:rsid w:val="00426884"/>
    <w:rsid w:val="00430388"/>
    <w:rsid w:val="0043062D"/>
    <w:rsid w:val="0043125B"/>
    <w:rsid w:val="00431798"/>
    <w:rsid w:val="004320A1"/>
    <w:rsid w:val="004323FE"/>
    <w:rsid w:val="00432541"/>
    <w:rsid w:val="0043403D"/>
    <w:rsid w:val="004353DE"/>
    <w:rsid w:val="00435712"/>
    <w:rsid w:val="00435B48"/>
    <w:rsid w:val="00435E8D"/>
    <w:rsid w:val="00435E8F"/>
    <w:rsid w:val="00436235"/>
    <w:rsid w:val="0043631D"/>
    <w:rsid w:val="0043638D"/>
    <w:rsid w:val="004378A1"/>
    <w:rsid w:val="00437B16"/>
    <w:rsid w:val="00440074"/>
    <w:rsid w:val="0044091C"/>
    <w:rsid w:val="00441E98"/>
    <w:rsid w:val="0044237C"/>
    <w:rsid w:val="004425D9"/>
    <w:rsid w:val="004426DE"/>
    <w:rsid w:val="00442CF8"/>
    <w:rsid w:val="00443D59"/>
    <w:rsid w:val="00444350"/>
    <w:rsid w:val="0044503E"/>
    <w:rsid w:val="00445DD6"/>
    <w:rsid w:val="00446631"/>
    <w:rsid w:val="00446A0B"/>
    <w:rsid w:val="00446AA6"/>
    <w:rsid w:val="004476B1"/>
    <w:rsid w:val="00447E7F"/>
    <w:rsid w:val="00447EFF"/>
    <w:rsid w:val="00450688"/>
    <w:rsid w:val="004512D2"/>
    <w:rsid w:val="004517A1"/>
    <w:rsid w:val="00452156"/>
    <w:rsid w:val="004527AA"/>
    <w:rsid w:val="0045333D"/>
    <w:rsid w:val="00453A58"/>
    <w:rsid w:val="00455FFA"/>
    <w:rsid w:val="00456217"/>
    <w:rsid w:val="00456493"/>
    <w:rsid w:val="00456E99"/>
    <w:rsid w:val="0045725C"/>
    <w:rsid w:val="0045763F"/>
    <w:rsid w:val="004579F7"/>
    <w:rsid w:val="00457CC9"/>
    <w:rsid w:val="00457D49"/>
    <w:rsid w:val="00457F38"/>
    <w:rsid w:val="00460268"/>
    <w:rsid w:val="00460544"/>
    <w:rsid w:val="004607E4"/>
    <w:rsid w:val="004612C6"/>
    <w:rsid w:val="00461798"/>
    <w:rsid w:val="00462179"/>
    <w:rsid w:val="00463065"/>
    <w:rsid w:val="0046347C"/>
    <w:rsid w:val="004640F6"/>
    <w:rsid w:val="004641C5"/>
    <w:rsid w:val="00464E87"/>
    <w:rsid w:val="004652B7"/>
    <w:rsid w:val="00465A6D"/>
    <w:rsid w:val="004666B5"/>
    <w:rsid w:val="004674BD"/>
    <w:rsid w:val="00470DE1"/>
    <w:rsid w:val="00470E4B"/>
    <w:rsid w:val="0047123C"/>
    <w:rsid w:val="00471394"/>
    <w:rsid w:val="004720A0"/>
    <w:rsid w:val="00472A8E"/>
    <w:rsid w:val="00472DD3"/>
    <w:rsid w:val="00472F03"/>
    <w:rsid w:val="00473112"/>
    <w:rsid w:val="00473B22"/>
    <w:rsid w:val="00474316"/>
    <w:rsid w:val="004744B2"/>
    <w:rsid w:val="00475036"/>
    <w:rsid w:val="004760F4"/>
    <w:rsid w:val="00476F95"/>
    <w:rsid w:val="00477945"/>
    <w:rsid w:val="00477D51"/>
    <w:rsid w:val="00480050"/>
    <w:rsid w:val="0048007C"/>
    <w:rsid w:val="00480CC4"/>
    <w:rsid w:val="00480FCB"/>
    <w:rsid w:val="004819B8"/>
    <w:rsid w:val="00481C3C"/>
    <w:rsid w:val="00481E88"/>
    <w:rsid w:val="00482E59"/>
    <w:rsid w:val="00483582"/>
    <w:rsid w:val="004837AD"/>
    <w:rsid w:val="00483948"/>
    <w:rsid w:val="00484391"/>
    <w:rsid w:val="00484EBF"/>
    <w:rsid w:val="004851FD"/>
    <w:rsid w:val="004853EB"/>
    <w:rsid w:val="00485505"/>
    <w:rsid w:val="00485B2F"/>
    <w:rsid w:val="00485B9F"/>
    <w:rsid w:val="0048755C"/>
    <w:rsid w:val="004909F1"/>
    <w:rsid w:val="0049225B"/>
    <w:rsid w:val="00492E1B"/>
    <w:rsid w:val="0049301B"/>
    <w:rsid w:val="00493326"/>
    <w:rsid w:val="0049667F"/>
    <w:rsid w:val="00497464"/>
    <w:rsid w:val="00497A97"/>
    <w:rsid w:val="004A10A3"/>
    <w:rsid w:val="004A160C"/>
    <w:rsid w:val="004A2BE7"/>
    <w:rsid w:val="004A3D9C"/>
    <w:rsid w:val="004A427F"/>
    <w:rsid w:val="004A4E50"/>
    <w:rsid w:val="004A4E61"/>
    <w:rsid w:val="004A523C"/>
    <w:rsid w:val="004A5A01"/>
    <w:rsid w:val="004A5C0B"/>
    <w:rsid w:val="004A6B39"/>
    <w:rsid w:val="004A7F7C"/>
    <w:rsid w:val="004B0929"/>
    <w:rsid w:val="004B0998"/>
    <w:rsid w:val="004B0BF8"/>
    <w:rsid w:val="004B0D70"/>
    <w:rsid w:val="004B14B7"/>
    <w:rsid w:val="004B1675"/>
    <w:rsid w:val="004B1AD1"/>
    <w:rsid w:val="004B1CE9"/>
    <w:rsid w:val="004B2B4C"/>
    <w:rsid w:val="004B386E"/>
    <w:rsid w:val="004B38E2"/>
    <w:rsid w:val="004B45D7"/>
    <w:rsid w:val="004B4C18"/>
    <w:rsid w:val="004B520E"/>
    <w:rsid w:val="004B5566"/>
    <w:rsid w:val="004B5A97"/>
    <w:rsid w:val="004B662C"/>
    <w:rsid w:val="004B6743"/>
    <w:rsid w:val="004B7687"/>
    <w:rsid w:val="004B7CA9"/>
    <w:rsid w:val="004C0239"/>
    <w:rsid w:val="004C0794"/>
    <w:rsid w:val="004C168E"/>
    <w:rsid w:val="004C4880"/>
    <w:rsid w:val="004C4AD6"/>
    <w:rsid w:val="004C508E"/>
    <w:rsid w:val="004C58CF"/>
    <w:rsid w:val="004C5D44"/>
    <w:rsid w:val="004C5FF8"/>
    <w:rsid w:val="004C65B1"/>
    <w:rsid w:val="004C6BA7"/>
    <w:rsid w:val="004C765C"/>
    <w:rsid w:val="004D0458"/>
    <w:rsid w:val="004D10F1"/>
    <w:rsid w:val="004D3EA7"/>
    <w:rsid w:val="004D4A99"/>
    <w:rsid w:val="004D51F2"/>
    <w:rsid w:val="004D54C6"/>
    <w:rsid w:val="004D5DC7"/>
    <w:rsid w:val="004D654D"/>
    <w:rsid w:val="004D66D6"/>
    <w:rsid w:val="004D7286"/>
    <w:rsid w:val="004E04BB"/>
    <w:rsid w:val="004E07DC"/>
    <w:rsid w:val="004E0932"/>
    <w:rsid w:val="004E0A46"/>
    <w:rsid w:val="004E0EA9"/>
    <w:rsid w:val="004E16C5"/>
    <w:rsid w:val="004E1BB0"/>
    <w:rsid w:val="004E1C2F"/>
    <w:rsid w:val="004E1CC9"/>
    <w:rsid w:val="004E1ED5"/>
    <w:rsid w:val="004E2192"/>
    <w:rsid w:val="004E34BC"/>
    <w:rsid w:val="004E3D2C"/>
    <w:rsid w:val="004E477E"/>
    <w:rsid w:val="004E5325"/>
    <w:rsid w:val="004E5B6A"/>
    <w:rsid w:val="004E61D5"/>
    <w:rsid w:val="004E6E70"/>
    <w:rsid w:val="004E7101"/>
    <w:rsid w:val="004E73CB"/>
    <w:rsid w:val="004E7880"/>
    <w:rsid w:val="004E7C12"/>
    <w:rsid w:val="004F0FD9"/>
    <w:rsid w:val="004F1582"/>
    <w:rsid w:val="004F1EDA"/>
    <w:rsid w:val="004F2F91"/>
    <w:rsid w:val="004F3571"/>
    <w:rsid w:val="004F4AE0"/>
    <w:rsid w:val="004F62C1"/>
    <w:rsid w:val="004F6CFE"/>
    <w:rsid w:val="004F71BE"/>
    <w:rsid w:val="00500709"/>
    <w:rsid w:val="005009C4"/>
    <w:rsid w:val="00500B00"/>
    <w:rsid w:val="00500B43"/>
    <w:rsid w:val="00500DAA"/>
    <w:rsid w:val="00501350"/>
    <w:rsid w:val="00501BDC"/>
    <w:rsid w:val="0050237A"/>
    <w:rsid w:val="005023E3"/>
    <w:rsid w:val="0050247E"/>
    <w:rsid w:val="00502A49"/>
    <w:rsid w:val="00502B3C"/>
    <w:rsid w:val="005034C6"/>
    <w:rsid w:val="0050497E"/>
    <w:rsid w:val="00504EE8"/>
    <w:rsid w:val="00505EBD"/>
    <w:rsid w:val="00505F4B"/>
    <w:rsid w:val="0050644D"/>
    <w:rsid w:val="00506816"/>
    <w:rsid w:val="00506B11"/>
    <w:rsid w:val="005070B8"/>
    <w:rsid w:val="005072B3"/>
    <w:rsid w:val="00507824"/>
    <w:rsid w:val="00507A91"/>
    <w:rsid w:val="00510119"/>
    <w:rsid w:val="00510FFB"/>
    <w:rsid w:val="0051149C"/>
    <w:rsid w:val="0051152C"/>
    <w:rsid w:val="00511D59"/>
    <w:rsid w:val="00512664"/>
    <w:rsid w:val="00512E3A"/>
    <w:rsid w:val="005132C2"/>
    <w:rsid w:val="00513DBE"/>
    <w:rsid w:val="0051458E"/>
    <w:rsid w:val="00515E0F"/>
    <w:rsid w:val="00516108"/>
    <w:rsid w:val="00516812"/>
    <w:rsid w:val="00517AB7"/>
    <w:rsid w:val="00517BCF"/>
    <w:rsid w:val="00517D8D"/>
    <w:rsid w:val="005202E0"/>
    <w:rsid w:val="0052060B"/>
    <w:rsid w:val="0052191A"/>
    <w:rsid w:val="00521D97"/>
    <w:rsid w:val="00522E84"/>
    <w:rsid w:val="00524474"/>
    <w:rsid w:val="00524889"/>
    <w:rsid w:val="00525BA2"/>
    <w:rsid w:val="0052648E"/>
    <w:rsid w:val="00526EA5"/>
    <w:rsid w:val="005272AB"/>
    <w:rsid w:val="00530234"/>
    <w:rsid w:val="00530349"/>
    <w:rsid w:val="00530CDD"/>
    <w:rsid w:val="00531564"/>
    <w:rsid w:val="0053228D"/>
    <w:rsid w:val="00532814"/>
    <w:rsid w:val="005334F2"/>
    <w:rsid w:val="00534BB1"/>
    <w:rsid w:val="0053529D"/>
    <w:rsid w:val="00536583"/>
    <w:rsid w:val="00536A00"/>
    <w:rsid w:val="00536DF8"/>
    <w:rsid w:val="00536F14"/>
    <w:rsid w:val="0053783C"/>
    <w:rsid w:val="00537EEC"/>
    <w:rsid w:val="005402F9"/>
    <w:rsid w:val="00540DA0"/>
    <w:rsid w:val="005413CB"/>
    <w:rsid w:val="00541825"/>
    <w:rsid w:val="00541E80"/>
    <w:rsid w:val="00542673"/>
    <w:rsid w:val="00542A08"/>
    <w:rsid w:val="005442E9"/>
    <w:rsid w:val="00544EF0"/>
    <w:rsid w:val="005467C9"/>
    <w:rsid w:val="00547108"/>
    <w:rsid w:val="00547DEA"/>
    <w:rsid w:val="005500EA"/>
    <w:rsid w:val="00551DFA"/>
    <w:rsid w:val="00551FD4"/>
    <w:rsid w:val="005539E7"/>
    <w:rsid w:val="00554615"/>
    <w:rsid w:val="00554820"/>
    <w:rsid w:val="00554C35"/>
    <w:rsid w:val="0055523C"/>
    <w:rsid w:val="00555D10"/>
    <w:rsid w:val="0055662F"/>
    <w:rsid w:val="00556BEB"/>
    <w:rsid w:val="005571B1"/>
    <w:rsid w:val="00557D3F"/>
    <w:rsid w:val="00557ED1"/>
    <w:rsid w:val="00560479"/>
    <w:rsid w:val="00560D23"/>
    <w:rsid w:val="005615E6"/>
    <w:rsid w:val="00561F00"/>
    <w:rsid w:val="00562584"/>
    <w:rsid w:val="0056418D"/>
    <w:rsid w:val="00565BFB"/>
    <w:rsid w:val="00565DB9"/>
    <w:rsid w:val="00565F90"/>
    <w:rsid w:val="00566094"/>
    <w:rsid w:val="00566581"/>
    <w:rsid w:val="005673B4"/>
    <w:rsid w:val="005728CD"/>
    <w:rsid w:val="0057331F"/>
    <w:rsid w:val="00573E3C"/>
    <w:rsid w:val="00574DDF"/>
    <w:rsid w:val="00574F8F"/>
    <w:rsid w:val="00575281"/>
    <w:rsid w:val="0057635C"/>
    <w:rsid w:val="00576F65"/>
    <w:rsid w:val="00577DF7"/>
    <w:rsid w:val="00577FE4"/>
    <w:rsid w:val="00580B19"/>
    <w:rsid w:val="00581896"/>
    <w:rsid w:val="00581D49"/>
    <w:rsid w:val="0058223B"/>
    <w:rsid w:val="00582522"/>
    <w:rsid w:val="0058257E"/>
    <w:rsid w:val="00582C2B"/>
    <w:rsid w:val="00582DCE"/>
    <w:rsid w:val="00582F1A"/>
    <w:rsid w:val="005830F0"/>
    <w:rsid w:val="00583C1C"/>
    <w:rsid w:val="005840D9"/>
    <w:rsid w:val="005851B2"/>
    <w:rsid w:val="005853AC"/>
    <w:rsid w:val="005855A4"/>
    <w:rsid w:val="0058561E"/>
    <w:rsid w:val="00587235"/>
    <w:rsid w:val="00587530"/>
    <w:rsid w:val="00587688"/>
    <w:rsid w:val="00587818"/>
    <w:rsid w:val="00587A16"/>
    <w:rsid w:val="00587AB4"/>
    <w:rsid w:val="00587BA6"/>
    <w:rsid w:val="00590356"/>
    <w:rsid w:val="00590E0A"/>
    <w:rsid w:val="00590F2A"/>
    <w:rsid w:val="005910B9"/>
    <w:rsid w:val="005915FD"/>
    <w:rsid w:val="005920DD"/>
    <w:rsid w:val="005926D0"/>
    <w:rsid w:val="00592A21"/>
    <w:rsid w:val="00592F81"/>
    <w:rsid w:val="00593275"/>
    <w:rsid w:val="00593785"/>
    <w:rsid w:val="00594367"/>
    <w:rsid w:val="0059457D"/>
    <w:rsid w:val="005965A3"/>
    <w:rsid w:val="00596E19"/>
    <w:rsid w:val="00596EB8"/>
    <w:rsid w:val="00597B6A"/>
    <w:rsid w:val="005A0354"/>
    <w:rsid w:val="005A0C23"/>
    <w:rsid w:val="005A0F86"/>
    <w:rsid w:val="005A1311"/>
    <w:rsid w:val="005A1C15"/>
    <w:rsid w:val="005A1D4A"/>
    <w:rsid w:val="005A2256"/>
    <w:rsid w:val="005A22FC"/>
    <w:rsid w:val="005A2786"/>
    <w:rsid w:val="005A315A"/>
    <w:rsid w:val="005A35D6"/>
    <w:rsid w:val="005A3D3A"/>
    <w:rsid w:val="005A3FCF"/>
    <w:rsid w:val="005A5A2E"/>
    <w:rsid w:val="005A6A83"/>
    <w:rsid w:val="005A72FB"/>
    <w:rsid w:val="005A76EB"/>
    <w:rsid w:val="005A78C9"/>
    <w:rsid w:val="005A7C47"/>
    <w:rsid w:val="005B181A"/>
    <w:rsid w:val="005B1E4E"/>
    <w:rsid w:val="005B1FC0"/>
    <w:rsid w:val="005B2302"/>
    <w:rsid w:val="005B244D"/>
    <w:rsid w:val="005B2967"/>
    <w:rsid w:val="005B2ADE"/>
    <w:rsid w:val="005B3592"/>
    <w:rsid w:val="005B3A09"/>
    <w:rsid w:val="005B5000"/>
    <w:rsid w:val="005B579D"/>
    <w:rsid w:val="005B5B08"/>
    <w:rsid w:val="005B6CFF"/>
    <w:rsid w:val="005B6D5B"/>
    <w:rsid w:val="005B7A0F"/>
    <w:rsid w:val="005B7DF8"/>
    <w:rsid w:val="005C0371"/>
    <w:rsid w:val="005C0402"/>
    <w:rsid w:val="005C05F8"/>
    <w:rsid w:val="005C1C73"/>
    <w:rsid w:val="005C25AB"/>
    <w:rsid w:val="005C28BF"/>
    <w:rsid w:val="005C34B1"/>
    <w:rsid w:val="005C3B1A"/>
    <w:rsid w:val="005C401A"/>
    <w:rsid w:val="005C46A7"/>
    <w:rsid w:val="005C481A"/>
    <w:rsid w:val="005C4954"/>
    <w:rsid w:val="005C5028"/>
    <w:rsid w:val="005C5D21"/>
    <w:rsid w:val="005C60DC"/>
    <w:rsid w:val="005C6563"/>
    <w:rsid w:val="005C66A9"/>
    <w:rsid w:val="005C6831"/>
    <w:rsid w:val="005C6C5B"/>
    <w:rsid w:val="005C6F2F"/>
    <w:rsid w:val="005C77DF"/>
    <w:rsid w:val="005C78C0"/>
    <w:rsid w:val="005C7E73"/>
    <w:rsid w:val="005D007F"/>
    <w:rsid w:val="005D04B8"/>
    <w:rsid w:val="005D07CD"/>
    <w:rsid w:val="005D0A19"/>
    <w:rsid w:val="005D0A80"/>
    <w:rsid w:val="005D1149"/>
    <w:rsid w:val="005D1DB6"/>
    <w:rsid w:val="005D39DF"/>
    <w:rsid w:val="005D414B"/>
    <w:rsid w:val="005D47C5"/>
    <w:rsid w:val="005D52BB"/>
    <w:rsid w:val="005D566A"/>
    <w:rsid w:val="005D5A2C"/>
    <w:rsid w:val="005D7A96"/>
    <w:rsid w:val="005D7EE5"/>
    <w:rsid w:val="005D7FD9"/>
    <w:rsid w:val="005D7FF1"/>
    <w:rsid w:val="005E0C09"/>
    <w:rsid w:val="005E0D39"/>
    <w:rsid w:val="005E296F"/>
    <w:rsid w:val="005E3369"/>
    <w:rsid w:val="005E3F73"/>
    <w:rsid w:val="005E412F"/>
    <w:rsid w:val="005E4F7F"/>
    <w:rsid w:val="005E574C"/>
    <w:rsid w:val="005E582D"/>
    <w:rsid w:val="005E5D07"/>
    <w:rsid w:val="005E5D45"/>
    <w:rsid w:val="005E6059"/>
    <w:rsid w:val="005E7547"/>
    <w:rsid w:val="005E7570"/>
    <w:rsid w:val="005E7593"/>
    <w:rsid w:val="005E7DAB"/>
    <w:rsid w:val="005F0E24"/>
    <w:rsid w:val="005F108D"/>
    <w:rsid w:val="005F14EC"/>
    <w:rsid w:val="005F2D44"/>
    <w:rsid w:val="005F35A8"/>
    <w:rsid w:val="005F455C"/>
    <w:rsid w:val="005F47CA"/>
    <w:rsid w:val="005F5050"/>
    <w:rsid w:val="005F55C1"/>
    <w:rsid w:val="005F580B"/>
    <w:rsid w:val="005F6514"/>
    <w:rsid w:val="005F6740"/>
    <w:rsid w:val="005F6DCE"/>
    <w:rsid w:val="006001E6"/>
    <w:rsid w:val="00600D80"/>
    <w:rsid w:val="00600E76"/>
    <w:rsid w:val="0060246E"/>
    <w:rsid w:val="0060378F"/>
    <w:rsid w:val="00603D98"/>
    <w:rsid w:val="0060445F"/>
    <w:rsid w:val="0060490E"/>
    <w:rsid w:val="0060497B"/>
    <w:rsid w:val="0060525E"/>
    <w:rsid w:val="0060541B"/>
    <w:rsid w:val="0060557D"/>
    <w:rsid w:val="00605599"/>
    <w:rsid w:val="0060682C"/>
    <w:rsid w:val="00606D5E"/>
    <w:rsid w:val="00607334"/>
    <w:rsid w:val="006102AC"/>
    <w:rsid w:val="0061102D"/>
    <w:rsid w:val="00611586"/>
    <w:rsid w:val="0061165F"/>
    <w:rsid w:val="006121F8"/>
    <w:rsid w:val="00612693"/>
    <w:rsid w:val="006135F1"/>
    <w:rsid w:val="00613E98"/>
    <w:rsid w:val="006141B9"/>
    <w:rsid w:val="0061465A"/>
    <w:rsid w:val="00616538"/>
    <w:rsid w:val="00616748"/>
    <w:rsid w:val="00617032"/>
    <w:rsid w:val="006176E2"/>
    <w:rsid w:val="006202A8"/>
    <w:rsid w:val="006202FE"/>
    <w:rsid w:val="00620416"/>
    <w:rsid w:val="00620F84"/>
    <w:rsid w:val="00621B5D"/>
    <w:rsid w:val="00622BE5"/>
    <w:rsid w:val="00623C35"/>
    <w:rsid w:val="00623DEF"/>
    <w:rsid w:val="00624493"/>
    <w:rsid w:val="00624B33"/>
    <w:rsid w:val="00625825"/>
    <w:rsid w:val="00626F45"/>
    <w:rsid w:val="006306D9"/>
    <w:rsid w:val="00630D77"/>
    <w:rsid w:val="00633151"/>
    <w:rsid w:val="00634252"/>
    <w:rsid w:val="00634576"/>
    <w:rsid w:val="006346E9"/>
    <w:rsid w:val="00635420"/>
    <w:rsid w:val="00635845"/>
    <w:rsid w:val="00635CD1"/>
    <w:rsid w:val="00635DF6"/>
    <w:rsid w:val="00635E97"/>
    <w:rsid w:val="0064029A"/>
    <w:rsid w:val="006406FE"/>
    <w:rsid w:val="006413C9"/>
    <w:rsid w:val="00641D4F"/>
    <w:rsid w:val="00641DFE"/>
    <w:rsid w:val="00642034"/>
    <w:rsid w:val="006423C8"/>
    <w:rsid w:val="0064288F"/>
    <w:rsid w:val="00642A89"/>
    <w:rsid w:val="006437B1"/>
    <w:rsid w:val="006437E4"/>
    <w:rsid w:val="00644557"/>
    <w:rsid w:val="00644BD0"/>
    <w:rsid w:val="00645349"/>
    <w:rsid w:val="00645FF1"/>
    <w:rsid w:val="00646BA1"/>
    <w:rsid w:val="00650B39"/>
    <w:rsid w:val="00651006"/>
    <w:rsid w:val="006514F7"/>
    <w:rsid w:val="006517C8"/>
    <w:rsid w:val="00651CAB"/>
    <w:rsid w:val="006521DB"/>
    <w:rsid w:val="00652E93"/>
    <w:rsid w:val="006537B4"/>
    <w:rsid w:val="0065380D"/>
    <w:rsid w:val="00654502"/>
    <w:rsid w:val="00654ED8"/>
    <w:rsid w:val="00654EE3"/>
    <w:rsid w:val="00655B5B"/>
    <w:rsid w:val="00655EC3"/>
    <w:rsid w:val="006567E5"/>
    <w:rsid w:val="00656C43"/>
    <w:rsid w:val="00657B1D"/>
    <w:rsid w:val="00657F06"/>
    <w:rsid w:val="00660186"/>
    <w:rsid w:val="006609D0"/>
    <w:rsid w:val="00660D0C"/>
    <w:rsid w:val="006620AE"/>
    <w:rsid w:val="006623EE"/>
    <w:rsid w:val="00662698"/>
    <w:rsid w:val="00662E4E"/>
    <w:rsid w:val="006635AE"/>
    <w:rsid w:val="00663716"/>
    <w:rsid w:val="006648ED"/>
    <w:rsid w:val="00664995"/>
    <w:rsid w:val="00665099"/>
    <w:rsid w:val="0066644F"/>
    <w:rsid w:val="0067009C"/>
    <w:rsid w:val="006701FE"/>
    <w:rsid w:val="00670312"/>
    <w:rsid w:val="00670E08"/>
    <w:rsid w:val="0067119F"/>
    <w:rsid w:val="0067151D"/>
    <w:rsid w:val="0067257A"/>
    <w:rsid w:val="00672649"/>
    <w:rsid w:val="00673061"/>
    <w:rsid w:val="0067349D"/>
    <w:rsid w:val="00673767"/>
    <w:rsid w:val="006737BE"/>
    <w:rsid w:val="00674A9E"/>
    <w:rsid w:val="00674BA5"/>
    <w:rsid w:val="00674C2D"/>
    <w:rsid w:val="00674C33"/>
    <w:rsid w:val="00674CD8"/>
    <w:rsid w:val="00674F28"/>
    <w:rsid w:val="0067547E"/>
    <w:rsid w:val="00676303"/>
    <w:rsid w:val="00676A46"/>
    <w:rsid w:val="00677DD0"/>
    <w:rsid w:val="00677E7C"/>
    <w:rsid w:val="00680169"/>
    <w:rsid w:val="0068127E"/>
    <w:rsid w:val="00682988"/>
    <w:rsid w:val="00682F40"/>
    <w:rsid w:val="006835D0"/>
    <w:rsid w:val="00683C64"/>
    <w:rsid w:val="0068575A"/>
    <w:rsid w:val="006858EC"/>
    <w:rsid w:val="0068667B"/>
    <w:rsid w:val="00686B31"/>
    <w:rsid w:val="006871C9"/>
    <w:rsid w:val="00687261"/>
    <w:rsid w:val="0068776B"/>
    <w:rsid w:val="00687FF7"/>
    <w:rsid w:val="00690617"/>
    <w:rsid w:val="00690C81"/>
    <w:rsid w:val="00690D04"/>
    <w:rsid w:val="00692333"/>
    <w:rsid w:val="00693024"/>
    <w:rsid w:val="00693C6F"/>
    <w:rsid w:val="00694362"/>
    <w:rsid w:val="006955F9"/>
    <w:rsid w:val="00696075"/>
    <w:rsid w:val="0069673D"/>
    <w:rsid w:val="00696C68"/>
    <w:rsid w:val="006A0208"/>
    <w:rsid w:val="006A0382"/>
    <w:rsid w:val="006A11FF"/>
    <w:rsid w:val="006A1355"/>
    <w:rsid w:val="006A27FE"/>
    <w:rsid w:val="006A2E70"/>
    <w:rsid w:val="006A2F92"/>
    <w:rsid w:val="006A3DF1"/>
    <w:rsid w:val="006A4867"/>
    <w:rsid w:val="006A4B6A"/>
    <w:rsid w:val="006A63A4"/>
    <w:rsid w:val="006A66A1"/>
    <w:rsid w:val="006A6997"/>
    <w:rsid w:val="006A79AB"/>
    <w:rsid w:val="006A7A8A"/>
    <w:rsid w:val="006B0026"/>
    <w:rsid w:val="006B0273"/>
    <w:rsid w:val="006B1698"/>
    <w:rsid w:val="006B18B1"/>
    <w:rsid w:val="006B2659"/>
    <w:rsid w:val="006B2F58"/>
    <w:rsid w:val="006B35BB"/>
    <w:rsid w:val="006B4127"/>
    <w:rsid w:val="006B4FD1"/>
    <w:rsid w:val="006B55A2"/>
    <w:rsid w:val="006B56AD"/>
    <w:rsid w:val="006B5781"/>
    <w:rsid w:val="006B60F6"/>
    <w:rsid w:val="006B63A6"/>
    <w:rsid w:val="006C04E5"/>
    <w:rsid w:val="006C0ECA"/>
    <w:rsid w:val="006C11A4"/>
    <w:rsid w:val="006C223D"/>
    <w:rsid w:val="006C2AF4"/>
    <w:rsid w:val="006C2FE7"/>
    <w:rsid w:val="006C37C8"/>
    <w:rsid w:val="006C5469"/>
    <w:rsid w:val="006C5982"/>
    <w:rsid w:val="006C5A3C"/>
    <w:rsid w:val="006C6AE5"/>
    <w:rsid w:val="006D05D8"/>
    <w:rsid w:val="006D0BF1"/>
    <w:rsid w:val="006D1180"/>
    <w:rsid w:val="006D1A38"/>
    <w:rsid w:val="006D2DC4"/>
    <w:rsid w:val="006D2E16"/>
    <w:rsid w:val="006D2FBB"/>
    <w:rsid w:val="006D543A"/>
    <w:rsid w:val="006D5826"/>
    <w:rsid w:val="006D583A"/>
    <w:rsid w:val="006D58D1"/>
    <w:rsid w:val="006D638B"/>
    <w:rsid w:val="006D7A63"/>
    <w:rsid w:val="006E085B"/>
    <w:rsid w:val="006E0893"/>
    <w:rsid w:val="006E184A"/>
    <w:rsid w:val="006E1F93"/>
    <w:rsid w:val="006E1FCE"/>
    <w:rsid w:val="006E2324"/>
    <w:rsid w:val="006E2A1E"/>
    <w:rsid w:val="006E2DCD"/>
    <w:rsid w:val="006E318E"/>
    <w:rsid w:val="006E47FA"/>
    <w:rsid w:val="006E5A7F"/>
    <w:rsid w:val="006E5F09"/>
    <w:rsid w:val="006E6299"/>
    <w:rsid w:val="006E646E"/>
    <w:rsid w:val="006E710F"/>
    <w:rsid w:val="006E757B"/>
    <w:rsid w:val="006F082F"/>
    <w:rsid w:val="006F0F93"/>
    <w:rsid w:val="006F22AB"/>
    <w:rsid w:val="006F3901"/>
    <w:rsid w:val="006F4296"/>
    <w:rsid w:val="006F4989"/>
    <w:rsid w:val="006F4CA0"/>
    <w:rsid w:val="006F4FA4"/>
    <w:rsid w:val="006F5045"/>
    <w:rsid w:val="006F6AC1"/>
    <w:rsid w:val="006F71CC"/>
    <w:rsid w:val="006F79AB"/>
    <w:rsid w:val="0070070F"/>
    <w:rsid w:val="00700E90"/>
    <w:rsid w:val="00700FE7"/>
    <w:rsid w:val="00701ADA"/>
    <w:rsid w:val="00702332"/>
    <w:rsid w:val="0070268D"/>
    <w:rsid w:val="00702956"/>
    <w:rsid w:val="00703353"/>
    <w:rsid w:val="007038A8"/>
    <w:rsid w:val="00703DA5"/>
    <w:rsid w:val="00704117"/>
    <w:rsid w:val="007045D9"/>
    <w:rsid w:val="0070601A"/>
    <w:rsid w:val="00706130"/>
    <w:rsid w:val="00706641"/>
    <w:rsid w:val="007067CA"/>
    <w:rsid w:val="007077BF"/>
    <w:rsid w:val="00707933"/>
    <w:rsid w:val="007107B7"/>
    <w:rsid w:val="00710F06"/>
    <w:rsid w:val="00711A15"/>
    <w:rsid w:val="0071227E"/>
    <w:rsid w:val="00712D0F"/>
    <w:rsid w:val="00712E1D"/>
    <w:rsid w:val="00713005"/>
    <w:rsid w:val="0071387D"/>
    <w:rsid w:val="00713F03"/>
    <w:rsid w:val="00713F0B"/>
    <w:rsid w:val="0071436D"/>
    <w:rsid w:val="007145B1"/>
    <w:rsid w:val="00714D2B"/>
    <w:rsid w:val="007151A0"/>
    <w:rsid w:val="00716A35"/>
    <w:rsid w:val="0071719A"/>
    <w:rsid w:val="007178AA"/>
    <w:rsid w:val="00717960"/>
    <w:rsid w:val="0072033F"/>
    <w:rsid w:val="0072073D"/>
    <w:rsid w:val="00721AC1"/>
    <w:rsid w:val="00721B9B"/>
    <w:rsid w:val="007226C9"/>
    <w:rsid w:val="00722EB9"/>
    <w:rsid w:val="00722EC2"/>
    <w:rsid w:val="007232D1"/>
    <w:rsid w:val="007232F1"/>
    <w:rsid w:val="007234B2"/>
    <w:rsid w:val="00723643"/>
    <w:rsid w:val="0072410E"/>
    <w:rsid w:val="00724419"/>
    <w:rsid w:val="007253AB"/>
    <w:rsid w:val="00725611"/>
    <w:rsid w:val="00725F9D"/>
    <w:rsid w:val="0072612F"/>
    <w:rsid w:val="0072669D"/>
    <w:rsid w:val="00726C26"/>
    <w:rsid w:val="00726F53"/>
    <w:rsid w:val="00727A46"/>
    <w:rsid w:val="00730056"/>
    <w:rsid w:val="007301C7"/>
    <w:rsid w:val="00730D27"/>
    <w:rsid w:val="007315D8"/>
    <w:rsid w:val="00732DDC"/>
    <w:rsid w:val="007341C1"/>
    <w:rsid w:val="00734BF7"/>
    <w:rsid w:val="00735183"/>
    <w:rsid w:val="00735636"/>
    <w:rsid w:val="00735729"/>
    <w:rsid w:val="00735830"/>
    <w:rsid w:val="00735A92"/>
    <w:rsid w:val="00735E95"/>
    <w:rsid w:val="00737B43"/>
    <w:rsid w:val="007405C6"/>
    <w:rsid w:val="0074141F"/>
    <w:rsid w:val="00741529"/>
    <w:rsid w:val="00741747"/>
    <w:rsid w:val="00742807"/>
    <w:rsid w:val="007430B5"/>
    <w:rsid w:val="00743391"/>
    <w:rsid w:val="0074342D"/>
    <w:rsid w:val="00744057"/>
    <w:rsid w:val="00745002"/>
    <w:rsid w:val="0074678D"/>
    <w:rsid w:val="00746C79"/>
    <w:rsid w:val="007471A0"/>
    <w:rsid w:val="00747599"/>
    <w:rsid w:val="00747702"/>
    <w:rsid w:val="0074796E"/>
    <w:rsid w:val="00747DFF"/>
    <w:rsid w:val="00750C3A"/>
    <w:rsid w:val="00751809"/>
    <w:rsid w:val="00751FFF"/>
    <w:rsid w:val="007528A7"/>
    <w:rsid w:val="007535FD"/>
    <w:rsid w:val="007556C0"/>
    <w:rsid w:val="00755B0F"/>
    <w:rsid w:val="00756029"/>
    <w:rsid w:val="00756202"/>
    <w:rsid w:val="00756866"/>
    <w:rsid w:val="00760091"/>
    <w:rsid w:val="007608E4"/>
    <w:rsid w:val="00760CE1"/>
    <w:rsid w:val="00760E95"/>
    <w:rsid w:val="00760F90"/>
    <w:rsid w:val="00761C7E"/>
    <w:rsid w:val="00762251"/>
    <w:rsid w:val="007624F5"/>
    <w:rsid w:val="007627A5"/>
    <w:rsid w:val="00762F92"/>
    <w:rsid w:val="0076406F"/>
    <w:rsid w:val="00764EB6"/>
    <w:rsid w:val="00765240"/>
    <w:rsid w:val="00765403"/>
    <w:rsid w:val="00765B1D"/>
    <w:rsid w:val="007664A0"/>
    <w:rsid w:val="00766684"/>
    <w:rsid w:val="00766991"/>
    <w:rsid w:val="00766F6F"/>
    <w:rsid w:val="007679FF"/>
    <w:rsid w:val="00767F4C"/>
    <w:rsid w:val="00770191"/>
    <w:rsid w:val="00770273"/>
    <w:rsid w:val="00770BE3"/>
    <w:rsid w:val="00770DC5"/>
    <w:rsid w:val="0077117A"/>
    <w:rsid w:val="007711A3"/>
    <w:rsid w:val="00772AEF"/>
    <w:rsid w:val="00774971"/>
    <w:rsid w:val="00775416"/>
    <w:rsid w:val="00776687"/>
    <w:rsid w:val="00776774"/>
    <w:rsid w:val="0078030D"/>
    <w:rsid w:val="00781669"/>
    <w:rsid w:val="00782082"/>
    <w:rsid w:val="00782229"/>
    <w:rsid w:val="00782566"/>
    <w:rsid w:val="00782837"/>
    <w:rsid w:val="0078304E"/>
    <w:rsid w:val="007833B5"/>
    <w:rsid w:val="0078388E"/>
    <w:rsid w:val="00783DC6"/>
    <w:rsid w:val="00785298"/>
    <w:rsid w:val="0078547B"/>
    <w:rsid w:val="00785E1C"/>
    <w:rsid w:val="0078608D"/>
    <w:rsid w:val="007868FA"/>
    <w:rsid w:val="00787327"/>
    <w:rsid w:val="00787FB8"/>
    <w:rsid w:val="00790A6D"/>
    <w:rsid w:val="00791367"/>
    <w:rsid w:val="00792FA8"/>
    <w:rsid w:val="00793565"/>
    <w:rsid w:val="007941B4"/>
    <w:rsid w:val="00794D78"/>
    <w:rsid w:val="00794F2A"/>
    <w:rsid w:val="0079535E"/>
    <w:rsid w:val="0079573A"/>
    <w:rsid w:val="00795952"/>
    <w:rsid w:val="007959FF"/>
    <w:rsid w:val="00795F17"/>
    <w:rsid w:val="0079602D"/>
    <w:rsid w:val="00796F97"/>
    <w:rsid w:val="007978FD"/>
    <w:rsid w:val="00797E3B"/>
    <w:rsid w:val="007A00D7"/>
    <w:rsid w:val="007A0142"/>
    <w:rsid w:val="007A145B"/>
    <w:rsid w:val="007A1988"/>
    <w:rsid w:val="007A1D30"/>
    <w:rsid w:val="007A49B4"/>
    <w:rsid w:val="007A4D4C"/>
    <w:rsid w:val="007A52DA"/>
    <w:rsid w:val="007A5B31"/>
    <w:rsid w:val="007A5E24"/>
    <w:rsid w:val="007A60D7"/>
    <w:rsid w:val="007A6919"/>
    <w:rsid w:val="007A6DCE"/>
    <w:rsid w:val="007A72DA"/>
    <w:rsid w:val="007A7C6C"/>
    <w:rsid w:val="007A7D82"/>
    <w:rsid w:val="007B0426"/>
    <w:rsid w:val="007B06CC"/>
    <w:rsid w:val="007B0A43"/>
    <w:rsid w:val="007B0ABD"/>
    <w:rsid w:val="007B0CF3"/>
    <w:rsid w:val="007B20E5"/>
    <w:rsid w:val="007B21DF"/>
    <w:rsid w:val="007B2711"/>
    <w:rsid w:val="007B286F"/>
    <w:rsid w:val="007B3538"/>
    <w:rsid w:val="007B435D"/>
    <w:rsid w:val="007B4BAE"/>
    <w:rsid w:val="007B4FB9"/>
    <w:rsid w:val="007B552A"/>
    <w:rsid w:val="007B556C"/>
    <w:rsid w:val="007B597B"/>
    <w:rsid w:val="007B5C1C"/>
    <w:rsid w:val="007B7560"/>
    <w:rsid w:val="007B7D6B"/>
    <w:rsid w:val="007C0BEB"/>
    <w:rsid w:val="007C16F8"/>
    <w:rsid w:val="007C19F4"/>
    <w:rsid w:val="007C326B"/>
    <w:rsid w:val="007C344D"/>
    <w:rsid w:val="007C3FDC"/>
    <w:rsid w:val="007C59CC"/>
    <w:rsid w:val="007C69F1"/>
    <w:rsid w:val="007C6B98"/>
    <w:rsid w:val="007C6C64"/>
    <w:rsid w:val="007D01FB"/>
    <w:rsid w:val="007D126D"/>
    <w:rsid w:val="007D229D"/>
    <w:rsid w:val="007D2DA4"/>
    <w:rsid w:val="007D2FC3"/>
    <w:rsid w:val="007D580A"/>
    <w:rsid w:val="007D6514"/>
    <w:rsid w:val="007D68C6"/>
    <w:rsid w:val="007D6E09"/>
    <w:rsid w:val="007D7296"/>
    <w:rsid w:val="007E1556"/>
    <w:rsid w:val="007E19CB"/>
    <w:rsid w:val="007E1F67"/>
    <w:rsid w:val="007E25A3"/>
    <w:rsid w:val="007E3AFD"/>
    <w:rsid w:val="007E42FD"/>
    <w:rsid w:val="007E43FD"/>
    <w:rsid w:val="007E4D9A"/>
    <w:rsid w:val="007E4DD9"/>
    <w:rsid w:val="007E5A1E"/>
    <w:rsid w:val="007E5E90"/>
    <w:rsid w:val="007E6C50"/>
    <w:rsid w:val="007E7F63"/>
    <w:rsid w:val="007F02EA"/>
    <w:rsid w:val="007F039B"/>
    <w:rsid w:val="007F15B1"/>
    <w:rsid w:val="007F183A"/>
    <w:rsid w:val="007F2788"/>
    <w:rsid w:val="007F3279"/>
    <w:rsid w:val="007F3644"/>
    <w:rsid w:val="007F418B"/>
    <w:rsid w:val="007F462B"/>
    <w:rsid w:val="007F4CAA"/>
    <w:rsid w:val="007F5151"/>
    <w:rsid w:val="007F63DB"/>
    <w:rsid w:val="007F6B90"/>
    <w:rsid w:val="007F728B"/>
    <w:rsid w:val="007F7B17"/>
    <w:rsid w:val="007F7ECF"/>
    <w:rsid w:val="00801CB5"/>
    <w:rsid w:val="008028FE"/>
    <w:rsid w:val="00803A3B"/>
    <w:rsid w:val="00804627"/>
    <w:rsid w:val="008060B4"/>
    <w:rsid w:val="0080623C"/>
    <w:rsid w:val="008063F5"/>
    <w:rsid w:val="00807227"/>
    <w:rsid w:val="00807CED"/>
    <w:rsid w:val="008101F4"/>
    <w:rsid w:val="00811FCF"/>
    <w:rsid w:val="00812236"/>
    <w:rsid w:val="00813B8D"/>
    <w:rsid w:val="0081437F"/>
    <w:rsid w:val="00814BA9"/>
    <w:rsid w:val="0081538E"/>
    <w:rsid w:val="008153FD"/>
    <w:rsid w:val="00815C55"/>
    <w:rsid w:val="00816D2F"/>
    <w:rsid w:val="008176DA"/>
    <w:rsid w:val="0082059E"/>
    <w:rsid w:val="008225BA"/>
    <w:rsid w:val="0082368A"/>
    <w:rsid w:val="008239BC"/>
    <w:rsid w:val="00825AD6"/>
    <w:rsid w:val="00825B04"/>
    <w:rsid w:val="00826B06"/>
    <w:rsid w:val="00826C1E"/>
    <w:rsid w:val="00826E8F"/>
    <w:rsid w:val="008275BB"/>
    <w:rsid w:val="008275FC"/>
    <w:rsid w:val="00827CFB"/>
    <w:rsid w:val="0083012F"/>
    <w:rsid w:val="0083063F"/>
    <w:rsid w:val="00830F3E"/>
    <w:rsid w:val="00831266"/>
    <w:rsid w:val="008315D9"/>
    <w:rsid w:val="008320A7"/>
    <w:rsid w:val="008328DC"/>
    <w:rsid w:val="008328E2"/>
    <w:rsid w:val="0083304B"/>
    <w:rsid w:val="0083310C"/>
    <w:rsid w:val="008337D8"/>
    <w:rsid w:val="00833D88"/>
    <w:rsid w:val="0083557F"/>
    <w:rsid w:val="00835E72"/>
    <w:rsid w:val="00836484"/>
    <w:rsid w:val="00837202"/>
    <w:rsid w:val="008373A6"/>
    <w:rsid w:val="008378CC"/>
    <w:rsid w:val="00837AC7"/>
    <w:rsid w:val="00837D4A"/>
    <w:rsid w:val="00841586"/>
    <w:rsid w:val="008415C4"/>
    <w:rsid w:val="00841995"/>
    <w:rsid w:val="00843C88"/>
    <w:rsid w:val="00843E57"/>
    <w:rsid w:val="00844C62"/>
    <w:rsid w:val="00845CE6"/>
    <w:rsid w:val="00845E37"/>
    <w:rsid w:val="0084672C"/>
    <w:rsid w:val="00846C04"/>
    <w:rsid w:val="00847320"/>
    <w:rsid w:val="0084785C"/>
    <w:rsid w:val="008478FA"/>
    <w:rsid w:val="0085007C"/>
    <w:rsid w:val="0085047F"/>
    <w:rsid w:val="008504B3"/>
    <w:rsid w:val="00851459"/>
    <w:rsid w:val="0085146B"/>
    <w:rsid w:val="00851C6E"/>
    <w:rsid w:val="008525B0"/>
    <w:rsid w:val="0085285E"/>
    <w:rsid w:val="00852E1D"/>
    <w:rsid w:val="008531E2"/>
    <w:rsid w:val="0085336D"/>
    <w:rsid w:val="00853CDB"/>
    <w:rsid w:val="00853FCF"/>
    <w:rsid w:val="0085416E"/>
    <w:rsid w:val="00854416"/>
    <w:rsid w:val="00854A14"/>
    <w:rsid w:val="00854C67"/>
    <w:rsid w:val="00855101"/>
    <w:rsid w:val="00855AAF"/>
    <w:rsid w:val="00855E48"/>
    <w:rsid w:val="0085693A"/>
    <w:rsid w:val="00856E9A"/>
    <w:rsid w:val="00857AA6"/>
    <w:rsid w:val="00857EFE"/>
    <w:rsid w:val="0086005C"/>
    <w:rsid w:val="00860604"/>
    <w:rsid w:val="00860D1F"/>
    <w:rsid w:val="0086170B"/>
    <w:rsid w:val="008619C3"/>
    <w:rsid w:val="00861C0E"/>
    <w:rsid w:val="00861EE5"/>
    <w:rsid w:val="008627F3"/>
    <w:rsid w:val="00862F85"/>
    <w:rsid w:val="00863350"/>
    <w:rsid w:val="008636D0"/>
    <w:rsid w:val="00863D28"/>
    <w:rsid w:val="0086424C"/>
    <w:rsid w:val="0086460A"/>
    <w:rsid w:val="008647B2"/>
    <w:rsid w:val="00864AB3"/>
    <w:rsid w:val="00865112"/>
    <w:rsid w:val="0086534C"/>
    <w:rsid w:val="00865B0F"/>
    <w:rsid w:val="00866DE1"/>
    <w:rsid w:val="00867040"/>
    <w:rsid w:val="0086705C"/>
    <w:rsid w:val="0086708D"/>
    <w:rsid w:val="008709BC"/>
    <w:rsid w:val="00870DC5"/>
    <w:rsid w:val="00871244"/>
    <w:rsid w:val="00871E48"/>
    <w:rsid w:val="00872046"/>
    <w:rsid w:val="008721C3"/>
    <w:rsid w:val="0087267C"/>
    <w:rsid w:val="00872B82"/>
    <w:rsid w:val="00872E0D"/>
    <w:rsid w:val="008730CB"/>
    <w:rsid w:val="00873433"/>
    <w:rsid w:val="00873D67"/>
    <w:rsid w:val="00873D6B"/>
    <w:rsid w:val="00874934"/>
    <w:rsid w:val="00875D0E"/>
    <w:rsid w:val="008765BC"/>
    <w:rsid w:val="00876F8A"/>
    <w:rsid w:val="00877048"/>
    <w:rsid w:val="00880BBB"/>
    <w:rsid w:val="0088147C"/>
    <w:rsid w:val="00881DE8"/>
    <w:rsid w:val="00882363"/>
    <w:rsid w:val="00882572"/>
    <w:rsid w:val="00884715"/>
    <w:rsid w:val="00885251"/>
    <w:rsid w:val="00885FF5"/>
    <w:rsid w:val="008860AF"/>
    <w:rsid w:val="00886DFD"/>
    <w:rsid w:val="0089056F"/>
    <w:rsid w:val="00891423"/>
    <w:rsid w:val="00891972"/>
    <w:rsid w:val="00891EA0"/>
    <w:rsid w:val="008920A9"/>
    <w:rsid w:val="0089236C"/>
    <w:rsid w:val="00892A78"/>
    <w:rsid w:val="00892B15"/>
    <w:rsid w:val="00892CFF"/>
    <w:rsid w:val="00893856"/>
    <w:rsid w:val="008943FF"/>
    <w:rsid w:val="00896F99"/>
    <w:rsid w:val="008972B1"/>
    <w:rsid w:val="008A0163"/>
    <w:rsid w:val="008A0FA9"/>
    <w:rsid w:val="008A1045"/>
    <w:rsid w:val="008A1896"/>
    <w:rsid w:val="008A1D68"/>
    <w:rsid w:val="008A1F8F"/>
    <w:rsid w:val="008A2E02"/>
    <w:rsid w:val="008A3065"/>
    <w:rsid w:val="008A4197"/>
    <w:rsid w:val="008A5264"/>
    <w:rsid w:val="008A5448"/>
    <w:rsid w:val="008A56AB"/>
    <w:rsid w:val="008A69F2"/>
    <w:rsid w:val="008A6CFC"/>
    <w:rsid w:val="008A7670"/>
    <w:rsid w:val="008A7DC3"/>
    <w:rsid w:val="008A7E06"/>
    <w:rsid w:val="008A7EA2"/>
    <w:rsid w:val="008B0FA3"/>
    <w:rsid w:val="008B1218"/>
    <w:rsid w:val="008B2C39"/>
    <w:rsid w:val="008B3049"/>
    <w:rsid w:val="008B342A"/>
    <w:rsid w:val="008B37F4"/>
    <w:rsid w:val="008B39C4"/>
    <w:rsid w:val="008B3B6D"/>
    <w:rsid w:val="008B4270"/>
    <w:rsid w:val="008B48C7"/>
    <w:rsid w:val="008B5155"/>
    <w:rsid w:val="008B5864"/>
    <w:rsid w:val="008B5E54"/>
    <w:rsid w:val="008B644C"/>
    <w:rsid w:val="008B66F9"/>
    <w:rsid w:val="008B6A5E"/>
    <w:rsid w:val="008B78EE"/>
    <w:rsid w:val="008B7A2A"/>
    <w:rsid w:val="008C041D"/>
    <w:rsid w:val="008C096B"/>
    <w:rsid w:val="008C0FD0"/>
    <w:rsid w:val="008C0FDF"/>
    <w:rsid w:val="008C13BC"/>
    <w:rsid w:val="008C1795"/>
    <w:rsid w:val="008C2074"/>
    <w:rsid w:val="008C20AE"/>
    <w:rsid w:val="008C214F"/>
    <w:rsid w:val="008C2CD3"/>
    <w:rsid w:val="008C3E7E"/>
    <w:rsid w:val="008C407B"/>
    <w:rsid w:val="008C4763"/>
    <w:rsid w:val="008C5F59"/>
    <w:rsid w:val="008C6CDF"/>
    <w:rsid w:val="008C6E30"/>
    <w:rsid w:val="008C6EFE"/>
    <w:rsid w:val="008C6FD1"/>
    <w:rsid w:val="008C70D7"/>
    <w:rsid w:val="008C79E3"/>
    <w:rsid w:val="008C7DDE"/>
    <w:rsid w:val="008D05AD"/>
    <w:rsid w:val="008D075A"/>
    <w:rsid w:val="008D1864"/>
    <w:rsid w:val="008D43EB"/>
    <w:rsid w:val="008D5388"/>
    <w:rsid w:val="008D613D"/>
    <w:rsid w:val="008D63DC"/>
    <w:rsid w:val="008D7008"/>
    <w:rsid w:val="008D71E6"/>
    <w:rsid w:val="008D7CB4"/>
    <w:rsid w:val="008E1AFD"/>
    <w:rsid w:val="008E2943"/>
    <w:rsid w:val="008E3988"/>
    <w:rsid w:val="008E41C7"/>
    <w:rsid w:val="008E4C4B"/>
    <w:rsid w:val="008E5138"/>
    <w:rsid w:val="008E5719"/>
    <w:rsid w:val="008E5BC4"/>
    <w:rsid w:val="008E7235"/>
    <w:rsid w:val="008F0902"/>
    <w:rsid w:val="008F0E06"/>
    <w:rsid w:val="008F168E"/>
    <w:rsid w:val="008F1E8C"/>
    <w:rsid w:val="008F20DC"/>
    <w:rsid w:val="008F350E"/>
    <w:rsid w:val="008F3AE0"/>
    <w:rsid w:val="008F4423"/>
    <w:rsid w:val="008F4C32"/>
    <w:rsid w:val="008F5486"/>
    <w:rsid w:val="008F5949"/>
    <w:rsid w:val="008F6902"/>
    <w:rsid w:val="008F71C0"/>
    <w:rsid w:val="008F7308"/>
    <w:rsid w:val="008F78E2"/>
    <w:rsid w:val="008F7D9D"/>
    <w:rsid w:val="009001EB"/>
    <w:rsid w:val="0090036A"/>
    <w:rsid w:val="009008A2"/>
    <w:rsid w:val="00901745"/>
    <w:rsid w:val="00901E63"/>
    <w:rsid w:val="00901EA9"/>
    <w:rsid w:val="00902373"/>
    <w:rsid w:val="0090261C"/>
    <w:rsid w:val="009029E9"/>
    <w:rsid w:val="00902CCE"/>
    <w:rsid w:val="00906433"/>
    <w:rsid w:val="00906D18"/>
    <w:rsid w:val="009074C6"/>
    <w:rsid w:val="009074EB"/>
    <w:rsid w:val="00907F1C"/>
    <w:rsid w:val="0091039D"/>
    <w:rsid w:val="009108B1"/>
    <w:rsid w:val="00910E29"/>
    <w:rsid w:val="009115DE"/>
    <w:rsid w:val="00912FC4"/>
    <w:rsid w:val="00914621"/>
    <w:rsid w:val="0091566A"/>
    <w:rsid w:val="009158CC"/>
    <w:rsid w:val="00916A32"/>
    <w:rsid w:val="00916F5E"/>
    <w:rsid w:val="0091798C"/>
    <w:rsid w:val="0092162A"/>
    <w:rsid w:val="00921937"/>
    <w:rsid w:val="00921D78"/>
    <w:rsid w:val="00922ACD"/>
    <w:rsid w:val="00923059"/>
    <w:rsid w:val="00923EF3"/>
    <w:rsid w:val="00923FD3"/>
    <w:rsid w:val="00924155"/>
    <w:rsid w:val="00924851"/>
    <w:rsid w:val="00924D8F"/>
    <w:rsid w:val="00925331"/>
    <w:rsid w:val="009257F2"/>
    <w:rsid w:val="0092606C"/>
    <w:rsid w:val="00926186"/>
    <w:rsid w:val="0092640D"/>
    <w:rsid w:val="009271DD"/>
    <w:rsid w:val="0092744D"/>
    <w:rsid w:val="009275F1"/>
    <w:rsid w:val="009277A0"/>
    <w:rsid w:val="00927DF2"/>
    <w:rsid w:val="009302BD"/>
    <w:rsid w:val="009305F7"/>
    <w:rsid w:val="00931590"/>
    <w:rsid w:val="00931B10"/>
    <w:rsid w:val="00931FE6"/>
    <w:rsid w:val="00933BAC"/>
    <w:rsid w:val="009340CF"/>
    <w:rsid w:val="00934297"/>
    <w:rsid w:val="00934582"/>
    <w:rsid w:val="00935489"/>
    <w:rsid w:val="00935CAF"/>
    <w:rsid w:val="00935D82"/>
    <w:rsid w:val="00936372"/>
    <w:rsid w:val="00937000"/>
    <w:rsid w:val="00937353"/>
    <w:rsid w:val="00937536"/>
    <w:rsid w:val="00937A95"/>
    <w:rsid w:val="00940050"/>
    <w:rsid w:val="00941629"/>
    <w:rsid w:val="00941732"/>
    <w:rsid w:val="009419FE"/>
    <w:rsid w:val="00942331"/>
    <w:rsid w:val="00942579"/>
    <w:rsid w:val="00942677"/>
    <w:rsid w:val="009433AD"/>
    <w:rsid w:val="009446F1"/>
    <w:rsid w:val="00944C92"/>
    <w:rsid w:val="009451A6"/>
    <w:rsid w:val="00945E66"/>
    <w:rsid w:val="00946250"/>
    <w:rsid w:val="00946595"/>
    <w:rsid w:val="00946C74"/>
    <w:rsid w:val="0094765A"/>
    <w:rsid w:val="0095018B"/>
    <w:rsid w:val="009510C6"/>
    <w:rsid w:val="009518BD"/>
    <w:rsid w:val="009525DD"/>
    <w:rsid w:val="00952CA2"/>
    <w:rsid w:val="00953389"/>
    <w:rsid w:val="009539A7"/>
    <w:rsid w:val="0095455C"/>
    <w:rsid w:val="00954C11"/>
    <w:rsid w:val="00954C24"/>
    <w:rsid w:val="00955C14"/>
    <w:rsid w:val="0095643D"/>
    <w:rsid w:val="00957028"/>
    <w:rsid w:val="00957182"/>
    <w:rsid w:val="00957233"/>
    <w:rsid w:val="009607B1"/>
    <w:rsid w:val="0096091C"/>
    <w:rsid w:val="00960A0C"/>
    <w:rsid w:val="00960A71"/>
    <w:rsid w:val="00960C98"/>
    <w:rsid w:val="00960CC5"/>
    <w:rsid w:val="0096101D"/>
    <w:rsid w:val="009613A6"/>
    <w:rsid w:val="009630B1"/>
    <w:rsid w:val="00963AB6"/>
    <w:rsid w:val="00964599"/>
    <w:rsid w:val="00964A00"/>
    <w:rsid w:val="00964A48"/>
    <w:rsid w:val="0096527B"/>
    <w:rsid w:val="00966152"/>
    <w:rsid w:val="00970951"/>
    <w:rsid w:val="009719F6"/>
    <w:rsid w:val="00972124"/>
    <w:rsid w:val="00972695"/>
    <w:rsid w:val="00973358"/>
    <w:rsid w:val="00974542"/>
    <w:rsid w:val="009745B7"/>
    <w:rsid w:val="00975516"/>
    <w:rsid w:val="0097571B"/>
    <w:rsid w:val="00976836"/>
    <w:rsid w:val="00976CD2"/>
    <w:rsid w:val="00980A9D"/>
    <w:rsid w:val="009812F8"/>
    <w:rsid w:val="00982532"/>
    <w:rsid w:val="00983464"/>
    <w:rsid w:val="009845A3"/>
    <w:rsid w:val="009846A2"/>
    <w:rsid w:val="00985EC5"/>
    <w:rsid w:val="009919F1"/>
    <w:rsid w:val="00991BED"/>
    <w:rsid w:val="0099257E"/>
    <w:rsid w:val="00992A19"/>
    <w:rsid w:val="00993783"/>
    <w:rsid w:val="00993B62"/>
    <w:rsid w:val="0099528B"/>
    <w:rsid w:val="00997050"/>
    <w:rsid w:val="00997DD9"/>
    <w:rsid w:val="009A0272"/>
    <w:rsid w:val="009A116E"/>
    <w:rsid w:val="009A1A16"/>
    <w:rsid w:val="009A1F12"/>
    <w:rsid w:val="009A30AD"/>
    <w:rsid w:val="009A3E7F"/>
    <w:rsid w:val="009A51C2"/>
    <w:rsid w:val="009A5963"/>
    <w:rsid w:val="009A74E9"/>
    <w:rsid w:val="009A75EE"/>
    <w:rsid w:val="009A7844"/>
    <w:rsid w:val="009A7D01"/>
    <w:rsid w:val="009B1E13"/>
    <w:rsid w:val="009B2802"/>
    <w:rsid w:val="009B28A1"/>
    <w:rsid w:val="009B434F"/>
    <w:rsid w:val="009B4EB9"/>
    <w:rsid w:val="009B5B38"/>
    <w:rsid w:val="009B5C30"/>
    <w:rsid w:val="009B6CA4"/>
    <w:rsid w:val="009B6DAB"/>
    <w:rsid w:val="009C031B"/>
    <w:rsid w:val="009C1352"/>
    <w:rsid w:val="009C152A"/>
    <w:rsid w:val="009C1631"/>
    <w:rsid w:val="009C1821"/>
    <w:rsid w:val="009C1860"/>
    <w:rsid w:val="009C20F6"/>
    <w:rsid w:val="009C4657"/>
    <w:rsid w:val="009C50F7"/>
    <w:rsid w:val="009C56A7"/>
    <w:rsid w:val="009C6A09"/>
    <w:rsid w:val="009C6D5E"/>
    <w:rsid w:val="009C73FA"/>
    <w:rsid w:val="009C7469"/>
    <w:rsid w:val="009C767D"/>
    <w:rsid w:val="009C7C82"/>
    <w:rsid w:val="009C7DD3"/>
    <w:rsid w:val="009C7DDB"/>
    <w:rsid w:val="009D0CB2"/>
    <w:rsid w:val="009D0E3B"/>
    <w:rsid w:val="009D1647"/>
    <w:rsid w:val="009D1A93"/>
    <w:rsid w:val="009D27BE"/>
    <w:rsid w:val="009D2B8A"/>
    <w:rsid w:val="009D3351"/>
    <w:rsid w:val="009D3CCE"/>
    <w:rsid w:val="009D48E4"/>
    <w:rsid w:val="009D5B8C"/>
    <w:rsid w:val="009D787E"/>
    <w:rsid w:val="009D7C6D"/>
    <w:rsid w:val="009D7E84"/>
    <w:rsid w:val="009E072B"/>
    <w:rsid w:val="009E0BD5"/>
    <w:rsid w:val="009E0D42"/>
    <w:rsid w:val="009E1C84"/>
    <w:rsid w:val="009E2261"/>
    <w:rsid w:val="009E254A"/>
    <w:rsid w:val="009E2861"/>
    <w:rsid w:val="009E46E6"/>
    <w:rsid w:val="009E4B7C"/>
    <w:rsid w:val="009E6C96"/>
    <w:rsid w:val="009E7BA4"/>
    <w:rsid w:val="009E7ED3"/>
    <w:rsid w:val="009F02B2"/>
    <w:rsid w:val="009F096F"/>
    <w:rsid w:val="009F0A16"/>
    <w:rsid w:val="009F2136"/>
    <w:rsid w:val="009F2F10"/>
    <w:rsid w:val="009F3212"/>
    <w:rsid w:val="009F48BB"/>
    <w:rsid w:val="009F5DA9"/>
    <w:rsid w:val="009F62DC"/>
    <w:rsid w:val="00A00319"/>
    <w:rsid w:val="00A02DD3"/>
    <w:rsid w:val="00A0376E"/>
    <w:rsid w:val="00A03AD7"/>
    <w:rsid w:val="00A03F2B"/>
    <w:rsid w:val="00A043EB"/>
    <w:rsid w:val="00A04B75"/>
    <w:rsid w:val="00A04EE4"/>
    <w:rsid w:val="00A051BA"/>
    <w:rsid w:val="00A05400"/>
    <w:rsid w:val="00A057E1"/>
    <w:rsid w:val="00A076EE"/>
    <w:rsid w:val="00A105C6"/>
    <w:rsid w:val="00A1160E"/>
    <w:rsid w:val="00A13E57"/>
    <w:rsid w:val="00A14D7D"/>
    <w:rsid w:val="00A14F02"/>
    <w:rsid w:val="00A153BC"/>
    <w:rsid w:val="00A15CEB"/>
    <w:rsid w:val="00A16003"/>
    <w:rsid w:val="00A16BA4"/>
    <w:rsid w:val="00A16C99"/>
    <w:rsid w:val="00A179D4"/>
    <w:rsid w:val="00A206AE"/>
    <w:rsid w:val="00A21AF8"/>
    <w:rsid w:val="00A220FA"/>
    <w:rsid w:val="00A22D46"/>
    <w:rsid w:val="00A2305E"/>
    <w:rsid w:val="00A239DA"/>
    <w:rsid w:val="00A23B98"/>
    <w:rsid w:val="00A2541D"/>
    <w:rsid w:val="00A2596C"/>
    <w:rsid w:val="00A260EC"/>
    <w:rsid w:val="00A273C8"/>
    <w:rsid w:val="00A27CE7"/>
    <w:rsid w:val="00A30083"/>
    <w:rsid w:val="00A316EB"/>
    <w:rsid w:val="00A318CF"/>
    <w:rsid w:val="00A325CA"/>
    <w:rsid w:val="00A329EB"/>
    <w:rsid w:val="00A32B26"/>
    <w:rsid w:val="00A338DC"/>
    <w:rsid w:val="00A339CA"/>
    <w:rsid w:val="00A33EBC"/>
    <w:rsid w:val="00A3448B"/>
    <w:rsid w:val="00A34895"/>
    <w:rsid w:val="00A357BA"/>
    <w:rsid w:val="00A36350"/>
    <w:rsid w:val="00A36351"/>
    <w:rsid w:val="00A36AEA"/>
    <w:rsid w:val="00A4008E"/>
    <w:rsid w:val="00A40296"/>
    <w:rsid w:val="00A40343"/>
    <w:rsid w:val="00A4049C"/>
    <w:rsid w:val="00A40583"/>
    <w:rsid w:val="00A4083B"/>
    <w:rsid w:val="00A410B3"/>
    <w:rsid w:val="00A4155F"/>
    <w:rsid w:val="00A42299"/>
    <w:rsid w:val="00A435F4"/>
    <w:rsid w:val="00A43677"/>
    <w:rsid w:val="00A43ABF"/>
    <w:rsid w:val="00A44199"/>
    <w:rsid w:val="00A44F19"/>
    <w:rsid w:val="00A4579D"/>
    <w:rsid w:val="00A4657C"/>
    <w:rsid w:val="00A46BCC"/>
    <w:rsid w:val="00A46FD7"/>
    <w:rsid w:val="00A47312"/>
    <w:rsid w:val="00A5026E"/>
    <w:rsid w:val="00A503A7"/>
    <w:rsid w:val="00A507AC"/>
    <w:rsid w:val="00A50DAA"/>
    <w:rsid w:val="00A51B03"/>
    <w:rsid w:val="00A54126"/>
    <w:rsid w:val="00A542C2"/>
    <w:rsid w:val="00A55500"/>
    <w:rsid w:val="00A55880"/>
    <w:rsid w:val="00A56317"/>
    <w:rsid w:val="00A5706F"/>
    <w:rsid w:val="00A60968"/>
    <w:rsid w:val="00A609A1"/>
    <w:rsid w:val="00A60EC8"/>
    <w:rsid w:val="00A6176F"/>
    <w:rsid w:val="00A61A3A"/>
    <w:rsid w:val="00A621C0"/>
    <w:rsid w:val="00A62BDB"/>
    <w:rsid w:val="00A63774"/>
    <w:rsid w:val="00A63CF5"/>
    <w:rsid w:val="00A64481"/>
    <w:rsid w:val="00A646C7"/>
    <w:rsid w:val="00A6492C"/>
    <w:rsid w:val="00A64D20"/>
    <w:rsid w:val="00A652D3"/>
    <w:rsid w:val="00A65F8F"/>
    <w:rsid w:val="00A663C7"/>
    <w:rsid w:val="00A66462"/>
    <w:rsid w:val="00A666D8"/>
    <w:rsid w:val="00A66A0B"/>
    <w:rsid w:val="00A66A4C"/>
    <w:rsid w:val="00A66A68"/>
    <w:rsid w:val="00A67748"/>
    <w:rsid w:val="00A70374"/>
    <w:rsid w:val="00A71899"/>
    <w:rsid w:val="00A71CB0"/>
    <w:rsid w:val="00A71F4A"/>
    <w:rsid w:val="00A72385"/>
    <w:rsid w:val="00A726BE"/>
    <w:rsid w:val="00A727A5"/>
    <w:rsid w:val="00A72908"/>
    <w:rsid w:val="00A7297F"/>
    <w:rsid w:val="00A729C8"/>
    <w:rsid w:val="00A72ABB"/>
    <w:rsid w:val="00A739DC"/>
    <w:rsid w:val="00A739E7"/>
    <w:rsid w:val="00A73B52"/>
    <w:rsid w:val="00A73F28"/>
    <w:rsid w:val="00A74FCE"/>
    <w:rsid w:val="00A7539F"/>
    <w:rsid w:val="00A75760"/>
    <w:rsid w:val="00A765A2"/>
    <w:rsid w:val="00A76C9F"/>
    <w:rsid w:val="00A80072"/>
    <w:rsid w:val="00A80305"/>
    <w:rsid w:val="00A80EB7"/>
    <w:rsid w:val="00A81D9E"/>
    <w:rsid w:val="00A822FF"/>
    <w:rsid w:val="00A82E8A"/>
    <w:rsid w:val="00A8345C"/>
    <w:rsid w:val="00A83BA1"/>
    <w:rsid w:val="00A8449E"/>
    <w:rsid w:val="00A84BE8"/>
    <w:rsid w:val="00A8501A"/>
    <w:rsid w:val="00A85316"/>
    <w:rsid w:val="00A8640B"/>
    <w:rsid w:val="00A865EC"/>
    <w:rsid w:val="00A86673"/>
    <w:rsid w:val="00A86BD9"/>
    <w:rsid w:val="00A86D34"/>
    <w:rsid w:val="00A90C63"/>
    <w:rsid w:val="00A9159B"/>
    <w:rsid w:val="00A919E1"/>
    <w:rsid w:val="00A91BD3"/>
    <w:rsid w:val="00A923DC"/>
    <w:rsid w:val="00A93955"/>
    <w:rsid w:val="00A942F6"/>
    <w:rsid w:val="00A945B0"/>
    <w:rsid w:val="00A948E8"/>
    <w:rsid w:val="00A94A83"/>
    <w:rsid w:val="00A95AF6"/>
    <w:rsid w:val="00A95B3F"/>
    <w:rsid w:val="00A95F20"/>
    <w:rsid w:val="00A96C8A"/>
    <w:rsid w:val="00A973EB"/>
    <w:rsid w:val="00A97F40"/>
    <w:rsid w:val="00AA15B9"/>
    <w:rsid w:val="00AA1859"/>
    <w:rsid w:val="00AA1C86"/>
    <w:rsid w:val="00AA2108"/>
    <w:rsid w:val="00AA2D15"/>
    <w:rsid w:val="00AA393C"/>
    <w:rsid w:val="00AA4D30"/>
    <w:rsid w:val="00AA6CC4"/>
    <w:rsid w:val="00AA71BD"/>
    <w:rsid w:val="00AA7AD7"/>
    <w:rsid w:val="00AA7D14"/>
    <w:rsid w:val="00AA7E73"/>
    <w:rsid w:val="00AB0E14"/>
    <w:rsid w:val="00AB0E85"/>
    <w:rsid w:val="00AB159B"/>
    <w:rsid w:val="00AB1CC1"/>
    <w:rsid w:val="00AB263D"/>
    <w:rsid w:val="00AB286D"/>
    <w:rsid w:val="00AB2D76"/>
    <w:rsid w:val="00AB2F96"/>
    <w:rsid w:val="00AB3D39"/>
    <w:rsid w:val="00AB46C3"/>
    <w:rsid w:val="00AB51CE"/>
    <w:rsid w:val="00AB5A3A"/>
    <w:rsid w:val="00AB5CF1"/>
    <w:rsid w:val="00AB657D"/>
    <w:rsid w:val="00AB68D7"/>
    <w:rsid w:val="00AB71A4"/>
    <w:rsid w:val="00AB7821"/>
    <w:rsid w:val="00AB7969"/>
    <w:rsid w:val="00AC06BC"/>
    <w:rsid w:val="00AC08DA"/>
    <w:rsid w:val="00AC0D01"/>
    <w:rsid w:val="00AC18FA"/>
    <w:rsid w:val="00AC2589"/>
    <w:rsid w:val="00AC27BE"/>
    <w:rsid w:val="00AC2C0B"/>
    <w:rsid w:val="00AC2E2A"/>
    <w:rsid w:val="00AC355B"/>
    <w:rsid w:val="00AC3624"/>
    <w:rsid w:val="00AC4358"/>
    <w:rsid w:val="00AC466E"/>
    <w:rsid w:val="00AC5207"/>
    <w:rsid w:val="00AC54D9"/>
    <w:rsid w:val="00AC5F7E"/>
    <w:rsid w:val="00AC614D"/>
    <w:rsid w:val="00AC670D"/>
    <w:rsid w:val="00AC743B"/>
    <w:rsid w:val="00AC753C"/>
    <w:rsid w:val="00AC7D80"/>
    <w:rsid w:val="00AD0371"/>
    <w:rsid w:val="00AD0FD1"/>
    <w:rsid w:val="00AD104B"/>
    <w:rsid w:val="00AD290F"/>
    <w:rsid w:val="00AD3A2E"/>
    <w:rsid w:val="00AD4203"/>
    <w:rsid w:val="00AD4771"/>
    <w:rsid w:val="00AD4841"/>
    <w:rsid w:val="00AD6F92"/>
    <w:rsid w:val="00AD6F93"/>
    <w:rsid w:val="00AD750E"/>
    <w:rsid w:val="00AD7E45"/>
    <w:rsid w:val="00AE0354"/>
    <w:rsid w:val="00AE051C"/>
    <w:rsid w:val="00AE0714"/>
    <w:rsid w:val="00AE0B6B"/>
    <w:rsid w:val="00AE0C6B"/>
    <w:rsid w:val="00AE1074"/>
    <w:rsid w:val="00AE24A9"/>
    <w:rsid w:val="00AE27FD"/>
    <w:rsid w:val="00AE286A"/>
    <w:rsid w:val="00AE2DD5"/>
    <w:rsid w:val="00AE3507"/>
    <w:rsid w:val="00AE3A2E"/>
    <w:rsid w:val="00AE3ECC"/>
    <w:rsid w:val="00AE403B"/>
    <w:rsid w:val="00AE4328"/>
    <w:rsid w:val="00AE4A56"/>
    <w:rsid w:val="00AE55B3"/>
    <w:rsid w:val="00AE5671"/>
    <w:rsid w:val="00AE798E"/>
    <w:rsid w:val="00AE79C1"/>
    <w:rsid w:val="00AF03EC"/>
    <w:rsid w:val="00AF261B"/>
    <w:rsid w:val="00AF2FDB"/>
    <w:rsid w:val="00AF313B"/>
    <w:rsid w:val="00AF3824"/>
    <w:rsid w:val="00AF3885"/>
    <w:rsid w:val="00AF407C"/>
    <w:rsid w:val="00AF40E5"/>
    <w:rsid w:val="00AF4319"/>
    <w:rsid w:val="00AF52E3"/>
    <w:rsid w:val="00AF5D70"/>
    <w:rsid w:val="00AF6008"/>
    <w:rsid w:val="00AF62DD"/>
    <w:rsid w:val="00AF6329"/>
    <w:rsid w:val="00AF6B2A"/>
    <w:rsid w:val="00AF711A"/>
    <w:rsid w:val="00B011EE"/>
    <w:rsid w:val="00B014D7"/>
    <w:rsid w:val="00B03331"/>
    <w:rsid w:val="00B037A1"/>
    <w:rsid w:val="00B04EF8"/>
    <w:rsid w:val="00B05220"/>
    <w:rsid w:val="00B05459"/>
    <w:rsid w:val="00B05C8F"/>
    <w:rsid w:val="00B06058"/>
    <w:rsid w:val="00B06429"/>
    <w:rsid w:val="00B06C48"/>
    <w:rsid w:val="00B06EF2"/>
    <w:rsid w:val="00B079A9"/>
    <w:rsid w:val="00B07C61"/>
    <w:rsid w:val="00B07FBB"/>
    <w:rsid w:val="00B10CA7"/>
    <w:rsid w:val="00B114C1"/>
    <w:rsid w:val="00B1201D"/>
    <w:rsid w:val="00B12C56"/>
    <w:rsid w:val="00B159C3"/>
    <w:rsid w:val="00B16A25"/>
    <w:rsid w:val="00B21A2B"/>
    <w:rsid w:val="00B220A1"/>
    <w:rsid w:val="00B22D97"/>
    <w:rsid w:val="00B23088"/>
    <w:rsid w:val="00B235E4"/>
    <w:rsid w:val="00B254CE"/>
    <w:rsid w:val="00B25E6B"/>
    <w:rsid w:val="00B26B18"/>
    <w:rsid w:val="00B26DE1"/>
    <w:rsid w:val="00B2754F"/>
    <w:rsid w:val="00B27C36"/>
    <w:rsid w:val="00B30CE8"/>
    <w:rsid w:val="00B3244A"/>
    <w:rsid w:val="00B32D30"/>
    <w:rsid w:val="00B33B1C"/>
    <w:rsid w:val="00B33BBC"/>
    <w:rsid w:val="00B34F92"/>
    <w:rsid w:val="00B3612F"/>
    <w:rsid w:val="00B36A24"/>
    <w:rsid w:val="00B3724D"/>
    <w:rsid w:val="00B4001E"/>
    <w:rsid w:val="00B406C2"/>
    <w:rsid w:val="00B407CE"/>
    <w:rsid w:val="00B4169E"/>
    <w:rsid w:val="00B41701"/>
    <w:rsid w:val="00B418E6"/>
    <w:rsid w:val="00B42970"/>
    <w:rsid w:val="00B42D74"/>
    <w:rsid w:val="00B4315F"/>
    <w:rsid w:val="00B43F5E"/>
    <w:rsid w:val="00B44849"/>
    <w:rsid w:val="00B454BE"/>
    <w:rsid w:val="00B45C42"/>
    <w:rsid w:val="00B46256"/>
    <w:rsid w:val="00B463CE"/>
    <w:rsid w:val="00B46B4C"/>
    <w:rsid w:val="00B47BEA"/>
    <w:rsid w:val="00B50527"/>
    <w:rsid w:val="00B513E1"/>
    <w:rsid w:val="00B5279C"/>
    <w:rsid w:val="00B52FD7"/>
    <w:rsid w:val="00B535F6"/>
    <w:rsid w:val="00B5399E"/>
    <w:rsid w:val="00B54A63"/>
    <w:rsid w:val="00B54C04"/>
    <w:rsid w:val="00B54E52"/>
    <w:rsid w:val="00B551FA"/>
    <w:rsid w:val="00B55724"/>
    <w:rsid w:val="00B55907"/>
    <w:rsid w:val="00B55D78"/>
    <w:rsid w:val="00B56290"/>
    <w:rsid w:val="00B5648F"/>
    <w:rsid w:val="00B57F45"/>
    <w:rsid w:val="00B61099"/>
    <w:rsid w:val="00B619F7"/>
    <w:rsid w:val="00B62846"/>
    <w:rsid w:val="00B632C0"/>
    <w:rsid w:val="00B63434"/>
    <w:rsid w:val="00B638E7"/>
    <w:rsid w:val="00B64235"/>
    <w:rsid w:val="00B6631B"/>
    <w:rsid w:val="00B664A5"/>
    <w:rsid w:val="00B71B29"/>
    <w:rsid w:val="00B7246A"/>
    <w:rsid w:val="00B738C5"/>
    <w:rsid w:val="00B75279"/>
    <w:rsid w:val="00B75484"/>
    <w:rsid w:val="00B756ED"/>
    <w:rsid w:val="00B757B2"/>
    <w:rsid w:val="00B76571"/>
    <w:rsid w:val="00B80447"/>
    <w:rsid w:val="00B80979"/>
    <w:rsid w:val="00B809FD"/>
    <w:rsid w:val="00B823DB"/>
    <w:rsid w:val="00B82426"/>
    <w:rsid w:val="00B825FE"/>
    <w:rsid w:val="00B82B53"/>
    <w:rsid w:val="00B8326C"/>
    <w:rsid w:val="00B83EB9"/>
    <w:rsid w:val="00B84AAF"/>
    <w:rsid w:val="00B84CAA"/>
    <w:rsid w:val="00B85369"/>
    <w:rsid w:val="00B8640A"/>
    <w:rsid w:val="00B868F7"/>
    <w:rsid w:val="00B877EA"/>
    <w:rsid w:val="00B907AD"/>
    <w:rsid w:val="00B90E6F"/>
    <w:rsid w:val="00B9108B"/>
    <w:rsid w:val="00B918FF"/>
    <w:rsid w:val="00B919F0"/>
    <w:rsid w:val="00B92371"/>
    <w:rsid w:val="00B92E45"/>
    <w:rsid w:val="00B93927"/>
    <w:rsid w:val="00B93C05"/>
    <w:rsid w:val="00B9442F"/>
    <w:rsid w:val="00B94A6E"/>
    <w:rsid w:val="00B962FD"/>
    <w:rsid w:val="00B97032"/>
    <w:rsid w:val="00B9704A"/>
    <w:rsid w:val="00B979DA"/>
    <w:rsid w:val="00B97FAE"/>
    <w:rsid w:val="00BA0A0B"/>
    <w:rsid w:val="00BA1D4E"/>
    <w:rsid w:val="00BA29A4"/>
    <w:rsid w:val="00BA3163"/>
    <w:rsid w:val="00BA48F3"/>
    <w:rsid w:val="00BA4BBE"/>
    <w:rsid w:val="00BA618E"/>
    <w:rsid w:val="00BA67DA"/>
    <w:rsid w:val="00BA77B8"/>
    <w:rsid w:val="00BA7D98"/>
    <w:rsid w:val="00BB0F6A"/>
    <w:rsid w:val="00BB1D13"/>
    <w:rsid w:val="00BB2CCB"/>
    <w:rsid w:val="00BB2E38"/>
    <w:rsid w:val="00BB32D6"/>
    <w:rsid w:val="00BB394C"/>
    <w:rsid w:val="00BB3983"/>
    <w:rsid w:val="00BB3D7F"/>
    <w:rsid w:val="00BB3E58"/>
    <w:rsid w:val="00BB49F3"/>
    <w:rsid w:val="00BB51B3"/>
    <w:rsid w:val="00BB59BB"/>
    <w:rsid w:val="00BB5B8F"/>
    <w:rsid w:val="00BB6D76"/>
    <w:rsid w:val="00BB71A6"/>
    <w:rsid w:val="00BB742D"/>
    <w:rsid w:val="00BB7624"/>
    <w:rsid w:val="00BB7FF0"/>
    <w:rsid w:val="00BC0073"/>
    <w:rsid w:val="00BC02AE"/>
    <w:rsid w:val="00BC063E"/>
    <w:rsid w:val="00BC0BDA"/>
    <w:rsid w:val="00BC1365"/>
    <w:rsid w:val="00BC15F2"/>
    <w:rsid w:val="00BC1DFC"/>
    <w:rsid w:val="00BC2900"/>
    <w:rsid w:val="00BC2C0E"/>
    <w:rsid w:val="00BC3157"/>
    <w:rsid w:val="00BC3DF2"/>
    <w:rsid w:val="00BC5302"/>
    <w:rsid w:val="00BC556E"/>
    <w:rsid w:val="00BC56A5"/>
    <w:rsid w:val="00BC5FDF"/>
    <w:rsid w:val="00BC6537"/>
    <w:rsid w:val="00BC7CD4"/>
    <w:rsid w:val="00BD04A3"/>
    <w:rsid w:val="00BD0C93"/>
    <w:rsid w:val="00BD23D4"/>
    <w:rsid w:val="00BD24CB"/>
    <w:rsid w:val="00BD3644"/>
    <w:rsid w:val="00BD3810"/>
    <w:rsid w:val="00BD46EF"/>
    <w:rsid w:val="00BD46F1"/>
    <w:rsid w:val="00BD4846"/>
    <w:rsid w:val="00BD5E00"/>
    <w:rsid w:val="00BD736C"/>
    <w:rsid w:val="00BD7720"/>
    <w:rsid w:val="00BD77DB"/>
    <w:rsid w:val="00BD7839"/>
    <w:rsid w:val="00BD7935"/>
    <w:rsid w:val="00BD7D5E"/>
    <w:rsid w:val="00BD7FB5"/>
    <w:rsid w:val="00BE0C90"/>
    <w:rsid w:val="00BE1069"/>
    <w:rsid w:val="00BE10C5"/>
    <w:rsid w:val="00BE236E"/>
    <w:rsid w:val="00BE2A3B"/>
    <w:rsid w:val="00BE36AF"/>
    <w:rsid w:val="00BE4CE0"/>
    <w:rsid w:val="00BE6058"/>
    <w:rsid w:val="00BE73AD"/>
    <w:rsid w:val="00BE777C"/>
    <w:rsid w:val="00BE7A42"/>
    <w:rsid w:val="00BE7BB8"/>
    <w:rsid w:val="00BF0302"/>
    <w:rsid w:val="00BF0921"/>
    <w:rsid w:val="00BF10CB"/>
    <w:rsid w:val="00BF164A"/>
    <w:rsid w:val="00BF22CB"/>
    <w:rsid w:val="00BF2473"/>
    <w:rsid w:val="00BF2776"/>
    <w:rsid w:val="00BF453F"/>
    <w:rsid w:val="00BF58DD"/>
    <w:rsid w:val="00BF61ED"/>
    <w:rsid w:val="00BF691F"/>
    <w:rsid w:val="00BF7053"/>
    <w:rsid w:val="00BF7D68"/>
    <w:rsid w:val="00C007C9"/>
    <w:rsid w:val="00C012BC"/>
    <w:rsid w:val="00C019A2"/>
    <w:rsid w:val="00C023BC"/>
    <w:rsid w:val="00C029D0"/>
    <w:rsid w:val="00C032ED"/>
    <w:rsid w:val="00C04AE1"/>
    <w:rsid w:val="00C04EE8"/>
    <w:rsid w:val="00C05315"/>
    <w:rsid w:val="00C0598C"/>
    <w:rsid w:val="00C069C4"/>
    <w:rsid w:val="00C06AD8"/>
    <w:rsid w:val="00C075DD"/>
    <w:rsid w:val="00C10A49"/>
    <w:rsid w:val="00C115BC"/>
    <w:rsid w:val="00C11DDA"/>
    <w:rsid w:val="00C127B7"/>
    <w:rsid w:val="00C12B73"/>
    <w:rsid w:val="00C12FDF"/>
    <w:rsid w:val="00C13DE1"/>
    <w:rsid w:val="00C14A1B"/>
    <w:rsid w:val="00C14CF5"/>
    <w:rsid w:val="00C15AA7"/>
    <w:rsid w:val="00C166DF"/>
    <w:rsid w:val="00C169FB"/>
    <w:rsid w:val="00C206F9"/>
    <w:rsid w:val="00C20BCA"/>
    <w:rsid w:val="00C21265"/>
    <w:rsid w:val="00C22116"/>
    <w:rsid w:val="00C22E9E"/>
    <w:rsid w:val="00C22F24"/>
    <w:rsid w:val="00C2318E"/>
    <w:rsid w:val="00C2514B"/>
    <w:rsid w:val="00C258C9"/>
    <w:rsid w:val="00C25B6E"/>
    <w:rsid w:val="00C26683"/>
    <w:rsid w:val="00C2693B"/>
    <w:rsid w:val="00C30CD9"/>
    <w:rsid w:val="00C319C6"/>
    <w:rsid w:val="00C32451"/>
    <w:rsid w:val="00C32E64"/>
    <w:rsid w:val="00C33E1D"/>
    <w:rsid w:val="00C343AB"/>
    <w:rsid w:val="00C34918"/>
    <w:rsid w:val="00C34A8B"/>
    <w:rsid w:val="00C35874"/>
    <w:rsid w:val="00C364DD"/>
    <w:rsid w:val="00C36E2B"/>
    <w:rsid w:val="00C37B18"/>
    <w:rsid w:val="00C40B26"/>
    <w:rsid w:val="00C40E8B"/>
    <w:rsid w:val="00C41105"/>
    <w:rsid w:val="00C4205A"/>
    <w:rsid w:val="00C42269"/>
    <w:rsid w:val="00C435D1"/>
    <w:rsid w:val="00C437F3"/>
    <w:rsid w:val="00C43D54"/>
    <w:rsid w:val="00C4405E"/>
    <w:rsid w:val="00C44348"/>
    <w:rsid w:val="00C447AA"/>
    <w:rsid w:val="00C451BD"/>
    <w:rsid w:val="00C45B44"/>
    <w:rsid w:val="00C47A8C"/>
    <w:rsid w:val="00C5045E"/>
    <w:rsid w:val="00C50EA6"/>
    <w:rsid w:val="00C518CB"/>
    <w:rsid w:val="00C51E03"/>
    <w:rsid w:val="00C52116"/>
    <w:rsid w:val="00C528AB"/>
    <w:rsid w:val="00C52939"/>
    <w:rsid w:val="00C52F1E"/>
    <w:rsid w:val="00C54AE8"/>
    <w:rsid w:val="00C54B0E"/>
    <w:rsid w:val="00C54BB0"/>
    <w:rsid w:val="00C54EC5"/>
    <w:rsid w:val="00C56008"/>
    <w:rsid w:val="00C563F5"/>
    <w:rsid w:val="00C570FE"/>
    <w:rsid w:val="00C60DE3"/>
    <w:rsid w:val="00C60FC0"/>
    <w:rsid w:val="00C610B4"/>
    <w:rsid w:val="00C614F5"/>
    <w:rsid w:val="00C616D8"/>
    <w:rsid w:val="00C628E3"/>
    <w:rsid w:val="00C62C8F"/>
    <w:rsid w:val="00C63287"/>
    <w:rsid w:val="00C63B2E"/>
    <w:rsid w:val="00C63F6D"/>
    <w:rsid w:val="00C6491F"/>
    <w:rsid w:val="00C64DF6"/>
    <w:rsid w:val="00C65694"/>
    <w:rsid w:val="00C6636A"/>
    <w:rsid w:val="00C66948"/>
    <w:rsid w:val="00C66E72"/>
    <w:rsid w:val="00C67278"/>
    <w:rsid w:val="00C7113C"/>
    <w:rsid w:val="00C717C8"/>
    <w:rsid w:val="00C718BE"/>
    <w:rsid w:val="00C719DC"/>
    <w:rsid w:val="00C71EE4"/>
    <w:rsid w:val="00C727EF"/>
    <w:rsid w:val="00C7384F"/>
    <w:rsid w:val="00C73BFC"/>
    <w:rsid w:val="00C7411D"/>
    <w:rsid w:val="00C74263"/>
    <w:rsid w:val="00C74E17"/>
    <w:rsid w:val="00C75636"/>
    <w:rsid w:val="00C759CA"/>
    <w:rsid w:val="00C7624B"/>
    <w:rsid w:val="00C7718F"/>
    <w:rsid w:val="00C772FA"/>
    <w:rsid w:val="00C77678"/>
    <w:rsid w:val="00C777DD"/>
    <w:rsid w:val="00C77AC4"/>
    <w:rsid w:val="00C807DA"/>
    <w:rsid w:val="00C808D0"/>
    <w:rsid w:val="00C81293"/>
    <w:rsid w:val="00C82D9F"/>
    <w:rsid w:val="00C85740"/>
    <w:rsid w:val="00C8662E"/>
    <w:rsid w:val="00C869BA"/>
    <w:rsid w:val="00C86D15"/>
    <w:rsid w:val="00C87641"/>
    <w:rsid w:val="00C876C3"/>
    <w:rsid w:val="00C876FA"/>
    <w:rsid w:val="00C87C2C"/>
    <w:rsid w:val="00C90441"/>
    <w:rsid w:val="00C90AFD"/>
    <w:rsid w:val="00C90FCE"/>
    <w:rsid w:val="00C91868"/>
    <w:rsid w:val="00C92F7E"/>
    <w:rsid w:val="00C93976"/>
    <w:rsid w:val="00C93E1E"/>
    <w:rsid w:val="00C94C4A"/>
    <w:rsid w:val="00C94C91"/>
    <w:rsid w:val="00C951EC"/>
    <w:rsid w:val="00C9540F"/>
    <w:rsid w:val="00C96F26"/>
    <w:rsid w:val="00CA0154"/>
    <w:rsid w:val="00CA19C0"/>
    <w:rsid w:val="00CA2769"/>
    <w:rsid w:val="00CA27A1"/>
    <w:rsid w:val="00CA379A"/>
    <w:rsid w:val="00CA3E89"/>
    <w:rsid w:val="00CA56B4"/>
    <w:rsid w:val="00CA5744"/>
    <w:rsid w:val="00CA7183"/>
    <w:rsid w:val="00CB00F5"/>
    <w:rsid w:val="00CB0929"/>
    <w:rsid w:val="00CB10B2"/>
    <w:rsid w:val="00CB1AC6"/>
    <w:rsid w:val="00CB2073"/>
    <w:rsid w:val="00CB2234"/>
    <w:rsid w:val="00CB2A19"/>
    <w:rsid w:val="00CB2F77"/>
    <w:rsid w:val="00CB3841"/>
    <w:rsid w:val="00CB4F80"/>
    <w:rsid w:val="00CB5109"/>
    <w:rsid w:val="00CB5322"/>
    <w:rsid w:val="00CB575D"/>
    <w:rsid w:val="00CB5CF3"/>
    <w:rsid w:val="00CB5E0E"/>
    <w:rsid w:val="00CB609A"/>
    <w:rsid w:val="00CB6C9E"/>
    <w:rsid w:val="00CB6DFD"/>
    <w:rsid w:val="00CB7B0D"/>
    <w:rsid w:val="00CC0F6C"/>
    <w:rsid w:val="00CC16EE"/>
    <w:rsid w:val="00CC199E"/>
    <w:rsid w:val="00CC1D15"/>
    <w:rsid w:val="00CC215E"/>
    <w:rsid w:val="00CC26F9"/>
    <w:rsid w:val="00CC296E"/>
    <w:rsid w:val="00CC3182"/>
    <w:rsid w:val="00CC3972"/>
    <w:rsid w:val="00CC3ADF"/>
    <w:rsid w:val="00CC41DA"/>
    <w:rsid w:val="00CC41EA"/>
    <w:rsid w:val="00CC4323"/>
    <w:rsid w:val="00CC461A"/>
    <w:rsid w:val="00CC58F3"/>
    <w:rsid w:val="00CC5979"/>
    <w:rsid w:val="00CC73FF"/>
    <w:rsid w:val="00CC751B"/>
    <w:rsid w:val="00CD0823"/>
    <w:rsid w:val="00CD09FF"/>
    <w:rsid w:val="00CD256E"/>
    <w:rsid w:val="00CD395A"/>
    <w:rsid w:val="00CD4DC0"/>
    <w:rsid w:val="00CD5400"/>
    <w:rsid w:val="00CD55F4"/>
    <w:rsid w:val="00CD5EE5"/>
    <w:rsid w:val="00CD6B35"/>
    <w:rsid w:val="00CE1E3D"/>
    <w:rsid w:val="00CE2767"/>
    <w:rsid w:val="00CE2781"/>
    <w:rsid w:val="00CE2D62"/>
    <w:rsid w:val="00CE305F"/>
    <w:rsid w:val="00CE343F"/>
    <w:rsid w:val="00CE485B"/>
    <w:rsid w:val="00CE48B6"/>
    <w:rsid w:val="00CE4994"/>
    <w:rsid w:val="00CE551F"/>
    <w:rsid w:val="00CE5868"/>
    <w:rsid w:val="00CE62D3"/>
    <w:rsid w:val="00CE63C5"/>
    <w:rsid w:val="00CE71BB"/>
    <w:rsid w:val="00CE75A9"/>
    <w:rsid w:val="00CE763D"/>
    <w:rsid w:val="00CF0997"/>
    <w:rsid w:val="00CF0F4C"/>
    <w:rsid w:val="00CF1902"/>
    <w:rsid w:val="00CF210F"/>
    <w:rsid w:val="00CF26CD"/>
    <w:rsid w:val="00CF3093"/>
    <w:rsid w:val="00CF3870"/>
    <w:rsid w:val="00CF3874"/>
    <w:rsid w:val="00CF3A1F"/>
    <w:rsid w:val="00CF3BDA"/>
    <w:rsid w:val="00CF51CA"/>
    <w:rsid w:val="00CF62D1"/>
    <w:rsid w:val="00CF758F"/>
    <w:rsid w:val="00CF76BE"/>
    <w:rsid w:val="00CF7F52"/>
    <w:rsid w:val="00CF7F79"/>
    <w:rsid w:val="00D00AC6"/>
    <w:rsid w:val="00D00BD4"/>
    <w:rsid w:val="00D00FEF"/>
    <w:rsid w:val="00D01051"/>
    <w:rsid w:val="00D017DA"/>
    <w:rsid w:val="00D01FD0"/>
    <w:rsid w:val="00D0214E"/>
    <w:rsid w:val="00D02318"/>
    <w:rsid w:val="00D027A8"/>
    <w:rsid w:val="00D027D6"/>
    <w:rsid w:val="00D02A1D"/>
    <w:rsid w:val="00D0313B"/>
    <w:rsid w:val="00D03297"/>
    <w:rsid w:val="00D04068"/>
    <w:rsid w:val="00D045EB"/>
    <w:rsid w:val="00D045FB"/>
    <w:rsid w:val="00D04BB1"/>
    <w:rsid w:val="00D04EBC"/>
    <w:rsid w:val="00D05103"/>
    <w:rsid w:val="00D055E7"/>
    <w:rsid w:val="00D06466"/>
    <w:rsid w:val="00D06A20"/>
    <w:rsid w:val="00D0719F"/>
    <w:rsid w:val="00D111C8"/>
    <w:rsid w:val="00D1141D"/>
    <w:rsid w:val="00D11905"/>
    <w:rsid w:val="00D123AB"/>
    <w:rsid w:val="00D129E9"/>
    <w:rsid w:val="00D12FF4"/>
    <w:rsid w:val="00D13199"/>
    <w:rsid w:val="00D1322E"/>
    <w:rsid w:val="00D13A65"/>
    <w:rsid w:val="00D141C8"/>
    <w:rsid w:val="00D14C0C"/>
    <w:rsid w:val="00D150E5"/>
    <w:rsid w:val="00D163DB"/>
    <w:rsid w:val="00D168CD"/>
    <w:rsid w:val="00D17109"/>
    <w:rsid w:val="00D17D20"/>
    <w:rsid w:val="00D20CB4"/>
    <w:rsid w:val="00D21BE6"/>
    <w:rsid w:val="00D21DB1"/>
    <w:rsid w:val="00D22DC3"/>
    <w:rsid w:val="00D22E2A"/>
    <w:rsid w:val="00D22F6A"/>
    <w:rsid w:val="00D23023"/>
    <w:rsid w:val="00D23151"/>
    <w:rsid w:val="00D237BB"/>
    <w:rsid w:val="00D243DD"/>
    <w:rsid w:val="00D24528"/>
    <w:rsid w:val="00D257CF"/>
    <w:rsid w:val="00D264A6"/>
    <w:rsid w:val="00D267A4"/>
    <w:rsid w:val="00D26C9B"/>
    <w:rsid w:val="00D272EB"/>
    <w:rsid w:val="00D279C9"/>
    <w:rsid w:val="00D30EC8"/>
    <w:rsid w:val="00D317C1"/>
    <w:rsid w:val="00D32070"/>
    <w:rsid w:val="00D32961"/>
    <w:rsid w:val="00D329D1"/>
    <w:rsid w:val="00D32E67"/>
    <w:rsid w:val="00D33AFC"/>
    <w:rsid w:val="00D34CEC"/>
    <w:rsid w:val="00D34FF2"/>
    <w:rsid w:val="00D351B4"/>
    <w:rsid w:val="00D35907"/>
    <w:rsid w:val="00D40382"/>
    <w:rsid w:val="00D405DA"/>
    <w:rsid w:val="00D40D32"/>
    <w:rsid w:val="00D40F9E"/>
    <w:rsid w:val="00D420EA"/>
    <w:rsid w:val="00D420F8"/>
    <w:rsid w:val="00D422EA"/>
    <w:rsid w:val="00D42378"/>
    <w:rsid w:val="00D43103"/>
    <w:rsid w:val="00D449B2"/>
    <w:rsid w:val="00D44A47"/>
    <w:rsid w:val="00D450A2"/>
    <w:rsid w:val="00D456C4"/>
    <w:rsid w:val="00D45C1A"/>
    <w:rsid w:val="00D47F1F"/>
    <w:rsid w:val="00D47FEB"/>
    <w:rsid w:val="00D50754"/>
    <w:rsid w:val="00D50C66"/>
    <w:rsid w:val="00D50E36"/>
    <w:rsid w:val="00D51C04"/>
    <w:rsid w:val="00D51CE8"/>
    <w:rsid w:val="00D535B6"/>
    <w:rsid w:val="00D53866"/>
    <w:rsid w:val="00D53D88"/>
    <w:rsid w:val="00D53EA2"/>
    <w:rsid w:val="00D54977"/>
    <w:rsid w:val="00D5517E"/>
    <w:rsid w:val="00D5590F"/>
    <w:rsid w:val="00D55944"/>
    <w:rsid w:val="00D559B5"/>
    <w:rsid w:val="00D57133"/>
    <w:rsid w:val="00D57210"/>
    <w:rsid w:val="00D57E30"/>
    <w:rsid w:val="00D60169"/>
    <w:rsid w:val="00D60DFC"/>
    <w:rsid w:val="00D61704"/>
    <w:rsid w:val="00D61BAF"/>
    <w:rsid w:val="00D628AF"/>
    <w:rsid w:val="00D629EA"/>
    <w:rsid w:val="00D64DFC"/>
    <w:rsid w:val="00D65915"/>
    <w:rsid w:val="00D65AEE"/>
    <w:rsid w:val="00D65B73"/>
    <w:rsid w:val="00D65E89"/>
    <w:rsid w:val="00D65F37"/>
    <w:rsid w:val="00D661A3"/>
    <w:rsid w:val="00D6675E"/>
    <w:rsid w:val="00D66D8B"/>
    <w:rsid w:val="00D67DEE"/>
    <w:rsid w:val="00D70931"/>
    <w:rsid w:val="00D71435"/>
    <w:rsid w:val="00D71E44"/>
    <w:rsid w:val="00D73668"/>
    <w:rsid w:val="00D738AF"/>
    <w:rsid w:val="00D73E94"/>
    <w:rsid w:val="00D741AF"/>
    <w:rsid w:val="00D74315"/>
    <w:rsid w:val="00D74517"/>
    <w:rsid w:val="00D74E4C"/>
    <w:rsid w:val="00D75519"/>
    <w:rsid w:val="00D755E1"/>
    <w:rsid w:val="00D75669"/>
    <w:rsid w:val="00D75778"/>
    <w:rsid w:val="00D75F4F"/>
    <w:rsid w:val="00D76619"/>
    <w:rsid w:val="00D767A7"/>
    <w:rsid w:val="00D77567"/>
    <w:rsid w:val="00D777BB"/>
    <w:rsid w:val="00D80714"/>
    <w:rsid w:val="00D80B3D"/>
    <w:rsid w:val="00D81362"/>
    <w:rsid w:val="00D81E43"/>
    <w:rsid w:val="00D820C3"/>
    <w:rsid w:val="00D82594"/>
    <w:rsid w:val="00D828EC"/>
    <w:rsid w:val="00D82F03"/>
    <w:rsid w:val="00D83CFC"/>
    <w:rsid w:val="00D840CD"/>
    <w:rsid w:val="00D8517A"/>
    <w:rsid w:val="00D8545A"/>
    <w:rsid w:val="00D86BDE"/>
    <w:rsid w:val="00D86BF4"/>
    <w:rsid w:val="00D86E31"/>
    <w:rsid w:val="00D90077"/>
    <w:rsid w:val="00D903E3"/>
    <w:rsid w:val="00D913ED"/>
    <w:rsid w:val="00D91B5D"/>
    <w:rsid w:val="00D91EB1"/>
    <w:rsid w:val="00D92375"/>
    <w:rsid w:val="00D92F75"/>
    <w:rsid w:val="00D93145"/>
    <w:rsid w:val="00D93B4A"/>
    <w:rsid w:val="00D93D0E"/>
    <w:rsid w:val="00D94262"/>
    <w:rsid w:val="00D95107"/>
    <w:rsid w:val="00D95913"/>
    <w:rsid w:val="00D95C33"/>
    <w:rsid w:val="00D95C60"/>
    <w:rsid w:val="00D95C97"/>
    <w:rsid w:val="00D961C6"/>
    <w:rsid w:val="00D963A5"/>
    <w:rsid w:val="00D96534"/>
    <w:rsid w:val="00D966E1"/>
    <w:rsid w:val="00D96C90"/>
    <w:rsid w:val="00D96E78"/>
    <w:rsid w:val="00D97621"/>
    <w:rsid w:val="00D97CE2"/>
    <w:rsid w:val="00DA0B34"/>
    <w:rsid w:val="00DA1748"/>
    <w:rsid w:val="00DA1BEB"/>
    <w:rsid w:val="00DA2088"/>
    <w:rsid w:val="00DA22CB"/>
    <w:rsid w:val="00DA2408"/>
    <w:rsid w:val="00DA24B2"/>
    <w:rsid w:val="00DA252E"/>
    <w:rsid w:val="00DA26E5"/>
    <w:rsid w:val="00DA3B31"/>
    <w:rsid w:val="00DA496B"/>
    <w:rsid w:val="00DA605E"/>
    <w:rsid w:val="00DA6285"/>
    <w:rsid w:val="00DA730B"/>
    <w:rsid w:val="00DA75F1"/>
    <w:rsid w:val="00DA7A96"/>
    <w:rsid w:val="00DB1011"/>
    <w:rsid w:val="00DB10D1"/>
    <w:rsid w:val="00DB1D21"/>
    <w:rsid w:val="00DB209E"/>
    <w:rsid w:val="00DB3216"/>
    <w:rsid w:val="00DB3C2A"/>
    <w:rsid w:val="00DB564D"/>
    <w:rsid w:val="00DB6011"/>
    <w:rsid w:val="00DB606D"/>
    <w:rsid w:val="00DB6323"/>
    <w:rsid w:val="00DB633F"/>
    <w:rsid w:val="00DB6694"/>
    <w:rsid w:val="00DC1AAE"/>
    <w:rsid w:val="00DC1F59"/>
    <w:rsid w:val="00DC306E"/>
    <w:rsid w:val="00DC3731"/>
    <w:rsid w:val="00DC3988"/>
    <w:rsid w:val="00DC49B3"/>
    <w:rsid w:val="00DC4B40"/>
    <w:rsid w:val="00DC5287"/>
    <w:rsid w:val="00DC5340"/>
    <w:rsid w:val="00DC60AB"/>
    <w:rsid w:val="00DC62A6"/>
    <w:rsid w:val="00DC68A8"/>
    <w:rsid w:val="00DC6D7C"/>
    <w:rsid w:val="00DC6F24"/>
    <w:rsid w:val="00DD02B2"/>
    <w:rsid w:val="00DD0FFF"/>
    <w:rsid w:val="00DD2455"/>
    <w:rsid w:val="00DD2A88"/>
    <w:rsid w:val="00DD2AD0"/>
    <w:rsid w:val="00DD4458"/>
    <w:rsid w:val="00DD4E45"/>
    <w:rsid w:val="00DD4E72"/>
    <w:rsid w:val="00DD5284"/>
    <w:rsid w:val="00DD56F6"/>
    <w:rsid w:val="00DD5834"/>
    <w:rsid w:val="00DD5A2C"/>
    <w:rsid w:val="00DD5E46"/>
    <w:rsid w:val="00DD68EE"/>
    <w:rsid w:val="00DD6FD0"/>
    <w:rsid w:val="00DD7CD9"/>
    <w:rsid w:val="00DD7E76"/>
    <w:rsid w:val="00DE00FE"/>
    <w:rsid w:val="00DE02F3"/>
    <w:rsid w:val="00DE0500"/>
    <w:rsid w:val="00DE09C1"/>
    <w:rsid w:val="00DE0CF8"/>
    <w:rsid w:val="00DE107D"/>
    <w:rsid w:val="00DE1315"/>
    <w:rsid w:val="00DE1414"/>
    <w:rsid w:val="00DE17FC"/>
    <w:rsid w:val="00DE230E"/>
    <w:rsid w:val="00DE27A3"/>
    <w:rsid w:val="00DE2B1B"/>
    <w:rsid w:val="00DE4923"/>
    <w:rsid w:val="00DE498F"/>
    <w:rsid w:val="00DE4EB6"/>
    <w:rsid w:val="00DE52AD"/>
    <w:rsid w:val="00DE5753"/>
    <w:rsid w:val="00DE626E"/>
    <w:rsid w:val="00DE6DBA"/>
    <w:rsid w:val="00DF196A"/>
    <w:rsid w:val="00DF21A8"/>
    <w:rsid w:val="00DF2F14"/>
    <w:rsid w:val="00DF3A4D"/>
    <w:rsid w:val="00DF4EC2"/>
    <w:rsid w:val="00DF4F81"/>
    <w:rsid w:val="00DF6FEF"/>
    <w:rsid w:val="00DF70DD"/>
    <w:rsid w:val="00E0068F"/>
    <w:rsid w:val="00E00AEB"/>
    <w:rsid w:val="00E00E05"/>
    <w:rsid w:val="00E012AA"/>
    <w:rsid w:val="00E0266D"/>
    <w:rsid w:val="00E02F57"/>
    <w:rsid w:val="00E02F71"/>
    <w:rsid w:val="00E03028"/>
    <w:rsid w:val="00E03DC4"/>
    <w:rsid w:val="00E03E16"/>
    <w:rsid w:val="00E04716"/>
    <w:rsid w:val="00E05334"/>
    <w:rsid w:val="00E06053"/>
    <w:rsid w:val="00E06692"/>
    <w:rsid w:val="00E070FB"/>
    <w:rsid w:val="00E07EFD"/>
    <w:rsid w:val="00E10345"/>
    <w:rsid w:val="00E10611"/>
    <w:rsid w:val="00E12BB9"/>
    <w:rsid w:val="00E13037"/>
    <w:rsid w:val="00E13C47"/>
    <w:rsid w:val="00E14329"/>
    <w:rsid w:val="00E14533"/>
    <w:rsid w:val="00E14FA8"/>
    <w:rsid w:val="00E15189"/>
    <w:rsid w:val="00E1655E"/>
    <w:rsid w:val="00E1668D"/>
    <w:rsid w:val="00E16D27"/>
    <w:rsid w:val="00E16EC1"/>
    <w:rsid w:val="00E17CF8"/>
    <w:rsid w:val="00E204DC"/>
    <w:rsid w:val="00E20612"/>
    <w:rsid w:val="00E20C69"/>
    <w:rsid w:val="00E21056"/>
    <w:rsid w:val="00E2107A"/>
    <w:rsid w:val="00E210A3"/>
    <w:rsid w:val="00E214EF"/>
    <w:rsid w:val="00E2195F"/>
    <w:rsid w:val="00E21D1D"/>
    <w:rsid w:val="00E22216"/>
    <w:rsid w:val="00E22C97"/>
    <w:rsid w:val="00E22D0F"/>
    <w:rsid w:val="00E22F40"/>
    <w:rsid w:val="00E23133"/>
    <w:rsid w:val="00E23EAD"/>
    <w:rsid w:val="00E2472D"/>
    <w:rsid w:val="00E25ECA"/>
    <w:rsid w:val="00E25FEA"/>
    <w:rsid w:val="00E262DE"/>
    <w:rsid w:val="00E26474"/>
    <w:rsid w:val="00E27529"/>
    <w:rsid w:val="00E27A32"/>
    <w:rsid w:val="00E304A7"/>
    <w:rsid w:val="00E308B2"/>
    <w:rsid w:val="00E30F86"/>
    <w:rsid w:val="00E323F6"/>
    <w:rsid w:val="00E324A1"/>
    <w:rsid w:val="00E32567"/>
    <w:rsid w:val="00E332C6"/>
    <w:rsid w:val="00E33420"/>
    <w:rsid w:val="00E3380E"/>
    <w:rsid w:val="00E33A43"/>
    <w:rsid w:val="00E344F2"/>
    <w:rsid w:val="00E34EBC"/>
    <w:rsid w:val="00E35246"/>
    <w:rsid w:val="00E355D4"/>
    <w:rsid w:val="00E35F9D"/>
    <w:rsid w:val="00E361BC"/>
    <w:rsid w:val="00E3620A"/>
    <w:rsid w:val="00E36333"/>
    <w:rsid w:val="00E374D3"/>
    <w:rsid w:val="00E374D4"/>
    <w:rsid w:val="00E4006A"/>
    <w:rsid w:val="00E40152"/>
    <w:rsid w:val="00E402AC"/>
    <w:rsid w:val="00E4087E"/>
    <w:rsid w:val="00E40CFA"/>
    <w:rsid w:val="00E41276"/>
    <w:rsid w:val="00E41425"/>
    <w:rsid w:val="00E41A6E"/>
    <w:rsid w:val="00E41ADD"/>
    <w:rsid w:val="00E42DF0"/>
    <w:rsid w:val="00E4313C"/>
    <w:rsid w:val="00E43924"/>
    <w:rsid w:val="00E444CD"/>
    <w:rsid w:val="00E44C65"/>
    <w:rsid w:val="00E44D0B"/>
    <w:rsid w:val="00E45667"/>
    <w:rsid w:val="00E45957"/>
    <w:rsid w:val="00E46603"/>
    <w:rsid w:val="00E468D6"/>
    <w:rsid w:val="00E46DEF"/>
    <w:rsid w:val="00E46EB9"/>
    <w:rsid w:val="00E500A5"/>
    <w:rsid w:val="00E510CC"/>
    <w:rsid w:val="00E512F8"/>
    <w:rsid w:val="00E51A11"/>
    <w:rsid w:val="00E524A2"/>
    <w:rsid w:val="00E52E8E"/>
    <w:rsid w:val="00E533C5"/>
    <w:rsid w:val="00E535F1"/>
    <w:rsid w:val="00E53CF9"/>
    <w:rsid w:val="00E56AC2"/>
    <w:rsid w:val="00E5718C"/>
    <w:rsid w:val="00E57AB6"/>
    <w:rsid w:val="00E57F05"/>
    <w:rsid w:val="00E60BBD"/>
    <w:rsid w:val="00E61544"/>
    <w:rsid w:val="00E626A7"/>
    <w:rsid w:val="00E6285C"/>
    <w:rsid w:val="00E637B5"/>
    <w:rsid w:val="00E642E9"/>
    <w:rsid w:val="00E6749C"/>
    <w:rsid w:val="00E70010"/>
    <w:rsid w:val="00E70334"/>
    <w:rsid w:val="00E70CF8"/>
    <w:rsid w:val="00E71C57"/>
    <w:rsid w:val="00E7218E"/>
    <w:rsid w:val="00E7326B"/>
    <w:rsid w:val="00E734AB"/>
    <w:rsid w:val="00E739D0"/>
    <w:rsid w:val="00E74260"/>
    <w:rsid w:val="00E751D5"/>
    <w:rsid w:val="00E7546A"/>
    <w:rsid w:val="00E7574C"/>
    <w:rsid w:val="00E75AEE"/>
    <w:rsid w:val="00E75E76"/>
    <w:rsid w:val="00E760D7"/>
    <w:rsid w:val="00E766A3"/>
    <w:rsid w:val="00E776FC"/>
    <w:rsid w:val="00E77E94"/>
    <w:rsid w:val="00E81A20"/>
    <w:rsid w:val="00E81BCB"/>
    <w:rsid w:val="00E81DC1"/>
    <w:rsid w:val="00E823AF"/>
    <w:rsid w:val="00E82953"/>
    <w:rsid w:val="00E82FA4"/>
    <w:rsid w:val="00E83C8F"/>
    <w:rsid w:val="00E83DEC"/>
    <w:rsid w:val="00E84036"/>
    <w:rsid w:val="00E844B8"/>
    <w:rsid w:val="00E845C2"/>
    <w:rsid w:val="00E85B66"/>
    <w:rsid w:val="00E861A0"/>
    <w:rsid w:val="00E8652D"/>
    <w:rsid w:val="00E86B5E"/>
    <w:rsid w:val="00E877C4"/>
    <w:rsid w:val="00E87A69"/>
    <w:rsid w:val="00E911E5"/>
    <w:rsid w:val="00E919E7"/>
    <w:rsid w:val="00E91FD5"/>
    <w:rsid w:val="00E92399"/>
    <w:rsid w:val="00E92553"/>
    <w:rsid w:val="00E94266"/>
    <w:rsid w:val="00E949C3"/>
    <w:rsid w:val="00E954A3"/>
    <w:rsid w:val="00E96499"/>
    <w:rsid w:val="00E97B17"/>
    <w:rsid w:val="00EA0685"/>
    <w:rsid w:val="00EA1025"/>
    <w:rsid w:val="00EA108A"/>
    <w:rsid w:val="00EA12BF"/>
    <w:rsid w:val="00EA1793"/>
    <w:rsid w:val="00EA1F68"/>
    <w:rsid w:val="00EA29BA"/>
    <w:rsid w:val="00EA2B52"/>
    <w:rsid w:val="00EA2D05"/>
    <w:rsid w:val="00EA2DC3"/>
    <w:rsid w:val="00EA3756"/>
    <w:rsid w:val="00EA3F65"/>
    <w:rsid w:val="00EA49C9"/>
    <w:rsid w:val="00EA4CD8"/>
    <w:rsid w:val="00EA57F3"/>
    <w:rsid w:val="00EA61A0"/>
    <w:rsid w:val="00EA6814"/>
    <w:rsid w:val="00EA7EF3"/>
    <w:rsid w:val="00EA7F3C"/>
    <w:rsid w:val="00EB0C5C"/>
    <w:rsid w:val="00EB1DC7"/>
    <w:rsid w:val="00EB209A"/>
    <w:rsid w:val="00EB29A7"/>
    <w:rsid w:val="00EB36E8"/>
    <w:rsid w:val="00EB3BA4"/>
    <w:rsid w:val="00EB4EEC"/>
    <w:rsid w:val="00EB53FB"/>
    <w:rsid w:val="00EB76BD"/>
    <w:rsid w:val="00EB793C"/>
    <w:rsid w:val="00EB7D72"/>
    <w:rsid w:val="00EC0728"/>
    <w:rsid w:val="00EC0782"/>
    <w:rsid w:val="00EC1EA2"/>
    <w:rsid w:val="00EC23FD"/>
    <w:rsid w:val="00EC2B65"/>
    <w:rsid w:val="00EC2CD6"/>
    <w:rsid w:val="00EC33E2"/>
    <w:rsid w:val="00EC385E"/>
    <w:rsid w:val="00EC4226"/>
    <w:rsid w:val="00EC56B3"/>
    <w:rsid w:val="00EC5A3C"/>
    <w:rsid w:val="00EC6089"/>
    <w:rsid w:val="00EC6F5C"/>
    <w:rsid w:val="00EC7746"/>
    <w:rsid w:val="00EC77E0"/>
    <w:rsid w:val="00EC7AA6"/>
    <w:rsid w:val="00ED166C"/>
    <w:rsid w:val="00ED1E6C"/>
    <w:rsid w:val="00ED2475"/>
    <w:rsid w:val="00ED4613"/>
    <w:rsid w:val="00ED46C8"/>
    <w:rsid w:val="00ED49F5"/>
    <w:rsid w:val="00ED507E"/>
    <w:rsid w:val="00ED56E9"/>
    <w:rsid w:val="00ED6321"/>
    <w:rsid w:val="00ED6A67"/>
    <w:rsid w:val="00EE1084"/>
    <w:rsid w:val="00EE191F"/>
    <w:rsid w:val="00EE1BCA"/>
    <w:rsid w:val="00EE1D68"/>
    <w:rsid w:val="00EE1DA8"/>
    <w:rsid w:val="00EE236D"/>
    <w:rsid w:val="00EE26AB"/>
    <w:rsid w:val="00EE35C6"/>
    <w:rsid w:val="00EE3627"/>
    <w:rsid w:val="00EE5017"/>
    <w:rsid w:val="00EE53C2"/>
    <w:rsid w:val="00EE5677"/>
    <w:rsid w:val="00EE5D94"/>
    <w:rsid w:val="00EE61BF"/>
    <w:rsid w:val="00EE6794"/>
    <w:rsid w:val="00EE6A0B"/>
    <w:rsid w:val="00EE762D"/>
    <w:rsid w:val="00EF1225"/>
    <w:rsid w:val="00EF19CB"/>
    <w:rsid w:val="00EF1F17"/>
    <w:rsid w:val="00EF283C"/>
    <w:rsid w:val="00EF32B7"/>
    <w:rsid w:val="00EF33A1"/>
    <w:rsid w:val="00EF33B1"/>
    <w:rsid w:val="00EF658E"/>
    <w:rsid w:val="00EF671F"/>
    <w:rsid w:val="00EF7F46"/>
    <w:rsid w:val="00F009E2"/>
    <w:rsid w:val="00F00E6D"/>
    <w:rsid w:val="00F00F1D"/>
    <w:rsid w:val="00F00F4B"/>
    <w:rsid w:val="00F0113E"/>
    <w:rsid w:val="00F01D52"/>
    <w:rsid w:val="00F02EAC"/>
    <w:rsid w:val="00F034ED"/>
    <w:rsid w:val="00F03973"/>
    <w:rsid w:val="00F045B6"/>
    <w:rsid w:val="00F04B6F"/>
    <w:rsid w:val="00F05953"/>
    <w:rsid w:val="00F05B57"/>
    <w:rsid w:val="00F06D9D"/>
    <w:rsid w:val="00F07F78"/>
    <w:rsid w:val="00F10A0F"/>
    <w:rsid w:val="00F113B9"/>
    <w:rsid w:val="00F114A5"/>
    <w:rsid w:val="00F131B9"/>
    <w:rsid w:val="00F14E33"/>
    <w:rsid w:val="00F14ED6"/>
    <w:rsid w:val="00F15791"/>
    <w:rsid w:val="00F15884"/>
    <w:rsid w:val="00F15D21"/>
    <w:rsid w:val="00F16A46"/>
    <w:rsid w:val="00F20104"/>
    <w:rsid w:val="00F205FB"/>
    <w:rsid w:val="00F214A9"/>
    <w:rsid w:val="00F22579"/>
    <w:rsid w:val="00F2333F"/>
    <w:rsid w:val="00F2399A"/>
    <w:rsid w:val="00F248B9"/>
    <w:rsid w:val="00F24A1C"/>
    <w:rsid w:val="00F25F74"/>
    <w:rsid w:val="00F27367"/>
    <w:rsid w:val="00F27D70"/>
    <w:rsid w:val="00F3005C"/>
    <w:rsid w:val="00F300E4"/>
    <w:rsid w:val="00F3128B"/>
    <w:rsid w:val="00F316E2"/>
    <w:rsid w:val="00F32BF8"/>
    <w:rsid w:val="00F33370"/>
    <w:rsid w:val="00F33B8D"/>
    <w:rsid w:val="00F3608A"/>
    <w:rsid w:val="00F36154"/>
    <w:rsid w:val="00F3689A"/>
    <w:rsid w:val="00F36F44"/>
    <w:rsid w:val="00F36F45"/>
    <w:rsid w:val="00F36F7D"/>
    <w:rsid w:val="00F37681"/>
    <w:rsid w:val="00F37B84"/>
    <w:rsid w:val="00F404E7"/>
    <w:rsid w:val="00F407D2"/>
    <w:rsid w:val="00F4098E"/>
    <w:rsid w:val="00F40EA8"/>
    <w:rsid w:val="00F4115A"/>
    <w:rsid w:val="00F4273B"/>
    <w:rsid w:val="00F43002"/>
    <w:rsid w:val="00F434FD"/>
    <w:rsid w:val="00F43AE7"/>
    <w:rsid w:val="00F44405"/>
    <w:rsid w:val="00F450EA"/>
    <w:rsid w:val="00F458A3"/>
    <w:rsid w:val="00F461E5"/>
    <w:rsid w:val="00F46B3D"/>
    <w:rsid w:val="00F4794F"/>
    <w:rsid w:val="00F47A09"/>
    <w:rsid w:val="00F509EE"/>
    <w:rsid w:val="00F50A6E"/>
    <w:rsid w:val="00F50A9B"/>
    <w:rsid w:val="00F50E5D"/>
    <w:rsid w:val="00F51C70"/>
    <w:rsid w:val="00F51CF7"/>
    <w:rsid w:val="00F5235E"/>
    <w:rsid w:val="00F5252E"/>
    <w:rsid w:val="00F52D62"/>
    <w:rsid w:val="00F54C76"/>
    <w:rsid w:val="00F54C95"/>
    <w:rsid w:val="00F54C9C"/>
    <w:rsid w:val="00F54DC3"/>
    <w:rsid w:val="00F55047"/>
    <w:rsid w:val="00F55697"/>
    <w:rsid w:val="00F56CF4"/>
    <w:rsid w:val="00F5776A"/>
    <w:rsid w:val="00F626A7"/>
    <w:rsid w:val="00F628AC"/>
    <w:rsid w:val="00F62B87"/>
    <w:rsid w:val="00F62C5A"/>
    <w:rsid w:val="00F63A9F"/>
    <w:rsid w:val="00F64DE1"/>
    <w:rsid w:val="00F65101"/>
    <w:rsid w:val="00F659BA"/>
    <w:rsid w:val="00F65CB3"/>
    <w:rsid w:val="00F668CF"/>
    <w:rsid w:val="00F66A1F"/>
    <w:rsid w:val="00F66E7E"/>
    <w:rsid w:val="00F670E3"/>
    <w:rsid w:val="00F67A4C"/>
    <w:rsid w:val="00F67B1D"/>
    <w:rsid w:val="00F67CC0"/>
    <w:rsid w:val="00F7042E"/>
    <w:rsid w:val="00F7131B"/>
    <w:rsid w:val="00F71B45"/>
    <w:rsid w:val="00F71EB9"/>
    <w:rsid w:val="00F729F8"/>
    <w:rsid w:val="00F73BC7"/>
    <w:rsid w:val="00F75299"/>
    <w:rsid w:val="00F75DED"/>
    <w:rsid w:val="00F75FDF"/>
    <w:rsid w:val="00F76883"/>
    <w:rsid w:val="00F76A60"/>
    <w:rsid w:val="00F76F18"/>
    <w:rsid w:val="00F772B1"/>
    <w:rsid w:val="00F778D2"/>
    <w:rsid w:val="00F824D8"/>
    <w:rsid w:val="00F82960"/>
    <w:rsid w:val="00F835BA"/>
    <w:rsid w:val="00F83700"/>
    <w:rsid w:val="00F83EB3"/>
    <w:rsid w:val="00F83FD5"/>
    <w:rsid w:val="00F84051"/>
    <w:rsid w:val="00F8418E"/>
    <w:rsid w:val="00F844CA"/>
    <w:rsid w:val="00F84787"/>
    <w:rsid w:val="00F84EC6"/>
    <w:rsid w:val="00F850EA"/>
    <w:rsid w:val="00F851B4"/>
    <w:rsid w:val="00F8542D"/>
    <w:rsid w:val="00F85910"/>
    <w:rsid w:val="00F85F4B"/>
    <w:rsid w:val="00F8790F"/>
    <w:rsid w:val="00F90FFE"/>
    <w:rsid w:val="00F912F0"/>
    <w:rsid w:val="00F9311D"/>
    <w:rsid w:val="00F9422A"/>
    <w:rsid w:val="00F944C0"/>
    <w:rsid w:val="00F94982"/>
    <w:rsid w:val="00F950A7"/>
    <w:rsid w:val="00F963C8"/>
    <w:rsid w:val="00F9703A"/>
    <w:rsid w:val="00FA0E0A"/>
    <w:rsid w:val="00FA0EAF"/>
    <w:rsid w:val="00FA2001"/>
    <w:rsid w:val="00FA2852"/>
    <w:rsid w:val="00FA2D51"/>
    <w:rsid w:val="00FA2D54"/>
    <w:rsid w:val="00FA3992"/>
    <w:rsid w:val="00FA48DE"/>
    <w:rsid w:val="00FA51A8"/>
    <w:rsid w:val="00FA62C5"/>
    <w:rsid w:val="00FA6496"/>
    <w:rsid w:val="00FA69AB"/>
    <w:rsid w:val="00FA7C12"/>
    <w:rsid w:val="00FB0B57"/>
    <w:rsid w:val="00FB10D1"/>
    <w:rsid w:val="00FB161D"/>
    <w:rsid w:val="00FB1AA1"/>
    <w:rsid w:val="00FB2786"/>
    <w:rsid w:val="00FB2A84"/>
    <w:rsid w:val="00FB3B37"/>
    <w:rsid w:val="00FB3D8C"/>
    <w:rsid w:val="00FB4A94"/>
    <w:rsid w:val="00FB4FF0"/>
    <w:rsid w:val="00FB51BC"/>
    <w:rsid w:val="00FB5600"/>
    <w:rsid w:val="00FB66EA"/>
    <w:rsid w:val="00FB6F51"/>
    <w:rsid w:val="00FB6FBB"/>
    <w:rsid w:val="00FC024B"/>
    <w:rsid w:val="00FC067A"/>
    <w:rsid w:val="00FC0DDD"/>
    <w:rsid w:val="00FC2EBA"/>
    <w:rsid w:val="00FC32FD"/>
    <w:rsid w:val="00FC4034"/>
    <w:rsid w:val="00FC415A"/>
    <w:rsid w:val="00FC41EB"/>
    <w:rsid w:val="00FC4372"/>
    <w:rsid w:val="00FC469E"/>
    <w:rsid w:val="00FC53BF"/>
    <w:rsid w:val="00FC547B"/>
    <w:rsid w:val="00FC6A6A"/>
    <w:rsid w:val="00FC6F54"/>
    <w:rsid w:val="00FC73FB"/>
    <w:rsid w:val="00FC774D"/>
    <w:rsid w:val="00FD075C"/>
    <w:rsid w:val="00FD0B7E"/>
    <w:rsid w:val="00FD119C"/>
    <w:rsid w:val="00FD17DA"/>
    <w:rsid w:val="00FD1818"/>
    <w:rsid w:val="00FD1EDD"/>
    <w:rsid w:val="00FD2ABD"/>
    <w:rsid w:val="00FD4053"/>
    <w:rsid w:val="00FD4AD2"/>
    <w:rsid w:val="00FD5214"/>
    <w:rsid w:val="00FD53E6"/>
    <w:rsid w:val="00FD5A0A"/>
    <w:rsid w:val="00FD5F1B"/>
    <w:rsid w:val="00FD5F6D"/>
    <w:rsid w:val="00FD601B"/>
    <w:rsid w:val="00FD6071"/>
    <w:rsid w:val="00FD6B2F"/>
    <w:rsid w:val="00FE031A"/>
    <w:rsid w:val="00FE119A"/>
    <w:rsid w:val="00FE2399"/>
    <w:rsid w:val="00FE2499"/>
    <w:rsid w:val="00FE2512"/>
    <w:rsid w:val="00FE2FA5"/>
    <w:rsid w:val="00FE3233"/>
    <w:rsid w:val="00FE3255"/>
    <w:rsid w:val="00FE3E3B"/>
    <w:rsid w:val="00FE41D5"/>
    <w:rsid w:val="00FE41EF"/>
    <w:rsid w:val="00FE4370"/>
    <w:rsid w:val="00FE4C84"/>
    <w:rsid w:val="00FE5258"/>
    <w:rsid w:val="00FE5624"/>
    <w:rsid w:val="00FE5C63"/>
    <w:rsid w:val="00FE5DD5"/>
    <w:rsid w:val="00FE6FAB"/>
    <w:rsid w:val="00FE72C5"/>
    <w:rsid w:val="00FE75EF"/>
    <w:rsid w:val="00FE7657"/>
    <w:rsid w:val="00FE77E1"/>
    <w:rsid w:val="00FE77E6"/>
    <w:rsid w:val="00FE7D00"/>
    <w:rsid w:val="00FF0204"/>
    <w:rsid w:val="00FF039D"/>
    <w:rsid w:val="00FF1C2A"/>
    <w:rsid w:val="00FF3153"/>
    <w:rsid w:val="00FF317A"/>
    <w:rsid w:val="00FF340F"/>
    <w:rsid w:val="00FF48F9"/>
    <w:rsid w:val="00FF5342"/>
    <w:rsid w:val="00FF5827"/>
    <w:rsid w:val="00FF63E7"/>
    <w:rsid w:val="00FF6465"/>
    <w:rsid w:val="00FF6A9E"/>
    <w:rsid w:val="00FF7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4610F"/>
  <w14:defaultImageDpi w14:val="96"/>
  <w15:docId w15:val="{F998BC3A-EC5D-44E2-95DD-3DBDF702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4CAA"/>
    <w:pPr>
      <w:autoSpaceDE w:val="0"/>
      <w:autoSpaceDN w:val="0"/>
    </w:pPr>
    <w:rPr>
      <w:rFonts w:ascii="Times New Roman" w:hAnsi="Times New Roman" w:cs="Times New Roman"/>
    </w:rPr>
  </w:style>
  <w:style w:type="paragraph" w:styleId="1">
    <w:name w:val="heading 1"/>
    <w:basedOn w:val="a"/>
    <w:link w:val="10"/>
    <w:uiPriority w:val="9"/>
    <w:qFormat/>
    <w:rsid w:val="00E214EF"/>
    <w:pPr>
      <w:widowControl w:val="0"/>
      <w:spacing w:before="78"/>
      <w:ind w:left="239"/>
      <w:jc w:val="both"/>
      <w:outlineLvl w:val="0"/>
    </w:pPr>
    <w:rPr>
      <w:b/>
      <w:bCs/>
      <w:sz w:val="22"/>
      <w:szCs w:val="22"/>
      <w:lang w:eastAsia="en-US"/>
    </w:rPr>
  </w:style>
  <w:style w:type="paragraph" w:styleId="2">
    <w:name w:val="heading 2"/>
    <w:basedOn w:val="a"/>
    <w:link w:val="20"/>
    <w:uiPriority w:val="9"/>
    <w:unhideWhenUsed/>
    <w:qFormat/>
    <w:rsid w:val="00E214EF"/>
    <w:pPr>
      <w:widowControl w:val="0"/>
      <w:ind w:left="239"/>
      <w:jc w:val="both"/>
      <w:outlineLvl w:val="1"/>
    </w:pPr>
    <w:rPr>
      <w:b/>
      <w:bCs/>
      <w:i/>
      <w:sz w:val="22"/>
      <w:szCs w:val="22"/>
      <w:lang w:eastAsia="en-US"/>
    </w:rPr>
  </w:style>
  <w:style w:type="paragraph" w:styleId="3">
    <w:name w:val="heading 3"/>
    <w:basedOn w:val="a"/>
    <w:next w:val="a"/>
    <w:link w:val="30"/>
    <w:uiPriority w:val="9"/>
    <w:semiHidden/>
    <w:unhideWhenUsed/>
    <w:qFormat/>
    <w:rsid w:val="00D80714"/>
    <w:pPr>
      <w:keepNext/>
      <w:spacing w:before="240" w:after="60"/>
      <w:outlineLvl w:val="2"/>
    </w:pPr>
    <w:rPr>
      <w:rFonts w:ascii="Calibri Light" w:hAnsi="Calibri Light"/>
      <w:b/>
      <w:bCs/>
      <w:sz w:val="26"/>
      <w:szCs w:val="26"/>
    </w:rPr>
  </w:style>
  <w:style w:type="paragraph" w:styleId="6">
    <w:name w:val="heading 6"/>
    <w:basedOn w:val="a"/>
    <w:next w:val="a"/>
    <w:link w:val="60"/>
    <w:uiPriority w:val="99"/>
    <w:semiHidden/>
    <w:unhideWhenUsed/>
    <w:qFormat/>
    <w:rsid w:val="00E214EF"/>
    <w:pPr>
      <w:spacing w:before="240" w:after="60"/>
      <w:outlineLvl w:val="5"/>
    </w:pPr>
    <w:rPr>
      <w:rFonts w:ascii="Cambria" w:hAnsi="Cambria"/>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214EF"/>
    <w:rPr>
      <w:rFonts w:ascii="Times New Roman" w:hAnsi="Times New Roman" w:cs="Times New Roman"/>
      <w:b/>
      <w:lang w:val="x-none" w:eastAsia="en-US"/>
    </w:rPr>
  </w:style>
  <w:style w:type="character" w:customStyle="1" w:styleId="20">
    <w:name w:val="Заголовок 2 Знак"/>
    <w:link w:val="2"/>
    <w:uiPriority w:val="9"/>
    <w:locked/>
    <w:rsid w:val="00E214EF"/>
    <w:rPr>
      <w:rFonts w:ascii="Times New Roman" w:hAnsi="Times New Roman" w:cs="Times New Roman"/>
      <w:b/>
      <w:i/>
      <w:lang w:val="x-none" w:eastAsia="en-US"/>
    </w:rPr>
  </w:style>
  <w:style w:type="character" w:customStyle="1" w:styleId="30">
    <w:name w:val="Заголовок 3 Знак"/>
    <w:link w:val="3"/>
    <w:uiPriority w:val="9"/>
    <w:semiHidden/>
    <w:locked/>
    <w:rsid w:val="00D80714"/>
    <w:rPr>
      <w:rFonts w:ascii="Calibri Light" w:hAnsi="Calibri Light" w:cs="Times New Roman"/>
      <w:b/>
      <w:sz w:val="26"/>
    </w:rPr>
  </w:style>
  <w:style w:type="character" w:customStyle="1" w:styleId="60">
    <w:name w:val="Заголовок 6 Знак"/>
    <w:link w:val="6"/>
    <w:uiPriority w:val="99"/>
    <w:semiHidden/>
    <w:locked/>
    <w:rPr>
      <w:rFonts w:cs="Times New Roman"/>
      <w:b/>
    </w:rPr>
  </w:style>
  <w:style w:type="paragraph" w:customStyle="1" w:styleId="ConsNonformat">
    <w:name w:val="ConsNonformat"/>
    <w:uiPriority w:val="99"/>
    <w:pPr>
      <w:widowControl w:val="0"/>
      <w:autoSpaceDE w:val="0"/>
      <w:autoSpaceDN w:val="0"/>
      <w:jc w:val="both"/>
    </w:pPr>
    <w:rPr>
      <w:rFonts w:ascii="Courier New" w:hAnsi="Courier New" w:cs="Courier New"/>
    </w:rPr>
  </w:style>
  <w:style w:type="paragraph" w:customStyle="1" w:styleId="ConsNormal">
    <w:name w:val="ConsNormal"/>
    <w:uiPriority w:val="99"/>
    <w:pPr>
      <w:autoSpaceDE w:val="0"/>
      <w:autoSpaceDN w:val="0"/>
      <w:ind w:right="19771" w:firstLine="539"/>
      <w:jc w:val="both"/>
    </w:pPr>
    <w:rPr>
      <w:rFonts w:ascii="Courier New" w:hAnsi="Courier New" w:cs="Courier New"/>
      <w:lang w:val="en-US"/>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link w:val="a3"/>
    <w:uiPriority w:val="99"/>
    <w:locked/>
    <w:rPr>
      <w:rFonts w:ascii="Times New Roman" w:hAnsi="Times New Roman" w:cs="Times New Roman"/>
      <w:sz w:val="20"/>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link w:val="a5"/>
    <w:uiPriority w:val="99"/>
    <w:locked/>
    <w:rPr>
      <w:rFonts w:ascii="Times New Roman" w:hAnsi="Times New Roman" w:cs="Times New Roman"/>
      <w:sz w:val="20"/>
    </w:rPr>
  </w:style>
  <w:style w:type="paragraph" w:styleId="a7">
    <w:name w:val="footnote text"/>
    <w:basedOn w:val="a"/>
    <w:link w:val="a8"/>
    <w:uiPriority w:val="99"/>
  </w:style>
  <w:style w:type="character" w:customStyle="1" w:styleId="a8">
    <w:name w:val="Текст сноски Знак"/>
    <w:link w:val="a7"/>
    <w:uiPriority w:val="99"/>
    <w:locked/>
    <w:rPr>
      <w:rFonts w:ascii="Times New Roman" w:hAnsi="Times New Roman" w:cs="Times New Roman"/>
      <w:sz w:val="20"/>
    </w:rPr>
  </w:style>
  <w:style w:type="character" w:styleId="a9">
    <w:name w:val="footnote reference"/>
    <w:uiPriority w:val="99"/>
    <w:rPr>
      <w:rFonts w:cs="Times New Roman"/>
      <w:vertAlign w:val="superscript"/>
    </w:rPr>
  </w:style>
  <w:style w:type="paragraph" w:customStyle="1" w:styleId="61">
    <w:name w:val="Заголовок 61"/>
    <w:basedOn w:val="a"/>
    <w:next w:val="a"/>
    <w:uiPriority w:val="9"/>
    <w:semiHidden/>
    <w:unhideWhenUsed/>
    <w:qFormat/>
    <w:rsid w:val="00E214EF"/>
    <w:pPr>
      <w:keepNext/>
      <w:keepLines/>
      <w:widowControl w:val="0"/>
      <w:spacing w:before="40"/>
      <w:outlineLvl w:val="5"/>
    </w:pPr>
    <w:rPr>
      <w:rFonts w:ascii="Cambria" w:hAnsi="Cambria"/>
      <w:color w:val="243F60"/>
      <w:sz w:val="22"/>
      <w:szCs w:val="22"/>
      <w:lang w:eastAsia="en-US"/>
    </w:rPr>
  </w:style>
  <w:style w:type="table" w:customStyle="1" w:styleId="TableNormal">
    <w:name w:val="Table Normal"/>
    <w:uiPriority w:val="2"/>
    <w:semiHidden/>
    <w:unhideWhenUsed/>
    <w:qFormat/>
    <w:rsid w:val="00E214E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39"/>
    <w:qFormat/>
    <w:rsid w:val="00E214EF"/>
    <w:pPr>
      <w:widowControl w:val="0"/>
      <w:spacing w:before="121"/>
      <w:ind w:left="608" w:right="50" w:hanging="609"/>
    </w:pPr>
    <w:rPr>
      <w:b/>
      <w:bCs/>
      <w:sz w:val="22"/>
      <w:szCs w:val="22"/>
      <w:lang w:eastAsia="en-US"/>
    </w:rPr>
  </w:style>
  <w:style w:type="paragraph" w:styleId="21">
    <w:name w:val="toc 2"/>
    <w:basedOn w:val="a"/>
    <w:uiPriority w:val="39"/>
    <w:qFormat/>
    <w:rsid w:val="00E214EF"/>
    <w:pPr>
      <w:widowControl w:val="0"/>
      <w:spacing w:before="121"/>
      <w:ind w:left="239" w:right="290"/>
    </w:pPr>
    <w:rPr>
      <w:b/>
      <w:bCs/>
      <w:sz w:val="22"/>
      <w:szCs w:val="22"/>
      <w:lang w:eastAsia="en-US"/>
    </w:rPr>
  </w:style>
  <w:style w:type="paragraph" w:styleId="31">
    <w:name w:val="toc 3"/>
    <w:basedOn w:val="a"/>
    <w:uiPriority w:val="39"/>
    <w:qFormat/>
    <w:rsid w:val="00E214EF"/>
    <w:pPr>
      <w:widowControl w:val="0"/>
      <w:spacing w:before="130"/>
      <w:ind w:left="440"/>
    </w:pPr>
    <w:rPr>
      <w:lang w:eastAsia="en-US"/>
    </w:rPr>
  </w:style>
  <w:style w:type="paragraph" w:styleId="4">
    <w:name w:val="toc 4"/>
    <w:basedOn w:val="a"/>
    <w:uiPriority w:val="39"/>
    <w:qFormat/>
    <w:rsid w:val="00E214EF"/>
    <w:pPr>
      <w:widowControl w:val="0"/>
      <w:spacing w:before="130"/>
      <w:ind w:left="776" w:hanging="342"/>
    </w:pPr>
    <w:rPr>
      <w:sz w:val="16"/>
      <w:szCs w:val="16"/>
      <w:lang w:eastAsia="en-US"/>
    </w:rPr>
  </w:style>
  <w:style w:type="paragraph" w:styleId="5">
    <w:name w:val="toc 5"/>
    <w:basedOn w:val="a"/>
    <w:uiPriority w:val="39"/>
    <w:qFormat/>
    <w:rsid w:val="00E214EF"/>
    <w:pPr>
      <w:widowControl w:val="0"/>
      <w:spacing w:before="130"/>
      <w:ind w:left="776" w:hanging="342"/>
    </w:pPr>
    <w:rPr>
      <w:b/>
      <w:bCs/>
      <w:i/>
      <w:sz w:val="22"/>
      <w:szCs w:val="22"/>
      <w:lang w:eastAsia="en-US"/>
    </w:rPr>
  </w:style>
  <w:style w:type="paragraph" w:styleId="62">
    <w:name w:val="toc 6"/>
    <w:basedOn w:val="a"/>
    <w:uiPriority w:val="39"/>
    <w:qFormat/>
    <w:rsid w:val="00E214EF"/>
    <w:pPr>
      <w:widowControl w:val="0"/>
      <w:spacing w:before="130"/>
      <w:ind w:left="1141" w:hanging="505"/>
    </w:pPr>
    <w:rPr>
      <w:i/>
      <w:lang w:eastAsia="en-US"/>
    </w:rPr>
  </w:style>
  <w:style w:type="paragraph" w:styleId="aa">
    <w:name w:val="Body Text"/>
    <w:basedOn w:val="a"/>
    <w:link w:val="ab"/>
    <w:uiPriority w:val="1"/>
    <w:qFormat/>
    <w:rsid w:val="00E214EF"/>
    <w:pPr>
      <w:widowControl w:val="0"/>
      <w:ind w:left="239"/>
      <w:jc w:val="both"/>
    </w:pPr>
    <w:rPr>
      <w:sz w:val="22"/>
      <w:szCs w:val="22"/>
      <w:lang w:eastAsia="en-US"/>
    </w:rPr>
  </w:style>
  <w:style w:type="character" w:customStyle="1" w:styleId="ab">
    <w:name w:val="Основной текст Знак"/>
    <w:link w:val="aa"/>
    <w:uiPriority w:val="1"/>
    <w:locked/>
    <w:rsid w:val="00E214EF"/>
    <w:rPr>
      <w:rFonts w:ascii="Times New Roman" w:hAnsi="Times New Roman" w:cs="Times New Roman"/>
      <w:lang w:val="x-none" w:eastAsia="en-US"/>
    </w:rPr>
  </w:style>
  <w:style w:type="paragraph" w:styleId="ac">
    <w:name w:val="List Paragraph"/>
    <w:aliases w:val="Нумерованый список,Пункт,Абзац списка1,Нумерованный спиков,ПАРАГРАФ,Абзац списка2"/>
    <w:basedOn w:val="a"/>
    <w:link w:val="ad"/>
    <w:uiPriority w:val="34"/>
    <w:qFormat/>
    <w:rsid w:val="00E214EF"/>
    <w:pPr>
      <w:widowControl w:val="0"/>
      <w:spacing w:before="130"/>
      <w:ind w:left="239"/>
      <w:jc w:val="both"/>
    </w:pPr>
    <w:rPr>
      <w:sz w:val="22"/>
      <w:szCs w:val="22"/>
      <w:lang w:eastAsia="en-US"/>
    </w:rPr>
  </w:style>
  <w:style w:type="character" w:customStyle="1" w:styleId="ad">
    <w:name w:val="Абзац списка Знак"/>
    <w:aliases w:val="Нумерованый список Знак,Пункт Знак,Абзац списка1 Знак,Нумерованный спиков Знак,ПАРАГРАФ Знак,Абзац списка2 Знак"/>
    <w:link w:val="ac"/>
    <w:uiPriority w:val="34"/>
    <w:locked/>
    <w:rsid w:val="00AB0E85"/>
    <w:rPr>
      <w:rFonts w:ascii="Times New Roman" w:hAnsi="Times New Roman"/>
      <w:sz w:val="22"/>
      <w:lang w:val="x-none" w:eastAsia="en-US"/>
    </w:rPr>
  </w:style>
  <w:style w:type="paragraph" w:customStyle="1" w:styleId="TableParagraph">
    <w:name w:val="Table Paragraph"/>
    <w:basedOn w:val="a"/>
    <w:uiPriority w:val="1"/>
    <w:qFormat/>
    <w:rsid w:val="00E214EF"/>
    <w:pPr>
      <w:widowControl w:val="0"/>
    </w:pPr>
    <w:rPr>
      <w:sz w:val="22"/>
      <w:szCs w:val="22"/>
      <w:lang w:eastAsia="en-US"/>
    </w:rPr>
  </w:style>
  <w:style w:type="paragraph" w:styleId="ae">
    <w:name w:val="Balloon Text"/>
    <w:basedOn w:val="a"/>
    <w:link w:val="af"/>
    <w:uiPriority w:val="99"/>
    <w:semiHidden/>
    <w:unhideWhenUsed/>
    <w:rsid w:val="00E214EF"/>
    <w:pPr>
      <w:widowControl w:val="0"/>
    </w:pPr>
    <w:rPr>
      <w:rFonts w:ascii="Segoe UI" w:hAnsi="Segoe UI" w:cs="Segoe UI"/>
      <w:sz w:val="18"/>
      <w:szCs w:val="18"/>
      <w:lang w:eastAsia="en-US"/>
    </w:rPr>
  </w:style>
  <w:style w:type="character" w:customStyle="1" w:styleId="af">
    <w:name w:val="Текст выноски Знак"/>
    <w:link w:val="ae"/>
    <w:uiPriority w:val="99"/>
    <w:semiHidden/>
    <w:locked/>
    <w:rsid w:val="00E214EF"/>
    <w:rPr>
      <w:rFonts w:ascii="Segoe UI" w:hAnsi="Segoe UI" w:cs="Times New Roman"/>
      <w:sz w:val="18"/>
      <w:lang w:val="x-none" w:eastAsia="en-US"/>
    </w:rPr>
  </w:style>
  <w:style w:type="character" w:customStyle="1" w:styleId="12">
    <w:name w:val="Гиперссылка1"/>
    <w:uiPriority w:val="99"/>
    <w:unhideWhenUsed/>
    <w:rsid w:val="00E214EF"/>
    <w:rPr>
      <w:color w:val="0000FF"/>
      <w:u w:val="single"/>
    </w:rPr>
  </w:style>
  <w:style w:type="character" w:customStyle="1" w:styleId="13">
    <w:name w:val="Неразрешенное упоминание1"/>
    <w:uiPriority w:val="99"/>
    <w:semiHidden/>
    <w:unhideWhenUsed/>
    <w:rsid w:val="00E214EF"/>
    <w:rPr>
      <w:rFonts w:cs="Times New Roman"/>
      <w:color w:val="605E5C"/>
      <w:shd w:val="clear" w:color="auto" w:fill="E1DFDD"/>
    </w:rPr>
  </w:style>
  <w:style w:type="table" w:styleId="af0">
    <w:name w:val="Table Grid"/>
    <w:basedOn w:val="a1"/>
    <w:uiPriority w:val="39"/>
    <w:rsid w:val="00E214EF"/>
    <w:pPr>
      <w:widowControl w:val="0"/>
      <w:autoSpaceDE w:val="0"/>
      <w:autoSpaceDN w:val="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аголовок оглавления1"/>
    <w:basedOn w:val="1"/>
    <w:next w:val="a"/>
    <w:uiPriority w:val="39"/>
    <w:unhideWhenUsed/>
    <w:qFormat/>
    <w:rsid w:val="00E214EF"/>
    <w:pPr>
      <w:keepNext/>
      <w:keepLines/>
      <w:widowControl/>
      <w:autoSpaceDE/>
      <w:autoSpaceDN/>
      <w:spacing w:before="240" w:line="259" w:lineRule="auto"/>
      <w:ind w:left="0"/>
      <w:jc w:val="left"/>
      <w:outlineLvl w:val="9"/>
    </w:pPr>
    <w:rPr>
      <w:rFonts w:ascii="Cambria" w:hAnsi="Cambria"/>
      <w:b w:val="0"/>
      <w:bCs w:val="0"/>
      <w:color w:val="365F91"/>
      <w:sz w:val="32"/>
      <w:szCs w:val="32"/>
      <w:lang w:eastAsia="ru-RU"/>
    </w:rPr>
  </w:style>
  <w:style w:type="character" w:styleId="af1">
    <w:name w:val="Hyperlink"/>
    <w:uiPriority w:val="99"/>
    <w:unhideWhenUsed/>
    <w:rsid w:val="00E214EF"/>
    <w:rPr>
      <w:rFonts w:cs="Times New Roman"/>
      <w:color w:val="0563C1"/>
      <w:u w:val="single"/>
    </w:rPr>
  </w:style>
  <w:style w:type="character" w:customStyle="1" w:styleId="610">
    <w:name w:val="Заголовок 6 Знак1"/>
    <w:uiPriority w:val="9"/>
    <w:semiHidden/>
    <w:locked/>
    <w:rsid w:val="00E214EF"/>
    <w:rPr>
      <w:b/>
    </w:rPr>
  </w:style>
  <w:style w:type="paragraph" w:styleId="af2">
    <w:name w:val="TOC Heading"/>
    <w:basedOn w:val="1"/>
    <w:next w:val="a"/>
    <w:uiPriority w:val="39"/>
    <w:unhideWhenUsed/>
    <w:qFormat/>
    <w:rsid w:val="00F963C8"/>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eastAsia="ru-RU"/>
    </w:rPr>
  </w:style>
  <w:style w:type="paragraph" w:styleId="7">
    <w:name w:val="toc 7"/>
    <w:basedOn w:val="a"/>
    <w:next w:val="a"/>
    <w:autoRedefine/>
    <w:uiPriority w:val="39"/>
    <w:unhideWhenUsed/>
    <w:rsid w:val="00F963C8"/>
    <w:pPr>
      <w:autoSpaceDE/>
      <w:autoSpaceDN/>
      <w:spacing w:after="100" w:line="259" w:lineRule="auto"/>
      <w:ind w:left="1320"/>
    </w:pPr>
    <w:rPr>
      <w:rFonts w:ascii="Calibri" w:hAnsi="Calibri"/>
      <w:sz w:val="22"/>
      <w:szCs w:val="22"/>
    </w:rPr>
  </w:style>
  <w:style w:type="paragraph" w:styleId="8">
    <w:name w:val="toc 8"/>
    <w:basedOn w:val="a"/>
    <w:next w:val="a"/>
    <w:autoRedefine/>
    <w:uiPriority w:val="39"/>
    <w:unhideWhenUsed/>
    <w:rsid w:val="00F963C8"/>
    <w:pPr>
      <w:autoSpaceDE/>
      <w:autoSpaceDN/>
      <w:spacing w:after="100" w:line="259" w:lineRule="auto"/>
      <w:ind w:left="1540"/>
    </w:pPr>
    <w:rPr>
      <w:rFonts w:ascii="Calibri" w:hAnsi="Calibri"/>
      <w:sz w:val="22"/>
      <w:szCs w:val="22"/>
    </w:rPr>
  </w:style>
  <w:style w:type="paragraph" w:styleId="9">
    <w:name w:val="toc 9"/>
    <w:basedOn w:val="a"/>
    <w:next w:val="a"/>
    <w:autoRedefine/>
    <w:uiPriority w:val="39"/>
    <w:unhideWhenUsed/>
    <w:rsid w:val="00F963C8"/>
    <w:pPr>
      <w:autoSpaceDE/>
      <w:autoSpaceDN/>
      <w:spacing w:after="100" w:line="259" w:lineRule="auto"/>
      <w:ind w:left="1760"/>
    </w:pPr>
    <w:rPr>
      <w:rFonts w:ascii="Calibri" w:hAnsi="Calibri"/>
      <w:sz w:val="22"/>
      <w:szCs w:val="22"/>
    </w:rPr>
  </w:style>
  <w:style w:type="character" w:styleId="af3">
    <w:name w:val="FollowedHyperlink"/>
    <w:uiPriority w:val="99"/>
    <w:semiHidden/>
    <w:unhideWhenUsed/>
    <w:rsid w:val="00D65F37"/>
    <w:rPr>
      <w:rFonts w:cs="Times New Roman"/>
      <w:color w:val="954F72"/>
      <w:u w:val="single"/>
    </w:rPr>
  </w:style>
  <w:style w:type="paragraph" w:customStyle="1" w:styleId="msonormal0">
    <w:name w:val="msonormal"/>
    <w:basedOn w:val="a"/>
    <w:rsid w:val="00792FA8"/>
    <w:pPr>
      <w:autoSpaceDE/>
      <w:autoSpaceDN/>
      <w:spacing w:before="100" w:beforeAutospacing="1" w:after="100" w:afterAutospacing="1"/>
    </w:pPr>
    <w:rPr>
      <w:sz w:val="24"/>
      <w:szCs w:val="24"/>
    </w:rPr>
  </w:style>
  <w:style w:type="character" w:customStyle="1" w:styleId="af4">
    <w:name w:val="Текст примечания Знак"/>
    <w:aliases w:val="Знак17 Знак Знак Знак1,Знак17 Знак Знак2,Знак17 Знак Знак1 Знак Знак1,Знак3 Знак"/>
    <w:link w:val="af5"/>
    <w:uiPriority w:val="99"/>
    <w:locked/>
    <w:rsid w:val="0051149C"/>
    <w:rPr>
      <w:rFonts w:ascii="Times New Roman" w:hAnsi="Times New Roman"/>
    </w:rPr>
  </w:style>
  <w:style w:type="paragraph" w:styleId="af5">
    <w:name w:val="annotation text"/>
    <w:aliases w:val="Знак17 Знак Знак,Знак17 Знак,Знак17 Знак Знак1 Знак,Знак3"/>
    <w:basedOn w:val="a"/>
    <w:link w:val="af4"/>
    <w:uiPriority w:val="99"/>
    <w:unhideWhenUsed/>
    <w:rsid w:val="0051149C"/>
  </w:style>
  <w:style w:type="character" w:customStyle="1" w:styleId="15">
    <w:name w:val="Текст примечания Знак1"/>
    <w:aliases w:val="Знак17 Знак Знак Знак,Знак17 Знак Знак1,Знак17 Знак Знак1 Знак Знак"/>
    <w:uiPriority w:val="99"/>
    <w:semiHidden/>
    <w:rPr>
      <w:rFonts w:ascii="Times New Roman" w:hAnsi="Times New Roman" w:cs="Times New Roman"/>
    </w:rPr>
  </w:style>
  <w:style w:type="character" w:customStyle="1" w:styleId="18">
    <w:name w:val="Текст примечания Знак18"/>
    <w:aliases w:val="Знак17 Знак Знак Знак8,Знак17 Знак Знак17,Знак17 Знак Знак1 Знак Знак8"/>
    <w:uiPriority w:val="99"/>
    <w:semiHidden/>
    <w:rPr>
      <w:rFonts w:ascii="Times New Roman" w:hAnsi="Times New Roman" w:cs="Times New Roman"/>
    </w:rPr>
  </w:style>
  <w:style w:type="character" w:customStyle="1" w:styleId="17">
    <w:name w:val="Текст примечания Знак17"/>
    <w:aliases w:val="Знак17 Знак Знак Знак7,Знак17 Знак Знак16,Знак17 Знак Знак1 Знак Знак7"/>
    <w:uiPriority w:val="99"/>
    <w:semiHidden/>
    <w:rPr>
      <w:rFonts w:ascii="Times New Roman" w:hAnsi="Times New Roman" w:cs="Times New Roman"/>
    </w:rPr>
  </w:style>
  <w:style w:type="character" w:customStyle="1" w:styleId="16">
    <w:name w:val="Текст примечания Знак16"/>
    <w:aliases w:val="Знак17 Знак Знак Знак6,Знак17 Знак Знак15,Знак17 Знак Знак1 Знак Знак6"/>
    <w:uiPriority w:val="99"/>
    <w:semiHidden/>
    <w:rPr>
      <w:rFonts w:ascii="Times New Roman" w:hAnsi="Times New Roman" w:cs="Times New Roman"/>
    </w:rPr>
  </w:style>
  <w:style w:type="character" w:customStyle="1" w:styleId="150">
    <w:name w:val="Текст примечания Знак15"/>
    <w:aliases w:val="Знак17 Знак Знак Знак5,Знак17 Знак Знак14,Знак17 Знак Знак1 Знак Знак5"/>
    <w:uiPriority w:val="99"/>
    <w:semiHidden/>
    <w:rPr>
      <w:rFonts w:ascii="Times New Roman" w:hAnsi="Times New Roman" w:cs="Times New Roman"/>
    </w:rPr>
  </w:style>
  <w:style w:type="character" w:customStyle="1" w:styleId="140">
    <w:name w:val="Текст примечания Знак14"/>
    <w:aliases w:val="Знак17 Знак Знак Знак4,Знак17 Знак Знак13,Знак17 Знак Знак1 Знак Знак4"/>
    <w:uiPriority w:val="99"/>
    <w:semiHidden/>
    <w:rPr>
      <w:rFonts w:ascii="Times New Roman" w:hAnsi="Times New Roman" w:cs="Times New Roman"/>
    </w:rPr>
  </w:style>
  <w:style w:type="character" w:customStyle="1" w:styleId="130">
    <w:name w:val="Текст примечания Знак13"/>
    <w:aliases w:val="Знак17 Знак Знак Знак3,Знак17 Знак Знак12,Знак17 Знак Знак1 Знак Знак3"/>
    <w:uiPriority w:val="99"/>
    <w:semiHidden/>
    <w:rPr>
      <w:rFonts w:ascii="Times New Roman" w:hAnsi="Times New Roman" w:cs="Times New Roman"/>
    </w:rPr>
  </w:style>
  <w:style w:type="character" w:customStyle="1" w:styleId="120">
    <w:name w:val="Текст примечания Знак12"/>
    <w:aliases w:val="Знак17 Знак Знак Знак2,Знак17 Знак Знак11,Знак17 Знак Знак1 Знак Знак2"/>
    <w:uiPriority w:val="99"/>
    <w:semiHidden/>
    <w:rPr>
      <w:rFonts w:ascii="Times New Roman" w:hAnsi="Times New Roman" w:cs="Times New Roman"/>
    </w:rPr>
  </w:style>
  <w:style w:type="character" w:customStyle="1" w:styleId="110">
    <w:name w:val="Текст примечания Знак11"/>
    <w:uiPriority w:val="99"/>
    <w:semiHidden/>
    <w:rsid w:val="0051149C"/>
    <w:rPr>
      <w:rFonts w:ascii="Times New Roman" w:hAnsi="Times New Roman"/>
    </w:rPr>
  </w:style>
  <w:style w:type="character" w:styleId="af6">
    <w:name w:val="annotation reference"/>
    <w:uiPriority w:val="99"/>
    <w:unhideWhenUsed/>
    <w:rsid w:val="0051149C"/>
    <w:rPr>
      <w:rFonts w:ascii="Times New Roman" w:hAnsi="Times New Roman" w:cs="Times New Roman"/>
      <w:sz w:val="16"/>
    </w:rPr>
  </w:style>
  <w:style w:type="paragraph" w:styleId="af7">
    <w:name w:val="annotation subject"/>
    <w:basedOn w:val="af5"/>
    <w:next w:val="af5"/>
    <w:link w:val="af8"/>
    <w:uiPriority w:val="99"/>
    <w:semiHidden/>
    <w:unhideWhenUsed/>
    <w:rsid w:val="005A0F86"/>
    <w:rPr>
      <w:b/>
      <w:bCs/>
    </w:rPr>
  </w:style>
  <w:style w:type="character" w:customStyle="1" w:styleId="af8">
    <w:name w:val="Тема примечания Знак"/>
    <w:link w:val="af7"/>
    <w:uiPriority w:val="99"/>
    <w:semiHidden/>
    <w:locked/>
    <w:rsid w:val="005A0F86"/>
    <w:rPr>
      <w:rFonts w:ascii="Times New Roman" w:hAnsi="Times New Roman" w:cs="Times New Roman"/>
      <w:b/>
    </w:rPr>
  </w:style>
  <w:style w:type="table" w:customStyle="1" w:styleId="TableNormal1">
    <w:name w:val="Table Normal1"/>
    <w:uiPriority w:val="2"/>
    <w:semiHidden/>
    <w:qFormat/>
    <w:rsid w:val="00FD119C"/>
    <w:pPr>
      <w:widowControl w:val="0"/>
      <w:autoSpaceDE w:val="0"/>
      <w:autoSpaceDN w:val="0"/>
    </w:pPr>
    <w:rPr>
      <w:rFonts w:cs="Times New Roman"/>
      <w:sz w:val="22"/>
      <w:szCs w:val="22"/>
      <w:lang w:val="en-US" w:eastAsia="en-US"/>
    </w:rPr>
    <w:tblPr>
      <w:tblCellMar>
        <w:top w:w="0" w:type="dxa"/>
        <w:left w:w="0" w:type="dxa"/>
        <w:bottom w:w="0" w:type="dxa"/>
        <w:right w:w="0" w:type="dxa"/>
      </w:tblCellMar>
    </w:tblPr>
  </w:style>
  <w:style w:type="character" w:customStyle="1" w:styleId="90">
    <w:name w:val="Основной текст (9)_"/>
    <w:basedOn w:val="a0"/>
    <w:link w:val="91"/>
    <w:rsid w:val="005E3369"/>
    <w:rPr>
      <w:rFonts w:ascii="Times New Roman" w:hAnsi="Times New Roman" w:cs="Times New Roman"/>
      <w:b/>
      <w:bCs/>
      <w:spacing w:val="-10"/>
      <w:sz w:val="18"/>
      <w:szCs w:val="18"/>
      <w:shd w:val="clear" w:color="auto" w:fill="FFFFFF"/>
    </w:rPr>
  </w:style>
  <w:style w:type="paragraph" w:customStyle="1" w:styleId="91">
    <w:name w:val="Основной текст (9)"/>
    <w:basedOn w:val="a"/>
    <w:link w:val="90"/>
    <w:rsid w:val="005E3369"/>
    <w:pPr>
      <w:widowControl w:val="0"/>
      <w:shd w:val="clear" w:color="auto" w:fill="FFFFFF"/>
      <w:autoSpaceDE/>
      <w:autoSpaceDN/>
      <w:spacing w:line="134" w:lineRule="exact"/>
      <w:ind w:hanging="580"/>
    </w:pPr>
    <w:rPr>
      <w:b/>
      <w:bCs/>
      <w:spacing w:val="-10"/>
      <w:sz w:val="18"/>
      <w:szCs w:val="18"/>
    </w:rPr>
  </w:style>
  <w:style w:type="character" w:customStyle="1" w:styleId="22">
    <w:name w:val="Основной текст (2)_"/>
    <w:basedOn w:val="a0"/>
    <w:link w:val="23"/>
    <w:rsid w:val="005E3369"/>
    <w:rPr>
      <w:rFonts w:ascii="Times New Roman" w:hAnsi="Times New Roman" w:cs="Times New Roman"/>
      <w:sz w:val="19"/>
      <w:szCs w:val="19"/>
      <w:shd w:val="clear" w:color="auto" w:fill="FFFFFF"/>
    </w:rPr>
  </w:style>
  <w:style w:type="paragraph" w:customStyle="1" w:styleId="23">
    <w:name w:val="Основной текст (2)"/>
    <w:basedOn w:val="a"/>
    <w:link w:val="22"/>
    <w:rsid w:val="005E3369"/>
    <w:pPr>
      <w:widowControl w:val="0"/>
      <w:shd w:val="clear" w:color="auto" w:fill="FFFFFF"/>
      <w:autoSpaceDE/>
      <w:autoSpaceDN/>
      <w:spacing w:line="0" w:lineRule="atLeast"/>
      <w:ind w:hanging="400"/>
    </w:pPr>
    <w:rPr>
      <w:sz w:val="19"/>
      <w:szCs w:val="19"/>
    </w:rPr>
  </w:style>
  <w:style w:type="character" w:customStyle="1" w:styleId="5Exact">
    <w:name w:val="Основной текст (5) Exact"/>
    <w:basedOn w:val="a0"/>
    <w:link w:val="50"/>
    <w:rsid w:val="00197AA3"/>
    <w:rPr>
      <w:rFonts w:ascii="Times New Roman" w:hAnsi="Times New Roman" w:cs="Times New Roman"/>
      <w:sz w:val="13"/>
      <w:szCs w:val="13"/>
      <w:shd w:val="clear" w:color="auto" w:fill="FFFFFF"/>
    </w:rPr>
  </w:style>
  <w:style w:type="paragraph" w:customStyle="1" w:styleId="50">
    <w:name w:val="Основной текст (5)"/>
    <w:basedOn w:val="a"/>
    <w:link w:val="5Exact"/>
    <w:rsid w:val="00197AA3"/>
    <w:pPr>
      <w:widowControl w:val="0"/>
      <w:shd w:val="clear" w:color="auto" w:fill="FFFFFF"/>
      <w:autoSpaceDE/>
      <w:autoSpaceDN/>
      <w:spacing w:line="0" w:lineRule="atLeast"/>
    </w:pPr>
    <w:rPr>
      <w:sz w:val="13"/>
      <w:szCs w:val="13"/>
    </w:rPr>
  </w:style>
  <w:style w:type="table" w:customStyle="1" w:styleId="111">
    <w:name w:val="Сетка таблицы11"/>
    <w:basedOn w:val="a1"/>
    <w:next w:val="af0"/>
    <w:uiPriority w:val="59"/>
    <w:rsid w:val="00252C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тиль1"/>
    <w:basedOn w:val="a1"/>
    <w:uiPriority w:val="99"/>
    <w:rsid w:val="00B25E6B"/>
    <w:tblPr/>
  </w:style>
  <w:style w:type="paragraph" w:customStyle="1" w:styleId="1a">
    <w:name w:val="Верхний колонтитул1"/>
    <w:rsid w:val="0086460A"/>
    <w:pPr>
      <w:tabs>
        <w:tab w:val="center" w:pos="4677"/>
        <w:tab w:val="right" w:pos="9355"/>
      </w:tabs>
    </w:pPr>
    <w:rPr>
      <w:rFonts w:ascii="Lucida Grande" w:eastAsia="ヒラギノ角ゴ Pro W3" w:hAnsi="Lucida Grande" w:cs="Times New Roman"/>
      <w:color w:val="000000"/>
      <w:sz w:val="22"/>
    </w:rPr>
  </w:style>
  <w:style w:type="character" w:customStyle="1" w:styleId="blk">
    <w:name w:val="blk"/>
    <w:basedOn w:val="a0"/>
    <w:rsid w:val="00622BE5"/>
  </w:style>
  <w:style w:type="character" w:customStyle="1" w:styleId="af9">
    <w:name w:val="Без интервала Знак"/>
    <w:link w:val="afa"/>
    <w:uiPriority w:val="99"/>
    <w:locked/>
    <w:rsid w:val="00250FC3"/>
    <w:rPr>
      <w:sz w:val="22"/>
    </w:rPr>
  </w:style>
  <w:style w:type="paragraph" w:styleId="afa">
    <w:name w:val="No Spacing"/>
    <w:link w:val="af9"/>
    <w:uiPriority w:val="99"/>
    <w:qFormat/>
    <w:rsid w:val="00250FC3"/>
    <w:rPr>
      <w:sz w:val="22"/>
    </w:rPr>
  </w:style>
  <w:style w:type="character" w:customStyle="1" w:styleId="24">
    <w:name w:val="Неразрешенное упоминание2"/>
    <w:basedOn w:val="a0"/>
    <w:uiPriority w:val="99"/>
    <w:semiHidden/>
    <w:unhideWhenUsed/>
    <w:rsid w:val="009001EB"/>
    <w:rPr>
      <w:color w:val="605E5C"/>
      <w:shd w:val="clear" w:color="auto" w:fill="E1DFDD"/>
    </w:rPr>
  </w:style>
  <w:style w:type="table" w:customStyle="1" w:styleId="1b">
    <w:name w:val="Сетка таблицы1"/>
    <w:basedOn w:val="a1"/>
    <w:next w:val="af0"/>
    <w:uiPriority w:val="39"/>
    <w:rsid w:val="00DD68EE"/>
    <w:pPr>
      <w:widowControl w:val="0"/>
      <w:autoSpaceDE w:val="0"/>
      <w:autoSpaceDN w:val="0"/>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6BA"/>
    <w:pPr>
      <w:autoSpaceDE w:val="0"/>
      <w:autoSpaceDN w:val="0"/>
      <w:adjustRightInd w:val="0"/>
    </w:pPr>
    <w:rPr>
      <w:rFonts w:ascii="Arial" w:hAnsi="Arial" w:cs="Arial"/>
      <w:color w:val="000000"/>
      <w:sz w:val="24"/>
      <w:szCs w:val="24"/>
    </w:rPr>
  </w:style>
  <w:style w:type="character" w:customStyle="1" w:styleId="ListParagraphChar1">
    <w:name w:val="List Paragraph Char1"/>
    <w:locked/>
    <w:rsid w:val="003266BA"/>
    <w:rPr>
      <w:rFonts w:ascii="Arial" w:hAnsi="Arial"/>
      <w:sz w:val="20"/>
      <w:lang w:val="x-none" w:eastAsia="en-US"/>
    </w:rPr>
  </w:style>
  <w:style w:type="paragraph" w:customStyle="1" w:styleId="StyleBoldItalicJustifiedAfter12pt">
    <w:name w:val="Style Bold Italic Justified After:  12 pt"/>
    <w:basedOn w:val="a"/>
    <w:rsid w:val="003266BA"/>
    <w:pPr>
      <w:autoSpaceDE/>
      <w:autoSpaceDN/>
      <w:jc w:val="both"/>
    </w:pPr>
    <w:rPr>
      <w:rFonts w:eastAsia="Calibri"/>
      <w:b/>
      <w:bCs/>
      <w:i/>
      <w:iCs/>
      <w:sz w:val="22"/>
      <w:lang w:eastAsia="en-US"/>
    </w:rPr>
  </w:style>
  <w:style w:type="character" w:customStyle="1" w:styleId="fontstyle01">
    <w:name w:val="fontstyle01"/>
    <w:basedOn w:val="a0"/>
    <w:rsid w:val="003266BA"/>
    <w:rPr>
      <w:rFonts w:ascii="TimesNewRomanPSMT" w:hAnsi="TimesNewRomanPSMT" w:hint="default"/>
      <w:b w:val="0"/>
      <w:bCs w:val="0"/>
      <w:i w:val="0"/>
      <w:iCs w:val="0"/>
      <w:color w:val="000000"/>
      <w:sz w:val="24"/>
      <w:szCs w:val="24"/>
    </w:rPr>
  </w:style>
  <w:style w:type="paragraph" w:styleId="afb">
    <w:name w:val="Revision"/>
    <w:hidden/>
    <w:uiPriority w:val="99"/>
    <w:semiHidden/>
    <w:rsid w:val="003E15E8"/>
    <w:rPr>
      <w:rFonts w:ascii="Times New Roman" w:hAnsi="Times New Roman" w:cs="Times New Roman"/>
    </w:rPr>
  </w:style>
  <w:style w:type="paragraph" w:customStyle="1" w:styleId="afc">
    <w:name w:val="Текст в заданном формате"/>
    <w:basedOn w:val="a"/>
    <w:rsid w:val="00924D8F"/>
    <w:pPr>
      <w:widowControl w:val="0"/>
      <w:suppressAutoHyphens/>
      <w:autoSpaceDE/>
      <w:autoSpaceDN/>
      <w:ind w:left="862" w:right="-142" w:hanging="720"/>
      <w:jc w:val="both"/>
    </w:pPr>
    <w:rPr>
      <w:rFonts w:ascii="Courier New" w:hAnsi="Courier New" w:cs="Courier New"/>
      <w:kern w:val="1"/>
      <w:lang w:eastAsia="ar-SA"/>
    </w:rPr>
  </w:style>
  <w:style w:type="paragraph" w:customStyle="1" w:styleId="ConsPlusNormal">
    <w:name w:val="ConsPlusNormal"/>
    <w:rsid w:val="00F9422A"/>
    <w:pPr>
      <w:autoSpaceDE w:val="0"/>
      <w:autoSpaceDN w:val="0"/>
      <w:adjustRightInd w:val="0"/>
    </w:pPr>
    <w:rPr>
      <w:rFonts w:ascii="Times New Roman" w:hAnsi="Times New Roman" w:cs="Times New Roman"/>
      <w:sz w:val="22"/>
      <w:szCs w:val="22"/>
      <w:lang w:eastAsia="en-US"/>
    </w:rPr>
  </w:style>
  <w:style w:type="paragraph" w:customStyle="1" w:styleId="210">
    <w:name w:val="Основной текст (2)1"/>
    <w:basedOn w:val="a"/>
    <w:rsid w:val="0058257E"/>
    <w:pPr>
      <w:widowControl w:val="0"/>
      <w:shd w:val="clear" w:color="auto" w:fill="FFFFFF"/>
      <w:autoSpaceDE/>
      <w:autoSpaceDN/>
      <w:spacing w:before="240" w:line="252" w:lineRule="exact"/>
      <w:ind w:hanging="480"/>
      <w:jc w:val="both"/>
    </w:pPr>
    <w:rPr>
      <w:b/>
      <w:bCs/>
      <w:color w:val="000000"/>
      <w:lang w:bidi="ru-RU"/>
    </w:rPr>
  </w:style>
  <w:style w:type="paragraph" w:styleId="afd">
    <w:name w:val="endnote text"/>
    <w:basedOn w:val="a"/>
    <w:link w:val="afe"/>
    <w:uiPriority w:val="99"/>
    <w:semiHidden/>
    <w:unhideWhenUsed/>
    <w:rsid w:val="00FA0E0A"/>
    <w:pPr>
      <w:autoSpaceDE/>
      <w:autoSpaceDN/>
    </w:pPr>
  </w:style>
  <w:style w:type="character" w:customStyle="1" w:styleId="afe">
    <w:name w:val="Текст концевой сноски Знак"/>
    <w:basedOn w:val="a0"/>
    <w:link w:val="afd"/>
    <w:uiPriority w:val="99"/>
    <w:semiHidden/>
    <w:rsid w:val="00FA0E0A"/>
    <w:rPr>
      <w:rFonts w:ascii="Times New Roman" w:hAnsi="Times New Roman" w:cs="Times New Roman"/>
    </w:rPr>
  </w:style>
  <w:style w:type="character" w:styleId="aff">
    <w:name w:val="endnote reference"/>
    <w:basedOn w:val="a0"/>
    <w:uiPriority w:val="99"/>
    <w:semiHidden/>
    <w:unhideWhenUsed/>
    <w:rsid w:val="00FA0E0A"/>
    <w:rPr>
      <w:vertAlign w:val="superscript"/>
    </w:rPr>
  </w:style>
  <w:style w:type="paragraph" w:customStyle="1" w:styleId="StandardL9">
    <w:name w:val="Standard L9"/>
    <w:basedOn w:val="a"/>
    <w:next w:val="32"/>
    <w:uiPriority w:val="99"/>
    <w:rsid w:val="00B52FD7"/>
    <w:pPr>
      <w:numPr>
        <w:ilvl w:val="8"/>
        <w:numId w:val="40"/>
      </w:numPr>
      <w:autoSpaceDE/>
      <w:autoSpaceDN/>
      <w:spacing w:after="240"/>
      <w:jc w:val="both"/>
      <w:outlineLvl w:val="8"/>
    </w:pPr>
    <w:rPr>
      <w:rFonts w:eastAsia="SimSun"/>
      <w:sz w:val="24"/>
      <w:szCs w:val="24"/>
      <w:lang w:val="en-GB" w:eastAsia="zh-CN" w:bidi="ar-AE"/>
    </w:rPr>
  </w:style>
  <w:style w:type="paragraph" w:styleId="32">
    <w:name w:val="Body Text 3"/>
    <w:basedOn w:val="a"/>
    <w:link w:val="33"/>
    <w:uiPriority w:val="99"/>
    <w:semiHidden/>
    <w:unhideWhenUsed/>
    <w:rsid w:val="00B52FD7"/>
    <w:pPr>
      <w:spacing w:after="120"/>
    </w:pPr>
    <w:rPr>
      <w:sz w:val="16"/>
      <w:szCs w:val="16"/>
    </w:rPr>
  </w:style>
  <w:style w:type="character" w:customStyle="1" w:styleId="33">
    <w:name w:val="Основной текст 3 Знак"/>
    <w:basedOn w:val="a0"/>
    <w:link w:val="32"/>
    <w:uiPriority w:val="99"/>
    <w:semiHidden/>
    <w:rsid w:val="00B52FD7"/>
    <w:rPr>
      <w:rFonts w:ascii="Times New Roman" w:hAnsi="Times New Roman" w:cs="Times New Roman"/>
      <w:sz w:val="16"/>
      <w:szCs w:val="16"/>
    </w:rPr>
  </w:style>
  <w:style w:type="paragraph" w:customStyle="1" w:styleId="StandardL8">
    <w:name w:val="Standard L8"/>
    <w:basedOn w:val="a"/>
    <w:next w:val="25"/>
    <w:uiPriority w:val="99"/>
    <w:rsid w:val="00B52FD7"/>
    <w:pPr>
      <w:numPr>
        <w:ilvl w:val="7"/>
        <w:numId w:val="40"/>
      </w:numPr>
      <w:autoSpaceDE/>
      <w:autoSpaceDN/>
      <w:spacing w:after="240"/>
      <w:jc w:val="both"/>
      <w:outlineLvl w:val="7"/>
    </w:pPr>
    <w:rPr>
      <w:rFonts w:eastAsia="SimSun"/>
      <w:sz w:val="24"/>
      <w:szCs w:val="24"/>
      <w:lang w:val="en-GB" w:eastAsia="zh-CN" w:bidi="ar-AE"/>
    </w:rPr>
  </w:style>
  <w:style w:type="paragraph" w:styleId="25">
    <w:name w:val="Body Text 2"/>
    <w:basedOn w:val="a"/>
    <w:link w:val="26"/>
    <w:uiPriority w:val="99"/>
    <w:semiHidden/>
    <w:unhideWhenUsed/>
    <w:rsid w:val="00B52FD7"/>
    <w:pPr>
      <w:spacing w:after="120" w:line="480" w:lineRule="auto"/>
    </w:pPr>
  </w:style>
  <w:style w:type="character" w:customStyle="1" w:styleId="26">
    <w:name w:val="Основной текст 2 Знак"/>
    <w:basedOn w:val="a0"/>
    <w:link w:val="25"/>
    <w:uiPriority w:val="99"/>
    <w:semiHidden/>
    <w:rsid w:val="00B52FD7"/>
    <w:rPr>
      <w:rFonts w:ascii="Times New Roman" w:hAnsi="Times New Roman" w:cs="Times New Roman"/>
    </w:rPr>
  </w:style>
  <w:style w:type="paragraph" w:customStyle="1" w:styleId="StandardL7">
    <w:name w:val="Standard L7"/>
    <w:basedOn w:val="a"/>
    <w:next w:val="a"/>
    <w:uiPriority w:val="99"/>
    <w:rsid w:val="00B52FD7"/>
    <w:pPr>
      <w:numPr>
        <w:ilvl w:val="6"/>
        <w:numId w:val="40"/>
      </w:numPr>
      <w:autoSpaceDE/>
      <w:autoSpaceDN/>
      <w:spacing w:after="240"/>
      <w:jc w:val="both"/>
      <w:outlineLvl w:val="6"/>
    </w:pPr>
    <w:rPr>
      <w:rFonts w:eastAsia="SimSun"/>
      <w:sz w:val="24"/>
      <w:szCs w:val="24"/>
      <w:lang w:val="en-GB" w:eastAsia="zh-CN" w:bidi="ar-AE"/>
    </w:rPr>
  </w:style>
  <w:style w:type="paragraph" w:customStyle="1" w:styleId="StandardL6">
    <w:name w:val="Standard L6"/>
    <w:basedOn w:val="a"/>
    <w:next w:val="a"/>
    <w:uiPriority w:val="99"/>
    <w:rsid w:val="00B52FD7"/>
    <w:pPr>
      <w:tabs>
        <w:tab w:val="num" w:pos="3600"/>
      </w:tabs>
      <w:autoSpaceDE/>
      <w:autoSpaceDN/>
      <w:spacing w:after="240"/>
      <w:ind w:left="3600" w:hanging="720"/>
      <w:jc w:val="both"/>
      <w:outlineLvl w:val="5"/>
    </w:pPr>
    <w:rPr>
      <w:rFonts w:eastAsia="SimSun"/>
      <w:sz w:val="24"/>
      <w:szCs w:val="24"/>
      <w:lang w:val="en-GB" w:eastAsia="zh-CN" w:bidi="ar-AE"/>
    </w:rPr>
  </w:style>
  <w:style w:type="paragraph" w:customStyle="1" w:styleId="StandardL5">
    <w:name w:val="Standard L5"/>
    <w:basedOn w:val="a"/>
    <w:next w:val="a"/>
    <w:uiPriority w:val="99"/>
    <w:rsid w:val="00B52FD7"/>
    <w:pPr>
      <w:numPr>
        <w:ilvl w:val="4"/>
        <w:numId w:val="40"/>
      </w:numPr>
      <w:autoSpaceDE/>
      <w:autoSpaceDN/>
      <w:spacing w:after="240"/>
      <w:jc w:val="both"/>
      <w:outlineLvl w:val="4"/>
    </w:pPr>
    <w:rPr>
      <w:rFonts w:eastAsia="SimSun"/>
      <w:sz w:val="24"/>
      <w:szCs w:val="24"/>
      <w:lang w:val="en-GB" w:eastAsia="zh-CN" w:bidi="ar-AE"/>
    </w:rPr>
  </w:style>
  <w:style w:type="paragraph" w:customStyle="1" w:styleId="StandardL4">
    <w:name w:val="Standard L4"/>
    <w:basedOn w:val="a"/>
    <w:next w:val="32"/>
    <w:uiPriority w:val="99"/>
    <w:rsid w:val="00B52FD7"/>
    <w:pPr>
      <w:numPr>
        <w:ilvl w:val="3"/>
        <w:numId w:val="40"/>
      </w:numPr>
      <w:autoSpaceDE/>
      <w:autoSpaceDN/>
      <w:spacing w:after="240"/>
      <w:jc w:val="both"/>
      <w:outlineLvl w:val="3"/>
    </w:pPr>
    <w:rPr>
      <w:rFonts w:eastAsia="SimSun"/>
      <w:sz w:val="24"/>
      <w:szCs w:val="24"/>
      <w:lang w:val="en-GB" w:eastAsia="zh-CN" w:bidi="ar-AE"/>
    </w:rPr>
  </w:style>
  <w:style w:type="paragraph" w:customStyle="1" w:styleId="StandardL3">
    <w:name w:val="Standard L3"/>
    <w:basedOn w:val="a"/>
    <w:next w:val="25"/>
    <w:uiPriority w:val="99"/>
    <w:rsid w:val="00B52FD7"/>
    <w:pPr>
      <w:tabs>
        <w:tab w:val="num" w:pos="1440"/>
      </w:tabs>
      <w:autoSpaceDE/>
      <w:autoSpaceDN/>
      <w:spacing w:after="240"/>
      <w:ind w:left="1440" w:hanging="720"/>
      <w:jc w:val="both"/>
      <w:outlineLvl w:val="2"/>
    </w:pPr>
    <w:rPr>
      <w:rFonts w:eastAsia="SimSun"/>
      <w:sz w:val="24"/>
      <w:szCs w:val="24"/>
      <w:lang w:val="en-GB" w:eastAsia="zh-CN" w:bidi="ar-AE"/>
    </w:rPr>
  </w:style>
  <w:style w:type="paragraph" w:customStyle="1" w:styleId="StandardL2">
    <w:name w:val="Standard L2"/>
    <w:basedOn w:val="a"/>
    <w:next w:val="a"/>
    <w:link w:val="StandardL2Char"/>
    <w:uiPriority w:val="99"/>
    <w:rsid w:val="00B52FD7"/>
    <w:pPr>
      <w:tabs>
        <w:tab w:val="num" w:pos="720"/>
      </w:tabs>
      <w:autoSpaceDE/>
      <w:autoSpaceDN/>
      <w:spacing w:after="240"/>
      <w:ind w:left="720" w:hanging="720"/>
      <w:jc w:val="both"/>
      <w:outlineLvl w:val="1"/>
    </w:pPr>
    <w:rPr>
      <w:rFonts w:eastAsia="SimSun"/>
      <w:sz w:val="24"/>
      <w:szCs w:val="24"/>
      <w:lang w:val="en-GB" w:eastAsia="zh-CN" w:bidi="ar-AE"/>
    </w:rPr>
  </w:style>
  <w:style w:type="character" w:customStyle="1" w:styleId="StandardL2Char">
    <w:name w:val="Standard L2 Char"/>
    <w:basedOn w:val="a0"/>
    <w:link w:val="StandardL2"/>
    <w:uiPriority w:val="99"/>
    <w:rsid w:val="00B52FD7"/>
    <w:rPr>
      <w:rFonts w:ascii="Times New Roman" w:eastAsia="SimSun" w:hAnsi="Times New Roman" w:cs="Times New Roman"/>
      <w:sz w:val="24"/>
      <w:szCs w:val="24"/>
      <w:lang w:val="en-GB" w:eastAsia="zh-CN" w:bidi="ar-AE"/>
    </w:rPr>
  </w:style>
  <w:style w:type="paragraph" w:customStyle="1" w:styleId="StandardL1">
    <w:name w:val="Standard L1"/>
    <w:basedOn w:val="a"/>
    <w:next w:val="a"/>
    <w:uiPriority w:val="99"/>
    <w:rsid w:val="00B52FD7"/>
    <w:pPr>
      <w:keepNext/>
      <w:tabs>
        <w:tab w:val="num" w:pos="720"/>
      </w:tabs>
      <w:suppressAutoHyphens/>
      <w:autoSpaceDE/>
      <w:autoSpaceDN/>
      <w:spacing w:after="240"/>
      <w:ind w:left="720" w:hanging="720"/>
      <w:outlineLvl w:val="0"/>
    </w:pPr>
    <w:rPr>
      <w:rFonts w:eastAsia="SimSun"/>
      <w:b/>
      <w:caps/>
      <w:sz w:val="24"/>
      <w:szCs w:val="24"/>
      <w:lang w:val="en-GB" w:eastAsia="zh-CN" w:bidi="ar-AE"/>
    </w:rPr>
  </w:style>
  <w:style w:type="paragraph" w:customStyle="1" w:styleId="DefinitionsL9">
    <w:name w:val="Definitions L9"/>
    <w:basedOn w:val="a"/>
    <w:rsid w:val="00B52FD7"/>
    <w:pPr>
      <w:numPr>
        <w:ilvl w:val="8"/>
        <w:numId w:val="41"/>
      </w:numPr>
      <w:autoSpaceDE/>
      <w:autoSpaceDN/>
      <w:spacing w:after="240"/>
      <w:jc w:val="both"/>
      <w:outlineLvl w:val="8"/>
    </w:pPr>
    <w:rPr>
      <w:rFonts w:eastAsia="SimSun"/>
      <w:sz w:val="24"/>
      <w:szCs w:val="24"/>
      <w:lang w:val="en-GB" w:eastAsia="zh-CN" w:bidi="ar-AE"/>
    </w:rPr>
  </w:style>
  <w:style w:type="paragraph" w:customStyle="1" w:styleId="DefinitionsL8">
    <w:name w:val="Definitions L8"/>
    <w:basedOn w:val="a"/>
    <w:rsid w:val="00B52FD7"/>
    <w:pPr>
      <w:numPr>
        <w:ilvl w:val="7"/>
        <w:numId w:val="41"/>
      </w:numPr>
      <w:autoSpaceDE/>
      <w:autoSpaceDN/>
      <w:spacing w:after="240"/>
      <w:jc w:val="both"/>
      <w:outlineLvl w:val="7"/>
    </w:pPr>
    <w:rPr>
      <w:rFonts w:eastAsia="SimSun"/>
      <w:sz w:val="24"/>
      <w:szCs w:val="24"/>
      <w:lang w:val="en-GB" w:eastAsia="zh-CN" w:bidi="ar-AE"/>
    </w:rPr>
  </w:style>
  <w:style w:type="paragraph" w:customStyle="1" w:styleId="DefinitionsL7">
    <w:name w:val="Definitions L7"/>
    <w:basedOn w:val="a"/>
    <w:rsid w:val="00B52FD7"/>
    <w:pPr>
      <w:numPr>
        <w:ilvl w:val="6"/>
        <w:numId w:val="41"/>
      </w:numPr>
      <w:autoSpaceDE/>
      <w:autoSpaceDN/>
      <w:spacing w:after="240"/>
      <w:jc w:val="both"/>
      <w:outlineLvl w:val="6"/>
    </w:pPr>
    <w:rPr>
      <w:rFonts w:eastAsia="SimSun"/>
      <w:sz w:val="24"/>
      <w:szCs w:val="24"/>
      <w:lang w:val="en-GB" w:eastAsia="zh-CN" w:bidi="ar-AE"/>
    </w:rPr>
  </w:style>
  <w:style w:type="paragraph" w:customStyle="1" w:styleId="DefinitionsL6">
    <w:name w:val="Definitions L6"/>
    <w:basedOn w:val="a"/>
    <w:rsid w:val="00B52FD7"/>
    <w:pPr>
      <w:numPr>
        <w:ilvl w:val="5"/>
        <w:numId w:val="41"/>
      </w:numPr>
      <w:autoSpaceDE/>
      <w:autoSpaceDN/>
      <w:spacing w:after="240"/>
      <w:jc w:val="both"/>
      <w:outlineLvl w:val="5"/>
    </w:pPr>
    <w:rPr>
      <w:rFonts w:eastAsia="SimSun"/>
      <w:sz w:val="24"/>
      <w:szCs w:val="24"/>
      <w:lang w:val="en-GB" w:eastAsia="zh-CN" w:bidi="ar-AE"/>
    </w:rPr>
  </w:style>
  <w:style w:type="paragraph" w:customStyle="1" w:styleId="DefinitionsL5">
    <w:name w:val="Definitions L5"/>
    <w:basedOn w:val="a"/>
    <w:next w:val="a"/>
    <w:rsid w:val="00B52FD7"/>
    <w:pPr>
      <w:tabs>
        <w:tab w:val="num" w:pos="3600"/>
      </w:tabs>
      <w:autoSpaceDE/>
      <w:autoSpaceDN/>
      <w:spacing w:after="240"/>
      <w:ind w:left="3600" w:hanging="720"/>
      <w:jc w:val="both"/>
      <w:outlineLvl w:val="4"/>
    </w:pPr>
    <w:rPr>
      <w:rFonts w:eastAsia="SimSun"/>
      <w:sz w:val="24"/>
      <w:szCs w:val="24"/>
      <w:lang w:val="en-GB" w:eastAsia="zh-CN" w:bidi="ar-AE"/>
    </w:rPr>
  </w:style>
  <w:style w:type="paragraph" w:customStyle="1" w:styleId="DefinitionsL4">
    <w:name w:val="Definitions L4"/>
    <w:basedOn w:val="a"/>
    <w:next w:val="a"/>
    <w:rsid w:val="00B52FD7"/>
    <w:pPr>
      <w:tabs>
        <w:tab w:val="num" w:pos="2880"/>
      </w:tabs>
      <w:autoSpaceDE/>
      <w:autoSpaceDN/>
      <w:spacing w:after="240"/>
      <w:ind w:left="2880" w:hanging="720"/>
      <w:jc w:val="both"/>
      <w:outlineLvl w:val="3"/>
    </w:pPr>
    <w:rPr>
      <w:rFonts w:eastAsia="SimSun"/>
      <w:sz w:val="24"/>
      <w:szCs w:val="24"/>
      <w:lang w:val="en-GB" w:eastAsia="zh-CN" w:bidi="ar-AE"/>
    </w:rPr>
  </w:style>
  <w:style w:type="paragraph" w:customStyle="1" w:styleId="DefinitionsL3">
    <w:name w:val="Definitions L3"/>
    <w:basedOn w:val="a"/>
    <w:next w:val="32"/>
    <w:rsid w:val="00B52FD7"/>
    <w:pPr>
      <w:tabs>
        <w:tab w:val="num" w:pos="2160"/>
      </w:tabs>
      <w:autoSpaceDE/>
      <w:autoSpaceDN/>
      <w:spacing w:after="240"/>
      <w:ind w:left="2160" w:hanging="720"/>
      <w:jc w:val="both"/>
      <w:outlineLvl w:val="2"/>
    </w:pPr>
    <w:rPr>
      <w:rFonts w:eastAsia="SimSun"/>
      <w:sz w:val="24"/>
      <w:szCs w:val="24"/>
      <w:lang w:val="en-GB" w:eastAsia="zh-CN" w:bidi="ar-AE"/>
    </w:rPr>
  </w:style>
  <w:style w:type="paragraph" w:customStyle="1" w:styleId="DefinitionsL2">
    <w:name w:val="Definitions L2"/>
    <w:basedOn w:val="a"/>
    <w:next w:val="25"/>
    <w:link w:val="DefinitionsL2Char"/>
    <w:rsid w:val="00B52FD7"/>
    <w:pPr>
      <w:tabs>
        <w:tab w:val="num" w:pos="1440"/>
      </w:tabs>
      <w:autoSpaceDE/>
      <w:autoSpaceDN/>
      <w:spacing w:after="240"/>
      <w:ind w:left="1440" w:hanging="720"/>
      <w:jc w:val="both"/>
      <w:outlineLvl w:val="1"/>
    </w:pPr>
    <w:rPr>
      <w:rFonts w:eastAsia="SimSun"/>
      <w:sz w:val="24"/>
      <w:szCs w:val="24"/>
      <w:lang w:val="en-GB" w:eastAsia="zh-CN" w:bidi="ar-AE"/>
    </w:rPr>
  </w:style>
  <w:style w:type="character" w:customStyle="1" w:styleId="DefinitionsL2Char">
    <w:name w:val="Definitions L2 Char"/>
    <w:basedOn w:val="a0"/>
    <w:link w:val="DefinitionsL2"/>
    <w:rsid w:val="00B52FD7"/>
    <w:rPr>
      <w:rFonts w:ascii="Times New Roman" w:eastAsia="SimSun" w:hAnsi="Times New Roman" w:cs="Times New Roman"/>
      <w:sz w:val="24"/>
      <w:szCs w:val="24"/>
      <w:lang w:val="en-GB" w:eastAsia="zh-CN" w:bidi="ar-AE"/>
    </w:rPr>
  </w:style>
  <w:style w:type="paragraph" w:customStyle="1" w:styleId="DefinitionsL1">
    <w:name w:val="Definitions L1"/>
    <w:basedOn w:val="a"/>
    <w:next w:val="a"/>
    <w:link w:val="DefinitionsL1Char"/>
    <w:rsid w:val="00B52FD7"/>
    <w:pPr>
      <w:tabs>
        <w:tab w:val="num" w:pos="720"/>
      </w:tabs>
      <w:autoSpaceDE/>
      <w:autoSpaceDN/>
      <w:spacing w:after="240"/>
      <w:ind w:left="720"/>
      <w:jc w:val="both"/>
      <w:outlineLvl w:val="0"/>
    </w:pPr>
    <w:rPr>
      <w:rFonts w:eastAsia="SimSun"/>
      <w:sz w:val="24"/>
      <w:szCs w:val="24"/>
      <w:lang w:val="en-GB" w:eastAsia="zh-CN" w:bidi="ar-AE"/>
    </w:rPr>
  </w:style>
  <w:style w:type="character" w:customStyle="1" w:styleId="DefinitionsL1Char">
    <w:name w:val="Definitions L1 Char"/>
    <w:basedOn w:val="a0"/>
    <w:link w:val="DefinitionsL1"/>
    <w:rsid w:val="00B52FD7"/>
    <w:rPr>
      <w:rFonts w:ascii="Times New Roman" w:eastAsia="SimSun" w:hAnsi="Times New Roman" w:cs="Times New Roman"/>
      <w:sz w:val="24"/>
      <w:szCs w:val="24"/>
      <w:lang w:val="en-GB" w:eastAsia="zh-CN" w:bidi="ar-AE"/>
    </w:rPr>
  </w:style>
  <w:style w:type="paragraph" w:customStyle="1" w:styleId="s1">
    <w:name w:val="s_1"/>
    <w:basedOn w:val="a"/>
    <w:rsid w:val="0060445F"/>
    <w:pPr>
      <w:autoSpaceDE/>
      <w:autoSpaceDN/>
      <w:spacing w:before="100" w:beforeAutospacing="1" w:after="100" w:afterAutospacing="1"/>
    </w:pPr>
    <w:rPr>
      <w:sz w:val="24"/>
      <w:szCs w:val="24"/>
    </w:rPr>
  </w:style>
  <w:style w:type="character" w:customStyle="1" w:styleId="34">
    <w:name w:val="Неразрешенное упоминание3"/>
    <w:basedOn w:val="a0"/>
    <w:uiPriority w:val="99"/>
    <w:semiHidden/>
    <w:unhideWhenUsed/>
    <w:rsid w:val="00554820"/>
    <w:rPr>
      <w:color w:val="605E5C"/>
      <w:shd w:val="clear" w:color="auto" w:fill="E1DFDD"/>
    </w:rPr>
  </w:style>
  <w:style w:type="character" w:styleId="aff0">
    <w:name w:val="Unresolved Mention"/>
    <w:basedOn w:val="a0"/>
    <w:uiPriority w:val="99"/>
    <w:semiHidden/>
    <w:unhideWhenUsed/>
    <w:rsid w:val="00793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04">
      <w:bodyDiv w:val="1"/>
      <w:marLeft w:val="0"/>
      <w:marRight w:val="0"/>
      <w:marTop w:val="0"/>
      <w:marBottom w:val="0"/>
      <w:divBdr>
        <w:top w:val="none" w:sz="0" w:space="0" w:color="auto"/>
        <w:left w:val="none" w:sz="0" w:space="0" w:color="auto"/>
        <w:bottom w:val="none" w:sz="0" w:space="0" w:color="auto"/>
        <w:right w:val="none" w:sz="0" w:space="0" w:color="auto"/>
      </w:divBdr>
    </w:div>
    <w:div w:id="37047771">
      <w:bodyDiv w:val="1"/>
      <w:marLeft w:val="0"/>
      <w:marRight w:val="0"/>
      <w:marTop w:val="0"/>
      <w:marBottom w:val="0"/>
      <w:divBdr>
        <w:top w:val="none" w:sz="0" w:space="0" w:color="auto"/>
        <w:left w:val="none" w:sz="0" w:space="0" w:color="auto"/>
        <w:bottom w:val="none" w:sz="0" w:space="0" w:color="auto"/>
        <w:right w:val="none" w:sz="0" w:space="0" w:color="auto"/>
      </w:divBdr>
      <w:divsChild>
        <w:div w:id="556206376">
          <w:marLeft w:val="60"/>
          <w:marRight w:val="60"/>
          <w:marTop w:val="100"/>
          <w:marBottom w:val="100"/>
          <w:divBdr>
            <w:top w:val="none" w:sz="0" w:space="0" w:color="auto"/>
            <w:left w:val="none" w:sz="0" w:space="0" w:color="auto"/>
            <w:bottom w:val="none" w:sz="0" w:space="0" w:color="auto"/>
            <w:right w:val="none" w:sz="0" w:space="0" w:color="auto"/>
          </w:divBdr>
        </w:div>
      </w:divsChild>
    </w:div>
    <w:div w:id="73480066">
      <w:bodyDiv w:val="1"/>
      <w:marLeft w:val="0"/>
      <w:marRight w:val="0"/>
      <w:marTop w:val="0"/>
      <w:marBottom w:val="0"/>
      <w:divBdr>
        <w:top w:val="none" w:sz="0" w:space="0" w:color="auto"/>
        <w:left w:val="none" w:sz="0" w:space="0" w:color="auto"/>
        <w:bottom w:val="none" w:sz="0" w:space="0" w:color="auto"/>
        <w:right w:val="none" w:sz="0" w:space="0" w:color="auto"/>
      </w:divBdr>
    </w:div>
    <w:div w:id="161700213">
      <w:bodyDiv w:val="1"/>
      <w:marLeft w:val="0"/>
      <w:marRight w:val="0"/>
      <w:marTop w:val="0"/>
      <w:marBottom w:val="0"/>
      <w:divBdr>
        <w:top w:val="none" w:sz="0" w:space="0" w:color="auto"/>
        <w:left w:val="none" w:sz="0" w:space="0" w:color="auto"/>
        <w:bottom w:val="none" w:sz="0" w:space="0" w:color="auto"/>
        <w:right w:val="none" w:sz="0" w:space="0" w:color="auto"/>
      </w:divBdr>
    </w:div>
    <w:div w:id="188228834">
      <w:bodyDiv w:val="1"/>
      <w:marLeft w:val="0"/>
      <w:marRight w:val="0"/>
      <w:marTop w:val="0"/>
      <w:marBottom w:val="0"/>
      <w:divBdr>
        <w:top w:val="none" w:sz="0" w:space="0" w:color="auto"/>
        <w:left w:val="none" w:sz="0" w:space="0" w:color="auto"/>
        <w:bottom w:val="none" w:sz="0" w:space="0" w:color="auto"/>
        <w:right w:val="none" w:sz="0" w:space="0" w:color="auto"/>
      </w:divBdr>
    </w:div>
    <w:div w:id="192427577">
      <w:bodyDiv w:val="1"/>
      <w:marLeft w:val="0"/>
      <w:marRight w:val="0"/>
      <w:marTop w:val="0"/>
      <w:marBottom w:val="0"/>
      <w:divBdr>
        <w:top w:val="none" w:sz="0" w:space="0" w:color="auto"/>
        <w:left w:val="none" w:sz="0" w:space="0" w:color="auto"/>
        <w:bottom w:val="none" w:sz="0" w:space="0" w:color="auto"/>
        <w:right w:val="none" w:sz="0" w:space="0" w:color="auto"/>
      </w:divBdr>
      <w:divsChild>
        <w:div w:id="1524826777">
          <w:marLeft w:val="0"/>
          <w:marRight w:val="0"/>
          <w:marTop w:val="0"/>
          <w:marBottom w:val="0"/>
          <w:divBdr>
            <w:top w:val="none" w:sz="0" w:space="0" w:color="auto"/>
            <w:left w:val="none" w:sz="0" w:space="0" w:color="auto"/>
            <w:bottom w:val="none" w:sz="0" w:space="0" w:color="auto"/>
            <w:right w:val="none" w:sz="0" w:space="0" w:color="auto"/>
          </w:divBdr>
        </w:div>
        <w:div w:id="1846362770">
          <w:marLeft w:val="0"/>
          <w:marRight w:val="0"/>
          <w:marTop w:val="0"/>
          <w:marBottom w:val="0"/>
          <w:divBdr>
            <w:top w:val="none" w:sz="0" w:space="0" w:color="auto"/>
            <w:left w:val="none" w:sz="0" w:space="0" w:color="auto"/>
            <w:bottom w:val="none" w:sz="0" w:space="0" w:color="auto"/>
            <w:right w:val="none" w:sz="0" w:space="0" w:color="auto"/>
          </w:divBdr>
          <w:divsChild>
            <w:div w:id="2135443764">
              <w:marLeft w:val="0"/>
              <w:marRight w:val="0"/>
              <w:marTop w:val="0"/>
              <w:marBottom w:val="0"/>
              <w:divBdr>
                <w:top w:val="none" w:sz="0" w:space="0" w:color="auto"/>
                <w:left w:val="none" w:sz="0" w:space="0" w:color="auto"/>
                <w:bottom w:val="none" w:sz="0" w:space="0" w:color="auto"/>
                <w:right w:val="none" w:sz="0" w:space="0" w:color="auto"/>
              </w:divBdr>
              <w:divsChild>
                <w:div w:id="1500193901">
                  <w:marLeft w:val="0"/>
                  <w:marRight w:val="0"/>
                  <w:marTop w:val="0"/>
                  <w:marBottom w:val="0"/>
                  <w:divBdr>
                    <w:top w:val="none" w:sz="0" w:space="0" w:color="auto"/>
                    <w:left w:val="none" w:sz="0" w:space="0" w:color="auto"/>
                    <w:bottom w:val="none" w:sz="0" w:space="0" w:color="auto"/>
                    <w:right w:val="none" w:sz="0" w:space="0" w:color="auto"/>
                  </w:divBdr>
                  <w:divsChild>
                    <w:div w:id="1077244250">
                      <w:marLeft w:val="0"/>
                      <w:marRight w:val="0"/>
                      <w:marTop w:val="0"/>
                      <w:marBottom w:val="0"/>
                      <w:divBdr>
                        <w:top w:val="none" w:sz="0" w:space="0" w:color="auto"/>
                        <w:left w:val="none" w:sz="0" w:space="0" w:color="auto"/>
                        <w:bottom w:val="none" w:sz="0" w:space="0" w:color="auto"/>
                        <w:right w:val="none" w:sz="0" w:space="0" w:color="auto"/>
                      </w:divBdr>
                    </w:div>
                    <w:div w:id="1543129761">
                      <w:marLeft w:val="0"/>
                      <w:marRight w:val="0"/>
                      <w:marTop w:val="0"/>
                      <w:marBottom w:val="0"/>
                      <w:divBdr>
                        <w:top w:val="none" w:sz="0" w:space="0" w:color="auto"/>
                        <w:left w:val="none" w:sz="0" w:space="0" w:color="auto"/>
                        <w:bottom w:val="none" w:sz="0" w:space="0" w:color="auto"/>
                        <w:right w:val="none" w:sz="0" w:space="0" w:color="auto"/>
                      </w:divBdr>
                      <w:divsChild>
                        <w:div w:id="802579900">
                          <w:marLeft w:val="0"/>
                          <w:marRight w:val="0"/>
                          <w:marTop w:val="0"/>
                          <w:marBottom w:val="0"/>
                          <w:divBdr>
                            <w:top w:val="none" w:sz="0" w:space="0" w:color="auto"/>
                            <w:left w:val="none" w:sz="0" w:space="0" w:color="auto"/>
                            <w:bottom w:val="none" w:sz="0" w:space="0" w:color="auto"/>
                            <w:right w:val="none" w:sz="0" w:space="0" w:color="auto"/>
                          </w:divBdr>
                        </w:div>
                        <w:div w:id="309290970">
                          <w:marLeft w:val="0"/>
                          <w:marRight w:val="0"/>
                          <w:marTop w:val="0"/>
                          <w:marBottom w:val="0"/>
                          <w:divBdr>
                            <w:top w:val="none" w:sz="0" w:space="0" w:color="auto"/>
                            <w:left w:val="none" w:sz="0" w:space="0" w:color="auto"/>
                            <w:bottom w:val="none" w:sz="0" w:space="0" w:color="auto"/>
                            <w:right w:val="none" w:sz="0" w:space="0" w:color="auto"/>
                          </w:divBdr>
                        </w:div>
                        <w:div w:id="1199397013">
                          <w:marLeft w:val="0"/>
                          <w:marRight w:val="0"/>
                          <w:marTop w:val="0"/>
                          <w:marBottom w:val="0"/>
                          <w:divBdr>
                            <w:top w:val="none" w:sz="0" w:space="0" w:color="auto"/>
                            <w:left w:val="none" w:sz="0" w:space="0" w:color="auto"/>
                            <w:bottom w:val="none" w:sz="0" w:space="0" w:color="auto"/>
                            <w:right w:val="none" w:sz="0" w:space="0" w:color="auto"/>
                          </w:divBdr>
                        </w:div>
                        <w:div w:id="27994000">
                          <w:marLeft w:val="0"/>
                          <w:marRight w:val="0"/>
                          <w:marTop w:val="0"/>
                          <w:marBottom w:val="0"/>
                          <w:divBdr>
                            <w:top w:val="none" w:sz="0" w:space="0" w:color="auto"/>
                            <w:left w:val="none" w:sz="0" w:space="0" w:color="auto"/>
                            <w:bottom w:val="none" w:sz="0" w:space="0" w:color="auto"/>
                            <w:right w:val="none" w:sz="0" w:space="0" w:color="auto"/>
                          </w:divBdr>
                        </w:div>
                        <w:div w:id="15617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0614">
          <w:marLeft w:val="0"/>
          <w:marRight w:val="0"/>
          <w:marTop w:val="0"/>
          <w:marBottom w:val="0"/>
          <w:divBdr>
            <w:top w:val="none" w:sz="0" w:space="0" w:color="auto"/>
            <w:left w:val="none" w:sz="0" w:space="0" w:color="auto"/>
            <w:bottom w:val="none" w:sz="0" w:space="0" w:color="auto"/>
            <w:right w:val="none" w:sz="0" w:space="0" w:color="auto"/>
          </w:divBdr>
        </w:div>
      </w:divsChild>
    </w:div>
    <w:div w:id="195195997">
      <w:bodyDiv w:val="1"/>
      <w:marLeft w:val="0"/>
      <w:marRight w:val="0"/>
      <w:marTop w:val="0"/>
      <w:marBottom w:val="0"/>
      <w:divBdr>
        <w:top w:val="none" w:sz="0" w:space="0" w:color="auto"/>
        <w:left w:val="none" w:sz="0" w:space="0" w:color="auto"/>
        <w:bottom w:val="none" w:sz="0" w:space="0" w:color="auto"/>
        <w:right w:val="none" w:sz="0" w:space="0" w:color="auto"/>
      </w:divBdr>
    </w:div>
    <w:div w:id="201985115">
      <w:bodyDiv w:val="1"/>
      <w:marLeft w:val="0"/>
      <w:marRight w:val="0"/>
      <w:marTop w:val="0"/>
      <w:marBottom w:val="0"/>
      <w:divBdr>
        <w:top w:val="none" w:sz="0" w:space="0" w:color="auto"/>
        <w:left w:val="none" w:sz="0" w:space="0" w:color="auto"/>
        <w:bottom w:val="none" w:sz="0" w:space="0" w:color="auto"/>
        <w:right w:val="none" w:sz="0" w:space="0" w:color="auto"/>
      </w:divBdr>
    </w:div>
    <w:div w:id="230628219">
      <w:bodyDiv w:val="1"/>
      <w:marLeft w:val="0"/>
      <w:marRight w:val="0"/>
      <w:marTop w:val="0"/>
      <w:marBottom w:val="0"/>
      <w:divBdr>
        <w:top w:val="none" w:sz="0" w:space="0" w:color="auto"/>
        <w:left w:val="none" w:sz="0" w:space="0" w:color="auto"/>
        <w:bottom w:val="none" w:sz="0" w:space="0" w:color="auto"/>
        <w:right w:val="none" w:sz="0" w:space="0" w:color="auto"/>
      </w:divBdr>
    </w:div>
    <w:div w:id="264070521">
      <w:bodyDiv w:val="1"/>
      <w:marLeft w:val="0"/>
      <w:marRight w:val="0"/>
      <w:marTop w:val="0"/>
      <w:marBottom w:val="0"/>
      <w:divBdr>
        <w:top w:val="none" w:sz="0" w:space="0" w:color="auto"/>
        <w:left w:val="none" w:sz="0" w:space="0" w:color="auto"/>
        <w:bottom w:val="none" w:sz="0" w:space="0" w:color="auto"/>
        <w:right w:val="none" w:sz="0" w:space="0" w:color="auto"/>
      </w:divBdr>
    </w:div>
    <w:div w:id="318964306">
      <w:bodyDiv w:val="1"/>
      <w:marLeft w:val="0"/>
      <w:marRight w:val="0"/>
      <w:marTop w:val="0"/>
      <w:marBottom w:val="0"/>
      <w:divBdr>
        <w:top w:val="none" w:sz="0" w:space="0" w:color="auto"/>
        <w:left w:val="none" w:sz="0" w:space="0" w:color="auto"/>
        <w:bottom w:val="none" w:sz="0" w:space="0" w:color="auto"/>
        <w:right w:val="none" w:sz="0" w:space="0" w:color="auto"/>
      </w:divBdr>
    </w:div>
    <w:div w:id="326833800">
      <w:bodyDiv w:val="1"/>
      <w:marLeft w:val="0"/>
      <w:marRight w:val="0"/>
      <w:marTop w:val="0"/>
      <w:marBottom w:val="0"/>
      <w:divBdr>
        <w:top w:val="none" w:sz="0" w:space="0" w:color="auto"/>
        <w:left w:val="none" w:sz="0" w:space="0" w:color="auto"/>
        <w:bottom w:val="none" w:sz="0" w:space="0" w:color="auto"/>
        <w:right w:val="none" w:sz="0" w:space="0" w:color="auto"/>
      </w:divBdr>
    </w:div>
    <w:div w:id="340208517">
      <w:bodyDiv w:val="1"/>
      <w:marLeft w:val="0"/>
      <w:marRight w:val="0"/>
      <w:marTop w:val="0"/>
      <w:marBottom w:val="0"/>
      <w:divBdr>
        <w:top w:val="none" w:sz="0" w:space="0" w:color="auto"/>
        <w:left w:val="none" w:sz="0" w:space="0" w:color="auto"/>
        <w:bottom w:val="none" w:sz="0" w:space="0" w:color="auto"/>
        <w:right w:val="none" w:sz="0" w:space="0" w:color="auto"/>
      </w:divBdr>
    </w:div>
    <w:div w:id="425270797">
      <w:bodyDiv w:val="1"/>
      <w:marLeft w:val="0"/>
      <w:marRight w:val="0"/>
      <w:marTop w:val="0"/>
      <w:marBottom w:val="0"/>
      <w:divBdr>
        <w:top w:val="none" w:sz="0" w:space="0" w:color="auto"/>
        <w:left w:val="none" w:sz="0" w:space="0" w:color="auto"/>
        <w:bottom w:val="none" w:sz="0" w:space="0" w:color="auto"/>
        <w:right w:val="none" w:sz="0" w:space="0" w:color="auto"/>
      </w:divBdr>
    </w:div>
    <w:div w:id="426464039">
      <w:bodyDiv w:val="1"/>
      <w:marLeft w:val="0"/>
      <w:marRight w:val="0"/>
      <w:marTop w:val="0"/>
      <w:marBottom w:val="0"/>
      <w:divBdr>
        <w:top w:val="none" w:sz="0" w:space="0" w:color="auto"/>
        <w:left w:val="none" w:sz="0" w:space="0" w:color="auto"/>
        <w:bottom w:val="none" w:sz="0" w:space="0" w:color="auto"/>
        <w:right w:val="none" w:sz="0" w:space="0" w:color="auto"/>
      </w:divBdr>
    </w:div>
    <w:div w:id="432097174">
      <w:bodyDiv w:val="1"/>
      <w:marLeft w:val="0"/>
      <w:marRight w:val="0"/>
      <w:marTop w:val="0"/>
      <w:marBottom w:val="0"/>
      <w:divBdr>
        <w:top w:val="none" w:sz="0" w:space="0" w:color="auto"/>
        <w:left w:val="none" w:sz="0" w:space="0" w:color="auto"/>
        <w:bottom w:val="none" w:sz="0" w:space="0" w:color="auto"/>
        <w:right w:val="none" w:sz="0" w:space="0" w:color="auto"/>
      </w:divBdr>
    </w:div>
    <w:div w:id="475150808">
      <w:bodyDiv w:val="1"/>
      <w:marLeft w:val="0"/>
      <w:marRight w:val="0"/>
      <w:marTop w:val="0"/>
      <w:marBottom w:val="0"/>
      <w:divBdr>
        <w:top w:val="none" w:sz="0" w:space="0" w:color="auto"/>
        <w:left w:val="none" w:sz="0" w:space="0" w:color="auto"/>
        <w:bottom w:val="none" w:sz="0" w:space="0" w:color="auto"/>
        <w:right w:val="none" w:sz="0" w:space="0" w:color="auto"/>
      </w:divBdr>
    </w:div>
    <w:div w:id="537088656">
      <w:bodyDiv w:val="1"/>
      <w:marLeft w:val="0"/>
      <w:marRight w:val="0"/>
      <w:marTop w:val="0"/>
      <w:marBottom w:val="0"/>
      <w:divBdr>
        <w:top w:val="none" w:sz="0" w:space="0" w:color="auto"/>
        <w:left w:val="none" w:sz="0" w:space="0" w:color="auto"/>
        <w:bottom w:val="none" w:sz="0" w:space="0" w:color="auto"/>
        <w:right w:val="none" w:sz="0" w:space="0" w:color="auto"/>
      </w:divBdr>
    </w:div>
    <w:div w:id="576062949">
      <w:bodyDiv w:val="1"/>
      <w:marLeft w:val="0"/>
      <w:marRight w:val="0"/>
      <w:marTop w:val="0"/>
      <w:marBottom w:val="0"/>
      <w:divBdr>
        <w:top w:val="none" w:sz="0" w:space="0" w:color="auto"/>
        <w:left w:val="none" w:sz="0" w:space="0" w:color="auto"/>
        <w:bottom w:val="none" w:sz="0" w:space="0" w:color="auto"/>
        <w:right w:val="none" w:sz="0" w:space="0" w:color="auto"/>
      </w:divBdr>
      <w:divsChild>
        <w:div w:id="1327980775">
          <w:marLeft w:val="0"/>
          <w:marRight w:val="0"/>
          <w:marTop w:val="0"/>
          <w:marBottom w:val="0"/>
          <w:divBdr>
            <w:top w:val="none" w:sz="0" w:space="0" w:color="auto"/>
            <w:left w:val="none" w:sz="0" w:space="0" w:color="auto"/>
            <w:bottom w:val="none" w:sz="0" w:space="0" w:color="auto"/>
            <w:right w:val="none" w:sz="0" w:space="0" w:color="auto"/>
          </w:divBdr>
        </w:div>
      </w:divsChild>
    </w:div>
    <w:div w:id="588928069">
      <w:bodyDiv w:val="1"/>
      <w:marLeft w:val="0"/>
      <w:marRight w:val="0"/>
      <w:marTop w:val="0"/>
      <w:marBottom w:val="0"/>
      <w:divBdr>
        <w:top w:val="none" w:sz="0" w:space="0" w:color="auto"/>
        <w:left w:val="none" w:sz="0" w:space="0" w:color="auto"/>
        <w:bottom w:val="none" w:sz="0" w:space="0" w:color="auto"/>
        <w:right w:val="none" w:sz="0" w:space="0" w:color="auto"/>
      </w:divBdr>
    </w:div>
    <w:div w:id="600454583">
      <w:bodyDiv w:val="1"/>
      <w:marLeft w:val="0"/>
      <w:marRight w:val="0"/>
      <w:marTop w:val="0"/>
      <w:marBottom w:val="0"/>
      <w:divBdr>
        <w:top w:val="none" w:sz="0" w:space="0" w:color="auto"/>
        <w:left w:val="none" w:sz="0" w:space="0" w:color="auto"/>
        <w:bottom w:val="none" w:sz="0" w:space="0" w:color="auto"/>
        <w:right w:val="none" w:sz="0" w:space="0" w:color="auto"/>
      </w:divBdr>
    </w:div>
    <w:div w:id="614872640">
      <w:bodyDiv w:val="1"/>
      <w:marLeft w:val="0"/>
      <w:marRight w:val="0"/>
      <w:marTop w:val="0"/>
      <w:marBottom w:val="0"/>
      <w:divBdr>
        <w:top w:val="none" w:sz="0" w:space="0" w:color="auto"/>
        <w:left w:val="none" w:sz="0" w:space="0" w:color="auto"/>
        <w:bottom w:val="none" w:sz="0" w:space="0" w:color="auto"/>
        <w:right w:val="none" w:sz="0" w:space="0" w:color="auto"/>
      </w:divBdr>
    </w:div>
    <w:div w:id="664628596">
      <w:bodyDiv w:val="1"/>
      <w:marLeft w:val="0"/>
      <w:marRight w:val="0"/>
      <w:marTop w:val="0"/>
      <w:marBottom w:val="0"/>
      <w:divBdr>
        <w:top w:val="none" w:sz="0" w:space="0" w:color="auto"/>
        <w:left w:val="none" w:sz="0" w:space="0" w:color="auto"/>
        <w:bottom w:val="none" w:sz="0" w:space="0" w:color="auto"/>
        <w:right w:val="none" w:sz="0" w:space="0" w:color="auto"/>
      </w:divBdr>
    </w:div>
    <w:div w:id="695931341">
      <w:bodyDiv w:val="1"/>
      <w:marLeft w:val="0"/>
      <w:marRight w:val="0"/>
      <w:marTop w:val="0"/>
      <w:marBottom w:val="0"/>
      <w:divBdr>
        <w:top w:val="none" w:sz="0" w:space="0" w:color="auto"/>
        <w:left w:val="none" w:sz="0" w:space="0" w:color="auto"/>
        <w:bottom w:val="none" w:sz="0" w:space="0" w:color="auto"/>
        <w:right w:val="none" w:sz="0" w:space="0" w:color="auto"/>
      </w:divBdr>
    </w:div>
    <w:div w:id="697318621">
      <w:bodyDiv w:val="1"/>
      <w:marLeft w:val="0"/>
      <w:marRight w:val="0"/>
      <w:marTop w:val="0"/>
      <w:marBottom w:val="0"/>
      <w:divBdr>
        <w:top w:val="none" w:sz="0" w:space="0" w:color="auto"/>
        <w:left w:val="none" w:sz="0" w:space="0" w:color="auto"/>
        <w:bottom w:val="none" w:sz="0" w:space="0" w:color="auto"/>
        <w:right w:val="none" w:sz="0" w:space="0" w:color="auto"/>
      </w:divBdr>
      <w:divsChild>
        <w:div w:id="138613789">
          <w:marLeft w:val="0"/>
          <w:marRight w:val="0"/>
          <w:marTop w:val="192"/>
          <w:marBottom w:val="0"/>
          <w:divBdr>
            <w:top w:val="none" w:sz="0" w:space="0" w:color="auto"/>
            <w:left w:val="none" w:sz="0" w:space="0" w:color="auto"/>
            <w:bottom w:val="none" w:sz="0" w:space="0" w:color="auto"/>
            <w:right w:val="none" w:sz="0" w:space="0" w:color="auto"/>
          </w:divBdr>
        </w:div>
        <w:div w:id="276525581">
          <w:marLeft w:val="0"/>
          <w:marRight w:val="0"/>
          <w:marTop w:val="192"/>
          <w:marBottom w:val="0"/>
          <w:divBdr>
            <w:top w:val="none" w:sz="0" w:space="0" w:color="auto"/>
            <w:left w:val="none" w:sz="0" w:space="0" w:color="auto"/>
            <w:bottom w:val="none" w:sz="0" w:space="0" w:color="auto"/>
            <w:right w:val="none" w:sz="0" w:space="0" w:color="auto"/>
          </w:divBdr>
        </w:div>
        <w:div w:id="447284563">
          <w:marLeft w:val="0"/>
          <w:marRight w:val="0"/>
          <w:marTop w:val="192"/>
          <w:marBottom w:val="0"/>
          <w:divBdr>
            <w:top w:val="none" w:sz="0" w:space="0" w:color="auto"/>
            <w:left w:val="none" w:sz="0" w:space="0" w:color="auto"/>
            <w:bottom w:val="none" w:sz="0" w:space="0" w:color="auto"/>
            <w:right w:val="none" w:sz="0" w:space="0" w:color="auto"/>
          </w:divBdr>
        </w:div>
        <w:div w:id="1052117847">
          <w:marLeft w:val="0"/>
          <w:marRight w:val="0"/>
          <w:marTop w:val="192"/>
          <w:marBottom w:val="0"/>
          <w:divBdr>
            <w:top w:val="none" w:sz="0" w:space="0" w:color="auto"/>
            <w:left w:val="none" w:sz="0" w:space="0" w:color="auto"/>
            <w:bottom w:val="none" w:sz="0" w:space="0" w:color="auto"/>
            <w:right w:val="none" w:sz="0" w:space="0" w:color="auto"/>
          </w:divBdr>
        </w:div>
      </w:divsChild>
    </w:div>
    <w:div w:id="705327404">
      <w:bodyDiv w:val="1"/>
      <w:marLeft w:val="0"/>
      <w:marRight w:val="0"/>
      <w:marTop w:val="0"/>
      <w:marBottom w:val="0"/>
      <w:divBdr>
        <w:top w:val="none" w:sz="0" w:space="0" w:color="auto"/>
        <w:left w:val="none" w:sz="0" w:space="0" w:color="auto"/>
        <w:bottom w:val="none" w:sz="0" w:space="0" w:color="auto"/>
        <w:right w:val="none" w:sz="0" w:space="0" w:color="auto"/>
      </w:divBdr>
    </w:div>
    <w:div w:id="848329617">
      <w:bodyDiv w:val="1"/>
      <w:marLeft w:val="0"/>
      <w:marRight w:val="0"/>
      <w:marTop w:val="0"/>
      <w:marBottom w:val="0"/>
      <w:divBdr>
        <w:top w:val="none" w:sz="0" w:space="0" w:color="auto"/>
        <w:left w:val="none" w:sz="0" w:space="0" w:color="auto"/>
        <w:bottom w:val="none" w:sz="0" w:space="0" w:color="auto"/>
        <w:right w:val="none" w:sz="0" w:space="0" w:color="auto"/>
      </w:divBdr>
    </w:div>
    <w:div w:id="849225267">
      <w:bodyDiv w:val="1"/>
      <w:marLeft w:val="0"/>
      <w:marRight w:val="0"/>
      <w:marTop w:val="0"/>
      <w:marBottom w:val="0"/>
      <w:divBdr>
        <w:top w:val="none" w:sz="0" w:space="0" w:color="auto"/>
        <w:left w:val="none" w:sz="0" w:space="0" w:color="auto"/>
        <w:bottom w:val="none" w:sz="0" w:space="0" w:color="auto"/>
        <w:right w:val="none" w:sz="0" w:space="0" w:color="auto"/>
      </w:divBdr>
    </w:div>
    <w:div w:id="875896133">
      <w:bodyDiv w:val="1"/>
      <w:marLeft w:val="0"/>
      <w:marRight w:val="0"/>
      <w:marTop w:val="0"/>
      <w:marBottom w:val="0"/>
      <w:divBdr>
        <w:top w:val="none" w:sz="0" w:space="0" w:color="auto"/>
        <w:left w:val="none" w:sz="0" w:space="0" w:color="auto"/>
        <w:bottom w:val="none" w:sz="0" w:space="0" w:color="auto"/>
        <w:right w:val="none" w:sz="0" w:space="0" w:color="auto"/>
      </w:divBdr>
    </w:div>
    <w:div w:id="899831722">
      <w:bodyDiv w:val="1"/>
      <w:marLeft w:val="0"/>
      <w:marRight w:val="0"/>
      <w:marTop w:val="0"/>
      <w:marBottom w:val="0"/>
      <w:divBdr>
        <w:top w:val="none" w:sz="0" w:space="0" w:color="auto"/>
        <w:left w:val="none" w:sz="0" w:space="0" w:color="auto"/>
        <w:bottom w:val="none" w:sz="0" w:space="0" w:color="auto"/>
        <w:right w:val="none" w:sz="0" w:space="0" w:color="auto"/>
      </w:divBdr>
    </w:div>
    <w:div w:id="917640964">
      <w:bodyDiv w:val="1"/>
      <w:marLeft w:val="0"/>
      <w:marRight w:val="0"/>
      <w:marTop w:val="0"/>
      <w:marBottom w:val="0"/>
      <w:divBdr>
        <w:top w:val="none" w:sz="0" w:space="0" w:color="auto"/>
        <w:left w:val="none" w:sz="0" w:space="0" w:color="auto"/>
        <w:bottom w:val="none" w:sz="0" w:space="0" w:color="auto"/>
        <w:right w:val="none" w:sz="0" w:space="0" w:color="auto"/>
      </w:divBdr>
      <w:divsChild>
        <w:div w:id="1679694086">
          <w:marLeft w:val="60"/>
          <w:marRight w:val="60"/>
          <w:marTop w:val="100"/>
          <w:marBottom w:val="100"/>
          <w:divBdr>
            <w:top w:val="none" w:sz="0" w:space="0" w:color="auto"/>
            <w:left w:val="none" w:sz="0" w:space="0" w:color="auto"/>
            <w:bottom w:val="none" w:sz="0" w:space="0" w:color="auto"/>
            <w:right w:val="none" w:sz="0" w:space="0" w:color="auto"/>
          </w:divBdr>
        </w:div>
      </w:divsChild>
    </w:div>
    <w:div w:id="969168591">
      <w:bodyDiv w:val="1"/>
      <w:marLeft w:val="0"/>
      <w:marRight w:val="0"/>
      <w:marTop w:val="0"/>
      <w:marBottom w:val="0"/>
      <w:divBdr>
        <w:top w:val="none" w:sz="0" w:space="0" w:color="auto"/>
        <w:left w:val="none" w:sz="0" w:space="0" w:color="auto"/>
        <w:bottom w:val="none" w:sz="0" w:space="0" w:color="auto"/>
        <w:right w:val="none" w:sz="0" w:space="0" w:color="auto"/>
      </w:divBdr>
    </w:div>
    <w:div w:id="1003120504">
      <w:bodyDiv w:val="1"/>
      <w:marLeft w:val="0"/>
      <w:marRight w:val="0"/>
      <w:marTop w:val="0"/>
      <w:marBottom w:val="0"/>
      <w:divBdr>
        <w:top w:val="none" w:sz="0" w:space="0" w:color="auto"/>
        <w:left w:val="none" w:sz="0" w:space="0" w:color="auto"/>
        <w:bottom w:val="none" w:sz="0" w:space="0" w:color="auto"/>
        <w:right w:val="none" w:sz="0" w:space="0" w:color="auto"/>
      </w:divBdr>
    </w:div>
    <w:div w:id="1054697794">
      <w:bodyDiv w:val="1"/>
      <w:marLeft w:val="0"/>
      <w:marRight w:val="0"/>
      <w:marTop w:val="0"/>
      <w:marBottom w:val="0"/>
      <w:divBdr>
        <w:top w:val="none" w:sz="0" w:space="0" w:color="auto"/>
        <w:left w:val="none" w:sz="0" w:space="0" w:color="auto"/>
        <w:bottom w:val="none" w:sz="0" w:space="0" w:color="auto"/>
        <w:right w:val="none" w:sz="0" w:space="0" w:color="auto"/>
      </w:divBdr>
    </w:div>
    <w:div w:id="1081760575">
      <w:bodyDiv w:val="1"/>
      <w:marLeft w:val="0"/>
      <w:marRight w:val="0"/>
      <w:marTop w:val="0"/>
      <w:marBottom w:val="0"/>
      <w:divBdr>
        <w:top w:val="none" w:sz="0" w:space="0" w:color="auto"/>
        <w:left w:val="none" w:sz="0" w:space="0" w:color="auto"/>
        <w:bottom w:val="none" w:sz="0" w:space="0" w:color="auto"/>
        <w:right w:val="none" w:sz="0" w:space="0" w:color="auto"/>
      </w:divBdr>
    </w:div>
    <w:div w:id="1108088778">
      <w:bodyDiv w:val="1"/>
      <w:marLeft w:val="0"/>
      <w:marRight w:val="0"/>
      <w:marTop w:val="0"/>
      <w:marBottom w:val="0"/>
      <w:divBdr>
        <w:top w:val="none" w:sz="0" w:space="0" w:color="auto"/>
        <w:left w:val="none" w:sz="0" w:space="0" w:color="auto"/>
        <w:bottom w:val="none" w:sz="0" w:space="0" w:color="auto"/>
        <w:right w:val="none" w:sz="0" w:space="0" w:color="auto"/>
      </w:divBdr>
    </w:div>
    <w:div w:id="1147356736">
      <w:bodyDiv w:val="1"/>
      <w:marLeft w:val="0"/>
      <w:marRight w:val="0"/>
      <w:marTop w:val="0"/>
      <w:marBottom w:val="0"/>
      <w:divBdr>
        <w:top w:val="none" w:sz="0" w:space="0" w:color="auto"/>
        <w:left w:val="none" w:sz="0" w:space="0" w:color="auto"/>
        <w:bottom w:val="none" w:sz="0" w:space="0" w:color="auto"/>
        <w:right w:val="none" w:sz="0" w:space="0" w:color="auto"/>
      </w:divBdr>
    </w:div>
    <w:div w:id="1153179970">
      <w:bodyDiv w:val="1"/>
      <w:marLeft w:val="0"/>
      <w:marRight w:val="0"/>
      <w:marTop w:val="0"/>
      <w:marBottom w:val="0"/>
      <w:divBdr>
        <w:top w:val="none" w:sz="0" w:space="0" w:color="auto"/>
        <w:left w:val="none" w:sz="0" w:space="0" w:color="auto"/>
        <w:bottom w:val="none" w:sz="0" w:space="0" w:color="auto"/>
        <w:right w:val="none" w:sz="0" w:space="0" w:color="auto"/>
      </w:divBdr>
    </w:div>
    <w:div w:id="1272275732">
      <w:bodyDiv w:val="1"/>
      <w:marLeft w:val="0"/>
      <w:marRight w:val="0"/>
      <w:marTop w:val="0"/>
      <w:marBottom w:val="0"/>
      <w:divBdr>
        <w:top w:val="none" w:sz="0" w:space="0" w:color="auto"/>
        <w:left w:val="none" w:sz="0" w:space="0" w:color="auto"/>
        <w:bottom w:val="none" w:sz="0" w:space="0" w:color="auto"/>
        <w:right w:val="none" w:sz="0" w:space="0" w:color="auto"/>
      </w:divBdr>
    </w:div>
    <w:div w:id="1291979813">
      <w:bodyDiv w:val="1"/>
      <w:marLeft w:val="0"/>
      <w:marRight w:val="0"/>
      <w:marTop w:val="0"/>
      <w:marBottom w:val="0"/>
      <w:divBdr>
        <w:top w:val="none" w:sz="0" w:space="0" w:color="auto"/>
        <w:left w:val="none" w:sz="0" w:space="0" w:color="auto"/>
        <w:bottom w:val="none" w:sz="0" w:space="0" w:color="auto"/>
        <w:right w:val="none" w:sz="0" w:space="0" w:color="auto"/>
      </w:divBdr>
    </w:div>
    <w:div w:id="1345591071">
      <w:bodyDiv w:val="1"/>
      <w:marLeft w:val="0"/>
      <w:marRight w:val="0"/>
      <w:marTop w:val="0"/>
      <w:marBottom w:val="0"/>
      <w:divBdr>
        <w:top w:val="none" w:sz="0" w:space="0" w:color="auto"/>
        <w:left w:val="none" w:sz="0" w:space="0" w:color="auto"/>
        <w:bottom w:val="none" w:sz="0" w:space="0" w:color="auto"/>
        <w:right w:val="none" w:sz="0" w:space="0" w:color="auto"/>
      </w:divBdr>
    </w:div>
    <w:div w:id="1419476124">
      <w:bodyDiv w:val="1"/>
      <w:marLeft w:val="0"/>
      <w:marRight w:val="0"/>
      <w:marTop w:val="0"/>
      <w:marBottom w:val="0"/>
      <w:divBdr>
        <w:top w:val="none" w:sz="0" w:space="0" w:color="auto"/>
        <w:left w:val="none" w:sz="0" w:space="0" w:color="auto"/>
        <w:bottom w:val="none" w:sz="0" w:space="0" w:color="auto"/>
        <w:right w:val="none" w:sz="0" w:space="0" w:color="auto"/>
      </w:divBdr>
    </w:div>
    <w:div w:id="1427455955">
      <w:bodyDiv w:val="1"/>
      <w:marLeft w:val="0"/>
      <w:marRight w:val="0"/>
      <w:marTop w:val="0"/>
      <w:marBottom w:val="0"/>
      <w:divBdr>
        <w:top w:val="none" w:sz="0" w:space="0" w:color="auto"/>
        <w:left w:val="none" w:sz="0" w:space="0" w:color="auto"/>
        <w:bottom w:val="none" w:sz="0" w:space="0" w:color="auto"/>
        <w:right w:val="none" w:sz="0" w:space="0" w:color="auto"/>
      </w:divBdr>
    </w:div>
    <w:div w:id="1461343168">
      <w:bodyDiv w:val="1"/>
      <w:marLeft w:val="0"/>
      <w:marRight w:val="0"/>
      <w:marTop w:val="0"/>
      <w:marBottom w:val="0"/>
      <w:divBdr>
        <w:top w:val="none" w:sz="0" w:space="0" w:color="auto"/>
        <w:left w:val="none" w:sz="0" w:space="0" w:color="auto"/>
        <w:bottom w:val="none" w:sz="0" w:space="0" w:color="auto"/>
        <w:right w:val="none" w:sz="0" w:space="0" w:color="auto"/>
      </w:divBdr>
    </w:div>
    <w:div w:id="1466966663">
      <w:bodyDiv w:val="1"/>
      <w:marLeft w:val="0"/>
      <w:marRight w:val="0"/>
      <w:marTop w:val="0"/>
      <w:marBottom w:val="0"/>
      <w:divBdr>
        <w:top w:val="none" w:sz="0" w:space="0" w:color="auto"/>
        <w:left w:val="none" w:sz="0" w:space="0" w:color="auto"/>
        <w:bottom w:val="none" w:sz="0" w:space="0" w:color="auto"/>
        <w:right w:val="none" w:sz="0" w:space="0" w:color="auto"/>
      </w:divBdr>
    </w:div>
    <w:div w:id="1517890617">
      <w:bodyDiv w:val="1"/>
      <w:marLeft w:val="0"/>
      <w:marRight w:val="0"/>
      <w:marTop w:val="0"/>
      <w:marBottom w:val="0"/>
      <w:divBdr>
        <w:top w:val="none" w:sz="0" w:space="0" w:color="auto"/>
        <w:left w:val="none" w:sz="0" w:space="0" w:color="auto"/>
        <w:bottom w:val="none" w:sz="0" w:space="0" w:color="auto"/>
        <w:right w:val="none" w:sz="0" w:space="0" w:color="auto"/>
      </w:divBdr>
    </w:div>
    <w:div w:id="1574201934">
      <w:bodyDiv w:val="1"/>
      <w:marLeft w:val="0"/>
      <w:marRight w:val="0"/>
      <w:marTop w:val="0"/>
      <w:marBottom w:val="0"/>
      <w:divBdr>
        <w:top w:val="none" w:sz="0" w:space="0" w:color="auto"/>
        <w:left w:val="none" w:sz="0" w:space="0" w:color="auto"/>
        <w:bottom w:val="none" w:sz="0" w:space="0" w:color="auto"/>
        <w:right w:val="none" w:sz="0" w:space="0" w:color="auto"/>
      </w:divBdr>
    </w:div>
    <w:div w:id="1596017528">
      <w:bodyDiv w:val="1"/>
      <w:marLeft w:val="0"/>
      <w:marRight w:val="0"/>
      <w:marTop w:val="0"/>
      <w:marBottom w:val="0"/>
      <w:divBdr>
        <w:top w:val="none" w:sz="0" w:space="0" w:color="auto"/>
        <w:left w:val="none" w:sz="0" w:space="0" w:color="auto"/>
        <w:bottom w:val="none" w:sz="0" w:space="0" w:color="auto"/>
        <w:right w:val="none" w:sz="0" w:space="0" w:color="auto"/>
      </w:divBdr>
    </w:div>
    <w:div w:id="1631937645">
      <w:bodyDiv w:val="1"/>
      <w:marLeft w:val="0"/>
      <w:marRight w:val="0"/>
      <w:marTop w:val="0"/>
      <w:marBottom w:val="0"/>
      <w:divBdr>
        <w:top w:val="none" w:sz="0" w:space="0" w:color="auto"/>
        <w:left w:val="none" w:sz="0" w:space="0" w:color="auto"/>
        <w:bottom w:val="none" w:sz="0" w:space="0" w:color="auto"/>
        <w:right w:val="none" w:sz="0" w:space="0" w:color="auto"/>
      </w:divBdr>
    </w:div>
    <w:div w:id="1754428856">
      <w:bodyDiv w:val="1"/>
      <w:marLeft w:val="0"/>
      <w:marRight w:val="0"/>
      <w:marTop w:val="0"/>
      <w:marBottom w:val="0"/>
      <w:divBdr>
        <w:top w:val="none" w:sz="0" w:space="0" w:color="auto"/>
        <w:left w:val="none" w:sz="0" w:space="0" w:color="auto"/>
        <w:bottom w:val="none" w:sz="0" w:space="0" w:color="auto"/>
        <w:right w:val="none" w:sz="0" w:space="0" w:color="auto"/>
      </w:divBdr>
    </w:div>
    <w:div w:id="1846163370">
      <w:bodyDiv w:val="1"/>
      <w:marLeft w:val="0"/>
      <w:marRight w:val="0"/>
      <w:marTop w:val="0"/>
      <w:marBottom w:val="0"/>
      <w:divBdr>
        <w:top w:val="none" w:sz="0" w:space="0" w:color="auto"/>
        <w:left w:val="none" w:sz="0" w:space="0" w:color="auto"/>
        <w:bottom w:val="none" w:sz="0" w:space="0" w:color="auto"/>
        <w:right w:val="none" w:sz="0" w:space="0" w:color="auto"/>
      </w:divBdr>
    </w:div>
    <w:div w:id="1883439277">
      <w:bodyDiv w:val="1"/>
      <w:marLeft w:val="0"/>
      <w:marRight w:val="0"/>
      <w:marTop w:val="0"/>
      <w:marBottom w:val="0"/>
      <w:divBdr>
        <w:top w:val="none" w:sz="0" w:space="0" w:color="auto"/>
        <w:left w:val="none" w:sz="0" w:space="0" w:color="auto"/>
        <w:bottom w:val="none" w:sz="0" w:space="0" w:color="auto"/>
        <w:right w:val="none" w:sz="0" w:space="0" w:color="auto"/>
      </w:divBdr>
    </w:div>
    <w:div w:id="1886335396">
      <w:bodyDiv w:val="1"/>
      <w:marLeft w:val="0"/>
      <w:marRight w:val="0"/>
      <w:marTop w:val="0"/>
      <w:marBottom w:val="0"/>
      <w:divBdr>
        <w:top w:val="none" w:sz="0" w:space="0" w:color="auto"/>
        <w:left w:val="none" w:sz="0" w:space="0" w:color="auto"/>
        <w:bottom w:val="none" w:sz="0" w:space="0" w:color="auto"/>
        <w:right w:val="none" w:sz="0" w:space="0" w:color="auto"/>
      </w:divBdr>
    </w:div>
    <w:div w:id="1909656803">
      <w:marLeft w:val="0"/>
      <w:marRight w:val="0"/>
      <w:marTop w:val="0"/>
      <w:marBottom w:val="0"/>
      <w:divBdr>
        <w:top w:val="none" w:sz="0" w:space="0" w:color="auto"/>
        <w:left w:val="none" w:sz="0" w:space="0" w:color="auto"/>
        <w:bottom w:val="none" w:sz="0" w:space="0" w:color="auto"/>
        <w:right w:val="none" w:sz="0" w:space="0" w:color="auto"/>
      </w:divBdr>
    </w:div>
    <w:div w:id="1909656814">
      <w:marLeft w:val="0"/>
      <w:marRight w:val="0"/>
      <w:marTop w:val="0"/>
      <w:marBottom w:val="0"/>
      <w:divBdr>
        <w:top w:val="none" w:sz="0" w:space="0" w:color="auto"/>
        <w:left w:val="none" w:sz="0" w:space="0" w:color="auto"/>
        <w:bottom w:val="none" w:sz="0" w:space="0" w:color="auto"/>
        <w:right w:val="none" w:sz="0" w:space="0" w:color="auto"/>
      </w:divBdr>
    </w:div>
    <w:div w:id="1909656851">
      <w:marLeft w:val="0"/>
      <w:marRight w:val="0"/>
      <w:marTop w:val="0"/>
      <w:marBottom w:val="0"/>
      <w:divBdr>
        <w:top w:val="none" w:sz="0" w:space="0" w:color="auto"/>
        <w:left w:val="none" w:sz="0" w:space="0" w:color="auto"/>
        <w:bottom w:val="none" w:sz="0" w:space="0" w:color="auto"/>
        <w:right w:val="none" w:sz="0" w:space="0" w:color="auto"/>
      </w:divBdr>
    </w:div>
    <w:div w:id="1909656853">
      <w:marLeft w:val="0"/>
      <w:marRight w:val="0"/>
      <w:marTop w:val="0"/>
      <w:marBottom w:val="0"/>
      <w:divBdr>
        <w:top w:val="none" w:sz="0" w:space="0" w:color="auto"/>
        <w:left w:val="none" w:sz="0" w:space="0" w:color="auto"/>
        <w:bottom w:val="none" w:sz="0" w:space="0" w:color="auto"/>
        <w:right w:val="none" w:sz="0" w:space="0" w:color="auto"/>
      </w:divBdr>
    </w:div>
    <w:div w:id="1909656864">
      <w:marLeft w:val="0"/>
      <w:marRight w:val="0"/>
      <w:marTop w:val="0"/>
      <w:marBottom w:val="0"/>
      <w:divBdr>
        <w:top w:val="none" w:sz="0" w:space="0" w:color="auto"/>
        <w:left w:val="none" w:sz="0" w:space="0" w:color="auto"/>
        <w:bottom w:val="none" w:sz="0" w:space="0" w:color="auto"/>
        <w:right w:val="none" w:sz="0" w:space="0" w:color="auto"/>
      </w:divBdr>
    </w:div>
    <w:div w:id="1909656886">
      <w:marLeft w:val="0"/>
      <w:marRight w:val="0"/>
      <w:marTop w:val="0"/>
      <w:marBottom w:val="0"/>
      <w:divBdr>
        <w:top w:val="none" w:sz="0" w:space="0" w:color="auto"/>
        <w:left w:val="none" w:sz="0" w:space="0" w:color="auto"/>
        <w:bottom w:val="none" w:sz="0" w:space="0" w:color="auto"/>
        <w:right w:val="none" w:sz="0" w:space="0" w:color="auto"/>
      </w:divBdr>
    </w:div>
    <w:div w:id="1909656906">
      <w:marLeft w:val="0"/>
      <w:marRight w:val="0"/>
      <w:marTop w:val="0"/>
      <w:marBottom w:val="0"/>
      <w:divBdr>
        <w:top w:val="none" w:sz="0" w:space="0" w:color="auto"/>
        <w:left w:val="none" w:sz="0" w:space="0" w:color="auto"/>
        <w:bottom w:val="none" w:sz="0" w:space="0" w:color="auto"/>
        <w:right w:val="none" w:sz="0" w:space="0" w:color="auto"/>
      </w:divBdr>
    </w:div>
    <w:div w:id="1909656911">
      <w:marLeft w:val="0"/>
      <w:marRight w:val="0"/>
      <w:marTop w:val="0"/>
      <w:marBottom w:val="0"/>
      <w:divBdr>
        <w:top w:val="none" w:sz="0" w:space="0" w:color="auto"/>
        <w:left w:val="none" w:sz="0" w:space="0" w:color="auto"/>
        <w:bottom w:val="none" w:sz="0" w:space="0" w:color="auto"/>
        <w:right w:val="none" w:sz="0" w:space="0" w:color="auto"/>
      </w:divBdr>
    </w:div>
    <w:div w:id="1909656923">
      <w:marLeft w:val="0"/>
      <w:marRight w:val="0"/>
      <w:marTop w:val="0"/>
      <w:marBottom w:val="0"/>
      <w:divBdr>
        <w:top w:val="none" w:sz="0" w:space="0" w:color="auto"/>
        <w:left w:val="none" w:sz="0" w:space="0" w:color="auto"/>
        <w:bottom w:val="none" w:sz="0" w:space="0" w:color="auto"/>
        <w:right w:val="none" w:sz="0" w:space="0" w:color="auto"/>
      </w:divBdr>
    </w:div>
    <w:div w:id="1909656930">
      <w:marLeft w:val="0"/>
      <w:marRight w:val="0"/>
      <w:marTop w:val="0"/>
      <w:marBottom w:val="0"/>
      <w:divBdr>
        <w:top w:val="none" w:sz="0" w:space="0" w:color="auto"/>
        <w:left w:val="none" w:sz="0" w:space="0" w:color="auto"/>
        <w:bottom w:val="none" w:sz="0" w:space="0" w:color="auto"/>
        <w:right w:val="none" w:sz="0" w:space="0" w:color="auto"/>
      </w:divBdr>
    </w:div>
    <w:div w:id="1909656935">
      <w:marLeft w:val="0"/>
      <w:marRight w:val="0"/>
      <w:marTop w:val="0"/>
      <w:marBottom w:val="0"/>
      <w:divBdr>
        <w:top w:val="none" w:sz="0" w:space="0" w:color="auto"/>
        <w:left w:val="none" w:sz="0" w:space="0" w:color="auto"/>
        <w:bottom w:val="none" w:sz="0" w:space="0" w:color="auto"/>
        <w:right w:val="none" w:sz="0" w:space="0" w:color="auto"/>
      </w:divBdr>
    </w:div>
    <w:div w:id="1909656937">
      <w:marLeft w:val="0"/>
      <w:marRight w:val="0"/>
      <w:marTop w:val="0"/>
      <w:marBottom w:val="0"/>
      <w:divBdr>
        <w:top w:val="none" w:sz="0" w:space="0" w:color="auto"/>
        <w:left w:val="none" w:sz="0" w:space="0" w:color="auto"/>
        <w:bottom w:val="none" w:sz="0" w:space="0" w:color="auto"/>
        <w:right w:val="none" w:sz="0" w:space="0" w:color="auto"/>
      </w:divBdr>
    </w:div>
    <w:div w:id="1909656941">
      <w:marLeft w:val="0"/>
      <w:marRight w:val="0"/>
      <w:marTop w:val="0"/>
      <w:marBottom w:val="0"/>
      <w:divBdr>
        <w:top w:val="none" w:sz="0" w:space="0" w:color="auto"/>
        <w:left w:val="none" w:sz="0" w:space="0" w:color="auto"/>
        <w:bottom w:val="none" w:sz="0" w:space="0" w:color="auto"/>
        <w:right w:val="none" w:sz="0" w:space="0" w:color="auto"/>
      </w:divBdr>
    </w:div>
    <w:div w:id="1909656967">
      <w:marLeft w:val="0"/>
      <w:marRight w:val="0"/>
      <w:marTop w:val="0"/>
      <w:marBottom w:val="0"/>
      <w:divBdr>
        <w:top w:val="none" w:sz="0" w:space="0" w:color="auto"/>
        <w:left w:val="none" w:sz="0" w:space="0" w:color="auto"/>
        <w:bottom w:val="none" w:sz="0" w:space="0" w:color="auto"/>
        <w:right w:val="none" w:sz="0" w:space="0" w:color="auto"/>
      </w:divBdr>
    </w:div>
    <w:div w:id="1909656969">
      <w:marLeft w:val="0"/>
      <w:marRight w:val="0"/>
      <w:marTop w:val="0"/>
      <w:marBottom w:val="0"/>
      <w:divBdr>
        <w:top w:val="none" w:sz="0" w:space="0" w:color="auto"/>
        <w:left w:val="none" w:sz="0" w:space="0" w:color="auto"/>
        <w:bottom w:val="none" w:sz="0" w:space="0" w:color="auto"/>
        <w:right w:val="none" w:sz="0" w:space="0" w:color="auto"/>
      </w:divBdr>
    </w:div>
    <w:div w:id="1909656970">
      <w:marLeft w:val="0"/>
      <w:marRight w:val="0"/>
      <w:marTop w:val="0"/>
      <w:marBottom w:val="0"/>
      <w:divBdr>
        <w:top w:val="none" w:sz="0" w:space="0" w:color="auto"/>
        <w:left w:val="none" w:sz="0" w:space="0" w:color="auto"/>
        <w:bottom w:val="none" w:sz="0" w:space="0" w:color="auto"/>
        <w:right w:val="none" w:sz="0" w:space="0" w:color="auto"/>
      </w:divBdr>
    </w:div>
    <w:div w:id="1909656976">
      <w:marLeft w:val="0"/>
      <w:marRight w:val="0"/>
      <w:marTop w:val="0"/>
      <w:marBottom w:val="0"/>
      <w:divBdr>
        <w:top w:val="none" w:sz="0" w:space="0" w:color="auto"/>
        <w:left w:val="none" w:sz="0" w:space="0" w:color="auto"/>
        <w:bottom w:val="none" w:sz="0" w:space="0" w:color="auto"/>
        <w:right w:val="none" w:sz="0" w:space="0" w:color="auto"/>
      </w:divBdr>
    </w:div>
    <w:div w:id="1909656990">
      <w:marLeft w:val="0"/>
      <w:marRight w:val="0"/>
      <w:marTop w:val="0"/>
      <w:marBottom w:val="0"/>
      <w:divBdr>
        <w:top w:val="none" w:sz="0" w:space="0" w:color="auto"/>
        <w:left w:val="none" w:sz="0" w:space="0" w:color="auto"/>
        <w:bottom w:val="none" w:sz="0" w:space="0" w:color="auto"/>
        <w:right w:val="none" w:sz="0" w:space="0" w:color="auto"/>
      </w:divBdr>
    </w:div>
    <w:div w:id="1909656994">
      <w:marLeft w:val="0"/>
      <w:marRight w:val="0"/>
      <w:marTop w:val="0"/>
      <w:marBottom w:val="0"/>
      <w:divBdr>
        <w:top w:val="none" w:sz="0" w:space="0" w:color="auto"/>
        <w:left w:val="none" w:sz="0" w:space="0" w:color="auto"/>
        <w:bottom w:val="none" w:sz="0" w:space="0" w:color="auto"/>
        <w:right w:val="none" w:sz="0" w:space="0" w:color="auto"/>
      </w:divBdr>
    </w:div>
    <w:div w:id="1909657002">
      <w:marLeft w:val="0"/>
      <w:marRight w:val="0"/>
      <w:marTop w:val="0"/>
      <w:marBottom w:val="0"/>
      <w:divBdr>
        <w:top w:val="none" w:sz="0" w:space="0" w:color="auto"/>
        <w:left w:val="none" w:sz="0" w:space="0" w:color="auto"/>
        <w:bottom w:val="none" w:sz="0" w:space="0" w:color="auto"/>
        <w:right w:val="none" w:sz="0" w:space="0" w:color="auto"/>
      </w:divBdr>
    </w:div>
    <w:div w:id="1909657004">
      <w:marLeft w:val="0"/>
      <w:marRight w:val="0"/>
      <w:marTop w:val="0"/>
      <w:marBottom w:val="0"/>
      <w:divBdr>
        <w:top w:val="none" w:sz="0" w:space="0" w:color="auto"/>
        <w:left w:val="none" w:sz="0" w:space="0" w:color="auto"/>
        <w:bottom w:val="none" w:sz="0" w:space="0" w:color="auto"/>
        <w:right w:val="none" w:sz="0" w:space="0" w:color="auto"/>
      </w:divBdr>
    </w:div>
    <w:div w:id="1909657005">
      <w:marLeft w:val="0"/>
      <w:marRight w:val="0"/>
      <w:marTop w:val="0"/>
      <w:marBottom w:val="0"/>
      <w:divBdr>
        <w:top w:val="none" w:sz="0" w:space="0" w:color="auto"/>
        <w:left w:val="none" w:sz="0" w:space="0" w:color="auto"/>
        <w:bottom w:val="none" w:sz="0" w:space="0" w:color="auto"/>
        <w:right w:val="none" w:sz="0" w:space="0" w:color="auto"/>
      </w:divBdr>
    </w:div>
    <w:div w:id="1909657009">
      <w:marLeft w:val="0"/>
      <w:marRight w:val="0"/>
      <w:marTop w:val="0"/>
      <w:marBottom w:val="0"/>
      <w:divBdr>
        <w:top w:val="none" w:sz="0" w:space="0" w:color="auto"/>
        <w:left w:val="none" w:sz="0" w:space="0" w:color="auto"/>
        <w:bottom w:val="none" w:sz="0" w:space="0" w:color="auto"/>
        <w:right w:val="none" w:sz="0" w:space="0" w:color="auto"/>
      </w:divBdr>
    </w:div>
    <w:div w:id="1909657032">
      <w:marLeft w:val="0"/>
      <w:marRight w:val="0"/>
      <w:marTop w:val="0"/>
      <w:marBottom w:val="0"/>
      <w:divBdr>
        <w:top w:val="none" w:sz="0" w:space="0" w:color="auto"/>
        <w:left w:val="none" w:sz="0" w:space="0" w:color="auto"/>
        <w:bottom w:val="none" w:sz="0" w:space="0" w:color="auto"/>
        <w:right w:val="none" w:sz="0" w:space="0" w:color="auto"/>
      </w:divBdr>
    </w:div>
    <w:div w:id="1909657040">
      <w:marLeft w:val="0"/>
      <w:marRight w:val="0"/>
      <w:marTop w:val="0"/>
      <w:marBottom w:val="0"/>
      <w:divBdr>
        <w:top w:val="none" w:sz="0" w:space="0" w:color="auto"/>
        <w:left w:val="none" w:sz="0" w:space="0" w:color="auto"/>
        <w:bottom w:val="none" w:sz="0" w:space="0" w:color="auto"/>
        <w:right w:val="none" w:sz="0" w:space="0" w:color="auto"/>
      </w:divBdr>
    </w:div>
    <w:div w:id="1909657045">
      <w:marLeft w:val="0"/>
      <w:marRight w:val="0"/>
      <w:marTop w:val="0"/>
      <w:marBottom w:val="0"/>
      <w:divBdr>
        <w:top w:val="none" w:sz="0" w:space="0" w:color="auto"/>
        <w:left w:val="none" w:sz="0" w:space="0" w:color="auto"/>
        <w:bottom w:val="none" w:sz="0" w:space="0" w:color="auto"/>
        <w:right w:val="none" w:sz="0" w:space="0" w:color="auto"/>
      </w:divBdr>
    </w:div>
    <w:div w:id="1909657068">
      <w:marLeft w:val="0"/>
      <w:marRight w:val="0"/>
      <w:marTop w:val="0"/>
      <w:marBottom w:val="0"/>
      <w:divBdr>
        <w:top w:val="none" w:sz="0" w:space="0" w:color="auto"/>
        <w:left w:val="none" w:sz="0" w:space="0" w:color="auto"/>
        <w:bottom w:val="none" w:sz="0" w:space="0" w:color="auto"/>
        <w:right w:val="none" w:sz="0" w:space="0" w:color="auto"/>
      </w:divBdr>
    </w:div>
    <w:div w:id="1909657070">
      <w:marLeft w:val="0"/>
      <w:marRight w:val="0"/>
      <w:marTop w:val="0"/>
      <w:marBottom w:val="0"/>
      <w:divBdr>
        <w:top w:val="none" w:sz="0" w:space="0" w:color="auto"/>
        <w:left w:val="none" w:sz="0" w:space="0" w:color="auto"/>
        <w:bottom w:val="none" w:sz="0" w:space="0" w:color="auto"/>
        <w:right w:val="none" w:sz="0" w:space="0" w:color="auto"/>
      </w:divBdr>
    </w:div>
    <w:div w:id="1909657081">
      <w:marLeft w:val="0"/>
      <w:marRight w:val="0"/>
      <w:marTop w:val="0"/>
      <w:marBottom w:val="0"/>
      <w:divBdr>
        <w:top w:val="none" w:sz="0" w:space="0" w:color="auto"/>
        <w:left w:val="none" w:sz="0" w:space="0" w:color="auto"/>
        <w:bottom w:val="none" w:sz="0" w:space="0" w:color="auto"/>
        <w:right w:val="none" w:sz="0" w:space="0" w:color="auto"/>
      </w:divBdr>
    </w:div>
    <w:div w:id="1909657088">
      <w:marLeft w:val="0"/>
      <w:marRight w:val="0"/>
      <w:marTop w:val="0"/>
      <w:marBottom w:val="0"/>
      <w:divBdr>
        <w:top w:val="none" w:sz="0" w:space="0" w:color="auto"/>
        <w:left w:val="none" w:sz="0" w:space="0" w:color="auto"/>
        <w:bottom w:val="none" w:sz="0" w:space="0" w:color="auto"/>
        <w:right w:val="none" w:sz="0" w:space="0" w:color="auto"/>
      </w:divBdr>
    </w:div>
    <w:div w:id="1909657102">
      <w:marLeft w:val="0"/>
      <w:marRight w:val="0"/>
      <w:marTop w:val="0"/>
      <w:marBottom w:val="0"/>
      <w:divBdr>
        <w:top w:val="none" w:sz="0" w:space="0" w:color="auto"/>
        <w:left w:val="none" w:sz="0" w:space="0" w:color="auto"/>
        <w:bottom w:val="none" w:sz="0" w:space="0" w:color="auto"/>
        <w:right w:val="none" w:sz="0" w:space="0" w:color="auto"/>
      </w:divBdr>
      <w:divsChild>
        <w:div w:id="1909656804">
          <w:marLeft w:val="60"/>
          <w:marRight w:val="60"/>
          <w:marTop w:val="100"/>
          <w:marBottom w:val="100"/>
          <w:divBdr>
            <w:top w:val="none" w:sz="0" w:space="0" w:color="auto"/>
            <w:left w:val="none" w:sz="0" w:space="0" w:color="auto"/>
            <w:bottom w:val="none" w:sz="0" w:space="0" w:color="auto"/>
            <w:right w:val="none" w:sz="0" w:space="0" w:color="auto"/>
          </w:divBdr>
          <w:divsChild>
            <w:div w:id="1909657201">
              <w:marLeft w:val="0"/>
              <w:marRight w:val="0"/>
              <w:marTop w:val="0"/>
              <w:marBottom w:val="0"/>
              <w:divBdr>
                <w:top w:val="none" w:sz="0" w:space="0" w:color="auto"/>
                <w:left w:val="none" w:sz="0" w:space="0" w:color="auto"/>
                <w:bottom w:val="none" w:sz="0" w:space="0" w:color="auto"/>
                <w:right w:val="none" w:sz="0" w:space="0" w:color="auto"/>
              </w:divBdr>
            </w:div>
          </w:divsChild>
        </w:div>
        <w:div w:id="1909656805">
          <w:marLeft w:val="60"/>
          <w:marRight w:val="60"/>
          <w:marTop w:val="100"/>
          <w:marBottom w:val="100"/>
          <w:divBdr>
            <w:top w:val="none" w:sz="0" w:space="0" w:color="auto"/>
            <w:left w:val="none" w:sz="0" w:space="0" w:color="auto"/>
            <w:bottom w:val="none" w:sz="0" w:space="0" w:color="auto"/>
            <w:right w:val="none" w:sz="0" w:space="0" w:color="auto"/>
          </w:divBdr>
          <w:divsChild>
            <w:div w:id="1909657188">
              <w:marLeft w:val="0"/>
              <w:marRight w:val="0"/>
              <w:marTop w:val="0"/>
              <w:marBottom w:val="0"/>
              <w:divBdr>
                <w:top w:val="none" w:sz="0" w:space="0" w:color="auto"/>
                <w:left w:val="none" w:sz="0" w:space="0" w:color="auto"/>
                <w:bottom w:val="none" w:sz="0" w:space="0" w:color="auto"/>
                <w:right w:val="none" w:sz="0" w:space="0" w:color="auto"/>
              </w:divBdr>
            </w:div>
          </w:divsChild>
        </w:div>
        <w:div w:id="1909656806">
          <w:marLeft w:val="60"/>
          <w:marRight w:val="60"/>
          <w:marTop w:val="100"/>
          <w:marBottom w:val="100"/>
          <w:divBdr>
            <w:top w:val="none" w:sz="0" w:space="0" w:color="auto"/>
            <w:left w:val="none" w:sz="0" w:space="0" w:color="auto"/>
            <w:bottom w:val="none" w:sz="0" w:space="0" w:color="auto"/>
            <w:right w:val="none" w:sz="0" w:space="0" w:color="auto"/>
          </w:divBdr>
        </w:div>
        <w:div w:id="1909656807">
          <w:marLeft w:val="60"/>
          <w:marRight w:val="60"/>
          <w:marTop w:val="100"/>
          <w:marBottom w:val="100"/>
          <w:divBdr>
            <w:top w:val="none" w:sz="0" w:space="0" w:color="auto"/>
            <w:left w:val="none" w:sz="0" w:space="0" w:color="auto"/>
            <w:bottom w:val="none" w:sz="0" w:space="0" w:color="auto"/>
            <w:right w:val="none" w:sz="0" w:space="0" w:color="auto"/>
          </w:divBdr>
          <w:divsChild>
            <w:div w:id="1909656822">
              <w:marLeft w:val="0"/>
              <w:marRight w:val="0"/>
              <w:marTop w:val="0"/>
              <w:marBottom w:val="0"/>
              <w:divBdr>
                <w:top w:val="none" w:sz="0" w:space="0" w:color="auto"/>
                <w:left w:val="none" w:sz="0" w:space="0" w:color="auto"/>
                <w:bottom w:val="none" w:sz="0" w:space="0" w:color="auto"/>
                <w:right w:val="none" w:sz="0" w:space="0" w:color="auto"/>
              </w:divBdr>
            </w:div>
          </w:divsChild>
        </w:div>
        <w:div w:id="1909656808">
          <w:marLeft w:val="60"/>
          <w:marRight w:val="60"/>
          <w:marTop w:val="100"/>
          <w:marBottom w:val="100"/>
          <w:divBdr>
            <w:top w:val="none" w:sz="0" w:space="0" w:color="auto"/>
            <w:left w:val="none" w:sz="0" w:space="0" w:color="auto"/>
            <w:bottom w:val="none" w:sz="0" w:space="0" w:color="auto"/>
            <w:right w:val="none" w:sz="0" w:space="0" w:color="auto"/>
          </w:divBdr>
          <w:divsChild>
            <w:div w:id="1909656998">
              <w:marLeft w:val="0"/>
              <w:marRight w:val="0"/>
              <w:marTop w:val="0"/>
              <w:marBottom w:val="0"/>
              <w:divBdr>
                <w:top w:val="none" w:sz="0" w:space="0" w:color="auto"/>
                <w:left w:val="none" w:sz="0" w:space="0" w:color="auto"/>
                <w:bottom w:val="none" w:sz="0" w:space="0" w:color="auto"/>
                <w:right w:val="none" w:sz="0" w:space="0" w:color="auto"/>
              </w:divBdr>
            </w:div>
          </w:divsChild>
        </w:div>
        <w:div w:id="1909656809">
          <w:marLeft w:val="60"/>
          <w:marRight w:val="60"/>
          <w:marTop w:val="100"/>
          <w:marBottom w:val="100"/>
          <w:divBdr>
            <w:top w:val="none" w:sz="0" w:space="0" w:color="auto"/>
            <w:left w:val="none" w:sz="0" w:space="0" w:color="auto"/>
            <w:bottom w:val="none" w:sz="0" w:space="0" w:color="auto"/>
            <w:right w:val="none" w:sz="0" w:space="0" w:color="auto"/>
          </w:divBdr>
          <w:divsChild>
            <w:div w:id="1909657129">
              <w:marLeft w:val="0"/>
              <w:marRight w:val="0"/>
              <w:marTop w:val="0"/>
              <w:marBottom w:val="0"/>
              <w:divBdr>
                <w:top w:val="none" w:sz="0" w:space="0" w:color="auto"/>
                <w:left w:val="none" w:sz="0" w:space="0" w:color="auto"/>
                <w:bottom w:val="none" w:sz="0" w:space="0" w:color="auto"/>
                <w:right w:val="none" w:sz="0" w:space="0" w:color="auto"/>
              </w:divBdr>
            </w:div>
          </w:divsChild>
        </w:div>
        <w:div w:id="1909656810">
          <w:marLeft w:val="60"/>
          <w:marRight w:val="60"/>
          <w:marTop w:val="100"/>
          <w:marBottom w:val="100"/>
          <w:divBdr>
            <w:top w:val="none" w:sz="0" w:space="0" w:color="auto"/>
            <w:left w:val="none" w:sz="0" w:space="0" w:color="auto"/>
            <w:bottom w:val="none" w:sz="0" w:space="0" w:color="auto"/>
            <w:right w:val="none" w:sz="0" w:space="0" w:color="auto"/>
          </w:divBdr>
        </w:div>
        <w:div w:id="1909656811">
          <w:marLeft w:val="60"/>
          <w:marRight w:val="60"/>
          <w:marTop w:val="100"/>
          <w:marBottom w:val="100"/>
          <w:divBdr>
            <w:top w:val="none" w:sz="0" w:space="0" w:color="auto"/>
            <w:left w:val="none" w:sz="0" w:space="0" w:color="auto"/>
            <w:bottom w:val="none" w:sz="0" w:space="0" w:color="auto"/>
            <w:right w:val="none" w:sz="0" w:space="0" w:color="auto"/>
          </w:divBdr>
          <w:divsChild>
            <w:div w:id="1909656992">
              <w:marLeft w:val="0"/>
              <w:marRight w:val="0"/>
              <w:marTop w:val="0"/>
              <w:marBottom w:val="0"/>
              <w:divBdr>
                <w:top w:val="none" w:sz="0" w:space="0" w:color="auto"/>
                <w:left w:val="none" w:sz="0" w:space="0" w:color="auto"/>
                <w:bottom w:val="none" w:sz="0" w:space="0" w:color="auto"/>
                <w:right w:val="none" w:sz="0" w:space="0" w:color="auto"/>
              </w:divBdr>
            </w:div>
          </w:divsChild>
        </w:div>
        <w:div w:id="1909656812">
          <w:marLeft w:val="60"/>
          <w:marRight w:val="60"/>
          <w:marTop w:val="100"/>
          <w:marBottom w:val="100"/>
          <w:divBdr>
            <w:top w:val="none" w:sz="0" w:space="0" w:color="auto"/>
            <w:left w:val="none" w:sz="0" w:space="0" w:color="auto"/>
            <w:bottom w:val="none" w:sz="0" w:space="0" w:color="auto"/>
            <w:right w:val="none" w:sz="0" w:space="0" w:color="auto"/>
          </w:divBdr>
          <w:divsChild>
            <w:div w:id="1909656869">
              <w:marLeft w:val="0"/>
              <w:marRight w:val="0"/>
              <w:marTop w:val="0"/>
              <w:marBottom w:val="0"/>
              <w:divBdr>
                <w:top w:val="none" w:sz="0" w:space="0" w:color="auto"/>
                <w:left w:val="none" w:sz="0" w:space="0" w:color="auto"/>
                <w:bottom w:val="none" w:sz="0" w:space="0" w:color="auto"/>
                <w:right w:val="none" w:sz="0" w:space="0" w:color="auto"/>
              </w:divBdr>
            </w:div>
          </w:divsChild>
        </w:div>
        <w:div w:id="1909656813">
          <w:marLeft w:val="60"/>
          <w:marRight w:val="60"/>
          <w:marTop w:val="100"/>
          <w:marBottom w:val="100"/>
          <w:divBdr>
            <w:top w:val="none" w:sz="0" w:space="0" w:color="auto"/>
            <w:left w:val="none" w:sz="0" w:space="0" w:color="auto"/>
            <w:bottom w:val="none" w:sz="0" w:space="0" w:color="auto"/>
            <w:right w:val="none" w:sz="0" w:space="0" w:color="auto"/>
          </w:divBdr>
        </w:div>
        <w:div w:id="1909656815">
          <w:marLeft w:val="60"/>
          <w:marRight w:val="60"/>
          <w:marTop w:val="100"/>
          <w:marBottom w:val="100"/>
          <w:divBdr>
            <w:top w:val="none" w:sz="0" w:space="0" w:color="auto"/>
            <w:left w:val="none" w:sz="0" w:space="0" w:color="auto"/>
            <w:bottom w:val="none" w:sz="0" w:space="0" w:color="auto"/>
            <w:right w:val="none" w:sz="0" w:space="0" w:color="auto"/>
          </w:divBdr>
          <w:divsChild>
            <w:div w:id="1909657173">
              <w:marLeft w:val="0"/>
              <w:marRight w:val="0"/>
              <w:marTop w:val="0"/>
              <w:marBottom w:val="0"/>
              <w:divBdr>
                <w:top w:val="none" w:sz="0" w:space="0" w:color="auto"/>
                <w:left w:val="none" w:sz="0" w:space="0" w:color="auto"/>
                <w:bottom w:val="none" w:sz="0" w:space="0" w:color="auto"/>
                <w:right w:val="none" w:sz="0" w:space="0" w:color="auto"/>
              </w:divBdr>
            </w:div>
          </w:divsChild>
        </w:div>
        <w:div w:id="1909656818">
          <w:marLeft w:val="60"/>
          <w:marRight w:val="60"/>
          <w:marTop w:val="100"/>
          <w:marBottom w:val="100"/>
          <w:divBdr>
            <w:top w:val="none" w:sz="0" w:space="0" w:color="auto"/>
            <w:left w:val="none" w:sz="0" w:space="0" w:color="auto"/>
            <w:bottom w:val="none" w:sz="0" w:space="0" w:color="auto"/>
            <w:right w:val="none" w:sz="0" w:space="0" w:color="auto"/>
          </w:divBdr>
        </w:div>
        <w:div w:id="1909656819">
          <w:marLeft w:val="60"/>
          <w:marRight w:val="60"/>
          <w:marTop w:val="100"/>
          <w:marBottom w:val="100"/>
          <w:divBdr>
            <w:top w:val="none" w:sz="0" w:space="0" w:color="auto"/>
            <w:left w:val="none" w:sz="0" w:space="0" w:color="auto"/>
            <w:bottom w:val="none" w:sz="0" w:space="0" w:color="auto"/>
            <w:right w:val="none" w:sz="0" w:space="0" w:color="auto"/>
          </w:divBdr>
        </w:div>
        <w:div w:id="1909656821">
          <w:marLeft w:val="60"/>
          <w:marRight w:val="60"/>
          <w:marTop w:val="100"/>
          <w:marBottom w:val="100"/>
          <w:divBdr>
            <w:top w:val="none" w:sz="0" w:space="0" w:color="auto"/>
            <w:left w:val="none" w:sz="0" w:space="0" w:color="auto"/>
            <w:bottom w:val="none" w:sz="0" w:space="0" w:color="auto"/>
            <w:right w:val="none" w:sz="0" w:space="0" w:color="auto"/>
          </w:divBdr>
          <w:divsChild>
            <w:div w:id="1909656927">
              <w:marLeft w:val="0"/>
              <w:marRight w:val="0"/>
              <w:marTop w:val="0"/>
              <w:marBottom w:val="0"/>
              <w:divBdr>
                <w:top w:val="none" w:sz="0" w:space="0" w:color="auto"/>
                <w:left w:val="none" w:sz="0" w:space="0" w:color="auto"/>
                <w:bottom w:val="none" w:sz="0" w:space="0" w:color="auto"/>
                <w:right w:val="none" w:sz="0" w:space="0" w:color="auto"/>
              </w:divBdr>
            </w:div>
          </w:divsChild>
        </w:div>
        <w:div w:id="1909656823">
          <w:marLeft w:val="60"/>
          <w:marRight w:val="60"/>
          <w:marTop w:val="100"/>
          <w:marBottom w:val="100"/>
          <w:divBdr>
            <w:top w:val="none" w:sz="0" w:space="0" w:color="auto"/>
            <w:left w:val="none" w:sz="0" w:space="0" w:color="auto"/>
            <w:bottom w:val="none" w:sz="0" w:space="0" w:color="auto"/>
            <w:right w:val="none" w:sz="0" w:space="0" w:color="auto"/>
          </w:divBdr>
          <w:divsChild>
            <w:div w:id="1909657033">
              <w:marLeft w:val="0"/>
              <w:marRight w:val="0"/>
              <w:marTop w:val="0"/>
              <w:marBottom w:val="0"/>
              <w:divBdr>
                <w:top w:val="none" w:sz="0" w:space="0" w:color="auto"/>
                <w:left w:val="none" w:sz="0" w:space="0" w:color="auto"/>
                <w:bottom w:val="none" w:sz="0" w:space="0" w:color="auto"/>
                <w:right w:val="none" w:sz="0" w:space="0" w:color="auto"/>
              </w:divBdr>
            </w:div>
          </w:divsChild>
        </w:div>
        <w:div w:id="1909656824">
          <w:marLeft w:val="60"/>
          <w:marRight w:val="60"/>
          <w:marTop w:val="100"/>
          <w:marBottom w:val="100"/>
          <w:divBdr>
            <w:top w:val="none" w:sz="0" w:space="0" w:color="auto"/>
            <w:left w:val="none" w:sz="0" w:space="0" w:color="auto"/>
            <w:bottom w:val="none" w:sz="0" w:space="0" w:color="auto"/>
            <w:right w:val="none" w:sz="0" w:space="0" w:color="auto"/>
          </w:divBdr>
          <w:divsChild>
            <w:div w:id="1909657197">
              <w:marLeft w:val="0"/>
              <w:marRight w:val="0"/>
              <w:marTop w:val="0"/>
              <w:marBottom w:val="0"/>
              <w:divBdr>
                <w:top w:val="none" w:sz="0" w:space="0" w:color="auto"/>
                <w:left w:val="none" w:sz="0" w:space="0" w:color="auto"/>
                <w:bottom w:val="none" w:sz="0" w:space="0" w:color="auto"/>
                <w:right w:val="none" w:sz="0" w:space="0" w:color="auto"/>
              </w:divBdr>
            </w:div>
          </w:divsChild>
        </w:div>
        <w:div w:id="1909656827">
          <w:marLeft w:val="60"/>
          <w:marRight w:val="60"/>
          <w:marTop w:val="100"/>
          <w:marBottom w:val="100"/>
          <w:divBdr>
            <w:top w:val="none" w:sz="0" w:space="0" w:color="auto"/>
            <w:left w:val="none" w:sz="0" w:space="0" w:color="auto"/>
            <w:bottom w:val="none" w:sz="0" w:space="0" w:color="auto"/>
            <w:right w:val="none" w:sz="0" w:space="0" w:color="auto"/>
          </w:divBdr>
          <w:divsChild>
            <w:div w:id="1909657142">
              <w:marLeft w:val="0"/>
              <w:marRight w:val="0"/>
              <w:marTop w:val="0"/>
              <w:marBottom w:val="0"/>
              <w:divBdr>
                <w:top w:val="none" w:sz="0" w:space="0" w:color="auto"/>
                <w:left w:val="none" w:sz="0" w:space="0" w:color="auto"/>
                <w:bottom w:val="none" w:sz="0" w:space="0" w:color="auto"/>
                <w:right w:val="none" w:sz="0" w:space="0" w:color="auto"/>
              </w:divBdr>
            </w:div>
          </w:divsChild>
        </w:div>
        <w:div w:id="1909656829">
          <w:marLeft w:val="60"/>
          <w:marRight w:val="60"/>
          <w:marTop w:val="100"/>
          <w:marBottom w:val="100"/>
          <w:divBdr>
            <w:top w:val="none" w:sz="0" w:space="0" w:color="auto"/>
            <w:left w:val="none" w:sz="0" w:space="0" w:color="auto"/>
            <w:bottom w:val="none" w:sz="0" w:space="0" w:color="auto"/>
            <w:right w:val="none" w:sz="0" w:space="0" w:color="auto"/>
          </w:divBdr>
          <w:divsChild>
            <w:div w:id="1909657123">
              <w:marLeft w:val="0"/>
              <w:marRight w:val="0"/>
              <w:marTop w:val="0"/>
              <w:marBottom w:val="0"/>
              <w:divBdr>
                <w:top w:val="none" w:sz="0" w:space="0" w:color="auto"/>
                <w:left w:val="none" w:sz="0" w:space="0" w:color="auto"/>
                <w:bottom w:val="none" w:sz="0" w:space="0" w:color="auto"/>
                <w:right w:val="none" w:sz="0" w:space="0" w:color="auto"/>
              </w:divBdr>
            </w:div>
          </w:divsChild>
        </w:div>
        <w:div w:id="1909656831">
          <w:marLeft w:val="60"/>
          <w:marRight w:val="60"/>
          <w:marTop w:val="100"/>
          <w:marBottom w:val="100"/>
          <w:divBdr>
            <w:top w:val="none" w:sz="0" w:space="0" w:color="auto"/>
            <w:left w:val="none" w:sz="0" w:space="0" w:color="auto"/>
            <w:bottom w:val="none" w:sz="0" w:space="0" w:color="auto"/>
            <w:right w:val="none" w:sz="0" w:space="0" w:color="auto"/>
          </w:divBdr>
          <w:divsChild>
            <w:div w:id="1909656889">
              <w:marLeft w:val="0"/>
              <w:marRight w:val="0"/>
              <w:marTop w:val="0"/>
              <w:marBottom w:val="0"/>
              <w:divBdr>
                <w:top w:val="none" w:sz="0" w:space="0" w:color="auto"/>
                <w:left w:val="none" w:sz="0" w:space="0" w:color="auto"/>
                <w:bottom w:val="none" w:sz="0" w:space="0" w:color="auto"/>
                <w:right w:val="none" w:sz="0" w:space="0" w:color="auto"/>
              </w:divBdr>
            </w:div>
          </w:divsChild>
        </w:div>
        <w:div w:id="1909656833">
          <w:marLeft w:val="60"/>
          <w:marRight w:val="60"/>
          <w:marTop w:val="100"/>
          <w:marBottom w:val="100"/>
          <w:divBdr>
            <w:top w:val="none" w:sz="0" w:space="0" w:color="auto"/>
            <w:left w:val="none" w:sz="0" w:space="0" w:color="auto"/>
            <w:bottom w:val="none" w:sz="0" w:space="0" w:color="auto"/>
            <w:right w:val="none" w:sz="0" w:space="0" w:color="auto"/>
          </w:divBdr>
          <w:divsChild>
            <w:div w:id="1909657057">
              <w:marLeft w:val="0"/>
              <w:marRight w:val="0"/>
              <w:marTop w:val="0"/>
              <w:marBottom w:val="0"/>
              <w:divBdr>
                <w:top w:val="none" w:sz="0" w:space="0" w:color="auto"/>
                <w:left w:val="none" w:sz="0" w:space="0" w:color="auto"/>
                <w:bottom w:val="none" w:sz="0" w:space="0" w:color="auto"/>
                <w:right w:val="none" w:sz="0" w:space="0" w:color="auto"/>
              </w:divBdr>
            </w:div>
          </w:divsChild>
        </w:div>
        <w:div w:id="1909656834">
          <w:marLeft w:val="60"/>
          <w:marRight w:val="60"/>
          <w:marTop w:val="100"/>
          <w:marBottom w:val="100"/>
          <w:divBdr>
            <w:top w:val="none" w:sz="0" w:space="0" w:color="auto"/>
            <w:left w:val="none" w:sz="0" w:space="0" w:color="auto"/>
            <w:bottom w:val="none" w:sz="0" w:space="0" w:color="auto"/>
            <w:right w:val="none" w:sz="0" w:space="0" w:color="auto"/>
          </w:divBdr>
        </w:div>
        <w:div w:id="1909656837">
          <w:marLeft w:val="60"/>
          <w:marRight w:val="60"/>
          <w:marTop w:val="100"/>
          <w:marBottom w:val="100"/>
          <w:divBdr>
            <w:top w:val="none" w:sz="0" w:space="0" w:color="auto"/>
            <w:left w:val="none" w:sz="0" w:space="0" w:color="auto"/>
            <w:bottom w:val="none" w:sz="0" w:space="0" w:color="auto"/>
            <w:right w:val="none" w:sz="0" w:space="0" w:color="auto"/>
          </w:divBdr>
          <w:divsChild>
            <w:div w:id="1909656892">
              <w:marLeft w:val="0"/>
              <w:marRight w:val="0"/>
              <w:marTop w:val="0"/>
              <w:marBottom w:val="0"/>
              <w:divBdr>
                <w:top w:val="none" w:sz="0" w:space="0" w:color="auto"/>
                <w:left w:val="none" w:sz="0" w:space="0" w:color="auto"/>
                <w:bottom w:val="none" w:sz="0" w:space="0" w:color="auto"/>
                <w:right w:val="none" w:sz="0" w:space="0" w:color="auto"/>
              </w:divBdr>
            </w:div>
          </w:divsChild>
        </w:div>
        <w:div w:id="1909656839">
          <w:marLeft w:val="60"/>
          <w:marRight w:val="60"/>
          <w:marTop w:val="100"/>
          <w:marBottom w:val="100"/>
          <w:divBdr>
            <w:top w:val="none" w:sz="0" w:space="0" w:color="auto"/>
            <w:left w:val="none" w:sz="0" w:space="0" w:color="auto"/>
            <w:bottom w:val="none" w:sz="0" w:space="0" w:color="auto"/>
            <w:right w:val="none" w:sz="0" w:space="0" w:color="auto"/>
          </w:divBdr>
        </w:div>
        <w:div w:id="1909656841">
          <w:marLeft w:val="60"/>
          <w:marRight w:val="60"/>
          <w:marTop w:val="100"/>
          <w:marBottom w:val="100"/>
          <w:divBdr>
            <w:top w:val="none" w:sz="0" w:space="0" w:color="auto"/>
            <w:left w:val="none" w:sz="0" w:space="0" w:color="auto"/>
            <w:bottom w:val="none" w:sz="0" w:space="0" w:color="auto"/>
            <w:right w:val="none" w:sz="0" w:space="0" w:color="auto"/>
          </w:divBdr>
          <w:divsChild>
            <w:div w:id="1909657108">
              <w:marLeft w:val="0"/>
              <w:marRight w:val="0"/>
              <w:marTop w:val="0"/>
              <w:marBottom w:val="0"/>
              <w:divBdr>
                <w:top w:val="none" w:sz="0" w:space="0" w:color="auto"/>
                <w:left w:val="none" w:sz="0" w:space="0" w:color="auto"/>
                <w:bottom w:val="none" w:sz="0" w:space="0" w:color="auto"/>
                <w:right w:val="none" w:sz="0" w:space="0" w:color="auto"/>
              </w:divBdr>
            </w:div>
          </w:divsChild>
        </w:div>
        <w:div w:id="1909656844">
          <w:marLeft w:val="60"/>
          <w:marRight w:val="60"/>
          <w:marTop w:val="100"/>
          <w:marBottom w:val="100"/>
          <w:divBdr>
            <w:top w:val="none" w:sz="0" w:space="0" w:color="auto"/>
            <w:left w:val="none" w:sz="0" w:space="0" w:color="auto"/>
            <w:bottom w:val="none" w:sz="0" w:space="0" w:color="auto"/>
            <w:right w:val="none" w:sz="0" w:space="0" w:color="auto"/>
          </w:divBdr>
          <w:divsChild>
            <w:div w:id="1909656842">
              <w:marLeft w:val="0"/>
              <w:marRight w:val="0"/>
              <w:marTop w:val="0"/>
              <w:marBottom w:val="0"/>
              <w:divBdr>
                <w:top w:val="none" w:sz="0" w:space="0" w:color="auto"/>
                <w:left w:val="none" w:sz="0" w:space="0" w:color="auto"/>
                <w:bottom w:val="none" w:sz="0" w:space="0" w:color="auto"/>
                <w:right w:val="none" w:sz="0" w:space="0" w:color="auto"/>
              </w:divBdr>
            </w:div>
          </w:divsChild>
        </w:div>
        <w:div w:id="1909656845">
          <w:marLeft w:val="60"/>
          <w:marRight w:val="60"/>
          <w:marTop w:val="100"/>
          <w:marBottom w:val="100"/>
          <w:divBdr>
            <w:top w:val="none" w:sz="0" w:space="0" w:color="auto"/>
            <w:left w:val="none" w:sz="0" w:space="0" w:color="auto"/>
            <w:bottom w:val="none" w:sz="0" w:space="0" w:color="auto"/>
            <w:right w:val="none" w:sz="0" w:space="0" w:color="auto"/>
          </w:divBdr>
          <w:divsChild>
            <w:div w:id="1909657085">
              <w:marLeft w:val="0"/>
              <w:marRight w:val="0"/>
              <w:marTop w:val="0"/>
              <w:marBottom w:val="0"/>
              <w:divBdr>
                <w:top w:val="none" w:sz="0" w:space="0" w:color="auto"/>
                <w:left w:val="none" w:sz="0" w:space="0" w:color="auto"/>
                <w:bottom w:val="none" w:sz="0" w:space="0" w:color="auto"/>
                <w:right w:val="none" w:sz="0" w:space="0" w:color="auto"/>
              </w:divBdr>
            </w:div>
          </w:divsChild>
        </w:div>
        <w:div w:id="1909656846">
          <w:marLeft w:val="60"/>
          <w:marRight w:val="60"/>
          <w:marTop w:val="100"/>
          <w:marBottom w:val="100"/>
          <w:divBdr>
            <w:top w:val="none" w:sz="0" w:space="0" w:color="auto"/>
            <w:left w:val="none" w:sz="0" w:space="0" w:color="auto"/>
            <w:bottom w:val="none" w:sz="0" w:space="0" w:color="auto"/>
            <w:right w:val="none" w:sz="0" w:space="0" w:color="auto"/>
          </w:divBdr>
          <w:divsChild>
            <w:div w:id="1909657115">
              <w:marLeft w:val="0"/>
              <w:marRight w:val="0"/>
              <w:marTop w:val="0"/>
              <w:marBottom w:val="0"/>
              <w:divBdr>
                <w:top w:val="none" w:sz="0" w:space="0" w:color="auto"/>
                <w:left w:val="none" w:sz="0" w:space="0" w:color="auto"/>
                <w:bottom w:val="none" w:sz="0" w:space="0" w:color="auto"/>
                <w:right w:val="none" w:sz="0" w:space="0" w:color="auto"/>
              </w:divBdr>
            </w:div>
          </w:divsChild>
        </w:div>
        <w:div w:id="1909656847">
          <w:marLeft w:val="60"/>
          <w:marRight w:val="60"/>
          <w:marTop w:val="100"/>
          <w:marBottom w:val="100"/>
          <w:divBdr>
            <w:top w:val="none" w:sz="0" w:space="0" w:color="auto"/>
            <w:left w:val="none" w:sz="0" w:space="0" w:color="auto"/>
            <w:bottom w:val="none" w:sz="0" w:space="0" w:color="auto"/>
            <w:right w:val="none" w:sz="0" w:space="0" w:color="auto"/>
          </w:divBdr>
          <w:divsChild>
            <w:div w:id="1909657184">
              <w:marLeft w:val="0"/>
              <w:marRight w:val="0"/>
              <w:marTop w:val="0"/>
              <w:marBottom w:val="0"/>
              <w:divBdr>
                <w:top w:val="none" w:sz="0" w:space="0" w:color="auto"/>
                <w:left w:val="none" w:sz="0" w:space="0" w:color="auto"/>
                <w:bottom w:val="none" w:sz="0" w:space="0" w:color="auto"/>
                <w:right w:val="none" w:sz="0" w:space="0" w:color="auto"/>
              </w:divBdr>
            </w:div>
          </w:divsChild>
        </w:div>
        <w:div w:id="1909656848">
          <w:marLeft w:val="60"/>
          <w:marRight w:val="60"/>
          <w:marTop w:val="100"/>
          <w:marBottom w:val="100"/>
          <w:divBdr>
            <w:top w:val="none" w:sz="0" w:space="0" w:color="auto"/>
            <w:left w:val="none" w:sz="0" w:space="0" w:color="auto"/>
            <w:bottom w:val="none" w:sz="0" w:space="0" w:color="auto"/>
            <w:right w:val="none" w:sz="0" w:space="0" w:color="auto"/>
          </w:divBdr>
          <w:divsChild>
            <w:div w:id="1909656898">
              <w:marLeft w:val="0"/>
              <w:marRight w:val="0"/>
              <w:marTop w:val="0"/>
              <w:marBottom w:val="0"/>
              <w:divBdr>
                <w:top w:val="none" w:sz="0" w:space="0" w:color="auto"/>
                <w:left w:val="none" w:sz="0" w:space="0" w:color="auto"/>
                <w:bottom w:val="none" w:sz="0" w:space="0" w:color="auto"/>
                <w:right w:val="none" w:sz="0" w:space="0" w:color="auto"/>
              </w:divBdr>
            </w:div>
          </w:divsChild>
        </w:div>
        <w:div w:id="1909656849">
          <w:marLeft w:val="60"/>
          <w:marRight w:val="60"/>
          <w:marTop w:val="100"/>
          <w:marBottom w:val="100"/>
          <w:divBdr>
            <w:top w:val="none" w:sz="0" w:space="0" w:color="auto"/>
            <w:left w:val="none" w:sz="0" w:space="0" w:color="auto"/>
            <w:bottom w:val="none" w:sz="0" w:space="0" w:color="auto"/>
            <w:right w:val="none" w:sz="0" w:space="0" w:color="auto"/>
          </w:divBdr>
          <w:divsChild>
            <w:div w:id="1909657043">
              <w:marLeft w:val="0"/>
              <w:marRight w:val="0"/>
              <w:marTop w:val="0"/>
              <w:marBottom w:val="0"/>
              <w:divBdr>
                <w:top w:val="none" w:sz="0" w:space="0" w:color="auto"/>
                <w:left w:val="none" w:sz="0" w:space="0" w:color="auto"/>
                <w:bottom w:val="none" w:sz="0" w:space="0" w:color="auto"/>
                <w:right w:val="none" w:sz="0" w:space="0" w:color="auto"/>
              </w:divBdr>
            </w:div>
          </w:divsChild>
        </w:div>
        <w:div w:id="1909656850">
          <w:marLeft w:val="60"/>
          <w:marRight w:val="60"/>
          <w:marTop w:val="100"/>
          <w:marBottom w:val="100"/>
          <w:divBdr>
            <w:top w:val="none" w:sz="0" w:space="0" w:color="auto"/>
            <w:left w:val="none" w:sz="0" w:space="0" w:color="auto"/>
            <w:bottom w:val="none" w:sz="0" w:space="0" w:color="auto"/>
            <w:right w:val="none" w:sz="0" w:space="0" w:color="auto"/>
          </w:divBdr>
        </w:div>
        <w:div w:id="1909656852">
          <w:marLeft w:val="60"/>
          <w:marRight w:val="60"/>
          <w:marTop w:val="100"/>
          <w:marBottom w:val="100"/>
          <w:divBdr>
            <w:top w:val="none" w:sz="0" w:space="0" w:color="auto"/>
            <w:left w:val="none" w:sz="0" w:space="0" w:color="auto"/>
            <w:bottom w:val="none" w:sz="0" w:space="0" w:color="auto"/>
            <w:right w:val="none" w:sz="0" w:space="0" w:color="auto"/>
          </w:divBdr>
        </w:div>
        <w:div w:id="1909656854">
          <w:marLeft w:val="60"/>
          <w:marRight w:val="60"/>
          <w:marTop w:val="100"/>
          <w:marBottom w:val="100"/>
          <w:divBdr>
            <w:top w:val="none" w:sz="0" w:space="0" w:color="auto"/>
            <w:left w:val="none" w:sz="0" w:space="0" w:color="auto"/>
            <w:bottom w:val="none" w:sz="0" w:space="0" w:color="auto"/>
            <w:right w:val="none" w:sz="0" w:space="0" w:color="auto"/>
          </w:divBdr>
        </w:div>
        <w:div w:id="1909656856">
          <w:marLeft w:val="60"/>
          <w:marRight w:val="60"/>
          <w:marTop w:val="100"/>
          <w:marBottom w:val="100"/>
          <w:divBdr>
            <w:top w:val="none" w:sz="0" w:space="0" w:color="auto"/>
            <w:left w:val="none" w:sz="0" w:space="0" w:color="auto"/>
            <w:bottom w:val="none" w:sz="0" w:space="0" w:color="auto"/>
            <w:right w:val="none" w:sz="0" w:space="0" w:color="auto"/>
          </w:divBdr>
          <w:divsChild>
            <w:div w:id="1909656983">
              <w:marLeft w:val="0"/>
              <w:marRight w:val="0"/>
              <w:marTop w:val="0"/>
              <w:marBottom w:val="0"/>
              <w:divBdr>
                <w:top w:val="none" w:sz="0" w:space="0" w:color="auto"/>
                <w:left w:val="none" w:sz="0" w:space="0" w:color="auto"/>
                <w:bottom w:val="none" w:sz="0" w:space="0" w:color="auto"/>
                <w:right w:val="none" w:sz="0" w:space="0" w:color="auto"/>
              </w:divBdr>
            </w:div>
          </w:divsChild>
        </w:div>
        <w:div w:id="1909656857">
          <w:marLeft w:val="60"/>
          <w:marRight w:val="60"/>
          <w:marTop w:val="100"/>
          <w:marBottom w:val="100"/>
          <w:divBdr>
            <w:top w:val="none" w:sz="0" w:space="0" w:color="auto"/>
            <w:left w:val="none" w:sz="0" w:space="0" w:color="auto"/>
            <w:bottom w:val="none" w:sz="0" w:space="0" w:color="auto"/>
            <w:right w:val="none" w:sz="0" w:space="0" w:color="auto"/>
          </w:divBdr>
        </w:div>
        <w:div w:id="1909656858">
          <w:marLeft w:val="60"/>
          <w:marRight w:val="60"/>
          <w:marTop w:val="100"/>
          <w:marBottom w:val="100"/>
          <w:divBdr>
            <w:top w:val="none" w:sz="0" w:space="0" w:color="auto"/>
            <w:left w:val="none" w:sz="0" w:space="0" w:color="auto"/>
            <w:bottom w:val="none" w:sz="0" w:space="0" w:color="auto"/>
            <w:right w:val="none" w:sz="0" w:space="0" w:color="auto"/>
          </w:divBdr>
          <w:divsChild>
            <w:div w:id="1909657048">
              <w:marLeft w:val="0"/>
              <w:marRight w:val="0"/>
              <w:marTop w:val="0"/>
              <w:marBottom w:val="0"/>
              <w:divBdr>
                <w:top w:val="none" w:sz="0" w:space="0" w:color="auto"/>
                <w:left w:val="none" w:sz="0" w:space="0" w:color="auto"/>
                <w:bottom w:val="none" w:sz="0" w:space="0" w:color="auto"/>
                <w:right w:val="none" w:sz="0" w:space="0" w:color="auto"/>
              </w:divBdr>
            </w:div>
          </w:divsChild>
        </w:div>
        <w:div w:id="1909656859">
          <w:marLeft w:val="60"/>
          <w:marRight w:val="60"/>
          <w:marTop w:val="100"/>
          <w:marBottom w:val="100"/>
          <w:divBdr>
            <w:top w:val="none" w:sz="0" w:space="0" w:color="auto"/>
            <w:left w:val="none" w:sz="0" w:space="0" w:color="auto"/>
            <w:bottom w:val="none" w:sz="0" w:space="0" w:color="auto"/>
            <w:right w:val="none" w:sz="0" w:space="0" w:color="auto"/>
          </w:divBdr>
        </w:div>
        <w:div w:id="1909656860">
          <w:marLeft w:val="60"/>
          <w:marRight w:val="60"/>
          <w:marTop w:val="100"/>
          <w:marBottom w:val="100"/>
          <w:divBdr>
            <w:top w:val="none" w:sz="0" w:space="0" w:color="auto"/>
            <w:left w:val="none" w:sz="0" w:space="0" w:color="auto"/>
            <w:bottom w:val="none" w:sz="0" w:space="0" w:color="auto"/>
            <w:right w:val="none" w:sz="0" w:space="0" w:color="auto"/>
          </w:divBdr>
          <w:divsChild>
            <w:div w:id="1909656915">
              <w:marLeft w:val="0"/>
              <w:marRight w:val="0"/>
              <w:marTop w:val="0"/>
              <w:marBottom w:val="0"/>
              <w:divBdr>
                <w:top w:val="none" w:sz="0" w:space="0" w:color="auto"/>
                <w:left w:val="none" w:sz="0" w:space="0" w:color="auto"/>
                <w:bottom w:val="none" w:sz="0" w:space="0" w:color="auto"/>
                <w:right w:val="none" w:sz="0" w:space="0" w:color="auto"/>
              </w:divBdr>
            </w:div>
          </w:divsChild>
        </w:div>
        <w:div w:id="1909656862">
          <w:marLeft w:val="60"/>
          <w:marRight w:val="60"/>
          <w:marTop w:val="100"/>
          <w:marBottom w:val="100"/>
          <w:divBdr>
            <w:top w:val="none" w:sz="0" w:space="0" w:color="auto"/>
            <w:left w:val="none" w:sz="0" w:space="0" w:color="auto"/>
            <w:bottom w:val="none" w:sz="0" w:space="0" w:color="auto"/>
            <w:right w:val="none" w:sz="0" w:space="0" w:color="auto"/>
          </w:divBdr>
        </w:div>
        <w:div w:id="1909656866">
          <w:marLeft w:val="60"/>
          <w:marRight w:val="60"/>
          <w:marTop w:val="100"/>
          <w:marBottom w:val="100"/>
          <w:divBdr>
            <w:top w:val="none" w:sz="0" w:space="0" w:color="auto"/>
            <w:left w:val="none" w:sz="0" w:space="0" w:color="auto"/>
            <w:bottom w:val="none" w:sz="0" w:space="0" w:color="auto"/>
            <w:right w:val="none" w:sz="0" w:space="0" w:color="auto"/>
          </w:divBdr>
          <w:divsChild>
            <w:div w:id="1909657072">
              <w:marLeft w:val="0"/>
              <w:marRight w:val="0"/>
              <w:marTop w:val="0"/>
              <w:marBottom w:val="0"/>
              <w:divBdr>
                <w:top w:val="none" w:sz="0" w:space="0" w:color="auto"/>
                <w:left w:val="none" w:sz="0" w:space="0" w:color="auto"/>
                <w:bottom w:val="none" w:sz="0" w:space="0" w:color="auto"/>
                <w:right w:val="none" w:sz="0" w:space="0" w:color="auto"/>
              </w:divBdr>
            </w:div>
          </w:divsChild>
        </w:div>
        <w:div w:id="1909656867">
          <w:marLeft w:val="60"/>
          <w:marRight w:val="60"/>
          <w:marTop w:val="100"/>
          <w:marBottom w:val="100"/>
          <w:divBdr>
            <w:top w:val="none" w:sz="0" w:space="0" w:color="auto"/>
            <w:left w:val="none" w:sz="0" w:space="0" w:color="auto"/>
            <w:bottom w:val="none" w:sz="0" w:space="0" w:color="auto"/>
            <w:right w:val="none" w:sz="0" w:space="0" w:color="auto"/>
          </w:divBdr>
        </w:div>
        <w:div w:id="1909656868">
          <w:marLeft w:val="60"/>
          <w:marRight w:val="60"/>
          <w:marTop w:val="100"/>
          <w:marBottom w:val="100"/>
          <w:divBdr>
            <w:top w:val="none" w:sz="0" w:space="0" w:color="auto"/>
            <w:left w:val="none" w:sz="0" w:space="0" w:color="auto"/>
            <w:bottom w:val="none" w:sz="0" w:space="0" w:color="auto"/>
            <w:right w:val="none" w:sz="0" w:space="0" w:color="auto"/>
          </w:divBdr>
          <w:divsChild>
            <w:div w:id="1909656840">
              <w:marLeft w:val="0"/>
              <w:marRight w:val="0"/>
              <w:marTop w:val="0"/>
              <w:marBottom w:val="0"/>
              <w:divBdr>
                <w:top w:val="none" w:sz="0" w:space="0" w:color="auto"/>
                <w:left w:val="none" w:sz="0" w:space="0" w:color="auto"/>
                <w:bottom w:val="none" w:sz="0" w:space="0" w:color="auto"/>
                <w:right w:val="none" w:sz="0" w:space="0" w:color="auto"/>
              </w:divBdr>
            </w:div>
          </w:divsChild>
        </w:div>
        <w:div w:id="1909656870">
          <w:marLeft w:val="60"/>
          <w:marRight w:val="60"/>
          <w:marTop w:val="100"/>
          <w:marBottom w:val="100"/>
          <w:divBdr>
            <w:top w:val="none" w:sz="0" w:space="0" w:color="auto"/>
            <w:left w:val="none" w:sz="0" w:space="0" w:color="auto"/>
            <w:bottom w:val="none" w:sz="0" w:space="0" w:color="auto"/>
            <w:right w:val="none" w:sz="0" w:space="0" w:color="auto"/>
          </w:divBdr>
          <w:divsChild>
            <w:div w:id="1909657160">
              <w:marLeft w:val="0"/>
              <w:marRight w:val="0"/>
              <w:marTop w:val="0"/>
              <w:marBottom w:val="0"/>
              <w:divBdr>
                <w:top w:val="none" w:sz="0" w:space="0" w:color="auto"/>
                <w:left w:val="none" w:sz="0" w:space="0" w:color="auto"/>
                <w:bottom w:val="none" w:sz="0" w:space="0" w:color="auto"/>
                <w:right w:val="none" w:sz="0" w:space="0" w:color="auto"/>
              </w:divBdr>
            </w:div>
          </w:divsChild>
        </w:div>
        <w:div w:id="1909656871">
          <w:marLeft w:val="60"/>
          <w:marRight w:val="60"/>
          <w:marTop w:val="100"/>
          <w:marBottom w:val="100"/>
          <w:divBdr>
            <w:top w:val="none" w:sz="0" w:space="0" w:color="auto"/>
            <w:left w:val="none" w:sz="0" w:space="0" w:color="auto"/>
            <w:bottom w:val="none" w:sz="0" w:space="0" w:color="auto"/>
            <w:right w:val="none" w:sz="0" w:space="0" w:color="auto"/>
          </w:divBdr>
        </w:div>
        <w:div w:id="1909656873">
          <w:marLeft w:val="60"/>
          <w:marRight w:val="60"/>
          <w:marTop w:val="100"/>
          <w:marBottom w:val="100"/>
          <w:divBdr>
            <w:top w:val="none" w:sz="0" w:space="0" w:color="auto"/>
            <w:left w:val="none" w:sz="0" w:space="0" w:color="auto"/>
            <w:bottom w:val="none" w:sz="0" w:space="0" w:color="auto"/>
            <w:right w:val="none" w:sz="0" w:space="0" w:color="auto"/>
          </w:divBdr>
          <w:divsChild>
            <w:div w:id="1909657175">
              <w:marLeft w:val="0"/>
              <w:marRight w:val="0"/>
              <w:marTop w:val="0"/>
              <w:marBottom w:val="0"/>
              <w:divBdr>
                <w:top w:val="none" w:sz="0" w:space="0" w:color="auto"/>
                <w:left w:val="none" w:sz="0" w:space="0" w:color="auto"/>
                <w:bottom w:val="none" w:sz="0" w:space="0" w:color="auto"/>
                <w:right w:val="none" w:sz="0" w:space="0" w:color="auto"/>
              </w:divBdr>
            </w:div>
          </w:divsChild>
        </w:div>
        <w:div w:id="1909656875">
          <w:marLeft w:val="60"/>
          <w:marRight w:val="60"/>
          <w:marTop w:val="100"/>
          <w:marBottom w:val="100"/>
          <w:divBdr>
            <w:top w:val="none" w:sz="0" w:space="0" w:color="auto"/>
            <w:left w:val="none" w:sz="0" w:space="0" w:color="auto"/>
            <w:bottom w:val="none" w:sz="0" w:space="0" w:color="auto"/>
            <w:right w:val="none" w:sz="0" w:space="0" w:color="auto"/>
          </w:divBdr>
        </w:div>
        <w:div w:id="1909656877">
          <w:marLeft w:val="60"/>
          <w:marRight w:val="60"/>
          <w:marTop w:val="100"/>
          <w:marBottom w:val="100"/>
          <w:divBdr>
            <w:top w:val="none" w:sz="0" w:space="0" w:color="auto"/>
            <w:left w:val="none" w:sz="0" w:space="0" w:color="auto"/>
            <w:bottom w:val="none" w:sz="0" w:space="0" w:color="auto"/>
            <w:right w:val="none" w:sz="0" w:space="0" w:color="auto"/>
          </w:divBdr>
          <w:divsChild>
            <w:div w:id="1909656908">
              <w:marLeft w:val="0"/>
              <w:marRight w:val="0"/>
              <w:marTop w:val="0"/>
              <w:marBottom w:val="0"/>
              <w:divBdr>
                <w:top w:val="none" w:sz="0" w:space="0" w:color="auto"/>
                <w:left w:val="none" w:sz="0" w:space="0" w:color="auto"/>
                <w:bottom w:val="none" w:sz="0" w:space="0" w:color="auto"/>
                <w:right w:val="none" w:sz="0" w:space="0" w:color="auto"/>
              </w:divBdr>
            </w:div>
          </w:divsChild>
        </w:div>
        <w:div w:id="1909656879">
          <w:marLeft w:val="60"/>
          <w:marRight w:val="60"/>
          <w:marTop w:val="100"/>
          <w:marBottom w:val="100"/>
          <w:divBdr>
            <w:top w:val="none" w:sz="0" w:space="0" w:color="auto"/>
            <w:left w:val="none" w:sz="0" w:space="0" w:color="auto"/>
            <w:bottom w:val="none" w:sz="0" w:space="0" w:color="auto"/>
            <w:right w:val="none" w:sz="0" w:space="0" w:color="auto"/>
          </w:divBdr>
          <w:divsChild>
            <w:div w:id="1909656989">
              <w:marLeft w:val="0"/>
              <w:marRight w:val="0"/>
              <w:marTop w:val="0"/>
              <w:marBottom w:val="0"/>
              <w:divBdr>
                <w:top w:val="none" w:sz="0" w:space="0" w:color="auto"/>
                <w:left w:val="none" w:sz="0" w:space="0" w:color="auto"/>
                <w:bottom w:val="none" w:sz="0" w:space="0" w:color="auto"/>
                <w:right w:val="none" w:sz="0" w:space="0" w:color="auto"/>
              </w:divBdr>
            </w:div>
          </w:divsChild>
        </w:div>
        <w:div w:id="1909656881">
          <w:marLeft w:val="60"/>
          <w:marRight w:val="60"/>
          <w:marTop w:val="100"/>
          <w:marBottom w:val="100"/>
          <w:divBdr>
            <w:top w:val="none" w:sz="0" w:space="0" w:color="auto"/>
            <w:left w:val="none" w:sz="0" w:space="0" w:color="auto"/>
            <w:bottom w:val="none" w:sz="0" w:space="0" w:color="auto"/>
            <w:right w:val="none" w:sz="0" w:space="0" w:color="auto"/>
          </w:divBdr>
        </w:div>
        <w:div w:id="1909656882">
          <w:marLeft w:val="60"/>
          <w:marRight w:val="60"/>
          <w:marTop w:val="100"/>
          <w:marBottom w:val="100"/>
          <w:divBdr>
            <w:top w:val="none" w:sz="0" w:space="0" w:color="auto"/>
            <w:left w:val="none" w:sz="0" w:space="0" w:color="auto"/>
            <w:bottom w:val="none" w:sz="0" w:space="0" w:color="auto"/>
            <w:right w:val="none" w:sz="0" w:space="0" w:color="auto"/>
          </w:divBdr>
        </w:div>
        <w:div w:id="1909656885">
          <w:marLeft w:val="60"/>
          <w:marRight w:val="60"/>
          <w:marTop w:val="100"/>
          <w:marBottom w:val="100"/>
          <w:divBdr>
            <w:top w:val="none" w:sz="0" w:space="0" w:color="auto"/>
            <w:left w:val="none" w:sz="0" w:space="0" w:color="auto"/>
            <w:bottom w:val="none" w:sz="0" w:space="0" w:color="auto"/>
            <w:right w:val="none" w:sz="0" w:space="0" w:color="auto"/>
          </w:divBdr>
          <w:divsChild>
            <w:div w:id="1909656995">
              <w:marLeft w:val="0"/>
              <w:marRight w:val="0"/>
              <w:marTop w:val="0"/>
              <w:marBottom w:val="0"/>
              <w:divBdr>
                <w:top w:val="none" w:sz="0" w:space="0" w:color="auto"/>
                <w:left w:val="none" w:sz="0" w:space="0" w:color="auto"/>
                <w:bottom w:val="none" w:sz="0" w:space="0" w:color="auto"/>
                <w:right w:val="none" w:sz="0" w:space="0" w:color="auto"/>
              </w:divBdr>
            </w:div>
          </w:divsChild>
        </w:div>
        <w:div w:id="1909656887">
          <w:marLeft w:val="60"/>
          <w:marRight w:val="60"/>
          <w:marTop w:val="100"/>
          <w:marBottom w:val="100"/>
          <w:divBdr>
            <w:top w:val="none" w:sz="0" w:space="0" w:color="auto"/>
            <w:left w:val="none" w:sz="0" w:space="0" w:color="auto"/>
            <w:bottom w:val="none" w:sz="0" w:space="0" w:color="auto"/>
            <w:right w:val="none" w:sz="0" w:space="0" w:color="auto"/>
          </w:divBdr>
          <w:divsChild>
            <w:div w:id="1909657109">
              <w:marLeft w:val="0"/>
              <w:marRight w:val="0"/>
              <w:marTop w:val="0"/>
              <w:marBottom w:val="0"/>
              <w:divBdr>
                <w:top w:val="none" w:sz="0" w:space="0" w:color="auto"/>
                <w:left w:val="none" w:sz="0" w:space="0" w:color="auto"/>
                <w:bottom w:val="none" w:sz="0" w:space="0" w:color="auto"/>
                <w:right w:val="none" w:sz="0" w:space="0" w:color="auto"/>
              </w:divBdr>
            </w:div>
          </w:divsChild>
        </w:div>
        <w:div w:id="1909656888">
          <w:marLeft w:val="60"/>
          <w:marRight w:val="60"/>
          <w:marTop w:val="100"/>
          <w:marBottom w:val="100"/>
          <w:divBdr>
            <w:top w:val="none" w:sz="0" w:space="0" w:color="auto"/>
            <w:left w:val="none" w:sz="0" w:space="0" w:color="auto"/>
            <w:bottom w:val="none" w:sz="0" w:space="0" w:color="auto"/>
            <w:right w:val="none" w:sz="0" w:space="0" w:color="auto"/>
          </w:divBdr>
        </w:div>
        <w:div w:id="1909656891">
          <w:marLeft w:val="60"/>
          <w:marRight w:val="60"/>
          <w:marTop w:val="100"/>
          <w:marBottom w:val="100"/>
          <w:divBdr>
            <w:top w:val="none" w:sz="0" w:space="0" w:color="auto"/>
            <w:left w:val="none" w:sz="0" w:space="0" w:color="auto"/>
            <w:bottom w:val="none" w:sz="0" w:space="0" w:color="auto"/>
            <w:right w:val="none" w:sz="0" w:space="0" w:color="auto"/>
          </w:divBdr>
        </w:div>
        <w:div w:id="1909656894">
          <w:marLeft w:val="60"/>
          <w:marRight w:val="60"/>
          <w:marTop w:val="100"/>
          <w:marBottom w:val="100"/>
          <w:divBdr>
            <w:top w:val="none" w:sz="0" w:space="0" w:color="auto"/>
            <w:left w:val="none" w:sz="0" w:space="0" w:color="auto"/>
            <w:bottom w:val="none" w:sz="0" w:space="0" w:color="auto"/>
            <w:right w:val="none" w:sz="0" w:space="0" w:color="auto"/>
          </w:divBdr>
          <w:divsChild>
            <w:div w:id="1909656963">
              <w:marLeft w:val="0"/>
              <w:marRight w:val="0"/>
              <w:marTop w:val="0"/>
              <w:marBottom w:val="0"/>
              <w:divBdr>
                <w:top w:val="none" w:sz="0" w:space="0" w:color="auto"/>
                <w:left w:val="none" w:sz="0" w:space="0" w:color="auto"/>
                <w:bottom w:val="none" w:sz="0" w:space="0" w:color="auto"/>
                <w:right w:val="none" w:sz="0" w:space="0" w:color="auto"/>
              </w:divBdr>
            </w:div>
          </w:divsChild>
        </w:div>
        <w:div w:id="1909656896">
          <w:marLeft w:val="60"/>
          <w:marRight w:val="60"/>
          <w:marTop w:val="100"/>
          <w:marBottom w:val="100"/>
          <w:divBdr>
            <w:top w:val="none" w:sz="0" w:space="0" w:color="auto"/>
            <w:left w:val="none" w:sz="0" w:space="0" w:color="auto"/>
            <w:bottom w:val="none" w:sz="0" w:space="0" w:color="auto"/>
            <w:right w:val="none" w:sz="0" w:space="0" w:color="auto"/>
          </w:divBdr>
        </w:div>
        <w:div w:id="1909656897">
          <w:marLeft w:val="60"/>
          <w:marRight w:val="60"/>
          <w:marTop w:val="100"/>
          <w:marBottom w:val="100"/>
          <w:divBdr>
            <w:top w:val="none" w:sz="0" w:space="0" w:color="auto"/>
            <w:left w:val="none" w:sz="0" w:space="0" w:color="auto"/>
            <w:bottom w:val="none" w:sz="0" w:space="0" w:color="auto"/>
            <w:right w:val="none" w:sz="0" w:space="0" w:color="auto"/>
          </w:divBdr>
          <w:divsChild>
            <w:div w:id="1909657229">
              <w:marLeft w:val="0"/>
              <w:marRight w:val="0"/>
              <w:marTop w:val="0"/>
              <w:marBottom w:val="0"/>
              <w:divBdr>
                <w:top w:val="none" w:sz="0" w:space="0" w:color="auto"/>
                <w:left w:val="none" w:sz="0" w:space="0" w:color="auto"/>
                <w:bottom w:val="none" w:sz="0" w:space="0" w:color="auto"/>
                <w:right w:val="none" w:sz="0" w:space="0" w:color="auto"/>
              </w:divBdr>
            </w:div>
          </w:divsChild>
        </w:div>
        <w:div w:id="1909656900">
          <w:marLeft w:val="60"/>
          <w:marRight w:val="60"/>
          <w:marTop w:val="100"/>
          <w:marBottom w:val="100"/>
          <w:divBdr>
            <w:top w:val="none" w:sz="0" w:space="0" w:color="auto"/>
            <w:left w:val="none" w:sz="0" w:space="0" w:color="auto"/>
            <w:bottom w:val="none" w:sz="0" w:space="0" w:color="auto"/>
            <w:right w:val="none" w:sz="0" w:space="0" w:color="auto"/>
          </w:divBdr>
        </w:div>
        <w:div w:id="1909656901">
          <w:marLeft w:val="60"/>
          <w:marRight w:val="60"/>
          <w:marTop w:val="100"/>
          <w:marBottom w:val="100"/>
          <w:divBdr>
            <w:top w:val="none" w:sz="0" w:space="0" w:color="auto"/>
            <w:left w:val="none" w:sz="0" w:space="0" w:color="auto"/>
            <w:bottom w:val="none" w:sz="0" w:space="0" w:color="auto"/>
            <w:right w:val="none" w:sz="0" w:space="0" w:color="auto"/>
          </w:divBdr>
          <w:divsChild>
            <w:div w:id="1909657139">
              <w:marLeft w:val="0"/>
              <w:marRight w:val="0"/>
              <w:marTop w:val="0"/>
              <w:marBottom w:val="0"/>
              <w:divBdr>
                <w:top w:val="none" w:sz="0" w:space="0" w:color="auto"/>
                <w:left w:val="none" w:sz="0" w:space="0" w:color="auto"/>
                <w:bottom w:val="none" w:sz="0" w:space="0" w:color="auto"/>
                <w:right w:val="none" w:sz="0" w:space="0" w:color="auto"/>
              </w:divBdr>
            </w:div>
          </w:divsChild>
        </w:div>
        <w:div w:id="1909656902">
          <w:marLeft w:val="60"/>
          <w:marRight w:val="60"/>
          <w:marTop w:val="100"/>
          <w:marBottom w:val="100"/>
          <w:divBdr>
            <w:top w:val="none" w:sz="0" w:space="0" w:color="auto"/>
            <w:left w:val="none" w:sz="0" w:space="0" w:color="auto"/>
            <w:bottom w:val="none" w:sz="0" w:space="0" w:color="auto"/>
            <w:right w:val="none" w:sz="0" w:space="0" w:color="auto"/>
          </w:divBdr>
        </w:div>
        <w:div w:id="1909656903">
          <w:marLeft w:val="60"/>
          <w:marRight w:val="60"/>
          <w:marTop w:val="100"/>
          <w:marBottom w:val="100"/>
          <w:divBdr>
            <w:top w:val="none" w:sz="0" w:space="0" w:color="auto"/>
            <w:left w:val="none" w:sz="0" w:space="0" w:color="auto"/>
            <w:bottom w:val="none" w:sz="0" w:space="0" w:color="auto"/>
            <w:right w:val="none" w:sz="0" w:space="0" w:color="auto"/>
          </w:divBdr>
          <w:divsChild>
            <w:div w:id="1909657112">
              <w:marLeft w:val="0"/>
              <w:marRight w:val="0"/>
              <w:marTop w:val="0"/>
              <w:marBottom w:val="0"/>
              <w:divBdr>
                <w:top w:val="none" w:sz="0" w:space="0" w:color="auto"/>
                <w:left w:val="none" w:sz="0" w:space="0" w:color="auto"/>
                <w:bottom w:val="none" w:sz="0" w:space="0" w:color="auto"/>
                <w:right w:val="none" w:sz="0" w:space="0" w:color="auto"/>
              </w:divBdr>
            </w:div>
          </w:divsChild>
        </w:div>
        <w:div w:id="1909656904">
          <w:marLeft w:val="60"/>
          <w:marRight w:val="60"/>
          <w:marTop w:val="100"/>
          <w:marBottom w:val="100"/>
          <w:divBdr>
            <w:top w:val="none" w:sz="0" w:space="0" w:color="auto"/>
            <w:left w:val="none" w:sz="0" w:space="0" w:color="auto"/>
            <w:bottom w:val="none" w:sz="0" w:space="0" w:color="auto"/>
            <w:right w:val="none" w:sz="0" w:space="0" w:color="auto"/>
          </w:divBdr>
        </w:div>
        <w:div w:id="1909656905">
          <w:marLeft w:val="60"/>
          <w:marRight w:val="60"/>
          <w:marTop w:val="100"/>
          <w:marBottom w:val="100"/>
          <w:divBdr>
            <w:top w:val="none" w:sz="0" w:space="0" w:color="auto"/>
            <w:left w:val="none" w:sz="0" w:space="0" w:color="auto"/>
            <w:bottom w:val="none" w:sz="0" w:space="0" w:color="auto"/>
            <w:right w:val="none" w:sz="0" w:space="0" w:color="auto"/>
          </w:divBdr>
          <w:divsChild>
            <w:div w:id="1909657111">
              <w:marLeft w:val="0"/>
              <w:marRight w:val="0"/>
              <w:marTop w:val="0"/>
              <w:marBottom w:val="0"/>
              <w:divBdr>
                <w:top w:val="none" w:sz="0" w:space="0" w:color="auto"/>
                <w:left w:val="none" w:sz="0" w:space="0" w:color="auto"/>
                <w:bottom w:val="none" w:sz="0" w:space="0" w:color="auto"/>
                <w:right w:val="none" w:sz="0" w:space="0" w:color="auto"/>
              </w:divBdr>
            </w:div>
          </w:divsChild>
        </w:div>
        <w:div w:id="1909656907">
          <w:marLeft w:val="60"/>
          <w:marRight w:val="60"/>
          <w:marTop w:val="100"/>
          <w:marBottom w:val="100"/>
          <w:divBdr>
            <w:top w:val="none" w:sz="0" w:space="0" w:color="auto"/>
            <w:left w:val="none" w:sz="0" w:space="0" w:color="auto"/>
            <w:bottom w:val="none" w:sz="0" w:space="0" w:color="auto"/>
            <w:right w:val="none" w:sz="0" w:space="0" w:color="auto"/>
          </w:divBdr>
        </w:div>
        <w:div w:id="1909656909">
          <w:marLeft w:val="60"/>
          <w:marRight w:val="60"/>
          <w:marTop w:val="100"/>
          <w:marBottom w:val="100"/>
          <w:divBdr>
            <w:top w:val="none" w:sz="0" w:space="0" w:color="auto"/>
            <w:left w:val="none" w:sz="0" w:space="0" w:color="auto"/>
            <w:bottom w:val="none" w:sz="0" w:space="0" w:color="auto"/>
            <w:right w:val="none" w:sz="0" w:space="0" w:color="auto"/>
          </w:divBdr>
        </w:div>
        <w:div w:id="1909656910">
          <w:marLeft w:val="60"/>
          <w:marRight w:val="60"/>
          <w:marTop w:val="100"/>
          <w:marBottom w:val="100"/>
          <w:divBdr>
            <w:top w:val="none" w:sz="0" w:space="0" w:color="auto"/>
            <w:left w:val="none" w:sz="0" w:space="0" w:color="auto"/>
            <w:bottom w:val="none" w:sz="0" w:space="0" w:color="auto"/>
            <w:right w:val="none" w:sz="0" w:space="0" w:color="auto"/>
          </w:divBdr>
          <w:divsChild>
            <w:div w:id="1909656836">
              <w:marLeft w:val="0"/>
              <w:marRight w:val="0"/>
              <w:marTop w:val="0"/>
              <w:marBottom w:val="0"/>
              <w:divBdr>
                <w:top w:val="none" w:sz="0" w:space="0" w:color="auto"/>
                <w:left w:val="none" w:sz="0" w:space="0" w:color="auto"/>
                <w:bottom w:val="none" w:sz="0" w:space="0" w:color="auto"/>
                <w:right w:val="none" w:sz="0" w:space="0" w:color="auto"/>
              </w:divBdr>
            </w:div>
          </w:divsChild>
        </w:div>
        <w:div w:id="1909656912">
          <w:marLeft w:val="60"/>
          <w:marRight w:val="60"/>
          <w:marTop w:val="100"/>
          <w:marBottom w:val="100"/>
          <w:divBdr>
            <w:top w:val="none" w:sz="0" w:space="0" w:color="auto"/>
            <w:left w:val="none" w:sz="0" w:space="0" w:color="auto"/>
            <w:bottom w:val="none" w:sz="0" w:space="0" w:color="auto"/>
            <w:right w:val="none" w:sz="0" w:space="0" w:color="auto"/>
          </w:divBdr>
          <w:divsChild>
            <w:div w:id="1909657016">
              <w:marLeft w:val="0"/>
              <w:marRight w:val="0"/>
              <w:marTop w:val="0"/>
              <w:marBottom w:val="0"/>
              <w:divBdr>
                <w:top w:val="none" w:sz="0" w:space="0" w:color="auto"/>
                <w:left w:val="none" w:sz="0" w:space="0" w:color="auto"/>
                <w:bottom w:val="none" w:sz="0" w:space="0" w:color="auto"/>
                <w:right w:val="none" w:sz="0" w:space="0" w:color="auto"/>
              </w:divBdr>
            </w:div>
          </w:divsChild>
        </w:div>
        <w:div w:id="1909656913">
          <w:marLeft w:val="60"/>
          <w:marRight w:val="60"/>
          <w:marTop w:val="100"/>
          <w:marBottom w:val="100"/>
          <w:divBdr>
            <w:top w:val="none" w:sz="0" w:space="0" w:color="auto"/>
            <w:left w:val="none" w:sz="0" w:space="0" w:color="auto"/>
            <w:bottom w:val="none" w:sz="0" w:space="0" w:color="auto"/>
            <w:right w:val="none" w:sz="0" w:space="0" w:color="auto"/>
          </w:divBdr>
        </w:div>
        <w:div w:id="1909656914">
          <w:marLeft w:val="60"/>
          <w:marRight w:val="60"/>
          <w:marTop w:val="100"/>
          <w:marBottom w:val="100"/>
          <w:divBdr>
            <w:top w:val="none" w:sz="0" w:space="0" w:color="auto"/>
            <w:left w:val="none" w:sz="0" w:space="0" w:color="auto"/>
            <w:bottom w:val="none" w:sz="0" w:space="0" w:color="auto"/>
            <w:right w:val="none" w:sz="0" w:space="0" w:color="auto"/>
          </w:divBdr>
          <w:divsChild>
            <w:div w:id="1909656924">
              <w:marLeft w:val="0"/>
              <w:marRight w:val="0"/>
              <w:marTop w:val="0"/>
              <w:marBottom w:val="0"/>
              <w:divBdr>
                <w:top w:val="none" w:sz="0" w:space="0" w:color="auto"/>
                <w:left w:val="none" w:sz="0" w:space="0" w:color="auto"/>
                <w:bottom w:val="none" w:sz="0" w:space="0" w:color="auto"/>
                <w:right w:val="none" w:sz="0" w:space="0" w:color="auto"/>
              </w:divBdr>
            </w:div>
          </w:divsChild>
        </w:div>
        <w:div w:id="1909656916">
          <w:marLeft w:val="60"/>
          <w:marRight w:val="60"/>
          <w:marTop w:val="100"/>
          <w:marBottom w:val="100"/>
          <w:divBdr>
            <w:top w:val="none" w:sz="0" w:space="0" w:color="auto"/>
            <w:left w:val="none" w:sz="0" w:space="0" w:color="auto"/>
            <w:bottom w:val="none" w:sz="0" w:space="0" w:color="auto"/>
            <w:right w:val="none" w:sz="0" w:space="0" w:color="auto"/>
          </w:divBdr>
          <w:divsChild>
            <w:div w:id="1909657185">
              <w:marLeft w:val="0"/>
              <w:marRight w:val="0"/>
              <w:marTop w:val="0"/>
              <w:marBottom w:val="0"/>
              <w:divBdr>
                <w:top w:val="none" w:sz="0" w:space="0" w:color="auto"/>
                <w:left w:val="none" w:sz="0" w:space="0" w:color="auto"/>
                <w:bottom w:val="none" w:sz="0" w:space="0" w:color="auto"/>
                <w:right w:val="none" w:sz="0" w:space="0" w:color="auto"/>
              </w:divBdr>
            </w:div>
          </w:divsChild>
        </w:div>
        <w:div w:id="1909656917">
          <w:marLeft w:val="60"/>
          <w:marRight w:val="60"/>
          <w:marTop w:val="100"/>
          <w:marBottom w:val="100"/>
          <w:divBdr>
            <w:top w:val="none" w:sz="0" w:space="0" w:color="auto"/>
            <w:left w:val="none" w:sz="0" w:space="0" w:color="auto"/>
            <w:bottom w:val="none" w:sz="0" w:space="0" w:color="auto"/>
            <w:right w:val="none" w:sz="0" w:space="0" w:color="auto"/>
          </w:divBdr>
        </w:div>
        <w:div w:id="1909656918">
          <w:marLeft w:val="60"/>
          <w:marRight w:val="60"/>
          <w:marTop w:val="100"/>
          <w:marBottom w:val="100"/>
          <w:divBdr>
            <w:top w:val="none" w:sz="0" w:space="0" w:color="auto"/>
            <w:left w:val="none" w:sz="0" w:space="0" w:color="auto"/>
            <w:bottom w:val="none" w:sz="0" w:space="0" w:color="auto"/>
            <w:right w:val="none" w:sz="0" w:space="0" w:color="auto"/>
          </w:divBdr>
          <w:divsChild>
            <w:div w:id="1909657067">
              <w:marLeft w:val="0"/>
              <w:marRight w:val="0"/>
              <w:marTop w:val="0"/>
              <w:marBottom w:val="0"/>
              <w:divBdr>
                <w:top w:val="none" w:sz="0" w:space="0" w:color="auto"/>
                <w:left w:val="none" w:sz="0" w:space="0" w:color="auto"/>
                <w:bottom w:val="none" w:sz="0" w:space="0" w:color="auto"/>
                <w:right w:val="none" w:sz="0" w:space="0" w:color="auto"/>
              </w:divBdr>
            </w:div>
          </w:divsChild>
        </w:div>
        <w:div w:id="1909656920">
          <w:marLeft w:val="60"/>
          <w:marRight w:val="60"/>
          <w:marTop w:val="100"/>
          <w:marBottom w:val="100"/>
          <w:divBdr>
            <w:top w:val="none" w:sz="0" w:space="0" w:color="auto"/>
            <w:left w:val="none" w:sz="0" w:space="0" w:color="auto"/>
            <w:bottom w:val="none" w:sz="0" w:space="0" w:color="auto"/>
            <w:right w:val="none" w:sz="0" w:space="0" w:color="auto"/>
          </w:divBdr>
          <w:divsChild>
            <w:div w:id="1909656944">
              <w:marLeft w:val="0"/>
              <w:marRight w:val="0"/>
              <w:marTop w:val="0"/>
              <w:marBottom w:val="0"/>
              <w:divBdr>
                <w:top w:val="none" w:sz="0" w:space="0" w:color="auto"/>
                <w:left w:val="none" w:sz="0" w:space="0" w:color="auto"/>
                <w:bottom w:val="none" w:sz="0" w:space="0" w:color="auto"/>
                <w:right w:val="none" w:sz="0" w:space="0" w:color="auto"/>
              </w:divBdr>
            </w:div>
          </w:divsChild>
        </w:div>
        <w:div w:id="1909656921">
          <w:marLeft w:val="60"/>
          <w:marRight w:val="60"/>
          <w:marTop w:val="100"/>
          <w:marBottom w:val="100"/>
          <w:divBdr>
            <w:top w:val="none" w:sz="0" w:space="0" w:color="auto"/>
            <w:left w:val="none" w:sz="0" w:space="0" w:color="auto"/>
            <w:bottom w:val="none" w:sz="0" w:space="0" w:color="auto"/>
            <w:right w:val="none" w:sz="0" w:space="0" w:color="auto"/>
          </w:divBdr>
        </w:div>
        <w:div w:id="1909656925">
          <w:marLeft w:val="60"/>
          <w:marRight w:val="60"/>
          <w:marTop w:val="100"/>
          <w:marBottom w:val="100"/>
          <w:divBdr>
            <w:top w:val="none" w:sz="0" w:space="0" w:color="auto"/>
            <w:left w:val="none" w:sz="0" w:space="0" w:color="auto"/>
            <w:bottom w:val="none" w:sz="0" w:space="0" w:color="auto"/>
            <w:right w:val="none" w:sz="0" w:space="0" w:color="auto"/>
          </w:divBdr>
          <w:divsChild>
            <w:div w:id="1909657138">
              <w:marLeft w:val="0"/>
              <w:marRight w:val="0"/>
              <w:marTop w:val="0"/>
              <w:marBottom w:val="0"/>
              <w:divBdr>
                <w:top w:val="none" w:sz="0" w:space="0" w:color="auto"/>
                <w:left w:val="none" w:sz="0" w:space="0" w:color="auto"/>
                <w:bottom w:val="none" w:sz="0" w:space="0" w:color="auto"/>
                <w:right w:val="none" w:sz="0" w:space="0" w:color="auto"/>
              </w:divBdr>
            </w:div>
          </w:divsChild>
        </w:div>
        <w:div w:id="1909656926">
          <w:marLeft w:val="60"/>
          <w:marRight w:val="60"/>
          <w:marTop w:val="100"/>
          <w:marBottom w:val="100"/>
          <w:divBdr>
            <w:top w:val="none" w:sz="0" w:space="0" w:color="auto"/>
            <w:left w:val="none" w:sz="0" w:space="0" w:color="auto"/>
            <w:bottom w:val="none" w:sz="0" w:space="0" w:color="auto"/>
            <w:right w:val="none" w:sz="0" w:space="0" w:color="auto"/>
          </w:divBdr>
          <w:divsChild>
            <w:div w:id="1909656929">
              <w:marLeft w:val="0"/>
              <w:marRight w:val="0"/>
              <w:marTop w:val="0"/>
              <w:marBottom w:val="0"/>
              <w:divBdr>
                <w:top w:val="none" w:sz="0" w:space="0" w:color="auto"/>
                <w:left w:val="none" w:sz="0" w:space="0" w:color="auto"/>
                <w:bottom w:val="none" w:sz="0" w:space="0" w:color="auto"/>
                <w:right w:val="none" w:sz="0" w:space="0" w:color="auto"/>
              </w:divBdr>
            </w:div>
          </w:divsChild>
        </w:div>
        <w:div w:id="1909656928">
          <w:marLeft w:val="60"/>
          <w:marRight w:val="60"/>
          <w:marTop w:val="100"/>
          <w:marBottom w:val="100"/>
          <w:divBdr>
            <w:top w:val="none" w:sz="0" w:space="0" w:color="auto"/>
            <w:left w:val="none" w:sz="0" w:space="0" w:color="auto"/>
            <w:bottom w:val="none" w:sz="0" w:space="0" w:color="auto"/>
            <w:right w:val="none" w:sz="0" w:space="0" w:color="auto"/>
          </w:divBdr>
          <w:divsChild>
            <w:div w:id="1909657097">
              <w:marLeft w:val="0"/>
              <w:marRight w:val="0"/>
              <w:marTop w:val="0"/>
              <w:marBottom w:val="0"/>
              <w:divBdr>
                <w:top w:val="none" w:sz="0" w:space="0" w:color="auto"/>
                <w:left w:val="none" w:sz="0" w:space="0" w:color="auto"/>
                <w:bottom w:val="none" w:sz="0" w:space="0" w:color="auto"/>
                <w:right w:val="none" w:sz="0" w:space="0" w:color="auto"/>
              </w:divBdr>
            </w:div>
          </w:divsChild>
        </w:div>
        <w:div w:id="1909656931">
          <w:marLeft w:val="60"/>
          <w:marRight w:val="60"/>
          <w:marTop w:val="100"/>
          <w:marBottom w:val="100"/>
          <w:divBdr>
            <w:top w:val="none" w:sz="0" w:space="0" w:color="auto"/>
            <w:left w:val="none" w:sz="0" w:space="0" w:color="auto"/>
            <w:bottom w:val="none" w:sz="0" w:space="0" w:color="auto"/>
            <w:right w:val="none" w:sz="0" w:space="0" w:color="auto"/>
          </w:divBdr>
        </w:div>
        <w:div w:id="1909656932">
          <w:marLeft w:val="60"/>
          <w:marRight w:val="60"/>
          <w:marTop w:val="100"/>
          <w:marBottom w:val="100"/>
          <w:divBdr>
            <w:top w:val="none" w:sz="0" w:space="0" w:color="auto"/>
            <w:left w:val="none" w:sz="0" w:space="0" w:color="auto"/>
            <w:bottom w:val="none" w:sz="0" w:space="0" w:color="auto"/>
            <w:right w:val="none" w:sz="0" w:space="0" w:color="auto"/>
          </w:divBdr>
          <w:divsChild>
            <w:div w:id="1909656832">
              <w:marLeft w:val="0"/>
              <w:marRight w:val="0"/>
              <w:marTop w:val="0"/>
              <w:marBottom w:val="0"/>
              <w:divBdr>
                <w:top w:val="none" w:sz="0" w:space="0" w:color="auto"/>
                <w:left w:val="none" w:sz="0" w:space="0" w:color="auto"/>
                <w:bottom w:val="none" w:sz="0" w:space="0" w:color="auto"/>
                <w:right w:val="none" w:sz="0" w:space="0" w:color="auto"/>
              </w:divBdr>
            </w:div>
          </w:divsChild>
        </w:div>
        <w:div w:id="1909656933">
          <w:marLeft w:val="60"/>
          <w:marRight w:val="60"/>
          <w:marTop w:val="100"/>
          <w:marBottom w:val="100"/>
          <w:divBdr>
            <w:top w:val="none" w:sz="0" w:space="0" w:color="auto"/>
            <w:left w:val="none" w:sz="0" w:space="0" w:color="auto"/>
            <w:bottom w:val="none" w:sz="0" w:space="0" w:color="auto"/>
            <w:right w:val="none" w:sz="0" w:space="0" w:color="auto"/>
          </w:divBdr>
          <w:divsChild>
            <w:div w:id="1909656830">
              <w:marLeft w:val="0"/>
              <w:marRight w:val="0"/>
              <w:marTop w:val="0"/>
              <w:marBottom w:val="0"/>
              <w:divBdr>
                <w:top w:val="none" w:sz="0" w:space="0" w:color="auto"/>
                <w:left w:val="none" w:sz="0" w:space="0" w:color="auto"/>
                <w:bottom w:val="none" w:sz="0" w:space="0" w:color="auto"/>
                <w:right w:val="none" w:sz="0" w:space="0" w:color="auto"/>
              </w:divBdr>
            </w:div>
          </w:divsChild>
        </w:div>
        <w:div w:id="1909656936">
          <w:marLeft w:val="60"/>
          <w:marRight w:val="60"/>
          <w:marTop w:val="100"/>
          <w:marBottom w:val="100"/>
          <w:divBdr>
            <w:top w:val="none" w:sz="0" w:space="0" w:color="auto"/>
            <w:left w:val="none" w:sz="0" w:space="0" w:color="auto"/>
            <w:bottom w:val="none" w:sz="0" w:space="0" w:color="auto"/>
            <w:right w:val="none" w:sz="0" w:space="0" w:color="auto"/>
          </w:divBdr>
          <w:divsChild>
            <w:div w:id="1909657046">
              <w:marLeft w:val="0"/>
              <w:marRight w:val="0"/>
              <w:marTop w:val="0"/>
              <w:marBottom w:val="0"/>
              <w:divBdr>
                <w:top w:val="none" w:sz="0" w:space="0" w:color="auto"/>
                <w:left w:val="none" w:sz="0" w:space="0" w:color="auto"/>
                <w:bottom w:val="none" w:sz="0" w:space="0" w:color="auto"/>
                <w:right w:val="none" w:sz="0" w:space="0" w:color="auto"/>
              </w:divBdr>
            </w:div>
          </w:divsChild>
        </w:div>
        <w:div w:id="1909656938">
          <w:marLeft w:val="60"/>
          <w:marRight w:val="60"/>
          <w:marTop w:val="100"/>
          <w:marBottom w:val="100"/>
          <w:divBdr>
            <w:top w:val="none" w:sz="0" w:space="0" w:color="auto"/>
            <w:left w:val="none" w:sz="0" w:space="0" w:color="auto"/>
            <w:bottom w:val="none" w:sz="0" w:space="0" w:color="auto"/>
            <w:right w:val="none" w:sz="0" w:space="0" w:color="auto"/>
          </w:divBdr>
          <w:divsChild>
            <w:div w:id="1909656986">
              <w:marLeft w:val="0"/>
              <w:marRight w:val="0"/>
              <w:marTop w:val="0"/>
              <w:marBottom w:val="0"/>
              <w:divBdr>
                <w:top w:val="none" w:sz="0" w:space="0" w:color="auto"/>
                <w:left w:val="none" w:sz="0" w:space="0" w:color="auto"/>
                <w:bottom w:val="none" w:sz="0" w:space="0" w:color="auto"/>
                <w:right w:val="none" w:sz="0" w:space="0" w:color="auto"/>
              </w:divBdr>
            </w:div>
          </w:divsChild>
        </w:div>
        <w:div w:id="1909656940">
          <w:marLeft w:val="60"/>
          <w:marRight w:val="60"/>
          <w:marTop w:val="100"/>
          <w:marBottom w:val="100"/>
          <w:divBdr>
            <w:top w:val="none" w:sz="0" w:space="0" w:color="auto"/>
            <w:left w:val="none" w:sz="0" w:space="0" w:color="auto"/>
            <w:bottom w:val="none" w:sz="0" w:space="0" w:color="auto"/>
            <w:right w:val="none" w:sz="0" w:space="0" w:color="auto"/>
          </w:divBdr>
          <w:divsChild>
            <w:div w:id="1909657232">
              <w:marLeft w:val="0"/>
              <w:marRight w:val="0"/>
              <w:marTop w:val="0"/>
              <w:marBottom w:val="0"/>
              <w:divBdr>
                <w:top w:val="none" w:sz="0" w:space="0" w:color="auto"/>
                <w:left w:val="none" w:sz="0" w:space="0" w:color="auto"/>
                <w:bottom w:val="none" w:sz="0" w:space="0" w:color="auto"/>
                <w:right w:val="none" w:sz="0" w:space="0" w:color="auto"/>
              </w:divBdr>
            </w:div>
          </w:divsChild>
        </w:div>
        <w:div w:id="1909656942">
          <w:marLeft w:val="60"/>
          <w:marRight w:val="60"/>
          <w:marTop w:val="100"/>
          <w:marBottom w:val="100"/>
          <w:divBdr>
            <w:top w:val="none" w:sz="0" w:space="0" w:color="auto"/>
            <w:left w:val="none" w:sz="0" w:space="0" w:color="auto"/>
            <w:bottom w:val="none" w:sz="0" w:space="0" w:color="auto"/>
            <w:right w:val="none" w:sz="0" w:space="0" w:color="auto"/>
          </w:divBdr>
          <w:divsChild>
            <w:div w:id="1909656828">
              <w:marLeft w:val="0"/>
              <w:marRight w:val="0"/>
              <w:marTop w:val="0"/>
              <w:marBottom w:val="0"/>
              <w:divBdr>
                <w:top w:val="none" w:sz="0" w:space="0" w:color="auto"/>
                <w:left w:val="none" w:sz="0" w:space="0" w:color="auto"/>
                <w:bottom w:val="none" w:sz="0" w:space="0" w:color="auto"/>
                <w:right w:val="none" w:sz="0" w:space="0" w:color="auto"/>
              </w:divBdr>
            </w:div>
          </w:divsChild>
        </w:div>
        <w:div w:id="1909656945">
          <w:marLeft w:val="60"/>
          <w:marRight w:val="60"/>
          <w:marTop w:val="100"/>
          <w:marBottom w:val="100"/>
          <w:divBdr>
            <w:top w:val="none" w:sz="0" w:space="0" w:color="auto"/>
            <w:left w:val="none" w:sz="0" w:space="0" w:color="auto"/>
            <w:bottom w:val="none" w:sz="0" w:space="0" w:color="auto"/>
            <w:right w:val="none" w:sz="0" w:space="0" w:color="auto"/>
          </w:divBdr>
        </w:div>
        <w:div w:id="1909656946">
          <w:marLeft w:val="60"/>
          <w:marRight w:val="60"/>
          <w:marTop w:val="100"/>
          <w:marBottom w:val="100"/>
          <w:divBdr>
            <w:top w:val="none" w:sz="0" w:space="0" w:color="auto"/>
            <w:left w:val="none" w:sz="0" w:space="0" w:color="auto"/>
            <w:bottom w:val="none" w:sz="0" w:space="0" w:color="auto"/>
            <w:right w:val="none" w:sz="0" w:space="0" w:color="auto"/>
          </w:divBdr>
        </w:div>
        <w:div w:id="1909656947">
          <w:marLeft w:val="60"/>
          <w:marRight w:val="60"/>
          <w:marTop w:val="100"/>
          <w:marBottom w:val="100"/>
          <w:divBdr>
            <w:top w:val="none" w:sz="0" w:space="0" w:color="auto"/>
            <w:left w:val="none" w:sz="0" w:space="0" w:color="auto"/>
            <w:bottom w:val="none" w:sz="0" w:space="0" w:color="auto"/>
            <w:right w:val="none" w:sz="0" w:space="0" w:color="auto"/>
          </w:divBdr>
        </w:div>
        <w:div w:id="1909656950">
          <w:marLeft w:val="60"/>
          <w:marRight w:val="60"/>
          <w:marTop w:val="100"/>
          <w:marBottom w:val="100"/>
          <w:divBdr>
            <w:top w:val="none" w:sz="0" w:space="0" w:color="auto"/>
            <w:left w:val="none" w:sz="0" w:space="0" w:color="auto"/>
            <w:bottom w:val="none" w:sz="0" w:space="0" w:color="auto"/>
            <w:right w:val="none" w:sz="0" w:space="0" w:color="auto"/>
          </w:divBdr>
        </w:div>
        <w:div w:id="1909656953">
          <w:marLeft w:val="60"/>
          <w:marRight w:val="60"/>
          <w:marTop w:val="100"/>
          <w:marBottom w:val="100"/>
          <w:divBdr>
            <w:top w:val="none" w:sz="0" w:space="0" w:color="auto"/>
            <w:left w:val="none" w:sz="0" w:space="0" w:color="auto"/>
            <w:bottom w:val="none" w:sz="0" w:space="0" w:color="auto"/>
            <w:right w:val="none" w:sz="0" w:space="0" w:color="auto"/>
          </w:divBdr>
          <w:divsChild>
            <w:div w:id="1909657084">
              <w:marLeft w:val="0"/>
              <w:marRight w:val="0"/>
              <w:marTop w:val="0"/>
              <w:marBottom w:val="0"/>
              <w:divBdr>
                <w:top w:val="none" w:sz="0" w:space="0" w:color="auto"/>
                <w:left w:val="none" w:sz="0" w:space="0" w:color="auto"/>
                <w:bottom w:val="none" w:sz="0" w:space="0" w:color="auto"/>
                <w:right w:val="none" w:sz="0" w:space="0" w:color="auto"/>
              </w:divBdr>
            </w:div>
          </w:divsChild>
        </w:div>
        <w:div w:id="1909656954">
          <w:marLeft w:val="60"/>
          <w:marRight w:val="60"/>
          <w:marTop w:val="100"/>
          <w:marBottom w:val="100"/>
          <w:divBdr>
            <w:top w:val="none" w:sz="0" w:space="0" w:color="auto"/>
            <w:left w:val="none" w:sz="0" w:space="0" w:color="auto"/>
            <w:bottom w:val="none" w:sz="0" w:space="0" w:color="auto"/>
            <w:right w:val="none" w:sz="0" w:space="0" w:color="auto"/>
          </w:divBdr>
          <w:divsChild>
            <w:div w:id="1909657053">
              <w:marLeft w:val="0"/>
              <w:marRight w:val="0"/>
              <w:marTop w:val="0"/>
              <w:marBottom w:val="0"/>
              <w:divBdr>
                <w:top w:val="none" w:sz="0" w:space="0" w:color="auto"/>
                <w:left w:val="none" w:sz="0" w:space="0" w:color="auto"/>
                <w:bottom w:val="none" w:sz="0" w:space="0" w:color="auto"/>
                <w:right w:val="none" w:sz="0" w:space="0" w:color="auto"/>
              </w:divBdr>
            </w:div>
          </w:divsChild>
        </w:div>
        <w:div w:id="1909656957">
          <w:marLeft w:val="60"/>
          <w:marRight w:val="60"/>
          <w:marTop w:val="100"/>
          <w:marBottom w:val="100"/>
          <w:divBdr>
            <w:top w:val="none" w:sz="0" w:space="0" w:color="auto"/>
            <w:left w:val="none" w:sz="0" w:space="0" w:color="auto"/>
            <w:bottom w:val="none" w:sz="0" w:space="0" w:color="auto"/>
            <w:right w:val="none" w:sz="0" w:space="0" w:color="auto"/>
          </w:divBdr>
          <w:divsChild>
            <w:div w:id="1909656884">
              <w:marLeft w:val="0"/>
              <w:marRight w:val="0"/>
              <w:marTop w:val="0"/>
              <w:marBottom w:val="0"/>
              <w:divBdr>
                <w:top w:val="none" w:sz="0" w:space="0" w:color="auto"/>
                <w:left w:val="none" w:sz="0" w:space="0" w:color="auto"/>
                <w:bottom w:val="none" w:sz="0" w:space="0" w:color="auto"/>
                <w:right w:val="none" w:sz="0" w:space="0" w:color="auto"/>
              </w:divBdr>
            </w:div>
          </w:divsChild>
        </w:div>
        <w:div w:id="1909656959">
          <w:marLeft w:val="60"/>
          <w:marRight w:val="60"/>
          <w:marTop w:val="100"/>
          <w:marBottom w:val="100"/>
          <w:divBdr>
            <w:top w:val="none" w:sz="0" w:space="0" w:color="auto"/>
            <w:left w:val="none" w:sz="0" w:space="0" w:color="auto"/>
            <w:bottom w:val="none" w:sz="0" w:space="0" w:color="auto"/>
            <w:right w:val="none" w:sz="0" w:space="0" w:color="auto"/>
          </w:divBdr>
        </w:div>
        <w:div w:id="1909656960">
          <w:marLeft w:val="60"/>
          <w:marRight w:val="60"/>
          <w:marTop w:val="100"/>
          <w:marBottom w:val="100"/>
          <w:divBdr>
            <w:top w:val="none" w:sz="0" w:space="0" w:color="auto"/>
            <w:left w:val="none" w:sz="0" w:space="0" w:color="auto"/>
            <w:bottom w:val="none" w:sz="0" w:space="0" w:color="auto"/>
            <w:right w:val="none" w:sz="0" w:space="0" w:color="auto"/>
          </w:divBdr>
          <w:divsChild>
            <w:div w:id="1909657075">
              <w:marLeft w:val="0"/>
              <w:marRight w:val="0"/>
              <w:marTop w:val="0"/>
              <w:marBottom w:val="0"/>
              <w:divBdr>
                <w:top w:val="none" w:sz="0" w:space="0" w:color="auto"/>
                <w:left w:val="none" w:sz="0" w:space="0" w:color="auto"/>
                <w:bottom w:val="none" w:sz="0" w:space="0" w:color="auto"/>
                <w:right w:val="none" w:sz="0" w:space="0" w:color="auto"/>
              </w:divBdr>
            </w:div>
          </w:divsChild>
        </w:div>
        <w:div w:id="1909656961">
          <w:marLeft w:val="60"/>
          <w:marRight w:val="60"/>
          <w:marTop w:val="100"/>
          <w:marBottom w:val="100"/>
          <w:divBdr>
            <w:top w:val="none" w:sz="0" w:space="0" w:color="auto"/>
            <w:left w:val="none" w:sz="0" w:space="0" w:color="auto"/>
            <w:bottom w:val="none" w:sz="0" w:space="0" w:color="auto"/>
            <w:right w:val="none" w:sz="0" w:space="0" w:color="auto"/>
          </w:divBdr>
        </w:div>
        <w:div w:id="1909656962">
          <w:marLeft w:val="60"/>
          <w:marRight w:val="60"/>
          <w:marTop w:val="100"/>
          <w:marBottom w:val="100"/>
          <w:divBdr>
            <w:top w:val="none" w:sz="0" w:space="0" w:color="auto"/>
            <w:left w:val="none" w:sz="0" w:space="0" w:color="auto"/>
            <w:bottom w:val="none" w:sz="0" w:space="0" w:color="auto"/>
            <w:right w:val="none" w:sz="0" w:space="0" w:color="auto"/>
          </w:divBdr>
          <w:divsChild>
            <w:div w:id="1909657177">
              <w:marLeft w:val="0"/>
              <w:marRight w:val="0"/>
              <w:marTop w:val="0"/>
              <w:marBottom w:val="0"/>
              <w:divBdr>
                <w:top w:val="none" w:sz="0" w:space="0" w:color="auto"/>
                <w:left w:val="none" w:sz="0" w:space="0" w:color="auto"/>
                <w:bottom w:val="none" w:sz="0" w:space="0" w:color="auto"/>
                <w:right w:val="none" w:sz="0" w:space="0" w:color="auto"/>
              </w:divBdr>
            </w:div>
          </w:divsChild>
        </w:div>
        <w:div w:id="1909656966">
          <w:marLeft w:val="60"/>
          <w:marRight w:val="60"/>
          <w:marTop w:val="100"/>
          <w:marBottom w:val="100"/>
          <w:divBdr>
            <w:top w:val="none" w:sz="0" w:space="0" w:color="auto"/>
            <w:left w:val="none" w:sz="0" w:space="0" w:color="auto"/>
            <w:bottom w:val="none" w:sz="0" w:space="0" w:color="auto"/>
            <w:right w:val="none" w:sz="0" w:space="0" w:color="auto"/>
          </w:divBdr>
          <w:divsChild>
            <w:div w:id="1909657143">
              <w:marLeft w:val="0"/>
              <w:marRight w:val="0"/>
              <w:marTop w:val="0"/>
              <w:marBottom w:val="0"/>
              <w:divBdr>
                <w:top w:val="none" w:sz="0" w:space="0" w:color="auto"/>
                <w:left w:val="none" w:sz="0" w:space="0" w:color="auto"/>
                <w:bottom w:val="none" w:sz="0" w:space="0" w:color="auto"/>
                <w:right w:val="none" w:sz="0" w:space="0" w:color="auto"/>
              </w:divBdr>
            </w:div>
          </w:divsChild>
        </w:div>
        <w:div w:id="1909656971">
          <w:marLeft w:val="60"/>
          <w:marRight w:val="60"/>
          <w:marTop w:val="100"/>
          <w:marBottom w:val="100"/>
          <w:divBdr>
            <w:top w:val="none" w:sz="0" w:space="0" w:color="auto"/>
            <w:left w:val="none" w:sz="0" w:space="0" w:color="auto"/>
            <w:bottom w:val="none" w:sz="0" w:space="0" w:color="auto"/>
            <w:right w:val="none" w:sz="0" w:space="0" w:color="auto"/>
          </w:divBdr>
        </w:div>
        <w:div w:id="1909656973">
          <w:marLeft w:val="60"/>
          <w:marRight w:val="60"/>
          <w:marTop w:val="100"/>
          <w:marBottom w:val="100"/>
          <w:divBdr>
            <w:top w:val="none" w:sz="0" w:space="0" w:color="auto"/>
            <w:left w:val="none" w:sz="0" w:space="0" w:color="auto"/>
            <w:bottom w:val="none" w:sz="0" w:space="0" w:color="auto"/>
            <w:right w:val="none" w:sz="0" w:space="0" w:color="auto"/>
          </w:divBdr>
          <w:divsChild>
            <w:div w:id="1909657168">
              <w:marLeft w:val="0"/>
              <w:marRight w:val="0"/>
              <w:marTop w:val="0"/>
              <w:marBottom w:val="0"/>
              <w:divBdr>
                <w:top w:val="none" w:sz="0" w:space="0" w:color="auto"/>
                <w:left w:val="none" w:sz="0" w:space="0" w:color="auto"/>
                <w:bottom w:val="none" w:sz="0" w:space="0" w:color="auto"/>
                <w:right w:val="none" w:sz="0" w:space="0" w:color="auto"/>
              </w:divBdr>
            </w:div>
          </w:divsChild>
        </w:div>
        <w:div w:id="1909656974">
          <w:marLeft w:val="60"/>
          <w:marRight w:val="60"/>
          <w:marTop w:val="100"/>
          <w:marBottom w:val="100"/>
          <w:divBdr>
            <w:top w:val="none" w:sz="0" w:space="0" w:color="auto"/>
            <w:left w:val="none" w:sz="0" w:space="0" w:color="auto"/>
            <w:bottom w:val="none" w:sz="0" w:space="0" w:color="auto"/>
            <w:right w:val="none" w:sz="0" w:space="0" w:color="auto"/>
          </w:divBdr>
          <w:divsChild>
            <w:div w:id="1909657055">
              <w:marLeft w:val="0"/>
              <w:marRight w:val="0"/>
              <w:marTop w:val="0"/>
              <w:marBottom w:val="0"/>
              <w:divBdr>
                <w:top w:val="none" w:sz="0" w:space="0" w:color="auto"/>
                <w:left w:val="none" w:sz="0" w:space="0" w:color="auto"/>
                <w:bottom w:val="none" w:sz="0" w:space="0" w:color="auto"/>
                <w:right w:val="none" w:sz="0" w:space="0" w:color="auto"/>
              </w:divBdr>
            </w:div>
          </w:divsChild>
        </w:div>
        <w:div w:id="1909656975">
          <w:marLeft w:val="60"/>
          <w:marRight w:val="60"/>
          <w:marTop w:val="100"/>
          <w:marBottom w:val="100"/>
          <w:divBdr>
            <w:top w:val="none" w:sz="0" w:space="0" w:color="auto"/>
            <w:left w:val="none" w:sz="0" w:space="0" w:color="auto"/>
            <w:bottom w:val="none" w:sz="0" w:space="0" w:color="auto"/>
            <w:right w:val="none" w:sz="0" w:space="0" w:color="auto"/>
          </w:divBdr>
        </w:div>
        <w:div w:id="1909656977">
          <w:marLeft w:val="60"/>
          <w:marRight w:val="60"/>
          <w:marTop w:val="100"/>
          <w:marBottom w:val="100"/>
          <w:divBdr>
            <w:top w:val="none" w:sz="0" w:space="0" w:color="auto"/>
            <w:left w:val="none" w:sz="0" w:space="0" w:color="auto"/>
            <w:bottom w:val="none" w:sz="0" w:space="0" w:color="auto"/>
            <w:right w:val="none" w:sz="0" w:space="0" w:color="auto"/>
          </w:divBdr>
        </w:div>
        <w:div w:id="1909656978">
          <w:marLeft w:val="60"/>
          <w:marRight w:val="60"/>
          <w:marTop w:val="100"/>
          <w:marBottom w:val="100"/>
          <w:divBdr>
            <w:top w:val="none" w:sz="0" w:space="0" w:color="auto"/>
            <w:left w:val="none" w:sz="0" w:space="0" w:color="auto"/>
            <w:bottom w:val="none" w:sz="0" w:space="0" w:color="auto"/>
            <w:right w:val="none" w:sz="0" w:space="0" w:color="auto"/>
          </w:divBdr>
          <w:divsChild>
            <w:div w:id="1909657153">
              <w:marLeft w:val="0"/>
              <w:marRight w:val="0"/>
              <w:marTop w:val="0"/>
              <w:marBottom w:val="0"/>
              <w:divBdr>
                <w:top w:val="none" w:sz="0" w:space="0" w:color="auto"/>
                <w:left w:val="none" w:sz="0" w:space="0" w:color="auto"/>
                <w:bottom w:val="none" w:sz="0" w:space="0" w:color="auto"/>
                <w:right w:val="none" w:sz="0" w:space="0" w:color="auto"/>
              </w:divBdr>
            </w:div>
          </w:divsChild>
        </w:div>
        <w:div w:id="1909656979">
          <w:marLeft w:val="60"/>
          <w:marRight w:val="60"/>
          <w:marTop w:val="100"/>
          <w:marBottom w:val="100"/>
          <w:divBdr>
            <w:top w:val="none" w:sz="0" w:space="0" w:color="auto"/>
            <w:left w:val="none" w:sz="0" w:space="0" w:color="auto"/>
            <w:bottom w:val="none" w:sz="0" w:space="0" w:color="auto"/>
            <w:right w:val="none" w:sz="0" w:space="0" w:color="auto"/>
          </w:divBdr>
        </w:div>
        <w:div w:id="1909656980">
          <w:marLeft w:val="60"/>
          <w:marRight w:val="60"/>
          <w:marTop w:val="100"/>
          <w:marBottom w:val="100"/>
          <w:divBdr>
            <w:top w:val="none" w:sz="0" w:space="0" w:color="auto"/>
            <w:left w:val="none" w:sz="0" w:space="0" w:color="auto"/>
            <w:bottom w:val="none" w:sz="0" w:space="0" w:color="auto"/>
            <w:right w:val="none" w:sz="0" w:space="0" w:color="auto"/>
          </w:divBdr>
          <w:divsChild>
            <w:div w:id="1909656899">
              <w:marLeft w:val="0"/>
              <w:marRight w:val="0"/>
              <w:marTop w:val="0"/>
              <w:marBottom w:val="0"/>
              <w:divBdr>
                <w:top w:val="none" w:sz="0" w:space="0" w:color="auto"/>
                <w:left w:val="none" w:sz="0" w:space="0" w:color="auto"/>
                <w:bottom w:val="none" w:sz="0" w:space="0" w:color="auto"/>
                <w:right w:val="none" w:sz="0" w:space="0" w:color="auto"/>
              </w:divBdr>
            </w:div>
          </w:divsChild>
        </w:div>
        <w:div w:id="1909656982">
          <w:marLeft w:val="60"/>
          <w:marRight w:val="60"/>
          <w:marTop w:val="100"/>
          <w:marBottom w:val="100"/>
          <w:divBdr>
            <w:top w:val="none" w:sz="0" w:space="0" w:color="auto"/>
            <w:left w:val="none" w:sz="0" w:space="0" w:color="auto"/>
            <w:bottom w:val="none" w:sz="0" w:space="0" w:color="auto"/>
            <w:right w:val="none" w:sz="0" w:space="0" w:color="auto"/>
          </w:divBdr>
          <w:divsChild>
            <w:div w:id="1909656964">
              <w:marLeft w:val="0"/>
              <w:marRight w:val="0"/>
              <w:marTop w:val="0"/>
              <w:marBottom w:val="0"/>
              <w:divBdr>
                <w:top w:val="none" w:sz="0" w:space="0" w:color="auto"/>
                <w:left w:val="none" w:sz="0" w:space="0" w:color="auto"/>
                <w:bottom w:val="none" w:sz="0" w:space="0" w:color="auto"/>
                <w:right w:val="none" w:sz="0" w:space="0" w:color="auto"/>
              </w:divBdr>
            </w:div>
          </w:divsChild>
        </w:div>
        <w:div w:id="1909656984">
          <w:marLeft w:val="60"/>
          <w:marRight w:val="60"/>
          <w:marTop w:val="100"/>
          <w:marBottom w:val="100"/>
          <w:divBdr>
            <w:top w:val="none" w:sz="0" w:space="0" w:color="auto"/>
            <w:left w:val="none" w:sz="0" w:space="0" w:color="auto"/>
            <w:bottom w:val="none" w:sz="0" w:space="0" w:color="auto"/>
            <w:right w:val="none" w:sz="0" w:space="0" w:color="auto"/>
          </w:divBdr>
          <w:divsChild>
            <w:div w:id="1909657116">
              <w:marLeft w:val="0"/>
              <w:marRight w:val="0"/>
              <w:marTop w:val="0"/>
              <w:marBottom w:val="0"/>
              <w:divBdr>
                <w:top w:val="none" w:sz="0" w:space="0" w:color="auto"/>
                <w:left w:val="none" w:sz="0" w:space="0" w:color="auto"/>
                <w:bottom w:val="none" w:sz="0" w:space="0" w:color="auto"/>
                <w:right w:val="none" w:sz="0" w:space="0" w:color="auto"/>
              </w:divBdr>
            </w:div>
          </w:divsChild>
        </w:div>
        <w:div w:id="1909656985">
          <w:marLeft w:val="60"/>
          <w:marRight w:val="60"/>
          <w:marTop w:val="100"/>
          <w:marBottom w:val="100"/>
          <w:divBdr>
            <w:top w:val="none" w:sz="0" w:space="0" w:color="auto"/>
            <w:left w:val="none" w:sz="0" w:space="0" w:color="auto"/>
            <w:bottom w:val="none" w:sz="0" w:space="0" w:color="auto"/>
            <w:right w:val="none" w:sz="0" w:space="0" w:color="auto"/>
          </w:divBdr>
          <w:divsChild>
            <w:div w:id="1909657205">
              <w:marLeft w:val="0"/>
              <w:marRight w:val="0"/>
              <w:marTop w:val="0"/>
              <w:marBottom w:val="0"/>
              <w:divBdr>
                <w:top w:val="none" w:sz="0" w:space="0" w:color="auto"/>
                <w:left w:val="none" w:sz="0" w:space="0" w:color="auto"/>
                <w:bottom w:val="none" w:sz="0" w:space="0" w:color="auto"/>
                <w:right w:val="none" w:sz="0" w:space="0" w:color="auto"/>
              </w:divBdr>
            </w:div>
          </w:divsChild>
        </w:div>
        <w:div w:id="1909656987">
          <w:marLeft w:val="60"/>
          <w:marRight w:val="60"/>
          <w:marTop w:val="100"/>
          <w:marBottom w:val="100"/>
          <w:divBdr>
            <w:top w:val="none" w:sz="0" w:space="0" w:color="auto"/>
            <w:left w:val="none" w:sz="0" w:space="0" w:color="auto"/>
            <w:bottom w:val="none" w:sz="0" w:space="0" w:color="auto"/>
            <w:right w:val="none" w:sz="0" w:space="0" w:color="auto"/>
          </w:divBdr>
          <w:divsChild>
            <w:div w:id="1909656981">
              <w:marLeft w:val="0"/>
              <w:marRight w:val="0"/>
              <w:marTop w:val="0"/>
              <w:marBottom w:val="0"/>
              <w:divBdr>
                <w:top w:val="none" w:sz="0" w:space="0" w:color="auto"/>
                <w:left w:val="none" w:sz="0" w:space="0" w:color="auto"/>
                <w:bottom w:val="none" w:sz="0" w:space="0" w:color="auto"/>
                <w:right w:val="none" w:sz="0" w:space="0" w:color="auto"/>
              </w:divBdr>
            </w:div>
          </w:divsChild>
        </w:div>
        <w:div w:id="1909656988">
          <w:marLeft w:val="60"/>
          <w:marRight w:val="60"/>
          <w:marTop w:val="100"/>
          <w:marBottom w:val="100"/>
          <w:divBdr>
            <w:top w:val="none" w:sz="0" w:space="0" w:color="auto"/>
            <w:left w:val="none" w:sz="0" w:space="0" w:color="auto"/>
            <w:bottom w:val="none" w:sz="0" w:space="0" w:color="auto"/>
            <w:right w:val="none" w:sz="0" w:space="0" w:color="auto"/>
          </w:divBdr>
        </w:div>
        <w:div w:id="1909656991">
          <w:marLeft w:val="60"/>
          <w:marRight w:val="60"/>
          <w:marTop w:val="100"/>
          <w:marBottom w:val="100"/>
          <w:divBdr>
            <w:top w:val="none" w:sz="0" w:space="0" w:color="auto"/>
            <w:left w:val="none" w:sz="0" w:space="0" w:color="auto"/>
            <w:bottom w:val="none" w:sz="0" w:space="0" w:color="auto"/>
            <w:right w:val="none" w:sz="0" w:space="0" w:color="auto"/>
          </w:divBdr>
          <w:divsChild>
            <w:div w:id="1909656919">
              <w:marLeft w:val="0"/>
              <w:marRight w:val="0"/>
              <w:marTop w:val="0"/>
              <w:marBottom w:val="0"/>
              <w:divBdr>
                <w:top w:val="none" w:sz="0" w:space="0" w:color="auto"/>
                <w:left w:val="none" w:sz="0" w:space="0" w:color="auto"/>
                <w:bottom w:val="none" w:sz="0" w:space="0" w:color="auto"/>
                <w:right w:val="none" w:sz="0" w:space="0" w:color="auto"/>
              </w:divBdr>
            </w:div>
          </w:divsChild>
        </w:div>
        <w:div w:id="1909656993">
          <w:marLeft w:val="60"/>
          <w:marRight w:val="60"/>
          <w:marTop w:val="100"/>
          <w:marBottom w:val="100"/>
          <w:divBdr>
            <w:top w:val="none" w:sz="0" w:space="0" w:color="auto"/>
            <w:left w:val="none" w:sz="0" w:space="0" w:color="auto"/>
            <w:bottom w:val="none" w:sz="0" w:space="0" w:color="auto"/>
            <w:right w:val="none" w:sz="0" w:space="0" w:color="auto"/>
          </w:divBdr>
          <w:divsChild>
            <w:div w:id="1909657130">
              <w:marLeft w:val="0"/>
              <w:marRight w:val="0"/>
              <w:marTop w:val="0"/>
              <w:marBottom w:val="0"/>
              <w:divBdr>
                <w:top w:val="none" w:sz="0" w:space="0" w:color="auto"/>
                <w:left w:val="none" w:sz="0" w:space="0" w:color="auto"/>
                <w:bottom w:val="none" w:sz="0" w:space="0" w:color="auto"/>
                <w:right w:val="none" w:sz="0" w:space="0" w:color="auto"/>
              </w:divBdr>
            </w:div>
          </w:divsChild>
        </w:div>
        <w:div w:id="1909656996">
          <w:marLeft w:val="60"/>
          <w:marRight w:val="60"/>
          <w:marTop w:val="100"/>
          <w:marBottom w:val="100"/>
          <w:divBdr>
            <w:top w:val="none" w:sz="0" w:space="0" w:color="auto"/>
            <w:left w:val="none" w:sz="0" w:space="0" w:color="auto"/>
            <w:bottom w:val="none" w:sz="0" w:space="0" w:color="auto"/>
            <w:right w:val="none" w:sz="0" w:space="0" w:color="auto"/>
          </w:divBdr>
          <w:divsChild>
            <w:div w:id="1909656874">
              <w:marLeft w:val="0"/>
              <w:marRight w:val="0"/>
              <w:marTop w:val="0"/>
              <w:marBottom w:val="0"/>
              <w:divBdr>
                <w:top w:val="none" w:sz="0" w:space="0" w:color="auto"/>
                <w:left w:val="none" w:sz="0" w:space="0" w:color="auto"/>
                <w:bottom w:val="none" w:sz="0" w:space="0" w:color="auto"/>
                <w:right w:val="none" w:sz="0" w:space="0" w:color="auto"/>
              </w:divBdr>
            </w:div>
          </w:divsChild>
        </w:div>
        <w:div w:id="1909656997">
          <w:marLeft w:val="60"/>
          <w:marRight w:val="60"/>
          <w:marTop w:val="100"/>
          <w:marBottom w:val="100"/>
          <w:divBdr>
            <w:top w:val="none" w:sz="0" w:space="0" w:color="auto"/>
            <w:left w:val="none" w:sz="0" w:space="0" w:color="auto"/>
            <w:bottom w:val="none" w:sz="0" w:space="0" w:color="auto"/>
            <w:right w:val="none" w:sz="0" w:space="0" w:color="auto"/>
          </w:divBdr>
        </w:div>
        <w:div w:id="1909656999">
          <w:marLeft w:val="60"/>
          <w:marRight w:val="60"/>
          <w:marTop w:val="100"/>
          <w:marBottom w:val="100"/>
          <w:divBdr>
            <w:top w:val="none" w:sz="0" w:space="0" w:color="auto"/>
            <w:left w:val="none" w:sz="0" w:space="0" w:color="auto"/>
            <w:bottom w:val="none" w:sz="0" w:space="0" w:color="auto"/>
            <w:right w:val="none" w:sz="0" w:space="0" w:color="auto"/>
          </w:divBdr>
          <w:divsChild>
            <w:div w:id="1909656835">
              <w:marLeft w:val="0"/>
              <w:marRight w:val="0"/>
              <w:marTop w:val="0"/>
              <w:marBottom w:val="0"/>
              <w:divBdr>
                <w:top w:val="none" w:sz="0" w:space="0" w:color="auto"/>
                <w:left w:val="none" w:sz="0" w:space="0" w:color="auto"/>
                <w:bottom w:val="none" w:sz="0" w:space="0" w:color="auto"/>
                <w:right w:val="none" w:sz="0" w:space="0" w:color="auto"/>
              </w:divBdr>
            </w:div>
          </w:divsChild>
        </w:div>
        <w:div w:id="1909657000">
          <w:marLeft w:val="60"/>
          <w:marRight w:val="60"/>
          <w:marTop w:val="100"/>
          <w:marBottom w:val="100"/>
          <w:divBdr>
            <w:top w:val="none" w:sz="0" w:space="0" w:color="auto"/>
            <w:left w:val="none" w:sz="0" w:space="0" w:color="auto"/>
            <w:bottom w:val="none" w:sz="0" w:space="0" w:color="auto"/>
            <w:right w:val="none" w:sz="0" w:space="0" w:color="auto"/>
          </w:divBdr>
          <w:divsChild>
            <w:div w:id="1909656922">
              <w:marLeft w:val="0"/>
              <w:marRight w:val="0"/>
              <w:marTop w:val="0"/>
              <w:marBottom w:val="0"/>
              <w:divBdr>
                <w:top w:val="none" w:sz="0" w:space="0" w:color="auto"/>
                <w:left w:val="none" w:sz="0" w:space="0" w:color="auto"/>
                <w:bottom w:val="none" w:sz="0" w:space="0" w:color="auto"/>
                <w:right w:val="none" w:sz="0" w:space="0" w:color="auto"/>
              </w:divBdr>
            </w:div>
          </w:divsChild>
        </w:div>
        <w:div w:id="1909657006">
          <w:marLeft w:val="60"/>
          <w:marRight w:val="60"/>
          <w:marTop w:val="100"/>
          <w:marBottom w:val="100"/>
          <w:divBdr>
            <w:top w:val="none" w:sz="0" w:space="0" w:color="auto"/>
            <w:left w:val="none" w:sz="0" w:space="0" w:color="auto"/>
            <w:bottom w:val="none" w:sz="0" w:space="0" w:color="auto"/>
            <w:right w:val="none" w:sz="0" w:space="0" w:color="auto"/>
          </w:divBdr>
          <w:divsChild>
            <w:div w:id="1909657003">
              <w:marLeft w:val="0"/>
              <w:marRight w:val="0"/>
              <w:marTop w:val="0"/>
              <w:marBottom w:val="0"/>
              <w:divBdr>
                <w:top w:val="none" w:sz="0" w:space="0" w:color="auto"/>
                <w:left w:val="none" w:sz="0" w:space="0" w:color="auto"/>
                <w:bottom w:val="none" w:sz="0" w:space="0" w:color="auto"/>
                <w:right w:val="none" w:sz="0" w:space="0" w:color="auto"/>
              </w:divBdr>
            </w:div>
          </w:divsChild>
        </w:div>
        <w:div w:id="1909657007">
          <w:marLeft w:val="60"/>
          <w:marRight w:val="60"/>
          <w:marTop w:val="100"/>
          <w:marBottom w:val="100"/>
          <w:divBdr>
            <w:top w:val="none" w:sz="0" w:space="0" w:color="auto"/>
            <w:left w:val="none" w:sz="0" w:space="0" w:color="auto"/>
            <w:bottom w:val="none" w:sz="0" w:space="0" w:color="auto"/>
            <w:right w:val="none" w:sz="0" w:space="0" w:color="auto"/>
          </w:divBdr>
          <w:divsChild>
            <w:div w:id="1909656949">
              <w:marLeft w:val="0"/>
              <w:marRight w:val="0"/>
              <w:marTop w:val="0"/>
              <w:marBottom w:val="0"/>
              <w:divBdr>
                <w:top w:val="none" w:sz="0" w:space="0" w:color="auto"/>
                <w:left w:val="none" w:sz="0" w:space="0" w:color="auto"/>
                <w:bottom w:val="none" w:sz="0" w:space="0" w:color="auto"/>
                <w:right w:val="none" w:sz="0" w:space="0" w:color="auto"/>
              </w:divBdr>
            </w:div>
          </w:divsChild>
        </w:div>
        <w:div w:id="1909657008">
          <w:marLeft w:val="60"/>
          <w:marRight w:val="60"/>
          <w:marTop w:val="100"/>
          <w:marBottom w:val="100"/>
          <w:divBdr>
            <w:top w:val="none" w:sz="0" w:space="0" w:color="auto"/>
            <w:left w:val="none" w:sz="0" w:space="0" w:color="auto"/>
            <w:bottom w:val="none" w:sz="0" w:space="0" w:color="auto"/>
            <w:right w:val="none" w:sz="0" w:space="0" w:color="auto"/>
          </w:divBdr>
          <w:divsChild>
            <w:div w:id="1909657158">
              <w:marLeft w:val="0"/>
              <w:marRight w:val="0"/>
              <w:marTop w:val="0"/>
              <w:marBottom w:val="0"/>
              <w:divBdr>
                <w:top w:val="none" w:sz="0" w:space="0" w:color="auto"/>
                <w:left w:val="none" w:sz="0" w:space="0" w:color="auto"/>
                <w:bottom w:val="none" w:sz="0" w:space="0" w:color="auto"/>
                <w:right w:val="none" w:sz="0" w:space="0" w:color="auto"/>
              </w:divBdr>
            </w:div>
          </w:divsChild>
        </w:div>
        <w:div w:id="1909657012">
          <w:marLeft w:val="60"/>
          <w:marRight w:val="60"/>
          <w:marTop w:val="100"/>
          <w:marBottom w:val="100"/>
          <w:divBdr>
            <w:top w:val="none" w:sz="0" w:space="0" w:color="auto"/>
            <w:left w:val="none" w:sz="0" w:space="0" w:color="auto"/>
            <w:bottom w:val="none" w:sz="0" w:space="0" w:color="auto"/>
            <w:right w:val="none" w:sz="0" w:space="0" w:color="auto"/>
          </w:divBdr>
        </w:div>
        <w:div w:id="1909657013">
          <w:marLeft w:val="60"/>
          <w:marRight w:val="60"/>
          <w:marTop w:val="100"/>
          <w:marBottom w:val="100"/>
          <w:divBdr>
            <w:top w:val="none" w:sz="0" w:space="0" w:color="auto"/>
            <w:left w:val="none" w:sz="0" w:space="0" w:color="auto"/>
            <w:bottom w:val="none" w:sz="0" w:space="0" w:color="auto"/>
            <w:right w:val="none" w:sz="0" w:space="0" w:color="auto"/>
          </w:divBdr>
          <w:divsChild>
            <w:div w:id="1909657064">
              <w:marLeft w:val="0"/>
              <w:marRight w:val="0"/>
              <w:marTop w:val="0"/>
              <w:marBottom w:val="0"/>
              <w:divBdr>
                <w:top w:val="none" w:sz="0" w:space="0" w:color="auto"/>
                <w:left w:val="none" w:sz="0" w:space="0" w:color="auto"/>
                <w:bottom w:val="none" w:sz="0" w:space="0" w:color="auto"/>
                <w:right w:val="none" w:sz="0" w:space="0" w:color="auto"/>
              </w:divBdr>
            </w:div>
          </w:divsChild>
        </w:div>
        <w:div w:id="1909657015">
          <w:marLeft w:val="60"/>
          <w:marRight w:val="60"/>
          <w:marTop w:val="100"/>
          <w:marBottom w:val="100"/>
          <w:divBdr>
            <w:top w:val="none" w:sz="0" w:space="0" w:color="auto"/>
            <w:left w:val="none" w:sz="0" w:space="0" w:color="auto"/>
            <w:bottom w:val="none" w:sz="0" w:space="0" w:color="auto"/>
            <w:right w:val="none" w:sz="0" w:space="0" w:color="auto"/>
          </w:divBdr>
        </w:div>
        <w:div w:id="1909657017">
          <w:marLeft w:val="60"/>
          <w:marRight w:val="60"/>
          <w:marTop w:val="100"/>
          <w:marBottom w:val="100"/>
          <w:divBdr>
            <w:top w:val="none" w:sz="0" w:space="0" w:color="auto"/>
            <w:left w:val="none" w:sz="0" w:space="0" w:color="auto"/>
            <w:bottom w:val="none" w:sz="0" w:space="0" w:color="auto"/>
            <w:right w:val="none" w:sz="0" w:space="0" w:color="auto"/>
          </w:divBdr>
          <w:divsChild>
            <w:div w:id="1909657154">
              <w:marLeft w:val="0"/>
              <w:marRight w:val="0"/>
              <w:marTop w:val="0"/>
              <w:marBottom w:val="0"/>
              <w:divBdr>
                <w:top w:val="none" w:sz="0" w:space="0" w:color="auto"/>
                <w:left w:val="none" w:sz="0" w:space="0" w:color="auto"/>
                <w:bottom w:val="none" w:sz="0" w:space="0" w:color="auto"/>
                <w:right w:val="none" w:sz="0" w:space="0" w:color="auto"/>
              </w:divBdr>
            </w:div>
          </w:divsChild>
        </w:div>
        <w:div w:id="1909657018">
          <w:marLeft w:val="60"/>
          <w:marRight w:val="60"/>
          <w:marTop w:val="100"/>
          <w:marBottom w:val="100"/>
          <w:divBdr>
            <w:top w:val="none" w:sz="0" w:space="0" w:color="auto"/>
            <w:left w:val="none" w:sz="0" w:space="0" w:color="auto"/>
            <w:bottom w:val="none" w:sz="0" w:space="0" w:color="auto"/>
            <w:right w:val="none" w:sz="0" w:space="0" w:color="auto"/>
          </w:divBdr>
        </w:div>
        <w:div w:id="1909657021">
          <w:marLeft w:val="60"/>
          <w:marRight w:val="60"/>
          <w:marTop w:val="100"/>
          <w:marBottom w:val="100"/>
          <w:divBdr>
            <w:top w:val="none" w:sz="0" w:space="0" w:color="auto"/>
            <w:left w:val="none" w:sz="0" w:space="0" w:color="auto"/>
            <w:bottom w:val="none" w:sz="0" w:space="0" w:color="auto"/>
            <w:right w:val="none" w:sz="0" w:space="0" w:color="auto"/>
          </w:divBdr>
        </w:div>
        <w:div w:id="1909657022">
          <w:marLeft w:val="60"/>
          <w:marRight w:val="60"/>
          <w:marTop w:val="100"/>
          <w:marBottom w:val="100"/>
          <w:divBdr>
            <w:top w:val="none" w:sz="0" w:space="0" w:color="auto"/>
            <w:left w:val="none" w:sz="0" w:space="0" w:color="auto"/>
            <w:bottom w:val="none" w:sz="0" w:space="0" w:color="auto"/>
            <w:right w:val="none" w:sz="0" w:space="0" w:color="auto"/>
          </w:divBdr>
        </w:div>
        <w:div w:id="1909657023">
          <w:marLeft w:val="60"/>
          <w:marRight w:val="60"/>
          <w:marTop w:val="100"/>
          <w:marBottom w:val="100"/>
          <w:divBdr>
            <w:top w:val="none" w:sz="0" w:space="0" w:color="auto"/>
            <w:left w:val="none" w:sz="0" w:space="0" w:color="auto"/>
            <w:bottom w:val="none" w:sz="0" w:space="0" w:color="auto"/>
            <w:right w:val="none" w:sz="0" w:space="0" w:color="auto"/>
          </w:divBdr>
        </w:div>
        <w:div w:id="1909657027">
          <w:marLeft w:val="60"/>
          <w:marRight w:val="60"/>
          <w:marTop w:val="100"/>
          <w:marBottom w:val="100"/>
          <w:divBdr>
            <w:top w:val="none" w:sz="0" w:space="0" w:color="auto"/>
            <w:left w:val="none" w:sz="0" w:space="0" w:color="auto"/>
            <w:bottom w:val="none" w:sz="0" w:space="0" w:color="auto"/>
            <w:right w:val="none" w:sz="0" w:space="0" w:color="auto"/>
          </w:divBdr>
        </w:div>
        <w:div w:id="1909657028">
          <w:marLeft w:val="60"/>
          <w:marRight w:val="60"/>
          <w:marTop w:val="100"/>
          <w:marBottom w:val="100"/>
          <w:divBdr>
            <w:top w:val="none" w:sz="0" w:space="0" w:color="auto"/>
            <w:left w:val="none" w:sz="0" w:space="0" w:color="auto"/>
            <w:bottom w:val="none" w:sz="0" w:space="0" w:color="auto"/>
            <w:right w:val="none" w:sz="0" w:space="0" w:color="auto"/>
          </w:divBdr>
          <w:divsChild>
            <w:div w:id="1909657170">
              <w:marLeft w:val="0"/>
              <w:marRight w:val="0"/>
              <w:marTop w:val="0"/>
              <w:marBottom w:val="0"/>
              <w:divBdr>
                <w:top w:val="none" w:sz="0" w:space="0" w:color="auto"/>
                <w:left w:val="none" w:sz="0" w:space="0" w:color="auto"/>
                <w:bottom w:val="none" w:sz="0" w:space="0" w:color="auto"/>
                <w:right w:val="none" w:sz="0" w:space="0" w:color="auto"/>
              </w:divBdr>
            </w:div>
          </w:divsChild>
        </w:div>
        <w:div w:id="1909657029">
          <w:marLeft w:val="60"/>
          <w:marRight w:val="60"/>
          <w:marTop w:val="100"/>
          <w:marBottom w:val="100"/>
          <w:divBdr>
            <w:top w:val="none" w:sz="0" w:space="0" w:color="auto"/>
            <w:left w:val="none" w:sz="0" w:space="0" w:color="auto"/>
            <w:bottom w:val="none" w:sz="0" w:space="0" w:color="auto"/>
            <w:right w:val="none" w:sz="0" w:space="0" w:color="auto"/>
          </w:divBdr>
        </w:div>
        <w:div w:id="1909657030">
          <w:marLeft w:val="60"/>
          <w:marRight w:val="60"/>
          <w:marTop w:val="100"/>
          <w:marBottom w:val="100"/>
          <w:divBdr>
            <w:top w:val="none" w:sz="0" w:space="0" w:color="auto"/>
            <w:left w:val="none" w:sz="0" w:space="0" w:color="auto"/>
            <w:bottom w:val="none" w:sz="0" w:space="0" w:color="auto"/>
            <w:right w:val="none" w:sz="0" w:space="0" w:color="auto"/>
          </w:divBdr>
          <w:divsChild>
            <w:div w:id="1909656876">
              <w:marLeft w:val="0"/>
              <w:marRight w:val="0"/>
              <w:marTop w:val="0"/>
              <w:marBottom w:val="0"/>
              <w:divBdr>
                <w:top w:val="none" w:sz="0" w:space="0" w:color="auto"/>
                <w:left w:val="none" w:sz="0" w:space="0" w:color="auto"/>
                <w:bottom w:val="none" w:sz="0" w:space="0" w:color="auto"/>
                <w:right w:val="none" w:sz="0" w:space="0" w:color="auto"/>
              </w:divBdr>
            </w:div>
          </w:divsChild>
        </w:div>
        <w:div w:id="1909657031">
          <w:marLeft w:val="60"/>
          <w:marRight w:val="60"/>
          <w:marTop w:val="100"/>
          <w:marBottom w:val="100"/>
          <w:divBdr>
            <w:top w:val="none" w:sz="0" w:space="0" w:color="auto"/>
            <w:left w:val="none" w:sz="0" w:space="0" w:color="auto"/>
            <w:bottom w:val="none" w:sz="0" w:space="0" w:color="auto"/>
            <w:right w:val="none" w:sz="0" w:space="0" w:color="auto"/>
          </w:divBdr>
          <w:divsChild>
            <w:div w:id="1909657074">
              <w:marLeft w:val="0"/>
              <w:marRight w:val="0"/>
              <w:marTop w:val="0"/>
              <w:marBottom w:val="0"/>
              <w:divBdr>
                <w:top w:val="none" w:sz="0" w:space="0" w:color="auto"/>
                <w:left w:val="none" w:sz="0" w:space="0" w:color="auto"/>
                <w:bottom w:val="none" w:sz="0" w:space="0" w:color="auto"/>
                <w:right w:val="none" w:sz="0" w:space="0" w:color="auto"/>
              </w:divBdr>
            </w:div>
          </w:divsChild>
        </w:div>
        <w:div w:id="1909657034">
          <w:marLeft w:val="60"/>
          <w:marRight w:val="60"/>
          <w:marTop w:val="100"/>
          <w:marBottom w:val="100"/>
          <w:divBdr>
            <w:top w:val="none" w:sz="0" w:space="0" w:color="auto"/>
            <w:left w:val="none" w:sz="0" w:space="0" w:color="auto"/>
            <w:bottom w:val="none" w:sz="0" w:space="0" w:color="auto"/>
            <w:right w:val="none" w:sz="0" w:space="0" w:color="auto"/>
          </w:divBdr>
          <w:divsChild>
            <w:div w:id="1909656952">
              <w:marLeft w:val="0"/>
              <w:marRight w:val="0"/>
              <w:marTop w:val="0"/>
              <w:marBottom w:val="0"/>
              <w:divBdr>
                <w:top w:val="none" w:sz="0" w:space="0" w:color="auto"/>
                <w:left w:val="none" w:sz="0" w:space="0" w:color="auto"/>
                <w:bottom w:val="none" w:sz="0" w:space="0" w:color="auto"/>
                <w:right w:val="none" w:sz="0" w:space="0" w:color="auto"/>
              </w:divBdr>
            </w:div>
          </w:divsChild>
        </w:div>
        <w:div w:id="1909657035">
          <w:marLeft w:val="60"/>
          <w:marRight w:val="60"/>
          <w:marTop w:val="100"/>
          <w:marBottom w:val="100"/>
          <w:divBdr>
            <w:top w:val="none" w:sz="0" w:space="0" w:color="auto"/>
            <w:left w:val="none" w:sz="0" w:space="0" w:color="auto"/>
            <w:bottom w:val="none" w:sz="0" w:space="0" w:color="auto"/>
            <w:right w:val="none" w:sz="0" w:space="0" w:color="auto"/>
          </w:divBdr>
          <w:divsChild>
            <w:div w:id="1909657180">
              <w:marLeft w:val="0"/>
              <w:marRight w:val="0"/>
              <w:marTop w:val="0"/>
              <w:marBottom w:val="0"/>
              <w:divBdr>
                <w:top w:val="none" w:sz="0" w:space="0" w:color="auto"/>
                <w:left w:val="none" w:sz="0" w:space="0" w:color="auto"/>
                <w:bottom w:val="none" w:sz="0" w:space="0" w:color="auto"/>
                <w:right w:val="none" w:sz="0" w:space="0" w:color="auto"/>
              </w:divBdr>
            </w:div>
          </w:divsChild>
        </w:div>
        <w:div w:id="1909657037">
          <w:marLeft w:val="60"/>
          <w:marRight w:val="60"/>
          <w:marTop w:val="100"/>
          <w:marBottom w:val="100"/>
          <w:divBdr>
            <w:top w:val="none" w:sz="0" w:space="0" w:color="auto"/>
            <w:left w:val="none" w:sz="0" w:space="0" w:color="auto"/>
            <w:bottom w:val="none" w:sz="0" w:space="0" w:color="auto"/>
            <w:right w:val="none" w:sz="0" w:space="0" w:color="auto"/>
          </w:divBdr>
          <w:divsChild>
            <w:div w:id="1909657011">
              <w:marLeft w:val="0"/>
              <w:marRight w:val="0"/>
              <w:marTop w:val="0"/>
              <w:marBottom w:val="0"/>
              <w:divBdr>
                <w:top w:val="none" w:sz="0" w:space="0" w:color="auto"/>
                <w:left w:val="none" w:sz="0" w:space="0" w:color="auto"/>
                <w:bottom w:val="none" w:sz="0" w:space="0" w:color="auto"/>
                <w:right w:val="none" w:sz="0" w:space="0" w:color="auto"/>
              </w:divBdr>
            </w:div>
          </w:divsChild>
        </w:div>
        <w:div w:id="1909657038">
          <w:marLeft w:val="60"/>
          <w:marRight w:val="60"/>
          <w:marTop w:val="100"/>
          <w:marBottom w:val="100"/>
          <w:divBdr>
            <w:top w:val="none" w:sz="0" w:space="0" w:color="auto"/>
            <w:left w:val="none" w:sz="0" w:space="0" w:color="auto"/>
            <w:bottom w:val="none" w:sz="0" w:space="0" w:color="auto"/>
            <w:right w:val="none" w:sz="0" w:space="0" w:color="auto"/>
          </w:divBdr>
          <w:divsChild>
            <w:div w:id="1909656893">
              <w:marLeft w:val="0"/>
              <w:marRight w:val="0"/>
              <w:marTop w:val="0"/>
              <w:marBottom w:val="0"/>
              <w:divBdr>
                <w:top w:val="none" w:sz="0" w:space="0" w:color="auto"/>
                <w:left w:val="none" w:sz="0" w:space="0" w:color="auto"/>
                <w:bottom w:val="none" w:sz="0" w:space="0" w:color="auto"/>
                <w:right w:val="none" w:sz="0" w:space="0" w:color="auto"/>
              </w:divBdr>
            </w:div>
          </w:divsChild>
        </w:div>
        <w:div w:id="1909657039">
          <w:marLeft w:val="60"/>
          <w:marRight w:val="60"/>
          <w:marTop w:val="100"/>
          <w:marBottom w:val="100"/>
          <w:divBdr>
            <w:top w:val="none" w:sz="0" w:space="0" w:color="auto"/>
            <w:left w:val="none" w:sz="0" w:space="0" w:color="auto"/>
            <w:bottom w:val="none" w:sz="0" w:space="0" w:color="auto"/>
            <w:right w:val="none" w:sz="0" w:space="0" w:color="auto"/>
          </w:divBdr>
          <w:divsChild>
            <w:div w:id="1909657134">
              <w:marLeft w:val="0"/>
              <w:marRight w:val="0"/>
              <w:marTop w:val="0"/>
              <w:marBottom w:val="0"/>
              <w:divBdr>
                <w:top w:val="none" w:sz="0" w:space="0" w:color="auto"/>
                <w:left w:val="none" w:sz="0" w:space="0" w:color="auto"/>
                <w:bottom w:val="none" w:sz="0" w:space="0" w:color="auto"/>
                <w:right w:val="none" w:sz="0" w:space="0" w:color="auto"/>
              </w:divBdr>
            </w:div>
          </w:divsChild>
        </w:div>
        <w:div w:id="1909657041">
          <w:marLeft w:val="60"/>
          <w:marRight w:val="60"/>
          <w:marTop w:val="100"/>
          <w:marBottom w:val="100"/>
          <w:divBdr>
            <w:top w:val="none" w:sz="0" w:space="0" w:color="auto"/>
            <w:left w:val="none" w:sz="0" w:space="0" w:color="auto"/>
            <w:bottom w:val="none" w:sz="0" w:space="0" w:color="auto"/>
            <w:right w:val="none" w:sz="0" w:space="0" w:color="auto"/>
          </w:divBdr>
        </w:div>
        <w:div w:id="1909657044">
          <w:marLeft w:val="60"/>
          <w:marRight w:val="60"/>
          <w:marTop w:val="100"/>
          <w:marBottom w:val="100"/>
          <w:divBdr>
            <w:top w:val="none" w:sz="0" w:space="0" w:color="auto"/>
            <w:left w:val="none" w:sz="0" w:space="0" w:color="auto"/>
            <w:bottom w:val="none" w:sz="0" w:space="0" w:color="auto"/>
            <w:right w:val="none" w:sz="0" w:space="0" w:color="auto"/>
          </w:divBdr>
        </w:div>
        <w:div w:id="1909657047">
          <w:marLeft w:val="60"/>
          <w:marRight w:val="60"/>
          <w:marTop w:val="100"/>
          <w:marBottom w:val="100"/>
          <w:divBdr>
            <w:top w:val="none" w:sz="0" w:space="0" w:color="auto"/>
            <w:left w:val="none" w:sz="0" w:space="0" w:color="auto"/>
            <w:bottom w:val="none" w:sz="0" w:space="0" w:color="auto"/>
            <w:right w:val="none" w:sz="0" w:space="0" w:color="auto"/>
          </w:divBdr>
          <w:divsChild>
            <w:div w:id="1909656943">
              <w:marLeft w:val="0"/>
              <w:marRight w:val="0"/>
              <w:marTop w:val="0"/>
              <w:marBottom w:val="0"/>
              <w:divBdr>
                <w:top w:val="none" w:sz="0" w:space="0" w:color="auto"/>
                <w:left w:val="none" w:sz="0" w:space="0" w:color="auto"/>
                <w:bottom w:val="none" w:sz="0" w:space="0" w:color="auto"/>
                <w:right w:val="none" w:sz="0" w:space="0" w:color="auto"/>
              </w:divBdr>
            </w:div>
          </w:divsChild>
        </w:div>
        <w:div w:id="1909657049">
          <w:marLeft w:val="60"/>
          <w:marRight w:val="60"/>
          <w:marTop w:val="100"/>
          <w:marBottom w:val="100"/>
          <w:divBdr>
            <w:top w:val="none" w:sz="0" w:space="0" w:color="auto"/>
            <w:left w:val="none" w:sz="0" w:space="0" w:color="auto"/>
            <w:bottom w:val="none" w:sz="0" w:space="0" w:color="auto"/>
            <w:right w:val="none" w:sz="0" w:space="0" w:color="auto"/>
          </w:divBdr>
        </w:div>
        <w:div w:id="1909657050">
          <w:marLeft w:val="60"/>
          <w:marRight w:val="60"/>
          <w:marTop w:val="100"/>
          <w:marBottom w:val="100"/>
          <w:divBdr>
            <w:top w:val="none" w:sz="0" w:space="0" w:color="auto"/>
            <w:left w:val="none" w:sz="0" w:space="0" w:color="auto"/>
            <w:bottom w:val="none" w:sz="0" w:space="0" w:color="auto"/>
            <w:right w:val="none" w:sz="0" w:space="0" w:color="auto"/>
          </w:divBdr>
          <w:divsChild>
            <w:div w:id="1909657128">
              <w:marLeft w:val="0"/>
              <w:marRight w:val="0"/>
              <w:marTop w:val="0"/>
              <w:marBottom w:val="0"/>
              <w:divBdr>
                <w:top w:val="none" w:sz="0" w:space="0" w:color="auto"/>
                <w:left w:val="none" w:sz="0" w:space="0" w:color="auto"/>
                <w:bottom w:val="none" w:sz="0" w:space="0" w:color="auto"/>
                <w:right w:val="none" w:sz="0" w:space="0" w:color="auto"/>
              </w:divBdr>
            </w:div>
          </w:divsChild>
        </w:div>
        <w:div w:id="1909657051">
          <w:marLeft w:val="60"/>
          <w:marRight w:val="60"/>
          <w:marTop w:val="100"/>
          <w:marBottom w:val="100"/>
          <w:divBdr>
            <w:top w:val="none" w:sz="0" w:space="0" w:color="auto"/>
            <w:left w:val="none" w:sz="0" w:space="0" w:color="auto"/>
            <w:bottom w:val="none" w:sz="0" w:space="0" w:color="auto"/>
            <w:right w:val="none" w:sz="0" w:space="0" w:color="auto"/>
          </w:divBdr>
        </w:div>
        <w:div w:id="1909657059">
          <w:marLeft w:val="60"/>
          <w:marRight w:val="60"/>
          <w:marTop w:val="100"/>
          <w:marBottom w:val="100"/>
          <w:divBdr>
            <w:top w:val="none" w:sz="0" w:space="0" w:color="auto"/>
            <w:left w:val="none" w:sz="0" w:space="0" w:color="auto"/>
            <w:bottom w:val="none" w:sz="0" w:space="0" w:color="auto"/>
            <w:right w:val="none" w:sz="0" w:space="0" w:color="auto"/>
          </w:divBdr>
          <w:divsChild>
            <w:div w:id="1909656934">
              <w:marLeft w:val="0"/>
              <w:marRight w:val="0"/>
              <w:marTop w:val="0"/>
              <w:marBottom w:val="0"/>
              <w:divBdr>
                <w:top w:val="none" w:sz="0" w:space="0" w:color="auto"/>
                <w:left w:val="none" w:sz="0" w:space="0" w:color="auto"/>
                <w:bottom w:val="none" w:sz="0" w:space="0" w:color="auto"/>
                <w:right w:val="none" w:sz="0" w:space="0" w:color="auto"/>
              </w:divBdr>
            </w:div>
          </w:divsChild>
        </w:div>
        <w:div w:id="1909657060">
          <w:marLeft w:val="60"/>
          <w:marRight w:val="60"/>
          <w:marTop w:val="100"/>
          <w:marBottom w:val="100"/>
          <w:divBdr>
            <w:top w:val="none" w:sz="0" w:space="0" w:color="auto"/>
            <w:left w:val="none" w:sz="0" w:space="0" w:color="auto"/>
            <w:bottom w:val="none" w:sz="0" w:space="0" w:color="auto"/>
            <w:right w:val="none" w:sz="0" w:space="0" w:color="auto"/>
          </w:divBdr>
        </w:div>
        <w:div w:id="1909657061">
          <w:marLeft w:val="60"/>
          <w:marRight w:val="60"/>
          <w:marTop w:val="100"/>
          <w:marBottom w:val="100"/>
          <w:divBdr>
            <w:top w:val="none" w:sz="0" w:space="0" w:color="auto"/>
            <w:left w:val="none" w:sz="0" w:space="0" w:color="auto"/>
            <w:bottom w:val="none" w:sz="0" w:space="0" w:color="auto"/>
            <w:right w:val="none" w:sz="0" w:space="0" w:color="auto"/>
          </w:divBdr>
        </w:div>
        <w:div w:id="1909657062">
          <w:marLeft w:val="60"/>
          <w:marRight w:val="60"/>
          <w:marTop w:val="100"/>
          <w:marBottom w:val="100"/>
          <w:divBdr>
            <w:top w:val="none" w:sz="0" w:space="0" w:color="auto"/>
            <w:left w:val="none" w:sz="0" w:space="0" w:color="auto"/>
            <w:bottom w:val="none" w:sz="0" w:space="0" w:color="auto"/>
            <w:right w:val="none" w:sz="0" w:space="0" w:color="auto"/>
          </w:divBdr>
          <w:divsChild>
            <w:div w:id="1909656958">
              <w:marLeft w:val="0"/>
              <w:marRight w:val="0"/>
              <w:marTop w:val="0"/>
              <w:marBottom w:val="0"/>
              <w:divBdr>
                <w:top w:val="none" w:sz="0" w:space="0" w:color="auto"/>
                <w:left w:val="none" w:sz="0" w:space="0" w:color="auto"/>
                <w:bottom w:val="none" w:sz="0" w:space="0" w:color="auto"/>
                <w:right w:val="none" w:sz="0" w:space="0" w:color="auto"/>
              </w:divBdr>
            </w:div>
          </w:divsChild>
        </w:div>
        <w:div w:id="1909657063">
          <w:marLeft w:val="60"/>
          <w:marRight w:val="60"/>
          <w:marTop w:val="100"/>
          <w:marBottom w:val="100"/>
          <w:divBdr>
            <w:top w:val="none" w:sz="0" w:space="0" w:color="auto"/>
            <w:left w:val="none" w:sz="0" w:space="0" w:color="auto"/>
            <w:bottom w:val="none" w:sz="0" w:space="0" w:color="auto"/>
            <w:right w:val="none" w:sz="0" w:space="0" w:color="auto"/>
          </w:divBdr>
          <w:divsChild>
            <w:div w:id="1909656816">
              <w:marLeft w:val="0"/>
              <w:marRight w:val="0"/>
              <w:marTop w:val="0"/>
              <w:marBottom w:val="0"/>
              <w:divBdr>
                <w:top w:val="none" w:sz="0" w:space="0" w:color="auto"/>
                <w:left w:val="none" w:sz="0" w:space="0" w:color="auto"/>
                <w:bottom w:val="none" w:sz="0" w:space="0" w:color="auto"/>
                <w:right w:val="none" w:sz="0" w:space="0" w:color="auto"/>
              </w:divBdr>
            </w:div>
          </w:divsChild>
        </w:div>
        <w:div w:id="1909657065">
          <w:marLeft w:val="60"/>
          <w:marRight w:val="60"/>
          <w:marTop w:val="100"/>
          <w:marBottom w:val="100"/>
          <w:divBdr>
            <w:top w:val="none" w:sz="0" w:space="0" w:color="auto"/>
            <w:left w:val="none" w:sz="0" w:space="0" w:color="auto"/>
            <w:bottom w:val="none" w:sz="0" w:space="0" w:color="auto"/>
            <w:right w:val="none" w:sz="0" w:space="0" w:color="auto"/>
          </w:divBdr>
          <w:divsChild>
            <w:div w:id="1909657225">
              <w:marLeft w:val="0"/>
              <w:marRight w:val="0"/>
              <w:marTop w:val="0"/>
              <w:marBottom w:val="0"/>
              <w:divBdr>
                <w:top w:val="none" w:sz="0" w:space="0" w:color="auto"/>
                <w:left w:val="none" w:sz="0" w:space="0" w:color="auto"/>
                <w:bottom w:val="none" w:sz="0" w:space="0" w:color="auto"/>
                <w:right w:val="none" w:sz="0" w:space="0" w:color="auto"/>
              </w:divBdr>
            </w:div>
          </w:divsChild>
        </w:div>
        <w:div w:id="1909657066">
          <w:marLeft w:val="60"/>
          <w:marRight w:val="60"/>
          <w:marTop w:val="100"/>
          <w:marBottom w:val="100"/>
          <w:divBdr>
            <w:top w:val="none" w:sz="0" w:space="0" w:color="auto"/>
            <w:left w:val="none" w:sz="0" w:space="0" w:color="auto"/>
            <w:bottom w:val="none" w:sz="0" w:space="0" w:color="auto"/>
            <w:right w:val="none" w:sz="0" w:space="0" w:color="auto"/>
          </w:divBdr>
        </w:div>
        <w:div w:id="1909657069">
          <w:marLeft w:val="60"/>
          <w:marRight w:val="60"/>
          <w:marTop w:val="100"/>
          <w:marBottom w:val="100"/>
          <w:divBdr>
            <w:top w:val="none" w:sz="0" w:space="0" w:color="auto"/>
            <w:left w:val="none" w:sz="0" w:space="0" w:color="auto"/>
            <w:bottom w:val="none" w:sz="0" w:space="0" w:color="auto"/>
            <w:right w:val="none" w:sz="0" w:space="0" w:color="auto"/>
          </w:divBdr>
          <w:divsChild>
            <w:div w:id="1909656872">
              <w:marLeft w:val="0"/>
              <w:marRight w:val="0"/>
              <w:marTop w:val="0"/>
              <w:marBottom w:val="0"/>
              <w:divBdr>
                <w:top w:val="none" w:sz="0" w:space="0" w:color="auto"/>
                <w:left w:val="none" w:sz="0" w:space="0" w:color="auto"/>
                <w:bottom w:val="none" w:sz="0" w:space="0" w:color="auto"/>
                <w:right w:val="none" w:sz="0" w:space="0" w:color="auto"/>
              </w:divBdr>
            </w:div>
          </w:divsChild>
        </w:div>
        <w:div w:id="1909657071">
          <w:marLeft w:val="60"/>
          <w:marRight w:val="60"/>
          <w:marTop w:val="100"/>
          <w:marBottom w:val="100"/>
          <w:divBdr>
            <w:top w:val="none" w:sz="0" w:space="0" w:color="auto"/>
            <w:left w:val="none" w:sz="0" w:space="0" w:color="auto"/>
            <w:bottom w:val="none" w:sz="0" w:space="0" w:color="auto"/>
            <w:right w:val="none" w:sz="0" w:space="0" w:color="auto"/>
          </w:divBdr>
          <w:divsChild>
            <w:div w:id="1909656883">
              <w:marLeft w:val="0"/>
              <w:marRight w:val="0"/>
              <w:marTop w:val="0"/>
              <w:marBottom w:val="0"/>
              <w:divBdr>
                <w:top w:val="none" w:sz="0" w:space="0" w:color="auto"/>
                <w:left w:val="none" w:sz="0" w:space="0" w:color="auto"/>
                <w:bottom w:val="none" w:sz="0" w:space="0" w:color="auto"/>
                <w:right w:val="none" w:sz="0" w:space="0" w:color="auto"/>
              </w:divBdr>
            </w:div>
          </w:divsChild>
        </w:div>
        <w:div w:id="1909657073">
          <w:marLeft w:val="60"/>
          <w:marRight w:val="60"/>
          <w:marTop w:val="100"/>
          <w:marBottom w:val="100"/>
          <w:divBdr>
            <w:top w:val="none" w:sz="0" w:space="0" w:color="auto"/>
            <w:left w:val="none" w:sz="0" w:space="0" w:color="auto"/>
            <w:bottom w:val="none" w:sz="0" w:space="0" w:color="auto"/>
            <w:right w:val="none" w:sz="0" w:space="0" w:color="auto"/>
          </w:divBdr>
          <w:divsChild>
            <w:div w:id="1909657054">
              <w:marLeft w:val="0"/>
              <w:marRight w:val="0"/>
              <w:marTop w:val="0"/>
              <w:marBottom w:val="0"/>
              <w:divBdr>
                <w:top w:val="none" w:sz="0" w:space="0" w:color="auto"/>
                <w:left w:val="none" w:sz="0" w:space="0" w:color="auto"/>
                <w:bottom w:val="none" w:sz="0" w:space="0" w:color="auto"/>
                <w:right w:val="none" w:sz="0" w:space="0" w:color="auto"/>
              </w:divBdr>
            </w:div>
          </w:divsChild>
        </w:div>
        <w:div w:id="1909657076">
          <w:marLeft w:val="60"/>
          <w:marRight w:val="60"/>
          <w:marTop w:val="100"/>
          <w:marBottom w:val="100"/>
          <w:divBdr>
            <w:top w:val="none" w:sz="0" w:space="0" w:color="auto"/>
            <w:left w:val="none" w:sz="0" w:space="0" w:color="auto"/>
            <w:bottom w:val="none" w:sz="0" w:space="0" w:color="auto"/>
            <w:right w:val="none" w:sz="0" w:space="0" w:color="auto"/>
          </w:divBdr>
        </w:div>
        <w:div w:id="1909657077">
          <w:marLeft w:val="60"/>
          <w:marRight w:val="60"/>
          <w:marTop w:val="100"/>
          <w:marBottom w:val="100"/>
          <w:divBdr>
            <w:top w:val="none" w:sz="0" w:space="0" w:color="auto"/>
            <w:left w:val="none" w:sz="0" w:space="0" w:color="auto"/>
            <w:bottom w:val="none" w:sz="0" w:space="0" w:color="auto"/>
            <w:right w:val="none" w:sz="0" w:space="0" w:color="auto"/>
          </w:divBdr>
        </w:div>
        <w:div w:id="1909657079">
          <w:marLeft w:val="60"/>
          <w:marRight w:val="60"/>
          <w:marTop w:val="100"/>
          <w:marBottom w:val="100"/>
          <w:divBdr>
            <w:top w:val="none" w:sz="0" w:space="0" w:color="auto"/>
            <w:left w:val="none" w:sz="0" w:space="0" w:color="auto"/>
            <w:bottom w:val="none" w:sz="0" w:space="0" w:color="auto"/>
            <w:right w:val="none" w:sz="0" w:space="0" w:color="auto"/>
          </w:divBdr>
        </w:div>
        <w:div w:id="1909657083">
          <w:marLeft w:val="60"/>
          <w:marRight w:val="60"/>
          <w:marTop w:val="100"/>
          <w:marBottom w:val="100"/>
          <w:divBdr>
            <w:top w:val="none" w:sz="0" w:space="0" w:color="auto"/>
            <w:left w:val="none" w:sz="0" w:space="0" w:color="auto"/>
            <w:bottom w:val="none" w:sz="0" w:space="0" w:color="auto"/>
            <w:right w:val="none" w:sz="0" w:space="0" w:color="auto"/>
          </w:divBdr>
          <w:divsChild>
            <w:div w:id="1909656843">
              <w:marLeft w:val="0"/>
              <w:marRight w:val="0"/>
              <w:marTop w:val="0"/>
              <w:marBottom w:val="0"/>
              <w:divBdr>
                <w:top w:val="none" w:sz="0" w:space="0" w:color="auto"/>
                <w:left w:val="none" w:sz="0" w:space="0" w:color="auto"/>
                <w:bottom w:val="none" w:sz="0" w:space="0" w:color="auto"/>
                <w:right w:val="none" w:sz="0" w:space="0" w:color="auto"/>
              </w:divBdr>
            </w:div>
          </w:divsChild>
        </w:div>
        <w:div w:id="1909657086">
          <w:marLeft w:val="60"/>
          <w:marRight w:val="60"/>
          <w:marTop w:val="100"/>
          <w:marBottom w:val="100"/>
          <w:divBdr>
            <w:top w:val="none" w:sz="0" w:space="0" w:color="auto"/>
            <w:left w:val="none" w:sz="0" w:space="0" w:color="auto"/>
            <w:bottom w:val="none" w:sz="0" w:space="0" w:color="auto"/>
            <w:right w:val="none" w:sz="0" w:space="0" w:color="auto"/>
          </w:divBdr>
        </w:div>
        <w:div w:id="1909657087">
          <w:marLeft w:val="60"/>
          <w:marRight w:val="60"/>
          <w:marTop w:val="100"/>
          <w:marBottom w:val="100"/>
          <w:divBdr>
            <w:top w:val="none" w:sz="0" w:space="0" w:color="auto"/>
            <w:left w:val="none" w:sz="0" w:space="0" w:color="auto"/>
            <w:bottom w:val="none" w:sz="0" w:space="0" w:color="auto"/>
            <w:right w:val="none" w:sz="0" w:space="0" w:color="auto"/>
          </w:divBdr>
        </w:div>
        <w:div w:id="1909657089">
          <w:marLeft w:val="60"/>
          <w:marRight w:val="60"/>
          <w:marTop w:val="100"/>
          <w:marBottom w:val="100"/>
          <w:divBdr>
            <w:top w:val="none" w:sz="0" w:space="0" w:color="auto"/>
            <w:left w:val="none" w:sz="0" w:space="0" w:color="auto"/>
            <w:bottom w:val="none" w:sz="0" w:space="0" w:color="auto"/>
            <w:right w:val="none" w:sz="0" w:space="0" w:color="auto"/>
          </w:divBdr>
          <w:divsChild>
            <w:div w:id="1909656951">
              <w:marLeft w:val="0"/>
              <w:marRight w:val="0"/>
              <w:marTop w:val="0"/>
              <w:marBottom w:val="0"/>
              <w:divBdr>
                <w:top w:val="none" w:sz="0" w:space="0" w:color="auto"/>
                <w:left w:val="none" w:sz="0" w:space="0" w:color="auto"/>
                <w:bottom w:val="none" w:sz="0" w:space="0" w:color="auto"/>
                <w:right w:val="none" w:sz="0" w:space="0" w:color="auto"/>
              </w:divBdr>
            </w:div>
          </w:divsChild>
        </w:div>
        <w:div w:id="1909657090">
          <w:marLeft w:val="60"/>
          <w:marRight w:val="60"/>
          <w:marTop w:val="100"/>
          <w:marBottom w:val="100"/>
          <w:divBdr>
            <w:top w:val="none" w:sz="0" w:space="0" w:color="auto"/>
            <w:left w:val="none" w:sz="0" w:space="0" w:color="auto"/>
            <w:bottom w:val="none" w:sz="0" w:space="0" w:color="auto"/>
            <w:right w:val="none" w:sz="0" w:space="0" w:color="auto"/>
          </w:divBdr>
          <w:divsChild>
            <w:div w:id="1909656863">
              <w:marLeft w:val="0"/>
              <w:marRight w:val="0"/>
              <w:marTop w:val="0"/>
              <w:marBottom w:val="0"/>
              <w:divBdr>
                <w:top w:val="none" w:sz="0" w:space="0" w:color="auto"/>
                <w:left w:val="none" w:sz="0" w:space="0" w:color="auto"/>
                <w:bottom w:val="none" w:sz="0" w:space="0" w:color="auto"/>
                <w:right w:val="none" w:sz="0" w:space="0" w:color="auto"/>
              </w:divBdr>
            </w:div>
          </w:divsChild>
        </w:div>
        <w:div w:id="1909657091">
          <w:marLeft w:val="60"/>
          <w:marRight w:val="60"/>
          <w:marTop w:val="100"/>
          <w:marBottom w:val="100"/>
          <w:divBdr>
            <w:top w:val="none" w:sz="0" w:space="0" w:color="auto"/>
            <w:left w:val="none" w:sz="0" w:space="0" w:color="auto"/>
            <w:bottom w:val="none" w:sz="0" w:space="0" w:color="auto"/>
            <w:right w:val="none" w:sz="0" w:space="0" w:color="auto"/>
          </w:divBdr>
          <w:divsChild>
            <w:div w:id="1909657194">
              <w:marLeft w:val="0"/>
              <w:marRight w:val="0"/>
              <w:marTop w:val="0"/>
              <w:marBottom w:val="0"/>
              <w:divBdr>
                <w:top w:val="none" w:sz="0" w:space="0" w:color="auto"/>
                <w:left w:val="none" w:sz="0" w:space="0" w:color="auto"/>
                <w:bottom w:val="none" w:sz="0" w:space="0" w:color="auto"/>
                <w:right w:val="none" w:sz="0" w:space="0" w:color="auto"/>
              </w:divBdr>
            </w:div>
          </w:divsChild>
        </w:div>
        <w:div w:id="1909657092">
          <w:marLeft w:val="60"/>
          <w:marRight w:val="60"/>
          <w:marTop w:val="100"/>
          <w:marBottom w:val="100"/>
          <w:divBdr>
            <w:top w:val="none" w:sz="0" w:space="0" w:color="auto"/>
            <w:left w:val="none" w:sz="0" w:space="0" w:color="auto"/>
            <w:bottom w:val="none" w:sz="0" w:space="0" w:color="auto"/>
            <w:right w:val="none" w:sz="0" w:space="0" w:color="auto"/>
          </w:divBdr>
          <w:divsChild>
            <w:div w:id="1909657080">
              <w:marLeft w:val="0"/>
              <w:marRight w:val="0"/>
              <w:marTop w:val="0"/>
              <w:marBottom w:val="0"/>
              <w:divBdr>
                <w:top w:val="none" w:sz="0" w:space="0" w:color="auto"/>
                <w:left w:val="none" w:sz="0" w:space="0" w:color="auto"/>
                <w:bottom w:val="none" w:sz="0" w:space="0" w:color="auto"/>
                <w:right w:val="none" w:sz="0" w:space="0" w:color="auto"/>
              </w:divBdr>
            </w:div>
          </w:divsChild>
        </w:div>
        <w:div w:id="1909657093">
          <w:marLeft w:val="60"/>
          <w:marRight w:val="60"/>
          <w:marTop w:val="100"/>
          <w:marBottom w:val="100"/>
          <w:divBdr>
            <w:top w:val="none" w:sz="0" w:space="0" w:color="auto"/>
            <w:left w:val="none" w:sz="0" w:space="0" w:color="auto"/>
            <w:bottom w:val="none" w:sz="0" w:space="0" w:color="auto"/>
            <w:right w:val="none" w:sz="0" w:space="0" w:color="auto"/>
          </w:divBdr>
          <w:divsChild>
            <w:div w:id="1909656948">
              <w:marLeft w:val="0"/>
              <w:marRight w:val="0"/>
              <w:marTop w:val="0"/>
              <w:marBottom w:val="0"/>
              <w:divBdr>
                <w:top w:val="none" w:sz="0" w:space="0" w:color="auto"/>
                <w:left w:val="none" w:sz="0" w:space="0" w:color="auto"/>
                <w:bottom w:val="none" w:sz="0" w:space="0" w:color="auto"/>
                <w:right w:val="none" w:sz="0" w:space="0" w:color="auto"/>
              </w:divBdr>
            </w:div>
          </w:divsChild>
        </w:div>
        <w:div w:id="1909657094">
          <w:marLeft w:val="60"/>
          <w:marRight w:val="60"/>
          <w:marTop w:val="100"/>
          <w:marBottom w:val="100"/>
          <w:divBdr>
            <w:top w:val="none" w:sz="0" w:space="0" w:color="auto"/>
            <w:left w:val="none" w:sz="0" w:space="0" w:color="auto"/>
            <w:bottom w:val="none" w:sz="0" w:space="0" w:color="auto"/>
            <w:right w:val="none" w:sz="0" w:space="0" w:color="auto"/>
          </w:divBdr>
          <w:divsChild>
            <w:div w:id="1909656880">
              <w:marLeft w:val="0"/>
              <w:marRight w:val="0"/>
              <w:marTop w:val="0"/>
              <w:marBottom w:val="0"/>
              <w:divBdr>
                <w:top w:val="none" w:sz="0" w:space="0" w:color="auto"/>
                <w:left w:val="none" w:sz="0" w:space="0" w:color="auto"/>
                <w:bottom w:val="none" w:sz="0" w:space="0" w:color="auto"/>
                <w:right w:val="none" w:sz="0" w:space="0" w:color="auto"/>
              </w:divBdr>
            </w:div>
          </w:divsChild>
        </w:div>
        <w:div w:id="1909657096">
          <w:marLeft w:val="60"/>
          <w:marRight w:val="60"/>
          <w:marTop w:val="100"/>
          <w:marBottom w:val="100"/>
          <w:divBdr>
            <w:top w:val="none" w:sz="0" w:space="0" w:color="auto"/>
            <w:left w:val="none" w:sz="0" w:space="0" w:color="auto"/>
            <w:bottom w:val="none" w:sz="0" w:space="0" w:color="auto"/>
            <w:right w:val="none" w:sz="0" w:space="0" w:color="auto"/>
          </w:divBdr>
        </w:div>
        <w:div w:id="1909657098">
          <w:marLeft w:val="60"/>
          <w:marRight w:val="60"/>
          <w:marTop w:val="100"/>
          <w:marBottom w:val="100"/>
          <w:divBdr>
            <w:top w:val="none" w:sz="0" w:space="0" w:color="auto"/>
            <w:left w:val="none" w:sz="0" w:space="0" w:color="auto"/>
            <w:bottom w:val="none" w:sz="0" w:space="0" w:color="auto"/>
            <w:right w:val="none" w:sz="0" w:space="0" w:color="auto"/>
          </w:divBdr>
          <w:divsChild>
            <w:div w:id="1909657199">
              <w:marLeft w:val="0"/>
              <w:marRight w:val="0"/>
              <w:marTop w:val="0"/>
              <w:marBottom w:val="0"/>
              <w:divBdr>
                <w:top w:val="none" w:sz="0" w:space="0" w:color="auto"/>
                <w:left w:val="none" w:sz="0" w:space="0" w:color="auto"/>
                <w:bottom w:val="none" w:sz="0" w:space="0" w:color="auto"/>
                <w:right w:val="none" w:sz="0" w:space="0" w:color="auto"/>
              </w:divBdr>
            </w:div>
          </w:divsChild>
        </w:div>
        <w:div w:id="1909657099">
          <w:marLeft w:val="60"/>
          <w:marRight w:val="60"/>
          <w:marTop w:val="100"/>
          <w:marBottom w:val="100"/>
          <w:divBdr>
            <w:top w:val="none" w:sz="0" w:space="0" w:color="auto"/>
            <w:left w:val="none" w:sz="0" w:space="0" w:color="auto"/>
            <w:bottom w:val="none" w:sz="0" w:space="0" w:color="auto"/>
            <w:right w:val="none" w:sz="0" w:space="0" w:color="auto"/>
          </w:divBdr>
          <w:divsChild>
            <w:div w:id="1909657042">
              <w:marLeft w:val="0"/>
              <w:marRight w:val="0"/>
              <w:marTop w:val="0"/>
              <w:marBottom w:val="0"/>
              <w:divBdr>
                <w:top w:val="none" w:sz="0" w:space="0" w:color="auto"/>
                <w:left w:val="none" w:sz="0" w:space="0" w:color="auto"/>
                <w:bottom w:val="none" w:sz="0" w:space="0" w:color="auto"/>
                <w:right w:val="none" w:sz="0" w:space="0" w:color="auto"/>
              </w:divBdr>
            </w:div>
          </w:divsChild>
        </w:div>
        <w:div w:id="1909657100">
          <w:marLeft w:val="60"/>
          <w:marRight w:val="60"/>
          <w:marTop w:val="100"/>
          <w:marBottom w:val="100"/>
          <w:divBdr>
            <w:top w:val="none" w:sz="0" w:space="0" w:color="auto"/>
            <w:left w:val="none" w:sz="0" w:space="0" w:color="auto"/>
            <w:bottom w:val="none" w:sz="0" w:space="0" w:color="auto"/>
            <w:right w:val="none" w:sz="0" w:space="0" w:color="auto"/>
          </w:divBdr>
        </w:div>
        <w:div w:id="1909657101">
          <w:marLeft w:val="60"/>
          <w:marRight w:val="60"/>
          <w:marTop w:val="100"/>
          <w:marBottom w:val="100"/>
          <w:divBdr>
            <w:top w:val="none" w:sz="0" w:space="0" w:color="auto"/>
            <w:left w:val="none" w:sz="0" w:space="0" w:color="auto"/>
            <w:bottom w:val="none" w:sz="0" w:space="0" w:color="auto"/>
            <w:right w:val="none" w:sz="0" w:space="0" w:color="auto"/>
          </w:divBdr>
          <w:divsChild>
            <w:div w:id="1909656939">
              <w:marLeft w:val="0"/>
              <w:marRight w:val="0"/>
              <w:marTop w:val="0"/>
              <w:marBottom w:val="0"/>
              <w:divBdr>
                <w:top w:val="none" w:sz="0" w:space="0" w:color="auto"/>
                <w:left w:val="none" w:sz="0" w:space="0" w:color="auto"/>
                <w:bottom w:val="none" w:sz="0" w:space="0" w:color="auto"/>
                <w:right w:val="none" w:sz="0" w:space="0" w:color="auto"/>
              </w:divBdr>
            </w:div>
          </w:divsChild>
        </w:div>
        <w:div w:id="1909657105">
          <w:marLeft w:val="60"/>
          <w:marRight w:val="60"/>
          <w:marTop w:val="100"/>
          <w:marBottom w:val="100"/>
          <w:divBdr>
            <w:top w:val="none" w:sz="0" w:space="0" w:color="auto"/>
            <w:left w:val="none" w:sz="0" w:space="0" w:color="auto"/>
            <w:bottom w:val="none" w:sz="0" w:space="0" w:color="auto"/>
            <w:right w:val="none" w:sz="0" w:space="0" w:color="auto"/>
          </w:divBdr>
        </w:div>
        <w:div w:id="1909657106">
          <w:marLeft w:val="60"/>
          <w:marRight w:val="60"/>
          <w:marTop w:val="100"/>
          <w:marBottom w:val="100"/>
          <w:divBdr>
            <w:top w:val="none" w:sz="0" w:space="0" w:color="auto"/>
            <w:left w:val="none" w:sz="0" w:space="0" w:color="auto"/>
            <w:bottom w:val="none" w:sz="0" w:space="0" w:color="auto"/>
            <w:right w:val="none" w:sz="0" w:space="0" w:color="auto"/>
          </w:divBdr>
          <w:divsChild>
            <w:div w:id="1909657025">
              <w:marLeft w:val="0"/>
              <w:marRight w:val="0"/>
              <w:marTop w:val="0"/>
              <w:marBottom w:val="0"/>
              <w:divBdr>
                <w:top w:val="none" w:sz="0" w:space="0" w:color="auto"/>
                <w:left w:val="none" w:sz="0" w:space="0" w:color="auto"/>
                <w:bottom w:val="none" w:sz="0" w:space="0" w:color="auto"/>
                <w:right w:val="none" w:sz="0" w:space="0" w:color="auto"/>
              </w:divBdr>
            </w:div>
          </w:divsChild>
        </w:div>
        <w:div w:id="1909657110">
          <w:marLeft w:val="60"/>
          <w:marRight w:val="60"/>
          <w:marTop w:val="100"/>
          <w:marBottom w:val="100"/>
          <w:divBdr>
            <w:top w:val="none" w:sz="0" w:space="0" w:color="auto"/>
            <w:left w:val="none" w:sz="0" w:space="0" w:color="auto"/>
            <w:bottom w:val="none" w:sz="0" w:space="0" w:color="auto"/>
            <w:right w:val="none" w:sz="0" w:space="0" w:color="auto"/>
          </w:divBdr>
        </w:div>
        <w:div w:id="1909657113">
          <w:marLeft w:val="60"/>
          <w:marRight w:val="60"/>
          <w:marTop w:val="100"/>
          <w:marBottom w:val="100"/>
          <w:divBdr>
            <w:top w:val="none" w:sz="0" w:space="0" w:color="auto"/>
            <w:left w:val="none" w:sz="0" w:space="0" w:color="auto"/>
            <w:bottom w:val="none" w:sz="0" w:space="0" w:color="auto"/>
            <w:right w:val="none" w:sz="0" w:space="0" w:color="auto"/>
          </w:divBdr>
          <w:divsChild>
            <w:div w:id="1909657052">
              <w:marLeft w:val="0"/>
              <w:marRight w:val="0"/>
              <w:marTop w:val="0"/>
              <w:marBottom w:val="0"/>
              <w:divBdr>
                <w:top w:val="none" w:sz="0" w:space="0" w:color="auto"/>
                <w:left w:val="none" w:sz="0" w:space="0" w:color="auto"/>
                <w:bottom w:val="none" w:sz="0" w:space="0" w:color="auto"/>
                <w:right w:val="none" w:sz="0" w:space="0" w:color="auto"/>
              </w:divBdr>
            </w:div>
          </w:divsChild>
        </w:div>
        <w:div w:id="1909657118">
          <w:marLeft w:val="60"/>
          <w:marRight w:val="60"/>
          <w:marTop w:val="100"/>
          <w:marBottom w:val="100"/>
          <w:divBdr>
            <w:top w:val="none" w:sz="0" w:space="0" w:color="auto"/>
            <w:left w:val="none" w:sz="0" w:space="0" w:color="auto"/>
            <w:bottom w:val="none" w:sz="0" w:space="0" w:color="auto"/>
            <w:right w:val="none" w:sz="0" w:space="0" w:color="auto"/>
          </w:divBdr>
        </w:div>
        <w:div w:id="1909657120">
          <w:marLeft w:val="60"/>
          <w:marRight w:val="60"/>
          <w:marTop w:val="100"/>
          <w:marBottom w:val="100"/>
          <w:divBdr>
            <w:top w:val="none" w:sz="0" w:space="0" w:color="auto"/>
            <w:left w:val="none" w:sz="0" w:space="0" w:color="auto"/>
            <w:bottom w:val="none" w:sz="0" w:space="0" w:color="auto"/>
            <w:right w:val="none" w:sz="0" w:space="0" w:color="auto"/>
          </w:divBdr>
          <w:divsChild>
            <w:div w:id="1909656972">
              <w:marLeft w:val="0"/>
              <w:marRight w:val="0"/>
              <w:marTop w:val="0"/>
              <w:marBottom w:val="0"/>
              <w:divBdr>
                <w:top w:val="none" w:sz="0" w:space="0" w:color="auto"/>
                <w:left w:val="none" w:sz="0" w:space="0" w:color="auto"/>
                <w:bottom w:val="none" w:sz="0" w:space="0" w:color="auto"/>
                <w:right w:val="none" w:sz="0" w:space="0" w:color="auto"/>
              </w:divBdr>
            </w:div>
          </w:divsChild>
        </w:div>
        <w:div w:id="1909657121">
          <w:marLeft w:val="60"/>
          <w:marRight w:val="60"/>
          <w:marTop w:val="100"/>
          <w:marBottom w:val="100"/>
          <w:divBdr>
            <w:top w:val="none" w:sz="0" w:space="0" w:color="auto"/>
            <w:left w:val="none" w:sz="0" w:space="0" w:color="auto"/>
            <w:bottom w:val="none" w:sz="0" w:space="0" w:color="auto"/>
            <w:right w:val="none" w:sz="0" w:space="0" w:color="auto"/>
          </w:divBdr>
        </w:div>
        <w:div w:id="1909657122">
          <w:marLeft w:val="60"/>
          <w:marRight w:val="60"/>
          <w:marTop w:val="100"/>
          <w:marBottom w:val="100"/>
          <w:divBdr>
            <w:top w:val="none" w:sz="0" w:space="0" w:color="auto"/>
            <w:left w:val="none" w:sz="0" w:space="0" w:color="auto"/>
            <w:bottom w:val="none" w:sz="0" w:space="0" w:color="auto"/>
            <w:right w:val="none" w:sz="0" w:space="0" w:color="auto"/>
          </w:divBdr>
        </w:div>
        <w:div w:id="1909657125">
          <w:marLeft w:val="60"/>
          <w:marRight w:val="60"/>
          <w:marTop w:val="100"/>
          <w:marBottom w:val="100"/>
          <w:divBdr>
            <w:top w:val="none" w:sz="0" w:space="0" w:color="auto"/>
            <w:left w:val="none" w:sz="0" w:space="0" w:color="auto"/>
            <w:bottom w:val="none" w:sz="0" w:space="0" w:color="auto"/>
            <w:right w:val="none" w:sz="0" w:space="0" w:color="auto"/>
          </w:divBdr>
        </w:div>
        <w:div w:id="1909657127">
          <w:marLeft w:val="60"/>
          <w:marRight w:val="60"/>
          <w:marTop w:val="100"/>
          <w:marBottom w:val="100"/>
          <w:divBdr>
            <w:top w:val="none" w:sz="0" w:space="0" w:color="auto"/>
            <w:left w:val="none" w:sz="0" w:space="0" w:color="auto"/>
            <w:bottom w:val="none" w:sz="0" w:space="0" w:color="auto"/>
            <w:right w:val="none" w:sz="0" w:space="0" w:color="auto"/>
          </w:divBdr>
          <w:divsChild>
            <w:div w:id="1909657190">
              <w:marLeft w:val="0"/>
              <w:marRight w:val="0"/>
              <w:marTop w:val="0"/>
              <w:marBottom w:val="0"/>
              <w:divBdr>
                <w:top w:val="none" w:sz="0" w:space="0" w:color="auto"/>
                <w:left w:val="none" w:sz="0" w:space="0" w:color="auto"/>
                <w:bottom w:val="none" w:sz="0" w:space="0" w:color="auto"/>
                <w:right w:val="none" w:sz="0" w:space="0" w:color="auto"/>
              </w:divBdr>
            </w:div>
          </w:divsChild>
        </w:div>
        <w:div w:id="1909657131">
          <w:marLeft w:val="60"/>
          <w:marRight w:val="60"/>
          <w:marTop w:val="100"/>
          <w:marBottom w:val="100"/>
          <w:divBdr>
            <w:top w:val="none" w:sz="0" w:space="0" w:color="auto"/>
            <w:left w:val="none" w:sz="0" w:space="0" w:color="auto"/>
            <w:bottom w:val="none" w:sz="0" w:space="0" w:color="auto"/>
            <w:right w:val="none" w:sz="0" w:space="0" w:color="auto"/>
          </w:divBdr>
        </w:div>
        <w:div w:id="1909657132">
          <w:marLeft w:val="60"/>
          <w:marRight w:val="60"/>
          <w:marTop w:val="100"/>
          <w:marBottom w:val="100"/>
          <w:divBdr>
            <w:top w:val="none" w:sz="0" w:space="0" w:color="auto"/>
            <w:left w:val="none" w:sz="0" w:space="0" w:color="auto"/>
            <w:bottom w:val="none" w:sz="0" w:space="0" w:color="auto"/>
            <w:right w:val="none" w:sz="0" w:space="0" w:color="auto"/>
          </w:divBdr>
        </w:div>
        <w:div w:id="1909657133">
          <w:marLeft w:val="60"/>
          <w:marRight w:val="60"/>
          <w:marTop w:val="100"/>
          <w:marBottom w:val="100"/>
          <w:divBdr>
            <w:top w:val="none" w:sz="0" w:space="0" w:color="auto"/>
            <w:left w:val="none" w:sz="0" w:space="0" w:color="auto"/>
            <w:bottom w:val="none" w:sz="0" w:space="0" w:color="auto"/>
            <w:right w:val="none" w:sz="0" w:space="0" w:color="auto"/>
          </w:divBdr>
          <w:divsChild>
            <w:div w:id="1909657020">
              <w:marLeft w:val="0"/>
              <w:marRight w:val="0"/>
              <w:marTop w:val="0"/>
              <w:marBottom w:val="0"/>
              <w:divBdr>
                <w:top w:val="none" w:sz="0" w:space="0" w:color="auto"/>
                <w:left w:val="none" w:sz="0" w:space="0" w:color="auto"/>
                <w:bottom w:val="none" w:sz="0" w:space="0" w:color="auto"/>
                <w:right w:val="none" w:sz="0" w:space="0" w:color="auto"/>
              </w:divBdr>
            </w:div>
          </w:divsChild>
        </w:div>
        <w:div w:id="1909657135">
          <w:marLeft w:val="60"/>
          <w:marRight w:val="60"/>
          <w:marTop w:val="100"/>
          <w:marBottom w:val="100"/>
          <w:divBdr>
            <w:top w:val="none" w:sz="0" w:space="0" w:color="auto"/>
            <w:left w:val="none" w:sz="0" w:space="0" w:color="auto"/>
            <w:bottom w:val="none" w:sz="0" w:space="0" w:color="auto"/>
            <w:right w:val="none" w:sz="0" w:space="0" w:color="auto"/>
          </w:divBdr>
        </w:div>
        <w:div w:id="1909657137">
          <w:marLeft w:val="60"/>
          <w:marRight w:val="60"/>
          <w:marTop w:val="100"/>
          <w:marBottom w:val="100"/>
          <w:divBdr>
            <w:top w:val="none" w:sz="0" w:space="0" w:color="auto"/>
            <w:left w:val="none" w:sz="0" w:space="0" w:color="auto"/>
            <w:bottom w:val="none" w:sz="0" w:space="0" w:color="auto"/>
            <w:right w:val="none" w:sz="0" w:space="0" w:color="auto"/>
          </w:divBdr>
        </w:div>
        <w:div w:id="1909657140">
          <w:marLeft w:val="60"/>
          <w:marRight w:val="60"/>
          <w:marTop w:val="100"/>
          <w:marBottom w:val="100"/>
          <w:divBdr>
            <w:top w:val="none" w:sz="0" w:space="0" w:color="auto"/>
            <w:left w:val="none" w:sz="0" w:space="0" w:color="auto"/>
            <w:bottom w:val="none" w:sz="0" w:space="0" w:color="auto"/>
            <w:right w:val="none" w:sz="0" w:space="0" w:color="auto"/>
          </w:divBdr>
          <w:divsChild>
            <w:div w:id="1909656826">
              <w:marLeft w:val="0"/>
              <w:marRight w:val="0"/>
              <w:marTop w:val="0"/>
              <w:marBottom w:val="0"/>
              <w:divBdr>
                <w:top w:val="none" w:sz="0" w:space="0" w:color="auto"/>
                <w:left w:val="none" w:sz="0" w:space="0" w:color="auto"/>
                <w:bottom w:val="none" w:sz="0" w:space="0" w:color="auto"/>
                <w:right w:val="none" w:sz="0" w:space="0" w:color="auto"/>
              </w:divBdr>
            </w:div>
          </w:divsChild>
        </w:div>
        <w:div w:id="1909657141">
          <w:marLeft w:val="60"/>
          <w:marRight w:val="60"/>
          <w:marTop w:val="100"/>
          <w:marBottom w:val="100"/>
          <w:divBdr>
            <w:top w:val="none" w:sz="0" w:space="0" w:color="auto"/>
            <w:left w:val="none" w:sz="0" w:space="0" w:color="auto"/>
            <w:bottom w:val="none" w:sz="0" w:space="0" w:color="auto"/>
            <w:right w:val="none" w:sz="0" w:space="0" w:color="auto"/>
          </w:divBdr>
          <w:divsChild>
            <w:div w:id="1909657001">
              <w:marLeft w:val="0"/>
              <w:marRight w:val="0"/>
              <w:marTop w:val="0"/>
              <w:marBottom w:val="0"/>
              <w:divBdr>
                <w:top w:val="none" w:sz="0" w:space="0" w:color="auto"/>
                <w:left w:val="none" w:sz="0" w:space="0" w:color="auto"/>
                <w:bottom w:val="none" w:sz="0" w:space="0" w:color="auto"/>
                <w:right w:val="none" w:sz="0" w:space="0" w:color="auto"/>
              </w:divBdr>
            </w:div>
          </w:divsChild>
        </w:div>
        <w:div w:id="1909657145">
          <w:marLeft w:val="60"/>
          <w:marRight w:val="60"/>
          <w:marTop w:val="100"/>
          <w:marBottom w:val="100"/>
          <w:divBdr>
            <w:top w:val="none" w:sz="0" w:space="0" w:color="auto"/>
            <w:left w:val="none" w:sz="0" w:space="0" w:color="auto"/>
            <w:bottom w:val="none" w:sz="0" w:space="0" w:color="auto"/>
            <w:right w:val="none" w:sz="0" w:space="0" w:color="auto"/>
          </w:divBdr>
          <w:divsChild>
            <w:div w:id="1909657124">
              <w:marLeft w:val="0"/>
              <w:marRight w:val="0"/>
              <w:marTop w:val="0"/>
              <w:marBottom w:val="0"/>
              <w:divBdr>
                <w:top w:val="none" w:sz="0" w:space="0" w:color="auto"/>
                <w:left w:val="none" w:sz="0" w:space="0" w:color="auto"/>
                <w:bottom w:val="none" w:sz="0" w:space="0" w:color="auto"/>
                <w:right w:val="none" w:sz="0" w:space="0" w:color="auto"/>
              </w:divBdr>
            </w:div>
          </w:divsChild>
        </w:div>
        <w:div w:id="1909657146">
          <w:marLeft w:val="60"/>
          <w:marRight w:val="60"/>
          <w:marTop w:val="100"/>
          <w:marBottom w:val="100"/>
          <w:divBdr>
            <w:top w:val="none" w:sz="0" w:space="0" w:color="auto"/>
            <w:left w:val="none" w:sz="0" w:space="0" w:color="auto"/>
            <w:bottom w:val="none" w:sz="0" w:space="0" w:color="auto"/>
            <w:right w:val="none" w:sz="0" w:space="0" w:color="auto"/>
          </w:divBdr>
        </w:div>
        <w:div w:id="1909657147">
          <w:marLeft w:val="60"/>
          <w:marRight w:val="60"/>
          <w:marTop w:val="100"/>
          <w:marBottom w:val="100"/>
          <w:divBdr>
            <w:top w:val="none" w:sz="0" w:space="0" w:color="auto"/>
            <w:left w:val="none" w:sz="0" w:space="0" w:color="auto"/>
            <w:bottom w:val="none" w:sz="0" w:space="0" w:color="auto"/>
            <w:right w:val="none" w:sz="0" w:space="0" w:color="auto"/>
          </w:divBdr>
        </w:div>
        <w:div w:id="1909657149">
          <w:marLeft w:val="60"/>
          <w:marRight w:val="60"/>
          <w:marTop w:val="100"/>
          <w:marBottom w:val="100"/>
          <w:divBdr>
            <w:top w:val="none" w:sz="0" w:space="0" w:color="auto"/>
            <w:left w:val="none" w:sz="0" w:space="0" w:color="auto"/>
            <w:bottom w:val="none" w:sz="0" w:space="0" w:color="auto"/>
            <w:right w:val="none" w:sz="0" w:space="0" w:color="auto"/>
          </w:divBdr>
        </w:div>
        <w:div w:id="1909657150">
          <w:marLeft w:val="60"/>
          <w:marRight w:val="60"/>
          <w:marTop w:val="100"/>
          <w:marBottom w:val="100"/>
          <w:divBdr>
            <w:top w:val="none" w:sz="0" w:space="0" w:color="auto"/>
            <w:left w:val="none" w:sz="0" w:space="0" w:color="auto"/>
            <w:bottom w:val="none" w:sz="0" w:space="0" w:color="auto"/>
            <w:right w:val="none" w:sz="0" w:space="0" w:color="auto"/>
          </w:divBdr>
        </w:div>
        <w:div w:id="1909657151">
          <w:marLeft w:val="60"/>
          <w:marRight w:val="60"/>
          <w:marTop w:val="100"/>
          <w:marBottom w:val="100"/>
          <w:divBdr>
            <w:top w:val="none" w:sz="0" w:space="0" w:color="auto"/>
            <w:left w:val="none" w:sz="0" w:space="0" w:color="auto"/>
            <w:bottom w:val="none" w:sz="0" w:space="0" w:color="auto"/>
            <w:right w:val="none" w:sz="0" w:space="0" w:color="auto"/>
          </w:divBdr>
          <w:divsChild>
            <w:div w:id="1909657014">
              <w:marLeft w:val="0"/>
              <w:marRight w:val="0"/>
              <w:marTop w:val="0"/>
              <w:marBottom w:val="0"/>
              <w:divBdr>
                <w:top w:val="none" w:sz="0" w:space="0" w:color="auto"/>
                <w:left w:val="none" w:sz="0" w:space="0" w:color="auto"/>
                <w:bottom w:val="none" w:sz="0" w:space="0" w:color="auto"/>
                <w:right w:val="none" w:sz="0" w:space="0" w:color="auto"/>
              </w:divBdr>
            </w:div>
          </w:divsChild>
        </w:div>
        <w:div w:id="1909657152">
          <w:marLeft w:val="60"/>
          <w:marRight w:val="60"/>
          <w:marTop w:val="100"/>
          <w:marBottom w:val="100"/>
          <w:divBdr>
            <w:top w:val="none" w:sz="0" w:space="0" w:color="auto"/>
            <w:left w:val="none" w:sz="0" w:space="0" w:color="auto"/>
            <w:bottom w:val="none" w:sz="0" w:space="0" w:color="auto"/>
            <w:right w:val="none" w:sz="0" w:space="0" w:color="auto"/>
          </w:divBdr>
          <w:divsChild>
            <w:div w:id="1909656895">
              <w:marLeft w:val="0"/>
              <w:marRight w:val="0"/>
              <w:marTop w:val="0"/>
              <w:marBottom w:val="0"/>
              <w:divBdr>
                <w:top w:val="none" w:sz="0" w:space="0" w:color="auto"/>
                <w:left w:val="none" w:sz="0" w:space="0" w:color="auto"/>
                <w:bottom w:val="none" w:sz="0" w:space="0" w:color="auto"/>
                <w:right w:val="none" w:sz="0" w:space="0" w:color="auto"/>
              </w:divBdr>
            </w:div>
          </w:divsChild>
        </w:div>
        <w:div w:id="1909657155">
          <w:marLeft w:val="60"/>
          <w:marRight w:val="60"/>
          <w:marTop w:val="100"/>
          <w:marBottom w:val="100"/>
          <w:divBdr>
            <w:top w:val="none" w:sz="0" w:space="0" w:color="auto"/>
            <w:left w:val="none" w:sz="0" w:space="0" w:color="auto"/>
            <w:bottom w:val="none" w:sz="0" w:space="0" w:color="auto"/>
            <w:right w:val="none" w:sz="0" w:space="0" w:color="auto"/>
          </w:divBdr>
          <w:divsChild>
            <w:div w:id="1909657103">
              <w:marLeft w:val="0"/>
              <w:marRight w:val="0"/>
              <w:marTop w:val="0"/>
              <w:marBottom w:val="0"/>
              <w:divBdr>
                <w:top w:val="none" w:sz="0" w:space="0" w:color="auto"/>
                <w:left w:val="none" w:sz="0" w:space="0" w:color="auto"/>
                <w:bottom w:val="none" w:sz="0" w:space="0" w:color="auto"/>
                <w:right w:val="none" w:sz="0" w:space="0" w:color="auto"/>
              </w:divBdr>
            </w:div>
          </w:divsChild>
        </w:div>
        <w:div w:id="1909657156">
          <w:marLeft w:val="60"/>
          <w:marRight w:val="60"/>
          <w:marTop w:val="100"/>
          <w:marBottom w:val="100"/>
          <w:divBdr>
            <w:top w:val="none" w:sz="0" w:space="0" w:color="auto"/>
            <w:left w:val="none" w:sz="0" w:space="0" w:color="auto"/>
            <w:bottom w:val="none" w:sz="0" w:space="0" w:color="auto"/>
            <w:right w:val="none" w:sz="0" w:space="0" w:color="auto"/>
          </w:divBdr>
          <w:divsChild>
            <w:div w:id="1909656820">
              <w:marLeft w:val="0"/>
              <w:marRight w:val="0"/>
              <w:marTop w:val="0"/>
              <w:marBottom w:val="0"/>
              <w:divBdr>
                <w:top w:val="none" w:sz="0" w:space="0" w:color="auto"/>
                <w:left w:val="none" w:sz="0" w:space="0" w:color="auto"/>
                <w:bottom w:val="none" w:sz="0" w:space="0" w:color="auto"/>
                <w:right w:val="none" w:sz="0" w:space="0" w:color="auto"/>
              </w:divBdr>
            </w:div>
          </w:divsChild>
        </w:div>
        <w:div w:id="1909657157">
          <w:marLeft w:val="60"/>
          <w:marRight w:val="60"/>
          <w:marTop w:val="100"/>
          <w:marBottom w:val="100"/>
          <w:divBdr>
            <w:top w:val="none" w:sz="0" w:space="0" w:color="auto"/>
            <w:left w:val="none" w:sz="0" w:space="0" w:color="auto"/>
            <w:bottom w:val="none" w:sz="0" w:space="0" w:color="auto"/>
            <w:right w:val="none" w:sz="0" w:space="0" w:color="auto"/>
          </w:divBdr>
          <w:divsChild>
            <w:div w:id="1909657024">
              <w:marLeft w:val="0"/>
              <w:marRight w:val="0"/>
              <w:marTop w:val="0"/>
              <w:marBottom w:val="0"/>
              <w:divBdr>
                <w:top w:val="none" w:sz="0" w:space="0" w:color="auto"/>
                <w:left w:val="none" w:sz="0" w:space="0" w:color="auto"/>
                <w:bottom w:val="none" w:sz="0" w:space="0" w:color="auto"/>
                <w:right w:val="none" w:sz="0" w:space="0" w:color="auto"/>
              </w:divBdr>
            </w:div>
          </w:divsChild>
        </w:div>
        <w:div w:id="1909657159">
          <w:marLeft w:val="60"/>
          <w:marRight w:val="60"/>
          <w:marTop w:val="100"/>
          <w:marBottom w:val="100"/>
          <w:divBdr>
            <w:top w:val="none" w:sz="0" w:space="0" w:color="auto"/>
            <w:left w:val="none" w:sz="0" w:space="0" w:color="auto"/>
            <w:bottom w:val="none" w:sz="0" w:space="0" w:color="auto"/>
            <w:right w:val="none" w:sz="0" w:space="0" w:color="auto"/>
          </w:divBdr>
          <w:divsChild>
            <w:div w:id="1909657082">
              <w:marLeft w:val="0"/>
              <w:marRight w:val="0"/>
              <w:marTop w:val="0"/>
              <w:marBottom w:val="0"/>
              <w:divBdr>
                <w:top w:val="none" w:sz="0" w:space="0" w:color="auto"/>
                <w:left w:val="none" w:sz="0" w:space="0" w:color="auto"/>
                <w:bottom w:val="none" w:sz="0" w:space="0" w:color="auto"/>
                <w:right w:val="none" w:sz="0" w:space="0" w:color="auto"/>
              </w:divBdr>
            </w:div>
          </w:divsChild>
        </w:div>
        <w:div w:id="1909657162">
          <w:marLeft w:val="60"/>
          <w:marRight w:val="60"/>
          <w:marTop w:val="100"/>
          <w:marBottom w:val="100"/>
          <w:divBdr>
            <w:top w:val="none" w:sz="0" w:space="0" w:color="auto"/>
            <w:left w:val="none" w:sz="0" w:space="0" w:color="auto"/>
            <w:bottom w:val="none" w:sz="0" w:space="0" w:color="auto"/>
            <w:right w:val="none" w:sz="0" w:space="0" w:color="auto"/>
          </w:divBdr>
        </w:div>
        <w:div w:id="1909657163">
          <w:marLeft w:val="60"/>
          <w:marRight w:val="60"/>
          <w:marTop w:val="100"/>
          <w:marBottom w:val="100"/>
          <w:divBdr>
            <w:top w:val="none" w:sz="0" w:space="0" w:color="auto"/>
            <w:left w:val="none" w:sz="0" w:space="0" w:color="auto"/>
            <w:bottom w:val="none" w:sz="0" w:space="0" w:color="auto"/>
            <w:right w:val="none" w:sz="0" w:space="0" w:color="auto"/>
          </w:divBdr>
        </w:div>
        <w:div w:id="1909657165">
          <w:marLeft w:val="60"/>
          <w:marRight w:val="60"/>
          <w:marTop w:val="100"/>
          <w:marBottom w:val="100"/>
          <w:divBdr>
            <w:top w:val="none" w:sz="0" w:space="0" w:color="auto"/>
            <w:left w:val="none" w:sz="0" w:space="0" w:color="auto"/>
            <w:bottom w:val="none" w:sz="0" w:space="0" w:color="auto"/>
            <w:right w:val="none" w:sz="0" w:space="0" w:color="auto"/>
          </w:divBdr>
        </w:div>
        <w:div w:id="1909657166">
          <w:marLeft w:val="60"/>
          <w:marRight w:val="60"/>
          <w:marTop w:val="100"/>
          <w:marBottom w:val="100"/>
          <w:divBdr>
            <w:top w:val="none" w:sz="0" w:space="0" w:color="auto"/>
            <w:left w:val="none" w:sz="0" w:space="0" w:color="auto"/>
            <w:bottom w:val="none" w:sz="0" w:space="0" w:color="auto"/>
            <w:right w:val="none" w:sz="0" w:space="0" w:color="auto"/>
          </w:divBdr>
          <w:divsChild>
            <w:div w:id="1909657164">
              <w:marLeft w:val="0"/>
              <w:marRight w:val="0"/>
              <w:marTop w:val="0"/>
              <w:marBottom w:val="0"/>
              <w:divBdr>
                <w:top w:val="none" w:sz="0" w:space="0" w:color="auto"/>
                <w:left w:val="none" w:sz="0" w:space="0" w:color="auto"/>
                <w:bottom w:val="none" w:sz="0" w:space="0" w:color="auto"/>
                <w:right w:val="none" w:sz="0" w:space="0" w:color="auto"/>
              </w:divBdr>
            </w:div>
          </w:divsChild>
        </w:div>
        <w:div w:id="1909657169">
          <w:marLeft w:val="60"/>
          <w:marRight w:val="60"/>
          <w:marTop w:val="100"/>
          <w:marBottom w:val="100"/>
          <w:divBdr>
            <w:top w:val="none" w:sz="0" w:space="0" w:color="auto"/>
            <w:left w:val="none" w:sz="0" w:space="0" w:color="auto"/>
            <w:bottom w:val="none" w:sz="0" w:space="0" w:color="auto"/>
            <w:right w:val="none" w:sz="0" w:space="0" w:color="auto"/>
          </w:divBdr>
        </w:div>
        <w:div w:id="1909657171">
          <w:marLeft w:val="60"/>
          <w:marRight w:val="60"/>
          <w:marTop w:val="100"/>
          <w:marBottom w:val="100"/>
          <w:divBdr>
            <w:top w:val="none" w:sz="0" w:space="0" w:color="auto"/>
            <w:left w:val="none" w:sz="0" w:space="0" w:color="auto"/>
            <w:bottom w:val="none" w:sz="0" w:space="0" w:color="auto"/>
            <w:right w:val="none" w:sz="0" w:space="0" w:color="auto"/>
          </w:divBdr>
          <w:divsChild>
            <w:div w:id="1909656855">
              <w:marLeft w:val="0"/>
              <w:marRight w:val="0"/>
              <w:marTop w:val="0"/>
              <w:marBottom w:val="0"/>
              <w:divBdr>
                <w:top w:val="none" w:sz="0" w:space="0" w:color="auto"/>
                <w:left w:val="none" w:sz="0" w:space="0" w:color="auto"/>
                <w:bottom w:val="none" w:sz="0" w:space="0" w:color="auto"/>
                <w:right w:val="none" w:sz="0" w:space="0" w:color="auto"/>
              </w:divBdr>
            </w:div>
          </w:divsChild>
        </w:div>
        <w:div w:id="1909657172">
          <w:marLeft w:val="60"/>
          <w:marRight w:val="60"/>
          <w:marTop w:val="100"/>
          <w:marBottom w:val="100"/>
          <w:divBdr>
            <w:top w:val="none" w:sz="0" w:space="0" w:color="auto"/>
            <w:left w:val="none" w:sz="0" w:space="0" w:color="auto"/>
            <w:bottom w:val="none" w:sz="0" w:space="0" w:color="auto"/>
            <w:right w:val="none" w:sz="0" w:space="0" w:color="auto"/>
          </w:divBdr>
        </w:div>
        <w:div w:id="1909657174">
          <w:marLeft w:val="60"/>
          <w:marRight w:val="60"/>
          <w:marTop w:val="100"/>
          <w:marBottom w:val="100"/>
          <w:divBdr>
            <w:top w:val="none" w:sz="0" w:space="0" w:color="auto"/>
            <w:left w:val="none" w:sz="0" w:space="0" w:color="auto"/>
            <w:bottom w:val="none" w:sz="0" w:space="0" w:color="auto"/>
            <w:right w:val="none" w:sz="0" w:space="0" w:color="auto"/>
          </w:divBdr>
          <w:divsChild>
            <w:div w:id="1909657095">
              <w:marLeft w:val="0"/>
              <w:marRight w:val="0"/>
              <w:marTop w:val="0"/>
              <w:marBottom w:val="0"/>
              <w:divBdr>
                <w:top w:val="none" w:sz="0" w:space="0" w:color="auto"/>
                <w:left w:val="none" w:sz="0" w:space="0" w:color="auto"/>
                <w:bottom w:val="none" w:sz="0" w:space="0" w:color="auto"/>
                <w:right w:val="none" w:sz="0" w:space="0" w:color="auto"/>
              </w:divBdr>
            </w:div>
          </w:divsChild>
        </w:div>
        <w:div w:id="1909657176">
          <w:marLeft w:val="60"/>
          <w:marRight w:val="60"/>
          <w:marTop w:val="100"/>
          <w:marBottom w:val="100"/>
          <w:divBdr>
            <w:top w:val="none" w:sz="0" w:space="0" w:color="auto"/>
            <w:left w:val="none" w:sz="0" w:space="0" w:color="auto"/>
            <w:bottom w:val="none" w:sz="0" w:space="0" w:color="auto"/>
            <w:right w:val="none" w:sz="0" w:space="0" w:color="auto"/>
          </w:divBdr>
          <w:divsChild>
            <w:div w:id="1909657010">
              <w:marLeft w:val="0"/>
              <w:marRight w:val="0"/>
              <w:marTop w:val="0"/>
              <w:marBottom w:val="0"/>
              <w:divBdr>
                <w:top w:val="none" w:sz="0" w:space="0" w:color="auto"/>
                <w:left w:val="none" w:sz="0" w:space="0" w:color="auto"/>
                <w:bottom w:val="none" w:sz="0" w:space="0" w:color="auto"/>
                <w:right w:val="none" w:sz="0" w:space="0" w:color="auto"/>
              </w:divBdr>
            </w:div>
          </w:divsChild>
        </w:div>
        <w:div w:id="1909657179">
          <w:marLeft w:val="60"/>
          <w:marRight w:val="60"/>
          <w:marTop w:val="100"/>
          <w:marBottom w:val="100"/>
          <w:divBdr>
            <w:top w:val="none" w:sz="0" w:space="0" w:color="auto"/>
            <w:left w:val="none" w:sz="0" w:space="0" w:color="auto"/>
            <w:bottom w:val="none" w:sz="0" w:space="0" w:color="auto"/>
            <w:right w:val="none" w:sz="0" w:space="0" w:color="auto"/>
          </w:divBdr>
          <w:divsChild>
            <w:div w:id="1909657226">
              <w:marLeft w:val="0"/>
              <w:marRight w:val="0"/>
              <w:marTop w:val="0"/>
              <w:marBottom w:val="0"/>
              <w:divBdr>
                <w:top w:val="none" w:sz="0" w:space="0" w:color="auto"/>
                <w:left w:val="none" w:sz="0" w:space="0" w:color="auto"/>
                <w:bottom w:val="none" w:sz="0" w:space="0" w:color="auto"/>
                <w:right w:val="none" w:sz="0" w:space="0" w:color="auto"/>
              </w:divBdr>
            </w:div>
          </w:divsChild>
        </w:div>
        <w:div w:id="1909657181">
          <w:marLeft w:val="60"/>
          <w:marRight w:val="60"/>
          <w:marTop w:val="100"/>
          <w:marBottom w:val="100"/>
          <w:divBdr>
            <w:top w:val="none" w:sz="0" w:space="0" w:color="auto"/>
            <w:left w:val="none" w:sz="0" w:space="0" w:color="auto"/>
            <w:bottom w:val="none" w:sz="0" w:space="0" w:color="auto"/>
            <w:right w:val="none" w:sz="0" w:space="0" w:color="auto"/>
          </w:divBdr>
          <w:divsChild>
            <w:div w:id="1909657058">
              <w:marLeft w:val="0"/>
              <w:marRight w:val="0"/>
              <w:marTop w:val="0"/>
              <w:marBottom w:val="0"/>
              <w:divBdr>
                <w:top w:val="none" w:sz="0" w:space="0" w:color="auto"/>
                <w:left w:val="none" w:sz="0" w:space="0" w:color="auto"/>
                <w:bottom w:val="none" w:sz="0" w:space="0" w:color="auto"/>
                <w:right w:val="none" w:sz="0" w:space="0" w:color="auto"/>
              </w:divBdr>
            </w:div>
          </w:divsChild>
        </w:div>
        <w:div w:id="1909657182">
          <w:marLeft w:val="60"/>
          <w:marRight w:val="60"/>
          <w:marTop w:val="100"/>
          <w:marBottom w:val="100"/>
          <w:divBdr>
            <w:top w:val="none" w:sz="0" w:space="0" w:color="auto"/>
            <w:left w:val="none" w:sz="0" w:space="0" w:color="auto"/>
            <w:bottom w:val="none" w:sz="0" w:space="0" w:color="auto"/>
            <w:right w:val="none" w:sz="0" w:space="0" w:color="auto"/>
          </w:divBdr>
        </w:div>
        <w:div w:id="1909657183">
          <w:marLeft w:val="60"/>
          <w:marRight w:val="60"/>
          <w:marTop w:val="100"/>
          <w:marBottom w:val="100"/>
          <w:divBdr>
            <w:top w:val="none" w:sz="0" w:space="0" w:color="auto"/>
            <w:left w:val="none" w:sz="0" w:space="0" w:color="auto"/>
            <w:bottom w:val="none" w:sz="0" w:space="0" w:color="auto"/>
            <w:right w:val="none" w:sz="0" w:space="0" w:color="auto"/>
          </w:divBdr>
        </w:div>
        <w:div w:id="1909657186">
          <w:marLeft w:val="60"/>
          <w:marRight w:val="60"/>
          <w:marTop w:val="100"/>
          <w:marBottom w:val="100"/>
          <w:divBdr>
            <w:top w:val="none" w:sz="0" w:space="0" w:color="auto"/>
            <w:left w:val="none" w:sz="0" w:space="0" w:color="auto"/>
            <w:bottom w:val="none" w:sz="0" w:space="0" w:color="auto"/>
            <w:right w:val="none" w:sz="0" w:space="0" w:color="auto"/>
          </w:divBdr>
          <w:divsChild>
            <w:div w:id="1909656838">
              <w:marLeft w:val="0"/>
              <w:marRight w:val="0"/>
              <w:marTop w:val="0"/>
              <w:marBottom w:val="0"/>
              <w:divBdr>
                <w:top w:val="none" w:sz="0" w:space="0" w:color="auto"/>
                <w:left w:val="none" w:sz="0" w:space="0" w:color="auto"/>
                <w:bottom w:val="none" w:sz="0" w:space="0" w:color="auto"/>
                <w:right w:val="none" w:sz="0" w:space="0" w:color="auto"/>
              </w:divBdr>
            </w:div>
          </w:divsChild>
        </w:div>
        <w:div w:id="1909657187">
          <w:marLeft w:val="60"/>
          <w:marRight w:val="60"/>
          <w:marTop w:val="100"/>
          <w:marBottom w:val="100"/>
          <w:divBdr>
            <w:top w:val="none" w:sz="0" w:space="0" w:color="auto"/>
            <w:left w:val="none" w:sz="0" w:space="0" w:color="auto"/>
            <w:bottom w:val="none" w:sz="0" w:space="0" w:color="auto"/>
            <w:right w:val="none" w:sz="0" w:space="0" w:color="auto"/>
          </w:divBdr>
          <w:divsChild>
            <w:div w:id="1909656955">
              <w:marLeft w:val="0"/>
              <w:marRight w:val="0"/>
              <w:marTop w:val="0"/>
              <w:marBottom w:val="0"/>
              <w:divBdr>
                <w:top w:val="none" w:sz="0" w:space="0" w:color="auto"/>
                <w:left w:val="none" w:sz="0" w:space="0" w:color="auto"/>
                <w:bottom w:val="none" w:sz="0" w:space="0" w:color="auto"/>
                <w:right w:val="none" w:sz="0" w:space="0" w:color="auto"/>
              </w:divBdr>
            </w:div>
          </w:divsChild>
        </w:div>
        <w:div w:id="1909657189">
          <w:marLeft w:val="60"/>
          <w:marRight w:val="60"/>
          <w:marTop w:val="100"/>
          <w:marBottom w:val="100"/>
          <w:divBdr>
            <w:top w:val="none" w:sz="0" w:space="0" w:color="auto"/>
            <w:left w:val="none" w:sz="0" w:space="0" w:color="auto"/>
            <w:bottom w:val="none" w:sz="0" w:space="0" w:color="auto"/>
            <w:right w:val="none" w:sz="0" w:space="0" w:color="auto"/>
          </w:divBdr>
          <w:divsChild>
            <w:div w:id="1909657019">
              <w:marLeft w:val="0"/>
              <w:marRight w:val="0"/>
              <w:marTop w:val="0"/>
              <w:marBottom w:val="0"/>
              <w:divBdr>
                <w:top w:val="none" w:sz="0" w:space="0" w:color="auto"/>
                <w:left w:val="none" w:sz="0" w:space="0" w:color="auto"/>
                <w:bottom w:val="none" w:sz="0" w:space="0" w:color="auto"/>
                <w:right w:val="none" w:sz="0" w:space="0" w:color="auto"/>
              </w:divBdr>
            </w:div>
          </w:divsChild>
        </w:div>
        <w:div w:id="1909657191">
          <w:marLeft w:val="60"/>
          <w:marRight w:val="60"/>
          <w:marTop w:val="100"/>
          <w:marBottom w:val="100"/>
          <w:divBdr>
            <w:top w:val="none" w:sz="0" w:space="0" w:color="auto"/>
            <w:left w:val="none" w:sz="0" w:space="0" w:color="auto"/>
            <w:bottom w:val="none" w:sz="0" w:space="0" w:color="auto"/>
            <w:right w:val="none" w:sz="0" w:space="0" w:color="auto"/>
          </w:divBdr>
          <w:divsChild>
            <w:div w:id="1909656965">
              <w:marLeft w:val="0"/>
              <w:marRight w:val="0"/>
              <w:marTop w:val="0"/>
              <w:marBottom w:val="0"/>
              <w:divBdr>
                <w:top w:val="none" w:sz="0" w:space="0" w:color="auto"/>
                <w:left w:val="none" w:sz="0" w:space="0" w:color="auto"/>
                <w:bottom w:val="none" w:sz="0" w:space="0" w:color="auto"/>
                <w:right w:val="none" w:sz="0" w:space="0" w:color="auto"/>
              </w:divBdr>
            </w:div>
          </w:divsChild>
        </w:div>
        <w:div w:id="1909657192">
          <w:marLeft w:val="60"/>
          <w:marRight w:val="60"/>
          <w:marTop w:val="100"/>
          <w:marBottom w:val="100"/>
          <w:divBdr>
            <w:top w:val="none" w:sz="0" w:space="0" w:color="auto"/>
            <w:left w:val="none" w:sz="0" w:space="0" w:color="auto"/>
            <w:bottom w:val="none" w:sz="0" w:space="0" w:color="auto"/>
            <w:right w:val="none" w:sz="0" w:space="0" w:color="auto"/>
          </w:divBdr>
        </w:div>
        <w:div w:id="1909657193">
          <w:marLeft w:val="60"/>
          <w:marRight w:val="60"/>
          <w:marTop w:val="100"/>
          <w:marBottom w:val="100"/>
          <w:divBdr>
            <w:top w:val="none" w:sz="0" w:space="0" w:color="auto"/>
            <w:left w:val="none" w:sz="0" w:space="0" w:color="auto"/>
            <w:bottom w:val="none" w:sz="0" w:space="0" w:color="auto"/>
            <w:right w:val="none" w:sz="0" w:space="0" w:color="auto"/>
          </w:divBdr>
          <w:divsChild>
            <w:div w:id="1909656865">
              <w:marLeft w:val="0"/>
              <w:marRight w:val="0"/>
              <w:marTop w:val="0"/>
              <w:marBottom w:val="0"/>
              <w:divBdr>
                <w:top w:val="none" w:sz="0" w:space="0" w:color="auto"/>
                <w:left w:val="none" w:sz="0" w:space="0" w:color="auto"/>
                <w:bottom w:val="none" w:sz="0" w:space="0" w:color="auto"/>
                <w:right w:val="none" w:sz="0" w:space="0" w:color="auto"/>
              </w:divBdr>
            </w:div>
          </w:divsChild>
        </w:div>
        <w:div w:id="1909657195">
          <w:marLeft w:val="60"/>
          <w:marRight w:val="60"/>
          <w:marTop w:val="100"/>
          <w:marBottom w:val="100"/>
          <w:divBdr>
            <w:top w:val="none" w:sz="0" w:space="0" w:color="auto"/>
            <w:left w:val="none" w:sz="0" w:space="0" w:color="auto"/>
            <w:bottom w:val="none" w:sz="0" w:space="0" w:color="auto"/>
            <w:right w:val="none" w:sz="0" w:space="0" w:color="auto"/>
          </w:divBdr>
        </w:div>
        <w:div w:id="1909657196">
          <w:marLeft w:val="60"/>
          <w:marRight w:val="60"/>
          <w:marTop w:val="100"/>
          <w:marBottom w:val="100"/>
          <w:divBdr>
            <w:top w:val="none" w:sz="0" w:space="0" w:color="auto"/>
            <w:left w:val="none" w:sz="0" w:space="0" w:color="auto"/>
            <w:bottom w:val="none" w:sz="0" w:space="0" w:color="auto"/>
            <w:right w:val="none" w:sz="0" w:space="0" w:color="auto"/>
          </w:divBdr>
        </w:div>
        <w:div w:id="1909657198">
          <w:marLeft w:val="60"/>
          <w:marRight w:val="60"/>
          <w:marTop w:val="100"/>
          <w:marBottom w:val="100"/>
          <w:divBdr>
            <w:top w:val="none" w:sz="0" w:space="0" w:color="auto"/>
            <w:left w:val="none" w:sz="0" w:space="0" w:color="auto"/>
            <w:bottom w:val="none" w:sz="0" w:space="0" w:color="auto"/>
            <w:right w:val="none" w:sz="0" w:space="0" w:color="auto"/>
          </w:divBdr>
        </w:div>
        <w:div w:id="1909657200">
          <w:marLeft w:val="60"/>
          <w:marRight w:val="60"/>
          <w:marTop w:val="100"/>
          <w:marBottom w:val="100"/>
          <w:divBdr>
            <w:top w:val="none" w:sz="0" w:space="0" w:color="auto"/>
            <w:left w:val="none" w:sz="0" w:space="0" w:color="auto"/>
            <w:bottom w:val="none" w:sz="0" w:space="0" w:color="auto"/>
            <w:right w:val="none" w:sz="0" w:space="0" w:color="auto"/>
          </w:divBdr>
          <w:divsChild>
            <w:div w:id="1909656817">
              <w:marLeft w:val="0"/>
              <w:marRight w:val="0"/>
              <w:marTop w:val="0"/>
              <w:marBottom w:val="0"/>
              <w:divBdr>
                <w:top w:val="none" w:sz="0" w:space="0" w:color="auto"/>
                <w:left w:val="none" w:sz="0" w:space="0" w:color="auto"/>
                <w:bottom w:val="none" w:sz="0" w:space="0" w:color="auto"/>
                <w:right w:val="none" w:sz="0" w:space="0" w:color="auto"/>
              </w:divBdr>
            </w:div>
          </w:divsChild>
        </w:div>
        <w:div w:id="1909657202">
          <w:marLeft w:val="60"/>
          <w:marRight w:val="60"/>
          <w:marTop w:val="100"/>
          <w:marBottom w:val="100"/>
          <w:divBdr>
            <w:top w:val="none" w:sz="0" w:space="0" w:color="auto"/>
            <w:left w:val="none" w:sz="0" w:space="0" w:color="auto"/>
            <w:bottom w:val="none" w:sz="0" w:space="0" w:color="auto"/>
            <w:right w:val="none" w:sz="0" w:space="0" w:color="auto"/>
          </w:divBdr>
        </w:div>
        <w:div w:id="1909657203">
          <w:marLeft w:val="60"/>
          <w:marRight w:val="60"/>
          <w:marTop w:val="100"/>
          <w:marBottom w:val="100"/>
          <w:divBdr>
            <w:top w:val="none" w:sz="0" w:space="0" w:color="auto"/>
            <w:left w:val="none" w:sz="0" w:space="0" w:color="auto"/>
            <w:bottom w:val="none" w:sz="0" w:space="0" w:color="auto"/>
            <w:right w:val="none" w:sz="0" w:space="0" w:color="auto"/>
          </w:divBdr>
          <w:divsChild>
            <w:div w:id="1909656968">
              <w:marLeft w:val="0"/>
              <w:marRight w:val="0"/>
              <w:marTop w:val="0"/>
              <w:marBottom w:val="0"/>
              <w:divBdr>
                <w:top w:val="none" w:sz="0" w:space="0" w:color="auto"/>
                <w:left w:val="none" w:sz="0" w:space="0" w:color="auto"/>
                <w:bottom w:val="none" w:sz="0" w:space="0" w:color="auto"/>
                <w:right w:val="none" w:sz="0" w:space="0" w:color="auto"/>
              </w:divBdr>
            </w:div>
          </w:divsChild>
        </w:div>
        <w:div w:id="1909657204">
          <w:marLeft w:val="60"/>
          <w:marRight w:val="60"/>
          <w:marTop w:val="100"/>
          <w:marBottom w:val="100"/>
          <w:divBdr>
            <w:top w:val="none" w:sz="0" w:space="0" w:color="auto"/>
            <w:left w:val="none" w:sz="0" w:space="0" w:color="auto"/>
            <w:bottom w:val="none" w:sz="0" w:space="0" w:color="auto"/>
            <w:right w:val="none" w:sz="0" w:space="0" w:color="auto"/>
          </w:divBdr>
        </w:div>
        <w:div w:id="1909657208">
          <w:marLeft w:val="60"/>
          <w:marRight w:val="60"/>
          <w:marTop w:val="100"/>
          <w:marBottom w:val="100"/>
          <w:divBdr>
            <w:top w:val="none" w:sz="0" w:space="0" w:color="auto"/>
            <w:left w:val="none" w:sz="0" w:space="0" w:color="auto"/>
            <w:bottom w:val="none" w:sz="0" w:space="0" w:color="auto"/>
            <w:right w:val="none" w:sz="0" w:space="0" w:color="auto"/>
          </w:divBdr>
        </w:div>
        <w:div w:id="1909657210">
          <w:marLeft w:val="60"/>
          <w:marRight w:val="60"/>
          <w:marTop w:val="100"/>
          <w:marBottom w:val="100"/>
          <w:divBdr>
            <w:top w:val="none" w:sz="0" w:space="0" w:color="auto"/>
            <w:left w:val="none" w:sz="0" w:space="0" w:color="auto"/>
            <w:bottom w:val="none" w:sz="0" w:space="0" w:color="auto"/>
            <w:right w:val="none" w:sz="0" w:space="0" w:color="auto"/>
          </w:divBdr>
        </w:div>
        <w:div w:id="1909657211">
          <w:marLeft w:val="60"/>
          <w:marRight w:val="60"/>
          <w:marTop w:val="100"/>
          <w:marBottom w:val="100"/>
          <w:divBdr>
            <w:top w:val="none" w:sz="0" w:space="0" w:color="auto"/>
            <w:left w:val="none" w:sz="0" w:space="0" w:color="auto"/>
            <w:bottom w:val="none" w:sz="0" w:space="0" w:color="auto"/>
            <w:right w:val="none" w:sz="0" w:space="0" w:color="auto"/>
          </w:divBdr>
          <w:divsChild>
            <w:div w:id="1909656878">
              <w:marLeft w:val="0"/>
              <w:marRight w:val="0"/>
              <w:marTop w:val="0"/>
              <w:marBottom w:val="0"/>
              <w:divBdr>
                <w:top w:val="none" w:sz="0" w:space="0" w:color="auto"/>
                <w:left w:val="none" w:sz="0" w:space="0" w:color="auto"/>
                <w:bottom w:val="none" w:sz="0" w:space="0" w:color="auto"/>
                <w:right w:val="none" w:sz="0" w:space="0" w:color="auto"/>
              </w:divBdr>
            </w:div>
          </w:divsChild>
        </w:div>
        <w:div w:id="1909657212">
          <w:marLeft w:val="60"/>
          <w:marRight w:val="60"/>
          <w:marTop w:val="100"/>
          <w:marBottom w:val="100"/>
          <w:divBdr>
            <w:top w:val="none" w:sz="0" w:space="0" w:color="auto"/>
            <w:left w:val="none" w:sz="0" w:space="0" w:color="auto"/>
            <w:bottom w:val="none" w:sz="0" w:space="0" w:color="auto"/>
            <w:right w:val="none" w:sz="0" w:space="0" w:color="auto"/>
          </w:divBdr>
          <w:divsChild>
            <w:div w:id="1909657144">
              <w:marLeft w:val="0"/>
              <w:marRight w:val="0"/>
              <w:marTop w:val="0"/>
              <w:marBottom w:val="0"/>
              <w:divBdr>
                <w:top w:val="none" w:sz="0" w:space="0" w:color="auto"/>
                <w:left w:val="none" w:sz="0" w:space="0" w:color="auto"/>
                <w:bottom w:val="none" w:sz="0" w:space="0" w:color="auto"/>
                <w:right w:val="none" w:sz="0" w:space="0" w:color="auto"/>
              </w:divBdr>
            </w:div>
          </w:divsChild>
        </w:div>
        <w:div w:id="1909657213">
          <w:marLeft w:val="60"/>
          <w:marRight w:val="60"/>
          <w:marTop w:val="100"/>
          <w:marBottom w:val="100"/>
          <w:divBdr>
            <w:top w:val="none" w:sz="0" w:space="0" w:color="auto"/>
            <w:left w:val="none" w:sz="0" w:space="0" w:color="auto"/>
            <w:bottom w:val="none" w:sz="0" w:space="0" w:color="auto"/>
            <w:right w:val="none" w:sz="0" w:space="0" w:color="auto"/>
          </w:divBdr>
          <w:divsChild>
            <w:div w:id="1909657107">
              <w:marLeft w:val="0"/>
              <w:marRight w:val="0"/>
              <w:marTop w:val="0"/>
              <w:marBottom w:val="0"/>
              <w:divBdr>
                <w:top w:val="none" w:sz="0" w:space="0" w:color="auto"/>
                <w:left w:val="none" w:sz="0" w:space="0" w:color="auto"/>
                <w:bottom w:val="none" w:sz="0" w:space="0" w:color="auto"/>
                <w:right w:val="none" w:sz="0" w:space="0" w:color="auto"/>
              </w:divBdr>
            </w:div>
          </w:divsChild>
        </w:div>
        <w:div w:id="1909657214">
          <w:marLeft w:val="60"/>
          <w:marRight w:val="60"/>
          <w:marTop w:val="100"/>
          <w:marBottom w:val="100"/>
          <w:divBdr>
            <w:top w:val="none" w:sz="0" w:space="0" w:color="auto"/>
            <w:left w:val="none" w:sz="0" w:space="0" w:color="auto"/>
            <w:bottom w:val="none" w:sz="0" w:space="0" w:color="auto"/>
            <w:right w:val="none" w:sz="0" w:space="0" w:color="auto"/>
          </w:divBdr>
          <w:divsChild>
            <w:div w:id="1909657119">
              <w:marLeft w:val="0"/>
              <w:marRight w:val="0"/>
              <w:marTop w:val="0"/>
              <w:marBottom w:val="0"/>
              <w:divBdr>
                <w:top w:val="none" w:sz="0" w:space="0" w:color="auto"/>
                <w:left w:val="none" w:sz="0" w:space="0" w:color="auto"/>
                <w:bottom w:val="none" w:sz="0" w:space="0" w:color="auto"/>
                <w:right w:val="none" w:sz="0" w:space="0" w:color="auto"/>
              </w:divBdr>
            </w:div>
          </w:divsChild>
        </w:div>
        <w:div w:id="1909657215">
          <w:marLeft w:val="60"/>
          <w:marRight w:val="60"/>
          <w:marTop w:val="100"/>
          <w:marBottom w:val="100"/>
          <w:divBdr>
            <w:top w:val="none" w:sz="0" w:space="0" w:color="auto"/>
            <w:left w:val="none" w:sz="0" w:space="0" w:color="auto"/>
            <w:bottom w:val="none" w:sz="0" w:space="0" w:color="auto"/>
            <w:right w:val="none" w:sz="0" w:space="0" w:color="auto"/>
          </w:divBdr>
        </w:div>
        <w:div w:id="1909657217">
          <w:marLeft w:val="60"/>
          <w:marRight w:val="60"/>
          <w:marTop w:val="100"/>
          <w:marBottom w:val="100"/>
          <w:divBdr>
            <w:top w:val="none" w:sz="0" w:space="0" w:color="auto"/>
            <w:left w:val="none" w:sz="0" w:space="0" w:color="auto"/>
            <w:bottom w:val="none" w:sz="0" w:space="0" w:color="auto"/>
            <w:right w:val="none" w:sz="0" w:space="0" w:color="auto"/>
          </w:divBdr>
          <w:divsChild>
            <w:div w:id="1909656956">
              <w:marLeft w:val="0"/>
              <w:marRight w:val="0"/>
              <w:marTop w:val="0"/>
              <w:marBottom w:val="0"/>
              <w:divBdr>
                <w:top w:val="none" w:sz="0" w:space="0" w:color="auto"/>
                <w:left w:val="none" w:sz="0" w:space="0" w:color="auto"/>
                <w:bottom w:val="none" w:sz="0" w:space="0" w:color="auto"/>
                <w:right w:val="none" w:sz="0" w:space="0" w:color="auto"/>
              </w:divBdr>
            </w:div>
          </w:divsChild>
        </w:div>
        <w:div w:id="1909657218">
          <w:marLeft w:val="60"/>
          <w:marRight w:val="60"/>
          <w:marTop w:val="100"/>
          <w:marBottom w:val="100"/>
          <w:divBdr>
            <w:top w:val="none" w:sz="0" w:space="0" w:color="auto"/>
            <w:left w:val="none" w:sz="0" w:space="0" w:color="auto"/>
            <w:bottom w:val="none" w:sz="0" w:space="0" w:color="auto"/>
            <w:right w:val="none" w:sz="0" w:space="0" w:color="auto"/>
          </w:divBdr>
          <w:divsChild>
            <w:div w:id="1909656890">
              <w:marLeft w:val="0"/>
              <w:marRight w:val="0"/>
              <w:marTop w:val="0"/>
              <w:marBottom w:val="0"/>
              <w:divBdr>
                <w:top w:val="none" w:sz="0" w:space="0" w:color="auto"/>
                <w:left w:val="none" w:sz="0" w:space="0" w:color="auto"/>
                <w:bottom w:val="none" w:sz="0" w:space="0" w:color="auto"/>
                <w:right w:val="none" w:sz="0" w:space="0" w:color="auto"/>
              </w:divBdr>
            </w:div>
          </w:divsChild>
        </w:div>
        <w:div w:id="1909657219">
          <w:marLeft w:val="60"/>
          <w:marRight w:val="60"/>
          <w:marTop w:val="100"/>
          <w:marBottom w:val="100"/>
          <w:divBdr>
            <w:top w:val="none" w:sz="0" w:space="0" w:color="auto"/>
            <w:left w:val="none" w:sz="0" w:space="0" w:color="auto"/>
            <w:bottom w:val="none" w:sz="0" w:space="0" w:color="auto"/>
            <w:right w:val="none" w:sz="0" w:space="0" w:color="auto"/>
          </w:divBdr>
        </w:div>
        <w:div w:id="1909657220">
          <w:marLeft w:val="60"/>
          <w:marRight w:val="60"/>
          <w:marTop w:val="100"/>
          <w:marBottom w:val="100"/>
          <w:divBdr>
            <w:top w:val="none" w:sz="0" w:space="0" w:color="auto"/>
            <w:left w:val="none" w:sz="0" w:space="0" w:color="auto"/>
            <w:bottom w:val="none" w:sz="0" w:space="0" w:color="auto"/>
            <w:right w:val="none" w:sz="0" w:space="0" w:color="auto"/>
          </w:divBdr>
          <w:divsChild>
            <w:div w:id="1909657036">
              <w:marLeft w:val="0"/>
              <w:marRight w:val="0"/>
              <w:marTop w:val="0"/>
              <w:marBottom w:val="0"/>
              <w:divBdr>
                <w:top w:val="none" w:sz="0" w:space="0" w:color="auto"/>
                <w:left w:val="none" w:sz="0" w:space="0" w:color="auto"/>
                <w:bottom w:val="none" w:sz="0" w:space="0" w:color="auto"/>
                <w:right w:val="none" w:sz="0" w:space="0" w:color="auto"/>
              </w:divBdr>
            </w:div>
          </w:divsChild>
        </w:div>
        <w:div w:id="1909657221">
          <w:marLeft w:val="60"/>
          <w:marRight w:val="60"/>
          <w:marTop w:val="100"/>
          <w:marBottom w:val="100"/>
          <w:divBdr>
            <w:top w:val="none" w:sz="0" w:space="0" w:color="auto"/>
            <w:left w:val="none" w:sz="0" w:space="0" w:color="auto"/>
            <w:bottom w:val="none" w:sz="0" w:space="0" w:color="auto"/>
            <w:right w:val="none" w:sz="0" w:space="0" w:color="auto"/>
          </w:divBdr>
          <w:divsChild>
            <w:div w:id="1909657136">
              <w:marLeft w:val="0"/>
              <w:marRight w:val="0"/>
              <w:marTop w:val="0"/>
              <w:marBottom w:val="0"/>
              <w:divBdr>
                <w:top w:val="none" w:sz="0" w:space="0" w:color="auto"/>
                <w:left w:val="none" w:sz="0" w:space="0" w:color="auto"/>
                <w:bottom w:val="none" w:sz="0" w:space="0" w:color="auto"/>
                <w:right w:val="none" w:sz="0" w:space="0" w:color="auto"/>
              </w:divBdr>
            </w:div>
          </w:divsChild>
        </w:div>
        <w:div w:id="1909657222">
          <w:marLeft w:val="60"/>
          <w:marRight w:val="60"/>
          <w:marTop w:val="100"/>
          <w:marBottom w:val="100"/>
          <w:divBdr>
            <w:top w:val="none" w:sz="0" w:space="0" w:color="auto"/>
            <w:left w:val="none" w:sz="0" w:space="0" w:color="auto"/>
            <w:bottom w:val="none" w:sz="0" w:space="0" w:color="auto"/>
            <w:right w:val="none" w:sz="0" w:space="0" w:color="auto"/>
          </w:divBdr>
          <w:divsChild>
            <w:div w:id="1909657026">
              <w:marLeft w:val="0"/>
              <w:marRight w:val="0"/>
              <w:marTop w:val="0"/>
              <w:marBottom w:val="0"/>
              <w:divBdr>
                <w:top w:val="none" w:sz="0" w:space="0" w:color="auto"/>
                <w:left w:val="none" w:sz="0" w:space="0" w:color="auto"/>
                <w:bottom w:val="none" w:sz="0" w:space="0" w:color="auto"/>
                <w:right w:val="none" w:sz="0" w:space="0" w:color="auto"/>
              </w:divBdr>
            </w:div>
          </w:divsChild>
        </w:div>
        <w:div w:id="1909657223">
          <w:marLeft w:val="60"/>
          <w:marRight w:val="60"/>
          <w:marTop w:val="100"/>
          <w:marBottom w:val="100"/>
          <w:divBdr>
            <w:top w:val="none" w:sz="0" w:space="0" w:color="auto"/>
            <w:left w:val="none" w:sz="0" w:space="0" w:color="auto"/>
            <w:bottom w:val="none" w:sz="0" w:space="0" w:color="auto"/>
            <w:right w:val="none" w:sz="0" w:space="0" w:color="auto"/>
          </w:divBdr>
        </w:div>
        <w:div w:id="1909657224">
          <w:marLeft w:val="60"/>
          <w:marRight w:val="60"/>
          <w:marTop w:val="100"/>
          <w:marBottom w:val="100"/>
          <w:divBdr>
            <w:top w:val="none" w:sz="0" w:space="0" w:color="auto"/>
            <w:left w:val="none" w:sz="0" w:space="0" w:color="auto"/>
            <w:bottom w:val="none" w:sz="0" w:space="0" w:color="auto"/>
            <w:right w:val="none" w:sz="0" w:space="0" w:color="auto"/>
          </w:divBdr>
          <w:divsChild>
            <w:div w:id="1909656825">
              <w:marLeft w:val="0"/>
              <w:marRight w:val="0"/>
              <w:marTop w:val="0"/>
              <w:marBottom w:val="0"/>
              <w:divBdr>
                <w:top w:val="none" w:sz="0" w:space="0" w:color="auto"/>
                <w:left w:val="none" w:sz="0" w:space="0" w:color="auto"/>
                <w:bottom w:val="none" w:sz="0" w:space="0" w:color="auto"/>
                <w:right w:val="none" w:sz="0" w:space="0" w:color="auto"/>
              </w:divBdr>
            </w:div>
          </w:divsChild>
        </w:div>
        <w:div w:id="1909657227">
          <w:marLeft w:val="60"/>
          <w:marRight w:val="60"/>
          <w:marTop w:val="100"/>
          <w:marBottom w:val="100"/>
          <w:divBdr>
            <w:top w:val="none" w:sz="0" w:space="0" w:color="auto"/>
            <w:left w:val="none" w:sz="0" w:space="0" w:color="auto"/>
            <w:bottom w:val="none" w:sz="0" w:space="0" w:color="auto"/>
            <w:right w:val="none" w:sz="0" w:space="0" w:color="auto"/>
          </w:divBdr>
          <w:divsChild>
            <w:div w:id="1909657078">
              <w:marLeft w:val="0"/>
              <w:marRight w:val="0"/>
              <w:marTop w:val="0"/>
              <w:marBottom w:val="0"/>
              <w:divBdr>
                <w:top w:val="none" w:sz="0" w:space="0" w:color="auto"/>
                <w:left w:val="none" w:sz="0" w:space="0" w:color="auto"/>
                <w:bottom w:val="none" w:sz="0" w:space="0" w:color="auto"/>
                <w:right w:val="none" w:sz="0" w:space="0" w:color="auto"/>
              </w:divBdr>
            </w:div>
          </w:divsChild>
        </w:div>
        <w:div w:id="1909657228">
          <w:marLeft w:val="60"/>
          <w:marRight w:val="60"/>
          <w:marTop w:val="100"/>
          <w:marBottom w:val="100"/>
          <w:divBdr>
            <w:top w:val="none" w:sz="0" w:space="0" w:color="auto"/>
            <w:left w:val="none" w:sz="0" w:space="0" w:color="auto"/>
            <w:bottom w:val="none" w:sz="0" w:space="0" w:color="auto"/>
            <w:right w:val="none" w:sz="0" w:space="0" w:color="auto"/>
          </w:divBdr>
          <w:divsChild>
            <w:div w:id="1909656861">
              <w:marLeft w:val="0"/>
              <w:marRight w:val="0"/>
              <w:marTop w:val="0"/>
              <w:marBottom w:val="0"/>
              <w:divBdr>
                <w:top w:val="none" w:sz="0" w:space="0" w:color="auto"/>
                <w:left w:val="none" w:sz="0" w:space="0" w:color="auto"/>
                <w:bottom w:val="none" w:sz="0" w:space="0" w:color="auto"/>
                <w:right w:val="none" w:sz="0" w:space="0" w:color="auto"/>
              </w:divBdr>
            </w:div>
          </w:divsChild>
        </w:div>
        <w:div w:id="1909657230">
          <w:marLeft w:val="60"/>
          <w:marRight w:val="60"/>
          <w:marTop w:val="100"/>
          <w:marBottom w:val="100"/>
          <w:divBdr>
            <w:top w:val="none" w:sz="0" w:space="0" w:color="auto"/>
            <w:left w:val="none" w:sz="0" w:space="0" w:color="auto"/>
            <w:bottom w:val="none" w:sz="0" w:space="0" w:color="auto"/>
            <w:right w:val="none" w:sz="0" w:space="0" w:color="auto"/>
          </w:divBdr>
          <w:divsChild>
            <w:div w:id="1909657056">
              <w:marLeft w:val="0"/>
              <w:marRight w:val="0"/>
              <w:marTop w:val="0"/>
              <w:marBottom w:val="0"/>
              <w:divBdr>
                <w:top w:val="none" w:sz="0" w:space="0" w:color="auto"/>
                <w:left w:val="none" w:sz="0" w:space="0" w:color="auto"/>
                <w:bottom w:val="none" w:sz="0" w:space="0" w:color="auto"/>
                <w:right w:val="none" w:sz="0" w:space="0" w:color="auto"/>
              </w:divBdr>
            </w:div>
          </w:divsChild>
        </w:div>
        <w:div w:id="1909657231">
          <w:marLeft w:val="60"/>
          <w:marRight w:val="60"/>
          <w:marTop w:val="100"/>
          <w:marBottom w:val="100"/>
          <w:divBdr>
            <w:top w:val="none" w:sz="0" w:space="0" w:color="auto"/>
            <w:left w:val="none" w:sz="0" w:space="0" w:color="auto"/>
            <w:bottom w:val="none" w:sz="0" w:space="0" w:color="auto"/>
            <w:right w:val="none" w:sz="0" w:space="0" w:color="auto"/>
          </w:divBdr>
        </w:div>
      </w:divsChild>
    </w:div>
    <w:div w:id="1909657104">
      <w:marLeft w:val="0"/>
      <w:marRight w:val="0"/>
      <w:marTop w:val="0"/>
      <w:marBottom w:val="0"/>
      <w:divBdr>
        <w:top w:val="none" w:sz="0" w:space="0" w:color="auto"/>
        <w:left w:val="none" w:sz="0" w:space="0" w:color="auto"/>
        <w:bottom w:val="none" w:sz="0" w:space="0" w:color="auto"/>
        <w:right w:val="none" w:sz="0" w:space="0" w:color="auto"/>
      </w:divBdr>
    </w:div>
    <w:div w:id="1909657114">
      <w:marLeft w:val="0"/>
      <w:marRight w:val="0"/>
      <w:marTop w:val="0"/>
      <w:marBottom w:val="0"/>
      <w:divBdr>
        <w:top w:val="none" w:sz="0" w:space="0" w:color="auto"/>
        <w:left w:val="none" w:sz="0" w:space="0" w:color="auto"/>
        <w:bottom w:val="none" w:sz="0" w:space="0" w:color="auto"/>
        <w:right w:val="none" w:sz="0" w:space="0" w:color="auto"/>
      </w:divBdr>
    </w:div>
    <w:div w:id="1909657117">
      <w:marLeft w:val="0"/>
      <w:marRight w:val="0"/>
      <w:marTop w:val="0"/>
      <w:marBottom w:val="0"/>
      <w:divBdr>
        <w:top w:val="none" w:sz="0" w:space="0" w:color="auto"/>
        <w:left w:val="none" w:sz="0" w:space="0" w:color="auto"/>
        <w:bottom w:val="none" w:sz="0" w:space="0" w:color="auto"/>
        <w:right w:val="none" w:sz="0" w:space="0" w:color="auto"/>
      </w:divBdr>
    </w:div>
    <w:div w:id="1909657126">
      <w:marLeft w:val="0"/>
      <w:marRight w:val="0"/>
      <w:marTop w:val="0"/>
      <w:marBottom w:val="0"/>
      <w:divBdr>
        <w:top w:val="none" w:sz="0" w:space="0" w:color="auto"/>
        <w:left w:val="none" w:sz="0" w:space="0" w:color="auto"/>
        <w:bottom w:val="none" w:sz="0" w:space="0" w:color="auto"/>
        <w:right w:val="none" w:sz="0" w:space="0" w:color="auto"/>
      </w:divBdr>
    </w:div>
    <w:div w:id="1909657148">
      <w:marLeft w:val="0"/>
      <w:marRight w:val="0"/>
      <w:marTop w:val="0"/>
      <w:marBottom w:val="0"/>
      <w:divBdr>
        <w:top w:val="none" w:sz="0" w:space="0" w:color="auto"/>
        <w:left w:val="none" w:sz="0" w:space="0" w:color="auto"/>
        <w:bottom w:val="none" w:sz="0" w:space="0" w:color="auto"/>
        <w:right w:val="none" w:sz="0" w:space="0" w:color="auto"/>
      </w:divBdr>
    </w:div>
    <w:div w:id="1909657161">
      <w:marLeft w:val="0"/>
      <w:marRight w:val="0"/>
      <w:marTop w:val="0"/>
      <w:marBottom w:val="0"/>
      <w:divBdr>
        <w:top w:val="none" w:sz="0" w:space="0" w:color="auto"/>
        <w:left w:val="none" w:sz="0" w:space="0" w:color="auto"/>
        <w:bottom w:val="none" w:sz="0" w:space="0" w:color="auto"/>
        <w:right w:val="none" w:sz="0" w:space="0" w:color="auto"/>
      </w:divBdr>
    </w:div>
    <w:div w:id="1909657167">
      <w:marLeft w:val="0"/>
      <w:marRight w:val="0"/>
      <w:marTop w:val="0"/>
      <w:marBottom w:val="0"/>
      <w:divBdr>
        <w:top w:val="none" w:sz="0" w:space="0" w:color="auto"/>
        <w:left w:val="none" w:sz="0" w:space="0" w:color="auto"/>
        <w:bottom w:val="none" w:sz="0" w:space="0" w:color="auto"/>
        <w:right w:val="none" w:sz="0" w:space="0" w:color="auto"/>
      </w:divBdr>
    </w:div>
    <w:div w:id="1909657178">
      <w:marLeft w:val="0"/>
      <w:marRight w:val="0"/>
      <w:marTop w:val="0"/>
      <w:marBottom w:val="0"/>
      <w:divBdr>
        <w:top w:val="none" w:sz="0" w:space="0" w:color="auto"/>
        <w:left w:val="none" w:sz="0" w:space="0" w:color="auto"/>
        <w:bottom w:val="none" w:sz="0" w:space="0" w:color="auto"/>
        <w:right w:val="none" w:sz="0" w:space="0" w:color="auto"/>
      </w:divBdr>
    </w:div>
    <w:div w:id="1909657206">
      <w:marLeft w:val="0"/>
      <w:marRight w:val="0"/>
      <w:marTop w:val="0"/>
      <w:marBottom w:val="0"/>
      <w:divBdr>
        <w:top w:val="none" w:sz="0" w:space="0" w:color="auto"/>
        <w:left w:val="none" w:sz="0" w:space="0" w:color="auto"/>
        <w:bottom w:val="none" w:sz="0" w:space="0" w:color="auto"/>
        <w:right w:val="none" w:sz="0" w:space="0" w:color="auto"/>
      </w:divBdr>
    </w:div>
    <w:div w:id="1909657207">
      <w:marLeft w:val="0"/>
      <w:marRight w:val="0"/>
      <w:marTop w:val="0"/>
      <w:marBottom w:val="0"/>
      <w:divBdr>
        <w:top w:val="none" w:sz="0" w:space="0" w:color="auto"/>
        <w:left w:val="none" w:sz="0" w:space="0" w:color="auto"/>
        <w:bottom w:val="none" w:sz="0" w:space="0" w:color="auto"/>
        <w:right w:val="none" w:sz="0" w:space="0" w:color="auto"/>
      </w:divBdr>
    </w:div>
    <w:div w:id="1909657209">
      <w:marLeft w:val="0"/>
      <w:marRight w:val="0"/>
      <w:marTop w:val="0"/>
      <w:marBottom w:val="0"/>
      <w:divBdr>
        <w:top w:val="none" w:sz="0" w:space="0" w:color="auto"/>
        <w:left w:val="none" w:sz="0" w:space="0" w:color="auto"/>
        <w:bottom w:val="none" w:sz="0" w:space="0" w:color="auto"/>
        <w:right w:val="none" w:sz="0" w:space="0" w:color="auto"/>
      </w:divBdr>
    </w:div>
    <w:div w:id="1909657216">
      <w:marLeft w:val="0"/>
      <w:marRight w:val="0"/>
      <w:marTop w:val="0"/>
      <w:marBottom w:val="0"/>
      <w:divBdr>
        <w:top w:val="none" w:sz="0" w:space="0" w:color="auto"/>
        <w:left w:val="none" w:sz="0" w:space="0" w:color="auto"/>
        <w:bottom w:val="none" w:sz="0" w:space="0" w:color="auto"/>
        <w:right w:val="none" w:sz="0" w:space="0" w:color="auto"/>
      </w:divBdr>
    </w:div>
    <w:div w:id="1909657233">
      <w:marLeft w:val="0"/>
      <w:marRight w:val="0"/>
      <w:marTop w:val="0"/>
      <w:marBottom w:val="0"/>
      <w:divBdr>
        <w:top w:val="none" w:sz="0" w:space="0" w:color="auto"/>
        <w:left w:val="none" w:sz="0" w:space="0" w:color="auto"/>
        <w:bottom w:val="none" w:sz="0" w:space="0" w:color="auto"/>
        <w:right w:val="none" w:sz="0" w:space="0" w:color="auto"/>
      </w:divBdr>
    </w:div>
    <w:div w:id="1909657234">
      <w:marLeft w:val="0"/>
      <w:marRight w:val="0"/>
      <w:marTop w:val="0"/>
      <w:marBottom w:val="0"/>
      <w:divBdr>
        <w:top w:val="none" w:sz="0" w:space="0" w:color="auto"/>
        <w:left w:val="none" w:sz="0" w:space="0" w:color="auto"/>
        <w:bottom w:val="none" w:sz="0" w:space="0" w:color="auto"/>
        <w:right w:val="none" w:sz="0" w:space="0" w:color="auto"/>
      </w:divBdr>
    </w:div>
    <w:div w:id="1977567763">
      <w:bodyDiv w:val="1"/>
      <w:marLeft w:val="0"/>
      <w:marRight w:val="0"/>
      <w:marTop w:val="0"/>
      <w:marBottom w:val="0"/>
      <w:divBdr>
        <w:top w:val="none" w:sz="0" w:space="0" w:color="auto"/>
        <w:left w:val="none" w:sz="0" w:space="0" w:color="auto"/>
        <w:bottom w:val="none" w:sz="0" w:space="0" w:color="auto"/>
        <w:right w:val="none" w:sz="0" w:space="0" w:color="auto"/>
      </w:divBdr>
    </w:div>
    <w:div w:id="1994288453">
      <w:bodyDiv w:val="1"/>
      <w:marLeft w:val="0"/>
      <w:marRight w:val="0"/>
      <w:marTop w:val="0"/>
      <w:marBottom w:val="0"/>
      <w:divBdr>
        <w:top w:val="none" w:sz="0" w:space="0" w:color="auto"/>
        <w:left w:val="none" w:sz="0" w:space="0" w:color="auto"/>
        <w:bottom w:val="none" w:sz="0" w:space="0" w:color="auto"/>
        <w:right w:val="none" w:sz="0" w:space="0" w:color="auto"/>
      </w:divBdr>
    </w:div>
    <w:div w:id="2053966600">
      <w:bodyDiv w:val="1"/>
      <w:marLeft w:val="0"/>
      <w:marRight w:val="0"/>
      <w:marTop w:val="0"/>
      <w:marBottom w:val="0"/>
      <w:divBdr>
        <w:top w:val="none" w:sz="0" w:space="0" w:color="auto"/>
        <w:left w:val="none" w:sz="0" w:space="0" w:color="auto"/>
        <w:bottom w:val="none" w:sz="0" w:space="0" w:color="auto"/>
        <w:right w:val="none" w:sz="0" w:space="0" w:color="auto"/>
      </w:divBdr>
    </w:div>
    <w:div w:id="2108429193">
      <w:bodyDiv w:val="1"/>
      <w:marLeft w:val="0"/>
      <w:marRight w:val="0"/>
      <w:marTop w:val="0"/>
      <w:marBottom w:val="0"/>
      <w:divBdr>
        <w:top w:val="none" w:sz="0" w:space="0" w:color="auto"/>
        <w:left w:val="none" w:sz="0" w:space="0" w:color="auto"/>
        <w:bottom w:val="none" w:sz="0" w:space="0" w:color="auto"/>
        <w:right w:val="none" w:sz="0" w:space="0" w:color="auto"/>
      </w:divBdr>
    </w:div>
    <w:div w:id="2110849344">
      <w:bodyDiv w:val="1"/>
      <w:marLeft w:val="0"/>
      <w:marRight w:val="0"/>
      <w:marTop w:val="0"/>
      <w:marBottom w:val="0"/>
      <w:divBdr>
        <w:top w:val="none" w:sz="0" w:space="0" w:color="auto"/>
        <w:left w:val="none" w:sz="0" w:space="0" w:color="auto"/>
        <w:bottom w:val="none" w:sz="0" w:space="0" w:color="auto"/>
        <w:right w:val="none" w:sz="0" w:space="0" w:color="auto"/>
      </w:divBdr>
    </w:div>
    <w:div w:id="213714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cid:image003.jpg@01D6ABBF.9BD180B0" TargetMode="External"/><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cid:image002.jpg@01D13280.F36329E0" TargetMode="External"/><Relationship Id="rId63" Type="http://schemas.openxmlformats.org/officeDocument/2006/relationships/image" Target="cid:image001.jpg@01D4203B.DBABDDA0" TargetMode="External"/><Relationship Id="rId68" Type="http://schemas.openxmlformats.org/officeDocument/2006/relationships/image" Target="media/image48.emf"/><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87.jpeg"/><Relationship Id="rId16" Type="http://schemas.openxmlformats.org/officeDocument/2006/relationships/image" Target="media/image2.gif"/><Relationship Id="rId107" Type="http://schemas.openxmlformats.org/officeDocument/2006/relationships/image" Target="media/image83.jpeg"/><Relationship Id="rId11" Type="http://schemas.openxmlformats.org/officeDocument/2006/relationships/hyperlink" Target="https://ru.wikipedia.org/wiki/%D0%9E%D0%BC%D1%81%D0%BA" TargetMode="External"/><Relationship Id="rId32" Type="http://schemas.openxmlformats.org/officeDocument/2006/relationships/image" Target="media/image18.gif"/><Relationship Id="rId37" Type="http://schemas.openxmlformats.org/officeDocument/2006/relationships/image" Target="media/image23.emf"/><Relationship Id="rId53" Type="http://schemas.openxmlformats.org/officeDocument/2006/relationships/image" Target="media/image37.emf"/><Relationship Id="rId58" Type="http://schemas.openxmlformats.org/officeDocument/2006/relationships/image" Target="cid:image003.jpg@01D2CFEB.7986FE80" TargetMode="External"/><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79.emf"/><Relationship Id="rId123" Type="http://schemas.openxmlformats.org/officeDocument/2006/relationships/hyperlink" Target="https://login.consultant.ru/link/?rnd=965203DE48D959C5DBB709394DABBC48&amp;req=doc&amp;base=LAW&amp;n=25814&amp;dst=100110&amp;fld=134&amp;REFFIELD=134&amp;REFDST=100304&amp;REFDOC=358861&amp;REFBASE=LAW&amp;stat=refcode%3D16610%3Bdstident%3D100110%3Bindex%3D958&amp;date=25.01.2021&amp;demo=2"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jpeg"/><Relationship Id="rId19" Type="http://schemas.openxmlformats.org/officeDocument/2006/relationships/image" Target="media/image5.jpeg"/><Relationship Id="rId14" Type="http://schemas.openxmlformats.org/officeDocument/2006/relationships/hyperlink" Target="https://www.mvideoeldorado.ru/ru/shareholders-and-investor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emf"/><Relationship Id="rId56" Type="http://schemas.openxmlformats.org/officeDocument/2006/relationships/image" Target="cid:image002.png@01D2E433.E6BF08B0" TargetMode="External"/><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78.jpeg"/><Relationship Id="rId105" Type="http://schemas.openxmlformats.org/officeDocument/2006/relationships/image" Target="media/image81.jpeg"/><Relationship Id="rId113" Type="http://schemas.openxmlformats.org/officeDocument/2006/relationships/image" Target="cid:image001.jpg@01D6ABBF.9BD180B0" TargetMode="External"/><Relationship Id="rId118" Type="http://schemas.openxmlformats.org/officeDocument/2006/relationships/image" Target="media/image90.jpeg"/><Relationship Id="rId12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cid:image005.jpg@01D20D0B.233C2030" TargetMode="External"/><Relationship Id="rId72" Type="http://schemas.openxmlformats.org/officeDocument/2006/relationships/image" Target="media/image52.jpeg"/><Relationship Id="rId80" Type="http://schemas.openxmlformats.org/officeDocument/2006/relationships/image" Target="media/image60.emf"/><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cid:image003.jpg@01D4B18E.3A770CE0" TargetMode="External"/><Relationship Id="rId121"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hyperlink" Target="http://www.mvideoeldorado.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emf"/><Relationship Id="rId67" Type="http://schemas.openxmlformats.org/officeDocument/2006/relationships/image" Target="media/image47.jpeg"/><Relationship Id="rId103" Type="http://schemas.openxmlformats.org/officeDocument/2006/relationships/image" Target="media/image80.jpeg"/><Relationship Id="rId108" Type="http://schemas.openxmlformats.org/officeDocument/2006/relationships/image" Target="media/image84.jpeg"/><Relationship Id="rId116" Type="http://schemas.openxmlformats.org/officeDocument/2006/relationships/image" Target="media/image89.jpeg"/><Relationship Id="rId124" Type="http://schemas.openxmlformats.org/officeDocument/2006/relationships/hyperlink" Target="https://login.consultant.ru/link/?rnd=965203DE48D959C5DBB709394DABBC48&amp;req=doc&amp;base=LAW&amp;n=25814&amp;dst=100110&amp;fld=134&amp;REFFIELD=134&amp;REFDST=100304&amp;REFDOC=358861&amp;REFBASE=LAW&amp;stat=refcode%3D16610%3Bdstident%3D100110%3Bindex%3D958&amp;date=25.01.2021&amp;demo=2" TargetMode="External"/><Relationship Id="rId20" Type="http://schemas.openxmlformats.org/officeDocument/2006/relationships/image" Target="media/image6.jpeg"/><Relationship Id="rId41" Type="http://schemas.openxmlformats.org/officeDocument/2006/relationships/image" Target="media/image27.gif"/><Relationship Id="rId54" Type="http://schemas.openxmlformats.org/officeDocument/2006/relationships/image" Target="media/image38.png"/><Relationship Id="rId62" Type="http://schemas.openxmlformats.org/officeDocument/2006/relationships/image" Target="media/image43.jpeg"/><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image" Target="media/image71.png"/><Relationship Id="rId96" Type="http://schemas.openxmlformats.org/officeDocument/2006/relationships/image" Target="cid:image005.jpg@01D5DC3C.E8367850" TargetMode="External"/><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emf"/><Relationship Id="rId57" Type="http://schemas.openxmlformats.org/officeDocument/2006/relationships/image" Target="media/image40.jpeg"/><Relationship Id="rId106" Type="http://schemas.openxmlformats.org/officeDocument/2006/relationships/image" Target="media/image82.jpeg"/><Relationship Id="rId114" Type="http://schemas.openxmlformats.org/officeDocument/2006/relationships/image" Target="media/image88.jpeg"/><Relationship Id="rId119" Type="http://schemas.openxmlformats.org/officeDocument/2006/relationships/hyperlink" Target="consultantplus://offline/ref=E48085F9A6EC15AA480E3BB5ED55DD51D5DBB79824E923EFDF156E0AB4F8B3D016F27FC17E7EB66ExDv1J" TargetMode="External"/><Relationship Id="rId127" Type="http://schemas.openxmlformats.org/officeDocument/2006/relationships/fontTable" Target="fontTable.xml"/><Relationship Id="rId10" Type="http://schemas.openxmlformats.org/officeDocument/2006/relationships/hyperlink" Target="https://www.gks.ru/bgd/free/b00_24/IssWWW.exe/Stg/d000/I000030R.HTM"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emf"/><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77.jpeg"/><Relationship Id="rId101" Type="http://schemas.openxmlformats.org/officeDocument/2006/relationships/image" Target="cid:image006.jpg@01D4B18E.3A770CE0"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banki.ru/banks/memory/" TargetMode="External"/><Relationship Id="rId13" Type="http://schemas.openxmlformats.org/officeDocument/2006/relationships/hyperlink" Target="mailto:maxim.novikov@mvideo.ru" TargetMode="Externa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85.pn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39.png"/><Relationship Id="rId76" Type="http://schemas.openxmlformats.org/officeDocument/2006/relationships/image" Target="media/image56.jpeg"/><Relationship Id="rId97" Type="http://schemas.openxmlformats.org/officeDocument/2006/relationships/image" Target="media/image76.jpeg"/><Relationship Id="rId104" Type="http://schemas.openxmlformats.org/officeDocument/2006/relationships/image" Target="cid:image001.jpg@01D546DA.6476A690" TargetMode="External"/><Relationship Id="rId120" Type="http://schemas.openxmlformats.org/officeDocument/2006/relationships/hyperlink" Target="consultantplus://offline/ref=E48085F9A6EC15AA480E3BB5ED55DD51D5DBB79824E923EFDF156E0AB4F8B3D016F27FC17E7EB660xDv5J" TargetMode="External"/><Relationship Id="rId125" Type="http://schemas.openxmlformats.org/officeDocument/2006/relationships/hyperlink" Target="file:///C:\Users\Zvegintsovaea\AppData\Local\Microsoft\Windows\Documents%20and%20Settings\VolchekNV\&#1052;&#1086;&#1080;%20&#1076;&#1086;&#1082;&#1091;&#1084;&#1077;&#1085;&#1090;&#1099;\&#1050;&#1048;&#1058;\&#1059;&#1089;&#1090;&#1072;&#1074;%20&#1057;&#1055;%202016-01-19.doc" TargetMode="Externa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gif"/><Relationship Id="rId45" Type="http://schemas.openxmlformats.org/officeDocument/2006/relationships/image" Target="media/image31.emf"/><Relationship Id="rId66" Type="http://schemas.openxmlformats.org/officeDocument/2006/relationships/image" Target="media/image46.jpeg"/><Relationship Id="rId87" Type="http://schemas.openxmlformats.org/officeDocument/2006/relationships/image" Target="media/image67.png"/><Relationship Id="rId110" Type="http://schemas.openxmlformats.org/officeDocument/2006/relationships/image" Target="cid:image004.png@01D6ABBF.9BD180B0" TargetMode="External"/><Relationship Id="rId115" Type="http://schemas.openxmlformats.org/officeDocument/2006/relationships/image" Target="cid:image002.jpg@01D6ABBF.9BD180B0" TargetMode="External"/><Relationship Id="rId61" Type="http://schemas.openxmlformats.org/officeDocument/2006/relationships/image" Target="cid:image019.jpg@01D40FAA.3957A850" TargetMode="External"/><Relationship Id="rId8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73B0-AA16-4917-9885-A5E5F10A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156</Pages>
  <Words>44732</Words>
  <Characters>318731</Characters>
  <Application>Microsoft Office Word</Application>
  <DocSecurity>0</DocSecurity>
  <Lines>8614</Lines>
  <Paragraphs>4659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Ailana Munkueva</dc:creator>
  <cp:keywords/>
  <dc:description/>
  <cp:lastModifiedBy>Шейко Артем Александрович</cp:lastModifiedBy>
  <cp:revision>4</cp:revision>
  <cp:lastPrinted>2021-03-26T11:41:00Z</cp:lastPrinted>
  <dcterms:created xsi:type="dcterms:W3CDTF">2021-03-26T17:04:00Z</dcterms:created>
  <dcterms:modified xsi:type="dcterms:W3CDTF">2021-04-16T11:49:00Z</dcterms:modified>
</cp:coreProperties>
</file>